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460522" w:rsidTr="00D364F4">
        <w:trPr>
          <w:trHeight w:hRule="exact" w:val="3600"/>
        </w:trPr>
        <w:tc>
          <w:tcPr>
            <w:tcW w:w="5102" w:type="dxa"/>
          </w:tcPr>
          <w:p w:rsidR="00CB2954" w:rsidRDefault="00A64C34" w:rsidP="00A64C34">
            <w:pPr>
              <w:rPr>
                <w:lang w:val="fi-FI"/>
              </w:rPr>
            </w:pPr>
            <w:r>
              <w:rPr>
                <w:lang w:val="fi-FI"/>
              </w:rPr>
              <w:br/>
              <w:t>E</w:t>
            </w:r>
            <w:r w:rsidR="0008171B">
              <w:rPr>
                <w:lang w:val="fi-FI"/>
              </w:rPr>
              <w:t>uropean Banking Authority (EBA)</w:t>
            </w:r>
          </w:p>
          <w:p w:rsidR="00A959CC" w:rsidRPr="004B2194" w:rsidRDefault="00A959CC" w:rsidP="00A64C34">
            <w:pPr>
              <w:rPr>
                <w:lang w:val="fi-FI"/>
              </w:rPr>
            </w:pPr>
          </w:p>
        </w:tc>
        <w:tc>
          <w:tcPr>
            <w:tcW w:w="4649" w:type="dxa"/>
          </w:tcPr>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D364F4">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B04F05" w:rsidRDefault="00642235" w:rsidP="00D364F4">
            <w:pPr>
              <w:spacing w:line="260" w:lineRule="atLeast"/>
              <w:jc w:val="right"/>
              <w:rPr>
                <w:color w:val="000000"/>
                <w:sz w:val="18"/>
                <w:szCs w:val="18"/>
                <w:lang w:val="de-AT"/>
              </w:rPr>
            </w:pPr>
            <w:r w:rsidRPr="00B04F05">
              <w:rPr>
                <w:noProof/>
                <w:color w:val="000000"/>
                <w:sz w:val="18"/>
                <w:szCs w:val="18"/>
                <w:lang w:val="de-AT"/>
              </w:rPr>
              <w:t>Wiedner Hauptstraße 63 | P.O. Box 320</w:t>
            </w:r>
          </w:p>
          <w:p w:rsidR="00642235" w:rsidRPr="00B04F05" w:rsidRDefault="00642235" w:rsidP="00D364F4">
            <w:pPr>
              <w:spacing w:line="260" w:lineRule="atLeast"/>
              <w:jc w:val="right"/>
              <w:rPr>
                <w:color w:val="000000"/>
                <w:sz w:val="18"/>
                <w:szCs w:val="18"/>
                <w:lang w:val="de-AT"/>
              </w:rPr>
            </w:pPr>
            <w:r w:rsidRPr="00B04F05">
              <w:rPr>
                <w:noProof/>
                <w:color w:val="000000"/>
                <w:sz w:val="18"/>
                <w:szCs w:val="18"/>
                <w:lang w:val="de-AT"/>
              </w:rPr>
              <w:t>1045 Vienna</w:t>
            </w:r>
          </w:p>
          <w:p w:rsidR="00642235" w:rsidRPr="00D364F4" w:rsidRDefault="00642235" w:rsidP="00D364F4">
            <w:pPr>
              <w:spacing w:line="260" w:lineRule="atLeast"/>
              <w:jc w:val="right"/>
              <w:rPr>
                <w:color w:val="000000"/>
                <w:sz w:val="18"/>
                <w:szCs w:val="18"/>
              </w:rPr>
            </w:pPr>
            <w:r w:rsidRPr="00A959CC">
              <w:rPr>
                <w:noProof/>
                <w:color w:val="000000"/>
                <w:sz w:val="18"/>
                <w:szCs w:val="18"/>
                <w:lang w:val="de-AT"/>
              </w:rPr>
              <w:t>T +43 (0)5 90 900-DW | F +43 (0)5 90 900-27</w:t>
            </w:r>
            <w:r w:rsidRPr="00D364F4">
              <w:rPr>
                <w:noProof/>
                <w:color w:val="000000"/>
                <w:sz w:val="18"/>
                <w:szCs w:val="18"/>
              </w:rPr>
              <w:t>2</w:t>
            </w:r>
          </w:p>
          <w:p w:rsidR="00642235" w:rsidRPr="00D364F4" w:rsidRDefault="00642235" w:rsidP="00D364F4">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D364F4">
            <w:pPr>
              <w:spacing w:line="260" w:lineRule="atLeast"/>
              <w:jc w:val="right"/>
              <w:rPr>
                <w:lang w:val="en-GB"/>
              </w:rPr>
            </w:pPr>
            <w:r w:rsidRPr="00D364F4">
              <w:rPr>
                <w:noProof/>
                <w:color w:val="000000"/>
                <w:sz w:val="18"/>
                <w:szCs w:val="18"/>
                <w:lang w:val="en-GB"/>
              </w:rPr>
              <w:t>W  http://wko.at/bsbv</w:t>
            </w:r>
          </w:p>
        </w:tc>
      </w:tr>
    </w:tbl>
    <w:p w:rsidR="00642235" w:rsidRPr="00C21BF0" w:rsidRDefault="00642235">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B04F05">
      <w:pPr>
        <w:tabs>
          <w:tab w:val="left" w:pos="2892"/>
          <w:tab w:val="left" w:pos="5783"/>
          <w:tab w:val="left" w:pos="7655"/>
        </w:tabs>
        <w:rPr>
          <w:color w:val="000000"/>
          <w:lang w:val="en-GB"/>
        </w:rPr>
      </w:pPr>
      <w:r>
        <w:rPr>
          <w:color w:val="000000"/>
          <w:lang w:val="en-GB"/>
        </w:rPr>
        <w:t>53</w:t>
      </w:r>
      <w:r w:rsidR="00642235" w:rsidRPr="00C21BF0">
        <w:rPr>
          <w:color w:val="000000"/>
          <w:lang w:val="en-GB"/>
        </w:rPr>
        <w:tab/>
      </w:r>
      <w:r w:rsidR="00642235" w:rsidRPr="00DC0A36">
        <w:rPr>
          <w:noProof/>
          <w:color w:val="000000"/>
          <w:lang w:val="en-GB"/>
        </w:rPr>
        <w:t>BSBV</w:t>
      </w:r>
      <w:r>
        <w:rPr>
          <w:noProof/>
          <w:color w:val="000000"/>
          <w:lang w:val="en-GB"/>
        </w:rPr>
        <w:t xml:space="preserve"> 53</w:t>
      </w:r>
      <w:r w:rsidR="00641DC4" w:rsidRPr="00DC0A36">
        <w:rPr>
          <w:noProof/>
          <w:color w:val="000000"/>
          <w:lang w:val="en-GB"/>
        </w:rPr>
        <w:t>/</w:t>
      </w:r>
      <w:r w:rsidR="00B77DAA">
        <w:rPr>
          <w:noProof/>
          <w:color w:val="000000"/>
          <w:lang w:val="en-GB"/>
        </w:rPr>
        <w:t>Kern</w:t>
      </w:r>
      <w:r w:rsidR="00641DC4" w:rsidRPr="00DC0A36">
        <w:rPr>
          <w:noProof/>
          <w:color w:val="000000"/>
          <w:lang w:val="en-GB"/>
        </w:rPr>
        <w:tab/>
        <w:t>313</w:t>
      </w:r>
      <w:r w:rsidR="0073402F">
        <w:rPr>
          <w:noProof/>
          <w:color w:val="000000"/>
          <w:lang w:val="en-GB"/>
        </w:rPr>
        <w:t>2</w:t>
      </w:r>
      <w:r w:rsidR="00642235" w:rsidRPr="00DC0A36">
        <w:rPr>
          <w:color w:val="000000"/>
          <w:lang w:val="en-GB"/>
        </w:rPr>
        <w:tab/>
      </w:r>
      <w:r w:rsidR="00D83F4E">
        <w:rPr>
          <w:color w:val="000000"/>
          <w:lang w:val="en-GB"/>
        </w:rPr>
        <w:t>21</w:t>
      </w:r>
      <w:r w:rsidR="00D83F4E" w:rsidRPr="00D83F4E">
        <w:rPr>
          <w:color w:val="000000"/>
          <w:vertAlign w:val="superscript"/>
          <w:lang w:val="en-GB"/>
        </w:rPr>
        <w:t>st</w:t>
      </w:r>
      <w:r>
        <w:rPr>
          <w:color w:val="000000"/>
          <w:lang w:val="en-GB"/>
        </w:rPr>
        <w:t xml:space="preserve"> Nov 2016</w:t>
      </w:r>
    </w:p>
    <w:p w:rsidR="00E754C8" w:rsidRDefault="00E754C8">
      <w:pPr>
        <w:rPr>
          <w:color w:val="000000"/>
          <w:sz w:val="24"/>
          <w:szCs w:val="24"/>
          <w:lang w:val="en-GB"/>
        </w:rPr>
      </w:pPr>
    </w:p>
    <w:p w:rsidR="00A82C13" w:rsidRPr="00DC0A36" w:rsidRDefault="00A82C13">
      <w:pPr>
        <w:rPr>
          <w:color w:val="000000"/>
          <w:sz w:val="24"/>
          <w:szCs w:val="24"/>
          <w:lang w:val="en-GB"/>
        </w:rPr>
      </w:pPr>
    </w:p>
    <w:p w:rsidR="00B77DAA" w:rsidRDefault="00B2752D" w:rsidP="0001553C">
      <w:pPr>
        <w:spacing w:line="276" w:lineRule="auto"/>
        <w:rPr>
          <w:b/>
          <w:sz w:val="24"/>
          <w:szCs w:val="24"/>
          <w:lang w:val="en-GB"/>
        </w:rPr>
      </w:pPr>
      <w:r w:rsidRPr="00B2752D">
        <w:rPr>
          <w:b/>
          <w:sz w:val="24"/>
          <w:szCs w:val="24"/>
          <w:lang w:val="en-GB"/>
        </w:rPr>
        <w:t>MREL – EBA Consultation Paper - Draft ITS on procedures and templates on MREL</w:t>
      </w:r>
    </w:p>
    <w:p w:rsidR="00B2752D" w:rsidRDefault="00B2752D" w:rsidP="0001553C">
      <w:pPr>
        <w:spacing w:line="276" w:lineRule="auto"/>
        <w:rPr>
          <w:b/>
          <w:sz w:val="24"/>
          <w:szCs w:val="24"/>
          <w:lang w:val="en-GB"/>
        </w:rPr>
      </w:pPr>
    </w:p>
    <w:p w:rsidR="00DC0A36" w:rsidRPr="009D188F" w:rsidRDefault="00DC0A36" w:rsidP="0001553C">
      <w:pPr>
        <w:spacing w:line="276" w:lineRule="auto"/>
        <w:rPr>
          <w:lang w:val="en-GB"/>
        </w:rPr>
      </w:pPr>
      <w:r w:rsidRPr="00DC0A36">
        <w:rPr>
          <w:lang w:val="en-GB"/>
        </w:rPr>
        <w:t>The Division Bank and Insurance of the Austrian Federal Economic Chamber,</w:t>
      </w:r>
      <w:r w:rsidR="00B77DAA">
        <w:rPr>
          <w:lang w:val="en-GB"/>
        </w:rPr>
        <w:t xml:space="preserve"> as representation</w:t>
      </w:r>
      <w:r w:rsidRPr="00DC0A36">
        <w:rPr>
          <w:lang w:val="en-GB"/>
        </w:rPr>
        <w:t xml:space="preser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consultation paper </w:t>
      </w:r>
      <w:r w:rsidR="00B467F0" w:rsidRPr="00487A00">
        <w:rPr>
          <w:rFonts w:cs="Arial"/>
          <w:color w:val="000000"/>
          <w:lang w:val="en-GB" w:eastAsia="en-US"/>
        </w:rPr>
        <w:t>and would like to submit the following position:</w:t>
      </w:r>
    </w:p>
    <w:p w:rsidR="00AB03F1" w:rsidRDefault="00AB03F1" w:rsidP="0001553C">
      <w:pPr>
        <w:autoSpaceDE w:val="0"/>
        <w:autoSpaceDN w:val="0"/>
        <w:adjustRightInd w:val="0"/>
        <w:spacing w:line="276" w:lineRule="auto"/>
        <w:rPr>
          <w:rFonts w:cs="Calibri"/>
          <w:color w:val="000000"/>
          <w:lang w:val="en-US" w:eastAsia="en-US"/>
        </w:rPr>
      </w:pPr>
    </w:p>
    <w:p w:rsidR="00BB6D89" w:rsidRPr="00BB6D89" w:rsidRDefault="00BB6D89" w:rsidP="00BB6D89">
      <w:pPr>
        <w:autoSpaceDE w:val="0"/>
        <w:autoSpaceDN w:val="0"/>
        <w:adjustRightInd w:val="0"/>
        <w:spacing w:line="276" w:lineRule="auto"/>
        <w:rPr>
          <w:rFonts w:cs="Calibri"/>
          <w:b/>
          <w:color w:val="000000"/>
          <w:lang w:val="en-GB" w:eastAsia="en-US"/>
        </w:rPr>
      </w:pPr>
      <w:r w:rsidRPr="00BB6D89">
        <w:rPr>
          <w:rFonts w:cs="Calibri"/>
          <w:b/>
          <w:color w:val="000000"/>
          <w:lang w:val="en-GB" w:eastAsia="en-US"/>
        </w:rPr>
        <w:t>General comments</w:t>
      </w:r>
    </w:p>
    <w:p w:rsidR="00BB6D89" w:rsidRDefault="00BB6D89" w:rsidP="00BB6D89">
      <w:pPr>
        <w:autoSpaceDE w:val="0"/>
        <w:autoSpaceDN w:val="0"/>
        <w:adjustRightInd w:val="0"/>
        <w:spacing w:line="276" w:lineRule="auto"/>
        <w:rPr>
          <w:rFonts w:cs="Calibri"/>
          <w:color w:val="000000"/>
          <w:lang w:val="en-GB" w:eastAsia="en-US"/>
        </w:rPr>
      </w:pPr>
      <w:r w:rsidRPr="00BB6D89">
        <w:rPr>
          <w:rFonts w:cs="Calibri"/>
          <w:color w:val="000000"/>
          <w:lang w:val="en-GB" w:eastAsia="en-US"/>
        </w:rPr>
        <w:t>We appreciate EBA’s efforts in weighting costs for the authorities and the need to provide transparency on how Resolution Authorities apply the factors considered in the RTS on MREL when reaching individual decisions. The proposal put forward by EBA seems to strike a sensible balance.</w:t>
      </w:r>
    </w:p>
    <w:p w:rsidR="006F1368" w:rsidRPr="00BB6D89" w:rsidRDefault="006F1368" w:rsidP="00BB6D89">
      <w:pPr>
        <w:autoSpaceDE w:val="0"/>
        <w:autoSpaceDN w:val="0"/>
        <w:adjustRightInd w:val="0"/>
        <w:spacing w:line="276" w:lineRule="auto"/>
        <w:rPr>
          <w:rFonts w:cs="Calibri"/>
          <w:color w:val="000000"/>
          <w:lang w:val="en-GB" w:eastAsia="en-US"/>
        </w:rPr>
      </w:pPr>
    </w:p>
    <w:p w:rsidR="00BB6D89" w:rsidRPr="00BB6D89" w:rsidRDefault="00E27E8B" w:rsidP="00BB6D89">
      <w:pPr>
        <w:autoSpaceDE w:val="0"/>
        <w:autoSpaceDN w:val="0"/>
        <w:adjustRightInd w:val="0"/>
        <w:spacing w:line="276" w:lineRule="auto"/>
        <w:rPr>
          <w:rFonts w:cs="Calibri"/>
          <w:color w:val="000000"/>
          <w:lang w:val="en-GB" w:eastAsia="en-US"/>
        </w:rPr>
      </w:pPr>
      <w:r>
        <w:rPr>
          <w:rFonts w:cs="Calibri"/>
          <w:color w:val="000000"/>
          <w:lang w:val="en-GB" w:eastAsia="en-US"/>
        </w:rPr>
        <w:t>Even though this c</w:t>
      </w:r>
      <w:bookmarkStart w:id="0" w:name="_GoBack"/>
      <w:bookmarkEnd w:id="0"/>
      <w:r w:rsidR="00BB6D89" w:rsidRPr="00BB6D89">
        <w:rPr>
          <w:rFonts w:cs="Calibri"/>
          <w:color w:val="000000"/>
          <w:lang w:val="en-GB" w:eastAsia="en-US"/>
        </w:rPr>
        <w:t xml:space="preserve">ould exceed EBA’s mandate under Article 45(17) of the BRRD to develop procedures and templates for the identification and transmission of information, we would </w:t>
      </w:r>
      <w:r w:rsidR="004A6862">
        <w:rPr>
          <w:rFonts w:cs="Calibri"/>
          <w:color w:val="000000"/>
          <w:lang w:val="en-GB" w:eastAsia="en-US"/>
        </w:rPr>
        <w:t>appreciate it</w:t>
      </w:r>
      <w:r w:rsidR="00BB6D89" w:rsidRPr="00BB6D89">
        <w:rPr>
          <w:rFonts w:cs="Calibri"/>
          <w:color w:val="000000"/>
          <w:lang w:val="en-GB" w:eastAsia="en-US"/>
        </w:rPr>
        <w:t xml:space="preserve"> if the level of granularity provided for the reporting by RAs</w:t>
      </w:r>
      <w:r w:rsidR="0061656F">
        <w:rPr>
          <w:rFonts w:cs="Calibri"/>
          <w:color w:val="000000"/>
          <w:lang w:val="en-GB" w:eastAsia="en-US"/>
        </w:rPr>
        <w:t xml:space="preserve"> (resolution authorities)</w:t>
      </w:r>
      <w:r w:rsidR="00BB6D89" w:rsidRPr="00BB6D89">
        <w:rPr>
          <w:rFonts w:cs="Calibri"/>
          <w:color w:val="000000"/>
          <w:lang w:val="en-GB" w:eastAsia="en-US"/>
        </w:rPr>
        <w:t xml:space="preserve"> to EBA could be seen as a minimum standard for the level of detail to be provided by the RAs to the institutions concerned.</w:t>
      </w:r>
    </w:p>
    <w:p w:rsidR="00BB6D89" w:rsidRPr="00AB03F1" w:rsidRDefault="00BB6D89" w:rsidP="0001553C">
      <w:pPr>
        <w:autoSpaceDE w:val="0"/>
        <w:autoSpaceDN w:val="0"/>
        <w:adjustRightInd w:val="0"/>
        <w:spacing w:line="276" w:lineRule="auto"/>
        <w:rPr>
          <w:rFonts w:cs="Calibri"/>
          <w:color w:val="000000"/>
          <w:lang w:val="en-US" w:eastAsia="en-US"/>
        </w:rPr>
      </w:pPr>
    </w:p>
    <w:p w:rsidR="00DF34B6" w:rsidRPr="00DF34B6" w:rsidRDefault="00DF34B6" w:rsidP="00DF34B6">
      <w:pPr>
        <w:spacing w:line="276" w:lineRule="auto"/>
        <w:rPr>
          <w:b/>
          <w:lang w:val="en-US"/>
        </w:rPr>
      </w:pPr>
      <w:r w:rsidRPr="00DF34B6">
        <w:rPr>
          <w:b/>
          <w:lang w:val="en-US"/>
        </w:rPr>
        <w:t xml:space="preserve">Question 1: </w:t>
      </w:r>
    </w:p>
    <w:p w:rsidR="00DF34B6" w:rsidRPr="00DF34B6" w:rsidRDefault="00DF34B6" w:rsidP="00DF34B6">
      <w:pPr>
        <w:spacing w:line="276" w:lineRule="auto"/>
        <w:rPr>
          <w:i/>
          <w:lang w:val="en-US"/>
        </w:rPr>
      </w:pPr>
      <w:r w:rsidRPr="00DF34B6">
        <w:rPr>
          <w:i/>
          <w:lang w:val="en-US"/>
        </w:rPr>
        <w:t>Do you consider that any of the components of the ITS Templates presented in the Annex I and Annex II to inform the EBA of the minimum requirement for own funds and eligible liabilities are not appropriate, and if so why?</w:t>
      </w:r>
    </w:p>
    <w:p w:rsidR="00DF34B6" w:rsidRPr="00DF34B6" w:rsidRDefault="00DF34B6" w:rsidP="00DF34B6">
      <w:pPr>
        <w:spacing w:line="276" w:lineRule="auto"/>
        <w:rPr>
          <w:lang w:val="en-US"/>
        </w:rPr>
      </w:pPr>
    </w:p>
    <w:p w:rsidR="00DF34B6" w:rsidRDefault="00DF34B6" w:rsidP="00DF34B6">
      <w:pPr>
        <w:spacing w:line="276" w:lineRule="auto"/>
        <w:rPr>
          <w:lang w:val="en-US"/>
        </w:rPr>
      </w:pPr>
      <w:r w:rsidRPr="00DF34B6">
        <w:rPr>
          <w:lang w:val="en-US"/>
        </w:rPr>
        <w:t xml:space="preserve">We understand the reporting of the leverage ratio denominator as a potential backstop calibration for MREL in-line with TLAC. </w:t>
      </w:r>
    </w:p>
    <w:p w:rsidR="00DF34B6" w:rsidRPr="00DF34B6" w:rsidRDefault="00DF34B6" w:rsidP="00DF34B6">
      <w:pPr>
        <w:spacing w:line="276" w:lineRule="auto"/>
        <w:rPr>
          <w:lang w:val="en-US"/>
        </w:rPr>
      </w:pPr>
    </w:p>
    <w:p w:rsidR="00DF34B6" w:rsidRPr="00DF34B6" w:rsidRDefault="00DF34B6" w:rsidP="00DF34B6">
      <w:pPr>
        <w:spacing w:line="276" w:lineRule="auto"/>
        <w:rPr>
          <w:b/>
          <w:lang w:val="en-US"/>
        </w:rPr>
      </w:pPr>
      <w:r w:rsidRPr="00DF34B6">
        <w:rPr>
          <w:b/>
          <w:lang w:val="en-US"/>
        </w:rPr>
        <w:t xml:space="preserve">Question 2: </w:t>
      </w:r>
    </w:p>
    <w:p w:rsidR="00DF34B6" w:rsidRPr="00DF34B6" w:rsidRDefault="00DF34B6" w:rsidP="00DF34B6">
      <w:pPr>
        <w:spacing w:line="276" w:lineRule="auto"/>
        <w:rPr>
          <w:i/>
          <w:lang w:val="en-US"/>
        </w:rPr>
      </w:pPr>
      <w:r w:rsidRPr="00DF34B6">
        <w:rPr>
          <w:i/>
          <w:lang w:val="en-US"/>
        </w:rPr>
        <w:t xml:space="preserve">Do you consider that any additional components are needed to be included in the templates presented in Annex I and Annex II, and if so why? </w:t>
      </w:r>
    </w:p>
    <w:p w:rsidR="00DF34B6" w:rsidRDefault="00DF34B6" w:rsidP="00DF34B6">
      <w:pPr>
        <w:spacing w:line="276" w:lineRule="auto"/>
        <w:rPr>
          <w:lang w:val="en-US"/>
        </w:rPr>
      </w:pPr>
    </w:p>
    <w:p w:rsidR="00DF34B6" w:rsidRDefault="00DF34B6" w:rsidP="00DF34B6">
      <w:pPr>
        <w:spacing w:line="276" w:lineRule="auto"/>
        <w:rPr>
          <w:lang w:val="en-US"/>
        </w:rPr>
      </w:pPr>
      <w:r w:rsidRPr="00DF34B6">
        <w:rPr>
          <w:lang w:val="en-US"/>
        </w:rPr>
        <w:t>No.</w:t>
      </w:r>
    </w:p>
    <w:p w:rsidR="00DF34B6" w:rsidRPr="00DF34B6" w:rsidRDefault="00DF34B6" w:rsidP="00DF34B6">
      <w:pPr>
        <w:spacing w:line="276" w:lineRule="auto"/>
        <w:rPr>
          <w:lang w:val="en-US"/>
        </w:rPr>
      </w:pPr>
    </w:p>
    <w:p w:rsidR="00DF34B6" w:rsidRPr="00DF34B6" w:rsidRDefault="00DF34B6" w:rsidP="00DF34B6">
      <w:pPr>
        <w:spacing w:line="276" w:lineRule="auto"/>
        <w:rPr>
          <w:b/>
          <w:lang w:val="en-US"/>
        </w:rPr>
      </w:pPr>
      <w:r w:rsidRPr="00DF34B6">
        <w:rPr>
          <w:b/>
          <w:lang w:val="en-US"/>
        </w:rPr>
        <w:t xml:space="preserve">Question 3: </w:t>
      </w:r>
    </w:p>
    <w:p w:rsidR="00DF34B6" w:rsidRDefault="00DF34B6" w:rsidP="00DF34B6">
      <w:pPr>
        <w:spacing w:line="276" w:lineRule="auto"/>
        <w:rPr>
          <w:i/>
          <w:lang w:val="en-US"/>
        </w:rPr>
      </w:pPr>
      <w:r w:rsidRPr="00DF34B6">
        <w:rPr>
          <w:i/>
          <w:lang w:val="en-US"/>
        </w:rPr>
        <w:t>Do you consider it necessary to split the line 190 of the Annex 1 ‘downward adjustment taking into account information received from the competent authority relating to the institution's business model, funding model, and overall risk profile’ into invidual lines for each component i) business model, ii) funding model, and iii) overall risk profile?</w:t>
      </w:r>
    </w:p>
    <w:p w:rsidR="00DF34B6" w:rsidRPr="00DF34B6" w:rsidRDefault="00DF34B6" w:rsidP="00DF34B6">
      <w:pPr>
        <w:spacing w:line="276" w:lineRule="auto"/>
        <w:rPr>
          <w:i/>
          <w:lang w:val="en-US"/>
        </w:rPr>
      </w:pPr>
    </w:p>
    <w:p w:rsidR="00DF34B6" w:rsidRPr="00DF34B6" w:rsidRDefault="00DF34B6" w:rsidP="00DF34B6">
      <w:pPr>
        <w:spacing w:line="276" w:lineRule="auto"/>
        <w:rPr>
          <w:lang w:val="en-US"/>
        </w:rPr>
      </w:pPr>
      <w:r w:rsidRPr="00DF34B6">
        <w:rPr>
          <w:lang w:val="en-US"/>
        </w:rPr>
        <w:t xml:space="preserve">No, as we would expect to report more granular data according to these components to the NRA. </w:t>
      </w:r>
    </w:p>
    <w:p w:rsidR="00DF34B6" w:rsidRDefault="00CB3B98" w:rsidP="00DF34B6">
      <w:pPr>
        <w:spacing w:line="276" w:lineRule="auto"/>
        <w:rPr>
          <w:lang w:val="en-US"/>
        </w:rPr>
      </w:pPr>
      <w:r>
        <w:rPr>
          <w:lang w:val="en-US"/>
        </w:rPr>
        <w:t>Furthermore</w:t>
      </w:r>
      <w:r w:rsidRPr="00CB3B98">
        <w:rPr>
          <w:lang w:val="en-US"/>
        </w:rPr>
        <w:t xml:space="preserve"> we would suggest to include a justification</w:t>
      </w:r>
      <w:r w:rsidR="006A7322">
        <w:rPr>
          <w:lang w:val="en-US"/>
        </w:rPr>
        <w:t>,</w:t>
      </w:r>
      <w:r w:rsidRPr="00CB3B98">
        <w:rPr>
          <w:lang w:val="en-US"/>
        </w:rPr>
        <w:t xml:space="preserve"> if no such adjustment is made.</w:t>
      </w:r>
    </w:p>
    <w:p w:rsidR="00CB3B98" w:rsidRDefault="00CB3B98" w:rsidP="00DF34B6">
      <w:pPr>
        <w:spacing w:line="276" w:lineRule="auto"/>
        <w:rPr>
          <w:lang w:val="en-US"/>
        </w:rPr>
      </w:pPr>
    </w:p>
    <w:p w:rsidR="00DF34B6" w:rsidRPr="00DF34B6" w:rsidRDefault="00DF34B6" w:rsidP="00DF34B6">
      <w:pPr>
        <w:spacing w:line="276" w:lineRule="auto"/>
        <w:rPr>
          <w:b/>
          <w:lang w:val="en-US"/>
        </w:rPr>
      </w:pPr>
      <w:r w:rsidRPr="00DF34B6">
        <w:rPr>
          <w:b/>
          <w:lang w:val="en-US"/>
        </w:rPr>
        <w:t xml:space="preserve">Question 4: </w:t>
      </w:r>
    </w:p>
    <w:p w:rsidR="00DF34B6" w:rsidRPr="00DF34B6" w:rsidRDefault="00DF34B6" w:rsidP="00DF34B6">
      <w:pPr>
        <w:spacing w:line="276" w:lineRule="auto"/>
        <w:rPr>
          <w:i/>
          <w:lang w:val="en-US"/>
        </w:rPr>
      </w:pPr>
      <w:r w:rsidRPr="00DF34B6">
        <w:rPr>
          <w:i/>
          <w:lang w:val="en-US"/>
        </w:rPr>
        <w:t>Do you consider it necessary to add additional lines to gather information on MREL subordi-nation requirements? If yes, how granular information is needed?</w:t>
      </w:r>
    </w:p>
    <w:p w:rsidR="00DF34B6" w:rsidRPr="00DF34B6" w:rsidRDefault="00DF34B6" w:rsidP="00DF34B6">
      <w:pPr>
        <w:spacing w:line="276" w:lineRule="auto"/>
        <w:rPr>
          <w:lang w:val="en-US"/>
        </w:rPr>
      </w:pPr>
    </w:p>
    <w:p w:rsidR="00AB03F1" w:rsidRPr="00AB03F1" w:rsidRDefault="00460522" w:rsidP="00DF34B6">
      <w:pPr>
        <w:spacing w:line="276" w:lineRule="auto"/>
        <w:rPr>
          <w:lang w:val="en-US"/>
        </w:rPr>
      </w:pPr>
      <w:r>
        <w:rPr>
          <w:lang w:val="en-US"/>
        </w:rPr>
        <w:t xml:space="preserve">We prefer a harmonization which refers to the principles of the French approach. </w:t>
      </w:r>
    </w:p>
    <w:p w:rsidR="00AB03F1" w:rsidRPr="00AB03F1" w:rsidRDefault="00AB03F1" w:rsidP="0001553C">
      <w:pPr>
        <w:spacing w:line="276" w:lineRule="auto"/>
        <w:rPr>
          <w:lang w:val="en-US"/>
        </w:rPr>
      </w:pPr>
    </w:p>
    <w:p w:rsidR="00C35348" w:rsidRPr="00C35348" w:rsidRDefault="00C35348" w:rsidP="00C35348">
      <w:pPr>
        <w:spacing w:line="276" w:lineRule="auto"/>
        <w:rPr>
          <w:b/>
          <w:lang w:val="en-GB"/>
        </w:rPr>
      </w:pPr>
      <w:r w:rsidRPr="00C35348">
        <w:rPr>
          <w:b/>
          <w:lang w:val="en-GB"/>
        </w:rPr>
        <w:t>Additional Comment:</w:t>
      </w:r>
    </w:p>
    <w:p w:rsidR="00346DF4" w:rsidRDefault="00C35348" w:rsidP="00CA1DAB">
      <w:pPr>
        <w:spacing w:line="276" w:lineRule="auto"/>
        <w:rPr>
          <w:lang w:val="en-GB"/>
        </w:rPr>
      </w:pPr>
      <w:r w:rsidRPr="00C35348">
        <w:rPr>
          <w:lang w:val="en-GB"/>
        </w:rPr>
        <w:t xml:space="preserve">As described under Art 2 Draft Text, information on MREL shall be transmitted by 1st May each year, consisting of the MREL that is applied at 1st April the same year. Here we encourage to change </w:t>
      </w:r>
      <w:r w:rsidR="00B90CB0">
        <w:rPr>
          <w:lang w:val="en-GB"/>
        </w:rPr>
        <w:t>(</w:t>
      </w:r>
      <w:r w:rsidRPr="00C35348">
        <w:rPr>
          <w:lang w:val="en-GB"/>
        </w:rPr>
        <w:t>or extend</w:t>
      </w:r>
      <w:r w:rsidR="00B90CB0">
        <w:rPr>
          <w:lang w:val="en-GB"/>
        </w:rPr>
        <w:t>)</w:t>
      </w:r>
      <w:r w:rsidRPr="00C35348">
        <w:rPr>
          <w:lang w:val="en-GB"/>
        </w:rPr>
        <w:t xml:space="preserve"> this approach and </w:t>
      </w:r>
      <w:r w:rsidR="005E78EE">
        <w:rPr>
          <w:lang w:val="en-GB"/>
        </w:rPr>
        <w:t>define</w:t>
      </w:r>
      <w:r w:rsidRPr="00C35348">
        <w:rPr>
          <w:lang w:val="en-GB"/>
        </w:rPr>
        <w:t xml:space="preserve"> a transmission of any change in MREL at the time it occurs. As an MREL decision (following an SREP) is not automatically made at the same time for each institution (e.g. at the end of each year) it would make sense to incorporate this fact.</w:t>
      </w:r>
    </w:p>
    <w:p w:rsidR="004F11B8" w:rsidRDefault="004F11B8" w:rsidP="00CA1DAB">
      <w:pPr>
        <w:spacing w:line="276" w:lineRule="auto"/>
        <w:rPr>
          <w:lang w:val="en-GB"/>
        </w:rPr>
      </w:pPr>
    </w:p>
    <w:p w:rsidR="004F11B8" w:rsidRDefault="004F11B8" w:rsidP="00CA1DAB">
      <w:pPr>
        <w:spacing w:line="276" w:lineRule="auto"/>
        <w:rPr>
          <w:lang w:val="en-GB"/>
        </w:rPr>
      </w:pPr>
    </w:p>
    <w:p w:rsidR="004F11B8" w:rsidRPr="00767DA3" w:rsidRDefault="004F11B8" w:rsidP="004F11B8">
      <w:pPr>
        <w:spacing w:line="240" w:lineRule="auto"/>
        <w:rPr>
          <w:rFonts w:cs="Arial"/>
          <w:color w:val="000000"/>
          <w:lang w:val="en-GB" w:eastAsia="en-US"/>
        </w:rPr>
      </w:pPr>
      <w:r w:rsidRPr="004335CA">
        <w:rPr>
          <w:rFonts w:cs="Arial"/>
          <w:color w:val="000000"/>
          <w:lang w:val="en-GB" w:eastAsia="en-US"/>
        </w:rPr>
        <w:t>We ask you to give our remarks due consideration</w:t>
      </w:r>
      <w:r w:rsidRPr="00767DA3">
        <w:rPr>
          <w:rFonts w:cs="Arial"/>
          <w:color w:val="000000"/>
          <w:lang w:val="en-GB" w:eastAsia="en-US"/>
        </w:rPr>
        <w:t>.</w:t>
      </w:r>
    </w:p>
    <w:p w:rsidR="004F11B8" w:rsidRPr="00767DA3" w:rsidRDefault="004F11B8" w:rsidP="004F11B8">
      <w:pPr>
        <w:spacing w:line="240" w:lineRule="auto"/>
        <w:rPr>
          <w:rFonts w:cs="Arial"/>
          <w:color w:val="000000"/>
          <w:lang w:val="en-GB" w:eastAsia="en-US"/>
        </w:rPr>
      </w:pPr>
    </w:p>
    <w:p w:rsidR="004F11B8" w:rsidRPr="00767DA3" w:rsidRDefault="004F11B8" w:rsidP="004F11B8">
      <w:pPr>
        <w:spacing w:line="240" w:lineRule="auto"/>
        <w:rPr>
          <w:rFonts w:cs="Arial"/>
          <w:color w:val="000000"/>
          <w:lang w:val="en-GB" w:eastAsia="en-US"/>
        </w:rPr>
      </w:pPr>
    </w:p>
    <w:p w:rsidR="004F11B8" w:rsidRPr="00767DA3" w:rsidRDefault="004F11B8" w:rsidP="004F11B8">
      <w:pPr>
        <w:spacing w:line="240" w:lineRule="auto"/>
        <w:rPr>
          <w:rFonts w:cs="Arial"/>
          <w:color w:val="000000"/>
          <w:lang w:val="en-GB" w:eastAsia="en-US"/>
        </w:rPr>
      </w:pPr>
      <w:r w:rsidRPr="00767DA3">
        <w:rPr>
          <w:rFonts w:cs="Arial"/>
          <w:color w:val="000000"/>
          <w:lang w:val="en-GB" w:eastAsia="en-US"/>
        </w:rPr>
        <w:t>Yours sincerely,</w:t>
      </w:r>
    </w:p>
    <w:p w:rsidR="004F11B8" w:rsidRPr="00767DA3" w:rsidRDefault="004F11B8" w:rsidP="004F11B8">
      <w:pPr>
        <w:spacing w:line="240" w:lineRule="auto"/>
        <w:rPr>
          <w:rFonts w:cs="Arial"/>
          <w:color w:val="000000"/>
          <w:lang w:val="en-GB" w:eastAsia="en-US"/>
        </w:rPr>
      </w:pPr>
    </w:p>
    <w:p w:rsidR="004F11B8" w:rsidRPr="00767DA3" w:rsidRDefault="004F11B8" w:rsidP="004F11B8">
      <w:pPr>
        <w:spacing w:line="240" w:lineRule="auto"/>
        <w:rPr>
          <w:rFonts w:cs="Arial"/>
          <w:color w:val="000000"/>
          <w:lang w:val="en-GB" w:eastAsia="en-US"/>
        </w:rPr>
      </w:pPr>
      <w:r w:rsidRPr="00767DA3">
        <w:rPr>
          <w:rFonts w:cs="Arial"/>
          <w:color w:val="000000"/>
          <w:lang w:val="en-GB" w:eastAsia="en-US"/>
        </w:rPr>
        <w:t>Dr. Franz Rudorfer</w:t>
      </w:r>
    </w:p>
    <w:p w:rsidR="004F11B8" w:rsidRPr="00767DA3" w:rsidRDefault="004F11B8" w:rsidP="004F11B8">
      <w:pPr>
        <w:spacing w:line="240" w:lineRule="auto"/>
        <w:rPr>
          <w:rFonts w:cs="Arial"/>
          <w:color w:val="000000"/>
          <w:lang w:val="en-GB" w:eastAsia="en-US"/>
        </w:rPr>
      </w:pPr>
      <w:r w:rsidRPr="00767DA3">
        <w:rPr>
          <w:rFonts w:cs="Arial"/>
          <w:color w:val="000000"/>
          <w:lang w:val="en-GB" w:eastAsia="en-US"/>
        </w:rPr>
        <w:t>Managing Director</w:t>
      </w:r>
    </w:p>
    <w:p w:rsidR="004F11B8" w:rsidRPr="00767DA3" w:rsidRDefault="004F11B8" w:rsidP="004F11B8">
      <w:pPr>
        <w:spacing w:line="240" w:lineRule="auto"/>
        <w:rPr>
          <w:noProof/>
          <w:lang w:val="en-GB"/>
        </w:rPr>
      </w:pPr>
      <w:r w:rsidRPr="00767DA3">
        <w:rPr>
          <w:rFonts w:cs="Arial"/>
          <w:color w:val="000000"/>
          <w:lang w:val="en-GB" w:eastAsia="en-US"/>
        </w:rPr>
        <w:t>Division Bank and Insurance</w:t>
      </w:r>
    </w:p>
    <w:p w:rsidR="004F11B8" w:rsidRPr="00CA1DAB" w:rsidRDefault="004F11B8" w:rsidP="00CA1DAB">
      <w:pPr>
        <w:spacing w:line="276" w:lineRule="auto"/>
        <w:rPr>
          <w:lang w:val="en-GB"/>
        </w:rPr>
      </w:pPr>
    </w:p>
    <w:sectPr w:rsidR="004F11B8" w:rsidRPr="00CA1DAB" w:rsidSect="00F700E4">
      <w:headerReference w:type="default" r:id="rId9"/>
      <w:headerReference w:type="first" r:id="rId10"/>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17" w:rsidRDefault="00A76B17">
      <w:r>
        <w:separator/>
      </w:r>
    </w:p>
  </w:endnote>
  <w:endnote w:type="continuationSeparator" w:id="0">
    <w:p w:rsidR="00A76B17" w:rsidRDefault="00A7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17" w:rsidRDefault="00A76B17">
      <w:r>
        <w:separator/>
      </w:r>
    </w:p>
  </w:footnote>
  <w:footnote w:type="continuationSeparator" w:id="0">
    <w:p w:rsidR="00A76B17" w:rsidRDefault="00A7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460522">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F52"/>
    <w:multiLevelType w:val="hybridMultilevel"/>
    <w:tmpl w:val="8CA07FD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nsid w:val="22EE4558"/>
    <w:multiLevelType w:val="hybridMultilevel"/>
    <w:tmpl w:val="FE5E20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0CA6FA0"/>
    <w:multiLevelType w:val="hybridMultilevel"/>
    <w:tmpl w:val="31ACFD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65AC4979"/>
    <w:multiLevelType w:val="hybridMultilevel"/>
    <w:tmpl w:val="BB5406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5FB"/>
    <w:rsid w:val="0001553C"/>
    <w:rsid w:val="000163E0"/>
    <w:rsid w:val="00021DBA"/>
    <w:rsid w:val="00024D8C"/>
    <w:rsid w:val="00026657"/>
    <w:rsid w:val="00035D58"/>
    <w:rsid w:val="00044A71"/>
    <w:rsid w:val="00053316"/>
    <w:rsid w:val="00057439"/>
    <w:rsid w:val="00061814"/>
    <w:rsid w:val="000619FB"/>
    <w:rsid w:val="0008171B"/>
    <w:rsid w:val="0008527D"/>
    <w:rsid w:val="0008698A"/>
    <w:rsid w:val="00086BFB"/>
    <w:rsid w:val="000875C8"/>
    <w:rsid w:val="000919C4"/>
    <w:rsid w:val="00094EB8"/>
    <w:rsid w:val="0009753B"/>
    <w:rsid w:val="000A205C"/>
    <w:rsid w:val="000A4FC6"/>
    <w:rsid w:val="000A771B"/>
    <w:rsid w:val="000A7D13"/>
    <w:rsid w:val="000B449E"/>
    <w:rsid w:val="000B4D96"/>
    <w:rsid w:val="000B572C"/>
    <w:rsid w:val="000D7538"/>
    <w:rsid w:val="000E154A"/>
    <w:rsid w:val="000F1070"/>
    <w:rsid w:val="000F2220"/>
    <w:rsid w:val="000F28BB"/>
    <w:rsid w:val="000F3572"/>
    <w:rsid w:val="000F74C7"/>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A78"/>
    <w:rsid w:val="00155AEE"/>
    <w:rsid w:val="00161914"/>
    <w:rsid w:val="00163CC0"/>
    <w:rsid w:val="00163DDA"/>
    <w:rsid w:val="00174D0C"/>
    <w:rsid w:val="00183969"/>
    <w:rsid w:val="00196D5C"/>
    <w:rsid w:val="001974F7"/>
    <w:rsid w:val="001A3259"/>
    <w:rsid w:val="001B0788"/>
    <w:rsid w:val="001B4AB0"/>
    <w:rsid w:val="001C4931"/>
    <w:rsid w:val="001C49F8"/>
    <w:rsid w:val="001D40CC"/>
    <w:rsid w:val="001F3545"/>
    <w:rsid w:val="001F3AEC"/>
    <w:rsid w:val="002045CC"/>
    <w:rsid w:val="00205DE9"/>
    <w:rsid w:val="002061DD"/>
    <w:rsid w:val="00206950"/>
    <w:rsid w:val="00207AC9"/>
    <w:rsid w:val="00210FDF"/>
    <w:rsid w:val="00224981"/>
    <w:rsid w:val="00240D9B"/>
    <w:rsid w:val="0026358F"/>
    <w:rsid w:val="00264C67"/>
    <w:rsid w:val="00265C18"/>
    <w:rsid w:val="002711FC"/>
    <w:rsid w:val="00272C43"/>
    <w:rsid w:val="00280548"/>
    <w:rsid w:val="00282636"/>
    <w:rsid w:val="0028446E"/>
    <w:rsid w:val="00287819"/>
    <w:rsid w:val="00296269"/>
    <w:rsid w:val="002A00E4"/>
    <w:rsid w:val="002A15C7"/>
    <w:rsid w:val="002A3540"/>
    <w:rsid w:val="002B08BD"/>
    <w:rsid w:val="002B3BF4"/>
    <w:rsid w:val="002B4B41"/>
    <w:rsid w:val="002C5B67"/>
    <w:rsid w:val="002D14BF"/>
    <w:rsid w:val="002D4A90"/>
    <w:rsid w:val="002D69C4"/>
    <w:rsid w:val="002E4BD0"/>
    <w:rsid w:val="002F1DC4"/>
    <w:rsid w:val="003104AE"/>
    <w:rsid w:val="00312578"/>
    <w:rsid w:val="00316718"/>
    <w:rsid w:val="0031680D"/>
    <w:rsid w:val="00320A42"/>
    <w:rsid w:val="00325FCF"/>
    <w:rsid w:val="00327DD3"/>
    <w:rsid w:val="00344DB8"/>
    <w:rsid w:val="00346DF4"/>
    <w:rsid w:val="00361B24"/>
    <w:rsid w:val="003814C3"/>
    <w:rsid w:val="00384948"/>
    <w:rsid w:val="00390AC7"/>
    <w:rsid w:val="003933A5"/>
    <w:rsid w:val="0039371D"/>
    <w:rsid w:val="003A5633"/>
    <w:rsid w:val="003B3CD9"/>
    <w:rsid w:val="003B3D28"/>
    <w:rsid w:val="003C5804"/>
    <w:rsid w:val="003C622F"/>
    <w:rsid w:val="003D07A4"/>
    <w:rsid w:val="003E09A5"/>
    <w:rsid w:val="003E6845"/>
    <w:rsid w:val="003E6873"/>
    <w:rsid w:val="003F2FF9"/>
    <w:rsid w:val="003F44A2"/>
    <w:rsid w:val="003F5EEF"/>
    <w:rsid w:val="003F6706"/>
    <w:rsid w:val="00404863"/>
    <w:rsid w:val="00414259"/>
    <w:rsid w:val="004235FB"/>
    <w:rsid w:val="00425684"/>
    <w:rsid w:val="00430245"/>
    <w:rsid w:val="004302FD"/>
    <w:rsid w:val="004339AE"/>
    <w:rsid w:val="004400CB"/>
    <w:rsid w:val="00445FAF"/>
    <w:rsid w:val="0044708F"/>
    <w:rsid w:val="00450B6F"/>
    <w:rsid w:val="00460522"/>
    <w:rsid w:val="00461F65"/>
    <w:rsid w:val="004632A4"/>
    <w:rsid w:val="00470480"/>
    <w:rsid w:val="004745CD"/>
    <w:rsid w:val="00480120"/>
    <w:rsid w:val="00482639"/>
    <w:rsid w:val="00485220"/>
    <w:rsid w:val="0048523B"/>
    <w:rsid w:val="00487A00"/>
    <w:rsid w:val="004926F1"/>
    <w:rsid w:val="004A01A9"/>
    <w:rsid w:val="004A115F"/>
    <w:rsid w:val="004A6862"/>
    <w:rsid w:val="004B2194"/>
    <w:rsid w:val="004C0AD4"/>
    <w:rsid w:val="004C0E9B"/>
    <w:rsid w:val="004C2C46"/>
    <w:rsid w:val="004C5E94"/>
    <w:rsid w:val="004C6FA4"/>
    <w:rsid w:val="004D1102"/>
    <w:rsid w:val="004D18BA"/>
    <w:rsid w:val="004D1A1E"/>
    <w:rsid w:val="004E0C10"/>
    <w:rsid w:val="004E2249"/>
    <w:rsid w:val="004E51E5"/>
    <w:rsid w:val="004F11B8"/>
    <w:rsid w:val="004F1B60"/>
    <w:rsid w:val="004F6198"/>
    <w:rsid w:val="00505343"/>
    <w:rsid w:val="00517690"/>
    <w:rsid w:val="00521B7F"/>
    <w:rsid w:val="00535CF4"/>
    <w:rsid w:val="00550380"/>
    <w:rsid w:val="005548F9"/>
    <w:rsid w:val="00556359"/>
    <w:rsid w:val="00560A66"/>
    <w:rsid w:val="00562C44"/>
    <w:rsid w:val="00576F32"/>
    <w:rsid w:val="0058045C"/>
    <w:rsid w:val="00590AAE"/>
    <w:rsid w:val="005A2D33"/>
    <w:rsid w:val="005B1218"/>
    <w:rsid w:val="005B3FB7"/>
    <w:rsid w:val="005C04FF"/>
    <w:rsid w:val="005C218C"/>
    <w:rsid w:val="005D0470"/>
    <w:rsid w:val="005D08DC"/>
    <w:rsid w:val="005D1620"/>
    <w:rsid w:val="005D4F47"/>
    <w:rsid w:val="005E1BA5"/>
    <w:rsid w:val="005E7180"/>
    <w:rsid w:val="005E78EE"/>
    <w:rsid w:val="005F288C"/>
    <w:rsid w:val="005F632A"/>
    <w:rsid w:val="00606AFA"/>
    <w:rsid w:val="00610F00"/>
    <w:rsid w:val="0061656F"/>
    <w:rsid w:val="00622B51"/>
    <w:rsid w:val="00623752"/>
    <w:rsid w:val="00623872"/>
    <w:rsid w:val="006261AF"/>
    <w:rsid w:val="00641DC4"/>
    <w:rsid w:val="00642235"/>
    <w:rsid w:val="00642A57"/>
    <w:rsid w:val="00644CFA"/>
    <w:rsid w:val="006518A3"/>
    <w:rsid w:val="0065464B"/>
    <w:rsid w:val="00677F47"/>
    <w:rsid w:val="00683614"/>
    <w:rsid w:val="0068403B"/>
    <w:rsid w:val="00686189"/>
    <w:rsid w:val="0069309F"/>
    <w:rsid w:val="006A55B4"/>
    <w:rsid w:val="006A7322"/>
    <w:rsid w:val="006C33D2"/>
    <w:rsid w:val="006D25C2"/>
    <w:rsid w:val="006D6427"/>
    <w:rsid w:val="006E0163"/>
    <w:rsid w:val="006E5185"/>
    <w:rsid w:val="006E7DA1"/>
    <w:rsid w:val="006F1368"/>
    <w:rsid w:val="006F7021"/>
    <w:rsid w:val="007053E7"/>
    <w:rsid w:val="007114EC"/>
    <w:rsid w:val="007203E6"/>
    <w:rsid w:val="00724C39"/>
    <w:rsid w:val="0072798F"/>
    <w:rsid w:val="00732AFB"/>
    <w:rsid w:val="0073402F"/>
    <w:rsid w:val="0073440E"/>
    <w:rsid w:val="00743A63"/>
    <w:rsid w:val="00754BAF"/>
    <w:rsid w:val="00766B69"/>
    <w:rsid w:val="007755BF"/>
    <w:rsid w:val="007762A4"/>
    <w:rsid w:val="00776348"/>
    <w:rsid w:val="00776934"/>
    <w:rsid w:val="00782541"/>
    <w:rsid w:val="00783F4D"/>
    <w:rsid w:val="00787669"/>
    <w:rsid w:val="00795782"/>
    <w:rsid w:val="00795DEF"/>
    <w:rsid w:val="007A1751"/>
    <w:rsid w:val="007B32D2"/>
    <w:rsid w:val="007B3A82"/>
    <w:rsid w:val="007B3EA1"/>
    <w:rsid w:val="007B641D"/>
    <w:rsid w:val="007C2F92"/>
    <w:rsid w:val="007D0A79"/>
    <w:rsid w:val="007D3573"/>
    <w:rsid w:val="007D4FE3"/>
    <w:rsid w:val="007E6B3B"/>
    <w:rsid w:val="0080414A"/>
    <w:rsid w:val="0081169B"/>
    <w:rsid w:val="00812F74"/>
    <w:rsid w:val="00815C5E"/>
    <w:rsid w:val="00816598"/>
    <w:rsid w:val="008255E7"/>
    <w:rsid w:val="00827825"/>
    <w:rsid w:val="008351DF"/>
    <w:rsid w:val="008406BB"/>
    <w:rsid w:val="0084684D"/>
    <w:rsid w:val="0086077B"/>
    <w:rsid w:val="00864AF6"/>
    <w:rsid w:val="008718EC"/>
    <w:rsid w:val="008720A6"/>
    <w:rsid w:val="008745CD"/>
    <w:rsid w:val="00881BC0"/>
    <w:rsid w:val="00884544"/>
    <w:rsid w:val="0088500E"/>
    <w:rsid w:val="0089476E"/>
    <w:rsid w:val="008953FC"/>
    <w:rsid w:val="008A14CD"/>
    <w:rsid w:val="008B1362"/>
    <w:rsid w:val="008B1D1A"/>
    <w:rsid w:val="008C679C"/>
    <w:rsid w:val="008D469D"/>
    <w:rsid w:val="008D5D3B"/>
    <w:rsid w:val="008D70E6"/>
    <w:rsid w:val="008E02AC"/>
    <w:rsid w:val="008F1DD3"/>
    <w:rsid w:val="008F3076"/>
    <w:rsid w:val="008F3EA3"/>
    <w:rsid w:val="00930365"/>
    <w:rsid w:val="00931910"/>
    <w:rsid w:val="00935B03"/>
    <w:rsid w:val="0093708A"/>
    <w:rsid w:val="00942F6C"/>
    <w:rsid w:val="0094333B"/>
    <w:rsid w:val="0094518B"/>
    <w:rsid w:val="009458C0"/>
    <w:rsid w:val="009632CC"/>
    <w:rsid w:val="00965380"/>
    <w:rsid w:val="009853E1"/>
    <w:rsid w:val="009922DC"/>
    <w:rsid w:val="009972E3"/>
    <w:rsid w:val="009B6C3A"/>
    <w:rsid w:val="009C1E08"/>
    <w:rsid w:val="009C6136"/>
    <w:rsid w:val="009D188F"/>
    <w:rsid w:val="009D58FA"/>
    <w:rsid w:val="009E1189"/>
    <w:rsid w:val="009E5929"/>
    <w:rsid w:val="009E66CA"/>
    <w:rsid w:val="009F4450"/>
    <w:rsid w:val="009F57DA"/>
    <w:rsid w:val="009F6A00"/>
    <w:rsid w:val="009F7480"/>
    <w:rsid w:val="00A01B18"/>
    <w:rsid w:val="00A0265B"/>
    <w:rsid w:val="00A07FE0"/>
    <w:rsid w:val="00A147F7"/>
    <w:rsid w:val="00A21AEC"/>
    <w:rsid w:val="00A23371"/>
    <w:rsid w:val="00A23661"/>
    <w:rsid w:val="00A36834"/>
    <w:rsid w:val="00A437DE"/>
    <w:rsid w:val="00A500F1"/>
    <w:rsid w:val="00A5381E"/>
    <w:rsid w:val="00A54C2F"/>
    <w:rsid w:val="00A55757"/>
    <w:rsid w:val="00A64C34"/>
    <w:rsid w:val="00A705F5"/>
    <w:rsid w:val="00A707A7"/>
    <w:rsid w:val="00A71B4E"/>
    <w:rsid w:val="00A76B17"/>
    <w:rsid w:val="00A81341"/>
    <w:rsid w:val="00A82C13"/>
    <w:rsid w:val="00A8532A"/>
    <w:rsid w:val="00A955F6"/>
    <w:rsid w:val="00A959CC"/>
    <w:rsid w:val="00A97AE7"/>
    <w:rsid w:val="00AA0432"/>
    <w:rsid w:val="00AB03F1"/>
    <w:rsid w:val="00AB5857"/>
    <w:rsid w:val="00AB59B3"/>
    <w:rsid w:val="00AC28DE"/>
    <w:rsid w:val="00AD053F"/>
    <w:rsid w:val="00AE02B3"/>
    <w:rsid w:val="00AE457B"/>
    <w:rsid w:val="00AE5F13"/>
    <w:rsid w:val="00AE6511"/>
    <w:rsid w:val="00AE67E5"/>
    <w:rsid w:val="00B04F05"/>
    <w:rsid w:val="00B10218"/>
    <w:rsid w:val="00B17B80"/>
    <w:rsid w:val="00B2752D"/>
    <w:rsid w:val="00B32456"/>
    <w:rsid w:val="00B36C46"/>
    <w:rsid w:val="00B415CA"/>
    <w:rsid w:val="00B447AA"/>
    <w:rsid w:val="00B467F0"/>
    <w:rsid w:val="00B46C57"/>
    <w:rsid w:val="00B532F2"/>
    <w:rsid w:val="00B55633"/>
    <w:rsid w:val="00B6209E"/>
    <w:rsid w:val="00B63C71"/>
    <w:rsid w:val="00B64838"/>
    <w:rsid w:val="00B6488D"/>
    <w:rsid w:val="00B6710C"/>
    <w:rsid w:val="00B67CEF"/>
    <w:rsid w:val="00B77DAA"/>
    <w:rsid w:val="00B8623F"/>
    <w:rsid w:val="00B90CB0"/>
    <w:rsid w:val="00B960F5"/>
    <w:rsid w:val="00BA5E95"/>
    <w:rsid w:val="00BA6878"/>
    <w:rsid w:val="00BA7A5E"/>
    <w:rsid w:val="00BB344D"/>
    <w:rsid w:val="00BB6D89"/>
    <w:rsid w:val="00BC6569"/>
    <w:rsid w:val="00BD2D5E"/>
    <w:rsid w:val="00BD3A1D"/>
    <w:rsid w:val="00BD7362"/>
    <w:rsid w:val="00BE7A33"/>
    <w:rsid w:val="00BF1820"/>
    <w:rsid w:val="00BF2A57"/>
    <w:rsid w:val="00BF3BB7"/>
    <w:rsid w:val="00C044AE"/>
    <w:rsid w:val="00C21BF0"/>
    <w:rsid w:val="00C26147"/>
    <w:rsid w:val="00C34E41"/>
    <w:rsid w:val="00C35348"/>
    <w:rsid w:val="00C376E8"/>
    <w:rsid w:val="00C47B46"/>
    <w:rsid w:val="00C519C2"/>
    <w:rsid w:val="00C53E11"/>
    <w:rsid w:val="00C543F8"/>
    <w:rsid w:val="00C64B6E"/>
    <w:rsid w:val="00C66013"/>
    <w:rsid w:val="00C728A8"/>
    <w:rsid w:val="00C84D8A"/>
    <w:rsid w:val="00C97D15"/>
    <w:rsid w:val="00CA1356"/>
    <w:rsid w:val="00CA1DAB"/>
    <w:rsid w:val="00CB1231"/>
    <w:rsid w:val="00CB2954"/>
    <w:rsid w:val="00CB3B98"/>
    <w:rsid w:val="00CB797F"/>
    <w:rsid w:val="00CC1072"/>
    <w:rsid w:val="00CD2A67"/>
    <w:rsid w:val="00CD4E8C"/>
    <w:rsid w:val="00CD4ED3"/>
    <w:rsid w:val="00CE1526"/>
    <w:rsid w:val="00CE1A19"/>
    <w:rsid w:val="00CE3F94"/>
    <w:rsid w:val="00CE4DD7"/>
    <w:rsid w:val="00CF63BD"/>
    <w:rsid w:val="00D10757"/>
    <w:rsid w:val="00D1088D"/>
    <w:rsid w:val="00D35759"/>
    <w:rsid w:val="00D364F4"/>
    <w:rsid w:val="00D371BE"/>
    <w:rsid w:val="00D37B81"/>
    <w:rsid w:val="00D42F9C"/>
    <w:rsid w:val="00D55635"/>
    <w:rsid w:val="00D55968"/>
    <w:rsid w:val="00D57833"/>
    <w:rsid w:val="00D61E2F"/>
    <w:rsid w:val="00D63F9C"/>
    <w:rsid w:val="00D6614C"/>
    <w:rsid w:val="00D679C5"/>
    <w:rsid w:val="00D708D7"/>
    <w:rsid w:val="00D77C55"/>
    <w:rsid w:val="00D82226"/>
    <w:rsid w:val="00D83F4E"/>
    <w:rsid w:val="00D84A26"/>
    <w:rsid w:val="00D90D34"/>
    <w:rsid w:val="00D9226A"/>
    <w:rsid w:val="00DA13B9"/>
    <w:rsid w:val="00DA5251"/>
    <w:rsid w:val="00DA783B"/>
    <w:rsid w:val="00DB117B"/>
    <w:rsid w:val="00DB4FF8"/>
    <w:rsid w:val="00DC0A36"/>
    <w:rsid w:val="00DC2F9C"/>
    <w:rsid w:val="00DD3F6C"/>
    <w:rsid w:val="00DD4E27"/>
    <w:rsid w:val="00DE102F"/>
    <w:rsid w:val="00DF34B6"/>
    <w:rsid w:val="00E0664D"/>
    <w:rsid w:val="00E20EFA"/>
    <w:rsid w:val="00E2444D"/>
    <w:rsid w:val="00E25162"/>
    <w:rsid w:val="00E260A8"/>
    <w:rsid w:val="00E27E8B"/>
    <w:rsid w:val="00E376EA"/>
    <w:rsid w:val="00E41DFD"/>
    <w:rsid w:val="00E4233B"/>
    <w:rsid w:val="00E45332"/>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0CF0"/>
    <w:rsid w:val="00ED171E"/>
    <w:rsid w:val="00ED2466"/>
    <w:rsid w:val="00ED44B8"/>
    <w:rsid w:val="00EE33EF"/>
    <w:rsid w:val="00F039F2"/>
    <w:rsid w:val="00F06018"/>
    <w:rsid w:val="00F17F3D"/>
    <w:rsid w:val="00F22D66"/>
    <w:rsid w:val="00F253EA"/>
    <w:rsid w:val="00F37341"/>
    <w:rsid w:val="00F42876"/>
    <w:rsid w:val="00F472AC"/>
    <w:rsid w:val="00F5166C"/>
    <w:rsid w:val="00F57342"/>
    <w:rsid w:val="00F700E4"/>
    <w:rsid w:val="00F71922"/>
    <w:rsid w:val="00F744E0"/>
    <w:rsid w:val="00F77CC4"/>
    <w:rsid w:val="00F77E12"/>
    <w:rsid w:val="00F8025E"/>
    <w:rsid w:val="00F878D2"/>
    <w:rsid w:val="00F90148"/>
    <w:rsid w:val="00F9470D"/>
    <w:rsid w:val="00F9528C"/>
    <w:rsid w:val="00FA150F"/>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paragraph" w:styleId="KeinLeerraum">
    <w:name w:val="No Spacing"/>
    <w:uiPriority w:val="1"/>
    <w:qFormat/>
    <w:rsid w:val="00DE102F"/>
    <w:rPr>
      <w:rFonts w:ascii="Arial" w:eastAsia="Calibri" w:hAnsi="Arial"/>
      <w:sz w:val="22"/>
      <w:szCs w:val="22"/>
      <w:lang w:eastAsia="en-US"/>
    </w:rPr>
  </w:style>
  <w:style w:type="character" w:styleId="Funotenzeichen">
    <w:name w:val="footnote reference"/>
    <w:uiPriority w:val="99"/>
    <w:unhideWhenUsed/>
    <w:rsid w:val="00C53E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paragraph" w:styleId="KeinLeerraum">
    <w:name w:val="No Spacing"/>
    <w:uiPriority w:val="1"/>
    <w:qFormat/>
    <w:rsid w:val="00DE102F"/>
    <w:rPr>
      <w:rFonts w:ascii="Arial" w:eastAsia="Calibri" w:hAnsi="Arial"/>
      <w:sz w:val="22"/>
      <w:szCs w:val="22"/>
      <w:lang w:eastAsia="en-US"/>
    </w:rPr>
  </w:style>
  <w:style w:type="character" w:styleId="Funotenzeichen">
    <w:name w:val="footnote reference"/>
    <w:uiPriority w:val="99"/>
    <w:unhideWhenUsed/>
    <w:rsid w:val="00C53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27209892">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12231750">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278880276">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379012576">
      <w:bodyDiv w:val="1"/>
      <w:marLeft w:val="0"/>
      <w:marRight w:val="0"/>
      <w:marTop w:val="0"/>
      <w:marBottom w:val="0"/>
      <w:divBdr>
        <w:top w:val="none" w:sz="0" w:space="0" w:color="auto"/>
        <w:left w:val="none" w:sz="0" w:space="0" w:color="auto"/>
        <w:bottom w:val="none" w:sz="0" w:space="0" w:color="auto"/>
        <w:right w:val="none" w:sz="0" w:space="0" w:color="auto"/>
      </w:divBdr>
    </w:div>
    <w:div w:id="387144701">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3005006">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1327893">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095856272">
      <w:bodyDiv w:val="1"/>
      <w:marLeft w:val="0"/>
      <w:marRight w:val="0"/>
      <w:marTop w:val="0"/>
      <w:marBottom w:val="0"/>
      <w:divBdr>
        <w:top w:val="none" w:sz="0" w:space="0" w:color="auto"/>
        <w:left w:val="none" w:sz="0" w:space="0" w:color="auto"/>
        <w:bottom w:val="none" w:sz="0" w:space="0" w:color="auto"/>
        <w:right w:val="none" w:sz="0" w:space="0" w:color="auto"/>
      </w:divBdr>
    </w:div>
    <w:div w:id="1163547741">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5130881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70934064">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8C6F-A701-46BE-A4CD-1DC2678D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Kern Alexander, Mag., WKÖ BSBV</cp:lastModifiedBy>
  <cp:revision>30</cp:revision>
  <cp:lastPrinted>2016-01-26T07:33:00Z</cp:lastPrinted>
  <dcterms:created xsi:type="dcterms:W3CDTF">2016-11-15T08:15:00Z</dcterms:created>
  <dcterms:modified xsi:type="dcterms:W3CDTF">2016-11-21T10:45:00Z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y fmtid="{D5CDD505-2E9C-101B-9397-08002B2CF9AE}" pid="3" name="_NewReviewCycle">
    <vt:lpwstr/>
  </property>
</Properties>
</file>