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9FC17" w14:textId="23C9D175" w:rsidR="00D514E7" w:rsidRDefault="00D514E7" w:rsidP="00557E1A">
      <w:pPr>
        <w:jc w:val="right"/>
        <w:rPr>
          <w:sz w:val="20"/>
        </w:rPr>
      </w:pPr>
      <w:r w:rsidRPr="00A7286D">
        <w:rPr>
          <w:sz w:val="20"/>
        </w:rPr>
        <w:t>EBF_</w:t>
      </w:r>
      <w:r w:rsidR="004E030D">
        <w:rPr>
          <w:sz w:val="20"/>
        </w:rPr>
        <w:t>020344</w:t>
      </w:r>
    </w:p>
    <w:p w14:paraId="2E29FC18" w14:textId="77777777" w:rsidR="00A7286D" w:rsidRDefault="003062FF" w:rsidP="00557E1A">
      <w:pPr>
        <w:jc w:val="right"/>
        <w:rPr>
          <w:sz w:val="20"/>
        </w:rPr>
      </w:pPr>
      <w:r w:rsidRPr="003062FF">
        <w:rPr>
          <w:rStyle w:val="SubtleEmphasis"/>
          <w:noProof/>
          <w:lang w:eastAsia="en-GB"/>
        </w:rPr>
        <mc:AlternateContent>
          <mc:Choice Requires="wps">
            <w:drawing>
              <wp:anchor distT="45720" distB="45720" distL="114300" distR="114300" simplePos="0" relativeHeight="251659264" behindDoc="0" locked="0" layoutInCell="1" allowOverlap="1" wp14:anchorId="2E29FC74" wp14:editId="2E29FC75">
                <wp:simplePos x="0" y="0"/>
                <wp:positionH relativeFrom="column">
                  <wp:posOffset>-54610</wp:posOffset>
                </wp:positionH>
                <wp:positionV relativeFrom="paragraph">
                  <wp:posOffset>316230</wp:posOffset>
                </wp:positionV>
                <wp:extent cx="5935980" cy="10439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043940"/>
                        </a:xfrm>
                        <a:prstGeom prst="rect">
                          <a:avLst/>
                        </a:prstGeom>
                        <a:solidFill>
                          <a:srgbClr val="FFFFFF"/>
                        </a:solidFill>
                        <a:ln w="9525">
                          <a:solidFill>
                            <a:srgbClr val="000000"/>
                          </a:solidFill>
                          <a:miter lim="800000"/>
                          <a:headEnd/>
                          <a:tailEnd/>
                        </a:ln>
                      </wps:spPr>
                      <wps:txbx>
                        <w:txbxContent>
                          <w:p w14:paraId="2E29FC89" w14:textId="77777777" w:rsidR="00C23961" w:rsidRPr="00C23961" w:rsidRDefault="00C23961" w:rsidP="00C23961">
                            <w:pPr>
                              <w:jc w:val="left"/>
                              <w:rPr>
                                <w:b/>
                                <w:bCs/>
                                <w:sz w:val="20"/>
                                <w:szCs w:val="20"/>
                                <w:u w:val="single"/>
                              </w:rPr>
                            </w:pPr>
                            <w:r w:rsidRPr="00C23961">
                              <w:rPr>
                                <w:i/>
                                <w:iCs/>
                                <w:sz w:val="20"/>
                                <w:szCs w:val="20"/>
                              </w:rPr>
                              <w:t>The European Banking Federation is the voice of the European banking sector, uniting 32 national banking associations in Europe that together represent some 4,500 banks - large and small, wholesale and retail, local and international - employing about 2.5 million people. EBF members represent banks that make available loans to the European economy in excess of €20 trillion and that securely handle more than 300 million payment transactions per day. Launched in 1960, the EBF is committed to creating a single market for financial services in the European Union and to supporting policies that foster economic growth. Website: </w:t>
                            </w:r>
                            <w:hyperlink r:id="rId11" w:history="1">
                              <w:r w:rsidRPr="00C23961">
                                <w:rPr>
                                  <w:rStyle w:val="Hyperlink"/>
                                  <w:i/>
                                  <w:iCs/>
                                  <w:sz w:val="20"/>
                                  <w:szCs w:val="20"/>
                                </w:rPr>
                                <w:t>www.ebf-fbe.eu</w:t>
                              </w:r>
                            </w:hyperlink>
                          </w:p>
                          <w:p w14:paraId="2E29FC8A" w14:textId="77777777" w:rsidR="003062FF" w:rsidRDefault="003062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9FC74" id="_x0000_t202" coordsize="21600,21600" o:spt="202" path="m,l,21600r21600,l21600,xe">
                <v:stroke joinstyle="miter"/>
                <v:path gradientshapeok="t" o:connecttype="rect"/>
              </v:shapetype>
              <v:shape id="Text Box 2" o:spid="_x0000_s1026" type="#_x0000_t202" style="position:absolute;left:0;text-align:left;margin-left:-4.3pt;margin-top:24.9pt;width:467.4pt;height:8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JUJQIAAEc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">
                <v:textbox>
                  <w:txbxContent>
                    <w:p w14:paraId="2E29FC89" w14:textId="77777777" w:rsidR="00C23961" w:rsidRPr="00C23961" w:rsidRDefault="00C23961" w:rsidP="00C23961">
                      <w:pPr>
                        <w:jc w:val="left"/>
                        <w:rPr>
                          <w:b/>
                          <w:bCs/>
                          <w:sz w:val="20"/>
                          <w:szCs w:val="20"/>
                          <w:u w:val="single"/>
                        </w:rPr>
                      </w:pPr>
                      <w:r w:rsidRPr="00C23961">
                        <w:rPr>
                          <w:i/>
                          <w:iCs/>
                          <w:sz w:val="20"/>
                          <w:szCs w:val="20"/>
                        </w:rPr>
                        <w:t>The European Banking Federation is the voice of the European banking sector, uniting 32 national banking associations in Europe that together represent some 4,500 banks - large and small, wholesale and retail, local and international - employing about 2.5 million people. EBF members represent banks that make available loans to the European economy in excess of €20 trillion and that securely handle more than 300 million payment transactions per day. Launched in 1960, the EBF is committed to creating a single market for financial services in the European Union and to supporting policies that foster economic growth. Website: </w:t>
                      </w:r>
                      <w:hyperlink r:id="rId12" w:history="1">
                        <w:r w:rsidRPr="00C23961">
                          <w:rPr>
                            <w:rStyle w:val="Hyperlink"/>
                            <w:i/>
                            <w:iCs/>
                            <w:sz w:val="20"/>
                            <w:szCs w:val="20"/>
                          </w:rPr>
                          <w:t>www.ebf-fbe.eu</w:t>
                        </w:r>
                      </w:hyperlink>
                    </w:p>
                    <w:p w14:paraId="2E29FC8A" w14:textId="77777777" w:rsidR="003062FF" w:rsidRDefault="003062FF"/>
                  </w:txbxContent>
                </v:textbox>
                <w10:wrap type="square"/>
              </v:shape>
            </w:pict>
          </mc:Fallback>
        </mc:AlternateContent>
      </w:r>
    </w:p>
    <w:p w14:paraId="2E29FC19" w14:textId="77777777" w:rsidR="00E12466" w:rsidRPr="00E12466" w:rsidRDefault="00E12466" w:rsidP="00E12466">
      <w:pPr>
        <w:rPr>
          <w:rStyle w:val="SubtleEmphasis"/>
        </w:rPr>
      </w:pPr>
    </w:p>
    <w:p w14:paraId="2E29FC1A" w14:textId="1FCDC3F1" w:rsidR="003062FF" w:rsidRPr="00A7286D" w:rsidRDefault="004E030D" w:rsidP="003062FF">
      <w:pPr>
        <w:jc w:val="right"/>
      </w:pPr>
      <w:r>
        <w:t>30 March 2016</w:t>
      </w:r>
    </w:p>
    <w:p w14:paraId="1304D5D6" w14:textId="0D7D232C" w:rsidR="004E030D" w:rsidRDefault="004E030D" w:rsidP="004E030D">
      <w:pPr>
        <w:pStyle w:val="Heading1"/>
      </w:pPr>
      <w:r w:rsidRPr="004E030D">
        <w:t>EBF Response to the EBA Consultation Paper</w:t>
      </w:r>
    </w:p>
    <w:p w14:paraId="2E29FC1B" w14:textId="3B8C3940" w:rsidR="00E12466" w:rsidRPr="003062FF" w:rsidRDefault="004E030D" w:rsidP="004E030D">
      <w:pPr>
        <w:pStyle w:val="Heading1"/>
      </w:pPr>
      <w:proofErr w:type="gramStart"/>
      <w:r w:rsidRPr="004E030D">
        <w:t>on</w:t>
      </w:r>
      <w:proofErr w:type="gramEnd"/>
      <w:r w:rsidRPr="004E030D">
        <w:t xml:space="preserve"> Draft ITS amending EU Regulation 680/2014</w:t>
      </w:r>
    </w:p>
    <w:p w14:paraId="2E29FC1C" w14:textId="77777777" w:rsidR="00E12466" w:rsidRDefault="00E12466" w:rsidP="00E12466"/>
    <w:p w14:paraId="2E29FC23" w14:textId="77777777" w:rsidR="005A5696" w:rsidRDefault="005A5696" w:rsidP="005A5696"/>
    <w:p w14:paraId="6A222206" w14:textId="0C6EDF17" w:rsidR="004E030D" w:rsidRDefault="004E030D" w:rsidP="004E030D">
      <w:pPr>
        <w:autoSpaceDE w:val="0"/>
        <w:autoSpaceDN w:val="0"/>
        <w:adjustRightInd w:val="0"/>
        <w:rPr>
          <w:rFonts w:ascii="Times New Roman" w:hAnsi="Times New Roman" w:cs="Times New Roman"/>
          <w:szCs w:val="24"/>
        </w:rPr>
      </w:pPr>
      <w:r w:rsidRPr="00C513A5">
        <w:rPr>
          <w:rFonts w:ascii="Times New Roman" w:hAnsi="Times New Roman" w:cs="Times New Roman"/>
          <w:szCs w:val="24"/>
          <w:lang w:val="en"/>
        </w:rPr>
        <w:t>The agreement on Better law-making which was reached between the EU</w:t>
      </w:r>
      <w:r>
        <w:rPr>
          <w:rFonts w:ascii="Times New Roman" w:hAnsi="Times New Roman" w:cs="Times New Roman"/>
          <w:szCs w:val="24"/>
          <w:lang w:val="en"/>
        </w:rPr>
        <w:t xml:space="preserve"> Council</w:t>
      </w:r>
      <w:r w:rsidRPr="00C513A5">
        <w:rPr>
          <w:rFonts w:ascii="Times New Roman" w:hAnsi="Times New Roman" w:cs="Times New Roman"/>
          <w:szCs w:val="24"/>
          <w:lang w:val="en"/>
        </w:rPr>
        <w:t xml:space="preserve">, the European Parliament and the EU Commission very recently </w:t>
      </w:r>
      <w:r>
        <w:rPr>
          <w:rFonts w:ascii="Times New Roman" w:hAnsi="Times New Roman" w:cs="Times New Roman"/>
          <w:szCs w:val="24"/>
          <w:lang w:val="en"/>
        </w:rPr>
        <w:t>has explicitly confirmed</w:t>
      </w:r>
      <w:r w:rsidRPr="00C513A5">
        <w:rPr>
          <w:rFonts w:ascii="Times New Roman" w:hAnsi="Times New Roman" w:cs="Times New Roman"/>
          <w:szCs w:val="24"/>
          <w:lang w:val="en"/>
        </w:rPr>
        <w:t xml:space="preserve"> that p</w:t>
      </w:r>
      <w:proofErr w:type="spellStart"/>
      <w:r w:rsidRPr="00C513A5">
        <w:rPr>
          <w:rFonts w:ascii="Times New Roman" w:hAnsi="Times New Roman" w:cs="Times New Roman"/>
          <w:szCs w:val="24"/>
        </w:rPr>
        <w:t>ublic</w:t>
      </w:r>
      <w:proofErr w:type="spellEnd"/>
      <w:r w:rsidRPr="00C513A5">
        <w:rPr>
          <w:rFonts w:ascii="Times New Roman" w:hAnsi="Times New Roman" w:cs="Times New Roman"/>
          <w:szCs w:val="24"/>
        </w:rPr>
        <w:t xml:space="preserve"> and stakeholder consultation is integral to well-informed decision-making and to improving the quality of law making.</w:t>
      </w:r>
      <w:r>
        <w:rPr>
          <w:rFonts w:ascii="Times New Roman" w:hAnsi="Times New Roman" w:cs="Times New Roman"/>
          <w:szCs w:val="24"/>
        </w:rPr>
        <w:t xml:space="preserve"> </w:t>
      </w:r>
      <w:r w:rsidRPr="00670000">
        <w:rPr>
          <w:rFonts w:ascii="Times New Roman" w:hAnsi="Times New Roman" w:cs="Times New Roman"/>
          <w:szCs w:val="24"/>
        </w:rPr>
        <w:t xml:space="preserve">An effective and structured consultation process which includes a genuine invitation for comments from stakeholders is a crucial component of and contributor to a transparent regulatory system. </w:t>
      </w:r>
    </w:p>
    <w:p w14:paraId="3A801DC4" w14:textId="77777777" w:rsidR="004E030D" w:rsidRDefault="004E030D" w:rsidP="004E030D">
      <w:pPr>
        <w:autoSpaceDE w:val="0"/>
        <w:autoSpaceDN w:val="0"/>
        <w:adjustRightInd w:val="0"/>
        <w:rPr>
          <w:rFonts w:ascii="Times New Roman" w:hAnsi="Times New Roman" w:cs="Times New Roman"/>
          <w:szCs w:val="24"/>
        </w:rPr>
      </w:pPr>
    </w:p>
    <w:p w14:paraId="6002BD05" w14:textId="77777777" w:rsidR="004E030D" w:rsidRPr="00670000" w:rsidRDefault="004E030D" w:rsidP="004E030D">
      <w:pPr>
        <w:autoSpaceDE w:val="0"/>
        <w:autoSpaceDN w:val="0"/>
        <w:adjustRightInd w:val="0"/>
        <w:rPr>
          <w:rFonts w:ascii="Times New Roman" w:hAnsi="Times New Roman" w:cs="Times New Roman"/>
          <w:szCs w:val="24"/>
        </w:rPr>
      </w:pPr>
      <w:r w:rsidRPr="00670000">
        <w:rPr>
          <w:rFonts w:ascii="Times New Roman" w:hAnsi="Times New Roman" w:cs="Times New Roman"/>
          <w:szCs w:val="24"/>
        </w:rPr>
        <w:t>One key aspect of a proper consultation process is the importance of allocating sufficient time for stakeholders to respond. It is critical that regulators allow adequate time for the consultation process so that stakeholders have the ability to adequately evaluate the full consequences of the proposed regulations.</w:t>
      </w:r>
    </w:p>
    <w:p w14:paraId="641A5A55" w14:textId="77777777" w:rsidR="004E030D" w:rsidRPr="00670000" w:rsidRDefault="004E030D" w:rsidP="004E030D">
      <w:pPr>
        <w:autoSpaceDE w:val="0"/>
        <w:autoSpaceDN w:val="0"/>
        <w:adjustRightInd w:val="0"/>
        <w:rPr>
          <w:rFonts w:ascii="Times New Roman" w:hAnsi="Times New Roman" w:cs="Times New Roman"/>
          <w:szCs w:val="24"/>
        </w:rPr>
      </w:pPr>
    </w:p>
    <w:p w14:paraId="62084FD6" w14:textId="77777777" w:rsidR="004E030D" w:rsidRPr="00670000" w:rsidRDefault="004E030D" w:rsidP="004E030D">
      <w:pPr>
        <w:rPr>
          <w:rFonts w:ascii="Times New Roman" w:hAnsi="Times New Roman" w:cs="Times New Roman"/>
          <w:szCs w:val="24"/>
        </w:rPr>
      </w:pPr>
      <w:r w:rsidRPr="00670000">
        <w:rPr>
          <w:rFonts w:ascii="Times New Roman" w:hAnsi="Times New Roman" w:cs="Times New Roman"/>
          <w:szCs w:val="24"/>
        </w:rPr>
        <w:t>The present EBA Consultation was launched on 4 March 2016, specifying that it runs until 30 March. This means that the consultation period is less than one month.  This is not in accordance with EBA’s “Public Statement on Consultation Practices” of 25 September 2012 which states that EBA will allow those consulted adequate time to respond, according to the complexity of the issue and the time available. “The EBA will generally aim at allowing a three-month consultation period for public consultation, unless reasons exist to the contrary, for example an external timetable is imposed or the measure requires urgent action. “</w:t>
      </w:r>
    </w:p>
    <w:p w14:paraId="147129BC" w14:textId="77777777" w:rsidR="004E030D" w:rsidRDefault="004E030D" w:rsidP="004E030D">
      <w:pPr>
        <w:rPr>
          <w:rFonts w:ascii="Times New Roman" w:hAnsi="Times New Roman" w:cs="Times New Roman"/>
          <w:szCs w:val="24"/>
        </w:rPr>
      </w:pPr>
    </w:p>
    <w:p w14:paraId="73EBA03A" w14:textId="77777777" w:rsidR="004E030D" w:rsidRDefault="004E030D" w:rsidP="004E030D">
      <w:pPr>
        <w:rPr>
          <w:rFonts w:ascii="Times New Roman" w:hAnsi="Times New Roman" w:cs="Times New Roman"/>
          <w:szCs w:val="24"/>
        </w:rPr>
      </w:pPr>
      <w:r w:rsidRPr="00670000">
        <w:rPr>
          <w:rFonts w:ascii="Times New Roman" w:hAnsi="Times New Roman" w:cs="Times New Roman"/>
          <w:szCs w:val="24"/>
        </w:rPr>
        <w:t>The Consultation does not make any mention of reasons which would require the consultation period to be restricted to less than three months.</w:t>
      </w:r>
    </w:p>
    <w:p w14:paraId="316EC8F5" w14:textId="77777777" w:rsidR="004E030D" w:rsidRPr="00670000" w:rsidRDefault="004E030D" w:rsidP="004E030D">
      <w:pPr>
        <w:rPr>
          <w:rFonts w:ascii="Times New Roman" w:hAnsi="Times New Roman" w:cs="Times New Roman"/>
          <w:szCs w:val="24"/>
        </w:rPr>
      </w:pPr>
    </w:p>
    <w:p w14:paraId="02202A76" w14:textId="77777777" w:rsidR="004E030D" w:rsidRPr="00670000" w:rsidRDefault="004E030D" w:rsidP="004E030D">
      <w:pPr>
        <w:rPr>
          <w:rFonts w:ascii="Times New Roman" w:hAnsi="Times New Roman" w:cs="Times New Roman"/>
          <w:szCs w:val="24"/>
        </w:rPr>
      </w:pPr>
      <w:r w:rsidRPr="00670000">
        <w:rPr>
          <w:rFonts w:ascii="Times New Roman" w:hAnsi="Times New Roman" w:cs="Times New Roman"/>
          <w:szCs w:val="24"/>
        </w:rPr>
        <w:t>It is a basic principle of European Administrative Law that administrative agencies need to comply with the rules that they have set for themselves (“</w:t>
      </w:r>
      <w:proofErr w:type="spellStart"/>
      <w:r w:rsidRPr="00670000">
        <w:rPr>
          <w:rFonts w:ascii="Times New Roman" w:hAnsi="Times New Roman" w:cs="Times New Roman"/>
          <w:i/>
          <w:szCs w:val="24"/>
        </w:rPr>
        <w:t>Patere</w:t>
      </w:r>
      <w:proofErr w:type="spellEnd"/>
      <w:r w:rsidRPr="00670000">
        <w:rPr>
          <w:rFonts w:ascii="Times New Roman" w:hAnsi="Times New Roman" w:cs="Times New Roman"/>
          <w:i/>
          <w:szCs w:val="24"/>
        </w:rPr>
        <w:t xml:space="preserve"> </w:t>
      </w:r>
      <w:proofErr w:type="spellStart"/>
      <w:r w:rsidRPr="00670000">
        <w:rPr>
          <w:rFonts w:ascii="Times New Roman" w:hAnsi="Times New Roman" w:cs="Times New Roman"/>
          <w:i/>
          <w:szCs w:val="24"/>
        </w:rPr>
        <w:t>legem</w:t>
      </w:r>
      <w:proofErr w:type="spellEnd"/>
      <w:r w:rsidRPr="00670000">
        <w:rPr>
          <w:rFonts w:ascii="Times New Roman" w:hAnsi="Times New Roman" w:cs="Times New Roman"/>
          <w:i/>
          <w:szCs w:val="24"/>
        </w:rPr>
        <w:t xml:space="preserve"> quam ipse </w:t>
      </w:r>
      <w:proofErr w:type="spellStart"/>
      <w:r w:rsidRPr="00670000">
        <w:rPr>
          <w:rFonts w:ascii="Times New Roman" w:hAnsi="Times New Roman" w:cs="Times New Roman"/>
          <w:i/>
          <w:szCs w:val="24"/>
        </w:rPr>
        <w:t>fecisti</w:t>
      </w:r>
      <w:proofErr w:type="spellEnd"/>
      <w:r w:rsidRPr="00670000">
        <w:rPr>
          <w:rFonts w:ascii="Times New Roman" w:hAnsi="Times New Roman" w:cs="Times New Roman"/>
          <w:szCs w:val="24"/>
        </w:rPr>
        <w:t xml:space="preserve">.”). </w:t>
      </w:r>
    </w:p>
    <w:p w14:paraId="545AC37F" w14:textId="77777777" w:rsidR="004E030D" w:rsidRDefault="004E030D" w:rsidP="004E030D">
      <w:pPr>
        <w:rPr>
          <w:rFonts w:ascii="Times New Roman" w:hAnsi="Times New Roman" w:cs="Times New Roman"/>
          <w:szCs w:val="24"/>
        </w:rPr>
      </w:pPr>
    </w:p>
    <w:p w14:paraId="2709A0F9" w14:textId="77777777" w:rsidR="004E030D" w:rsidRDefault="004E030D" w:rsidP="004E030D">
      <w:pPr>
        <w:rPr>
          <w:rFonts w:ascii="Times New Roman" w:hAnsi="Times New Roman" w:cs="Times New Roman"/>
          <w:szCs w:val="24"/>
        </w:rPr>
      </w:pPr>
      <w:bookmarkStart w:id="0" w:name="_GoBack"/>
      <w:bookmarkEnd w:id="0"/>
      <w:r w:rsidRPr="00670000">
        <w:rPr>
          <w:rFonts w:ascii="Times New Roman" w:hAnsi="Times New Roman" w:cs="Times New Roman"/>
          <w:szCs w:val="24"/>
        </w:rPr>
        <w:t>We conclude that due process requirements have not been met and that, as a consequence, the transparency of the legislative process has not been observed.</w:t>
      </w:r>
    </w:p>
    <w:p w14:paraId="37713B77" w14:textId="77777777" w:rsidR="004E030D" w:rsidRPr="00670000" w:rsidRDefault="004E030D" w:rsidP="004E030D">
      <w:pPr>
        <w:rPr>
          <w:rFonts w:ascii="Times New Roman" w:hAnsi="Times New Roman" w:cs="Times New Roman"/>
          <w:szCs w:val="24"/>
        </w:rPr>
      </w:pPr>
    </w:p>
    <w:p w14:paraId="2E29FC6F" w14:textId="3B2CA326" w:rsidR="000B590B" w:rsidRPr="004E030D" w:rsidRDefault="004E030D" w:rsidP="004E030D">
      <w:pPr>
        <w:rPr>
          <w:rFonts w:ascii="Times New Roman" w:hAnsi="Times New Roman" w:cs="Times New Roman"/>
          <w:szCs w:val="24"/>
        </w:rPr>
      </w:pPr>
      <w:r w:rsidRPr="00670000">
        <w:rPr>
          <w:rFonts w:ascii="Times New Roman" w:hAnsi="Times New Roman" w:cs="Times New Roman"/>
          <w:szCs w:val="24"/>
        </w:rPr>
        <w:t>We, therefore, urge the EBA to consult its stakeholders for a second time in application of Article 5.4.of its Public Statement on Consultation Practices.</w:t>
      </w:r>
    </w:p>
    <w:p w14:paraId="2E29FC70" w14:textId="77777777" w:rsidR="000B590B" w:rsidRDefault="000B590B" w:rsidP="000B590B"/>
    <w:p w14:paraId="2E29FC71" w14:textId="4988493F" w:rsidR="000B590B" w:rsidRDefault="004E030D" w:rsidP="004E030D">
      <w:pPr>
        <w:jc w:val="center"/>
      </w:pPr>
      <w:r>
        <w:t>______________________</w:t>
      </w:r>
    </w:p>
    <w:sectPr w:rsidR="000B590B" w:rsidSect="00557E1A">
      <w:headerReference w:type="default" r:id="rId13"/>
      <w:footerReference w:type="default" r:id="rId14"/>
      <w:headerReference w:type="first" r:id="rId15"/>
      <w:footerReference w:type="first" r:id="rId16"/>
      <w:pgSz w:w="11906" w:h="16838" w:code="9"/>
      <w:pgMar w:top="1418" w:right="1418" w:bottom="1418"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9FC78" w14:textId="77777777" w:rsidR="00C664E2" w:rsidRDefault="00C664E2" w:rsidP="00775364">
      <w:r>
        <w:separator/>
      </w:r>
    </w:p>
  </w:endnote>
  <w:endnote w:type="continuationSeparator" w:id="0">
    <w:p w14:paraId="2E29FC79" w14:textId="77777777" w:rsidR="00C664E2" w:rsidRDefault="00C664E2" w:rsidP="0077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Sans Serif">
    <w:altName w:val="Times New Roman"/>
    <w:charset w:val="00"/>
    <w:family w:val="roman"/>
    <w:pitch w:val="variable"/>
    <w:sig w:usb0="00000000"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67664"/>
      <w:docPartObj>
        <w:docPartGallery w:val="Page Numbers (Bottom of Page)"/>
        <w:docPartUnique/>
      </w:docPartObj>
    </w:sdtPr>
    <w:sdtEndPr/>
    <w:sdtContent>
      <w:sdt>
        <w:sdtPr>
          <w:id w:val="1728636285"/>
          <w:docPartObj>
            <w:docPartGallery w:val="Page Numbers (Top of Page)"/>
            <w:docPartUnique/>
          </w:docPartObj>
        </w:sdtPr>
        <w:sdtEndPr/>
        <w:sdtContent>
          <w:p w14:paraId="2E29FC7B" w14:textId="77777777" w:rsidR="000B590B" w:rsidRPr="003062FF" w:rsidRDefault="00BE616A" w:rsidP="000B590B">
            <w:pPr>
              <w:pStyle w:val="Footer"/>
              <w:jc w:val="right"/>
            </w:pPr>
            <w:r w:rsidRPr="003062FF">
              <w:rPr>
                <w:noProof/>
                <w:lang w:eastAsia="en-GB"/>
              </w:rPr>
              <mc:AlternateContent>
                <mc:Choice Requires="wps">
                  <w:drawing>
                    <wp:anchor distT="0" distB="0" distL="114300" distR="114300" simplePos="0" relativeHeight="251671552" behindDoc="0" locked="0" layoutInCell="1" allowOverlap="1" wp14:anchorId="2E29FC82" wp14:editId="2E29FC83">
                      <wp:simplePos x="0" y="0"/>
                      <wp:positionH relativeFrom="margin">
                        <wp:posOffset>4445</wp:posOffset>
                      </wp:positionH>
                      <wp:positionV relativeFrom="paragraph">
                        <wp:posOffset>-274955</wp:posOffset>
                      </wp:positionV>
                      <wp:extent cx="251460" cy="251460"/>
                      <wp:effectExtent l="0" t="0" r="0" b="0"/>
                      <wp:wrapNone/>
                      <wp:docPr id="1" name="Rectangle 1"/>
                      <wp:cNvGraphicFramePr/>
                      <a:graphic xmlns:a="http://schemas.openxmlformats.org/drawingml/2006/main">
                        <a:graphicData uri="http://schemas.microsoft.com/office/word/2010/wordprocessingShape">
                          <wps:wsp>
                            <wps:cNvSpPr/>
                            <wps:spPr>
                              <a:xfrm>
                                <a:off x="0" y="0"/>
                                <a:ext cx="251460" cy="251460"/>
                              </a:xfrm>
                              <a:prstGeom prst="rect">
                                <a:avLst/>
                              </a:prstGeom>
                              <a:solidFill>
                                <a:srgbClr val="FF8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C2C419" id="Rectangle 1" o:spid="_x0000_s1026" style="position:absolute;margin-left:.35pt;margin-top:-21.65pt;width:19.8pt;height:19.8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" fillcolor="#ff8400" stroked="f" strokeweight="1pt">
                      <w10:wrap anchorx="margin"/>
                    </v:rect>
                  </w:pict>
                </mc:Fallback>
              </mc:AlternateContent>
            </w:r>
            <w:r w:rsidR="000B590B" w:rsidRPr="003062FF">
              <w:rPr>
                <w:sz w:val="20"/>
              </w:rPr>
              <w:t xml:space="preserve">Page </w:t>
            </w:r>
            <w:r w:rsidR="000B590B" w:rsidRPr="003062FF">
              <w:rPr>
                <w:bCs/>
                <w:sz w:val="20"/>
                <w:szCs w:val="24"/>
              </w:rPr>
              <w:fldChar w:fldCharType="begin"/>
            </w:r>
            <w:r w:rsidR="000B590B" w:rsidRPr="003062FF">
              <w:rPr>
                <w:bCs/>
                <w:sz w:val="20"/>
              </w:rPr>
              <w:instrText xml:space="preserve"> PAGE </w:instrText>
            </w:r>
            <w:r w:rsidR="000B590B" w:rsidRPr="003062FF">
              <w:rPr>
                <w:bCs/>
                <w:sz w:val="20"/>
                <w:szCs w:val="24"/>
              </w:rPr>
              <w:fldChar w:fldCharType="separate"/>
            </w:r>
            <w:r w:rsidR="004E030D">
              <w:rPr>
                <w:bCs/>
                <w:noProof/>
                <w:sz w:val="20"/>
              </w:rPr>
              <w:t>2</w:t>
            </w:r>
            <w:r w:rsidR="000B590B" w:rsidRPr="003062FF">
              <w:rPr>
                <w:bCs/>
                <w:sz w:val="20"/>
                <w:szCs w:val="24"/>
              </w:rPr>
              <w:fldChar w:fldCharType="end"/>
            </w:r>
            <w:r w:rsidR="000B590B" w:rsidRPr="003062FF">
              <w:rPr>
                <w:sz w:val="20"/>
              </w:rPr>
              <w:t xml:space="preserve"> of </w:t>
            </w:r>
            <w:r w:rsidR="000B590B" w:rsidRPr="003062FF">
              <w:rPr>
                <w:bCs/>
                <w:sz w:val="20"/>
                <w:szCs w:val="24"/>
              </w:rPr>
              <w:fldChar w:fldCharType="begin"/>
            </w:r>
            <w:r w:rsidR="000B590B" w:rsidRPr="003062FF">
              <w:rPr>
                <w:bCs/>
                <w:sz w:val="20"/>
              </w:rPr>
              <w:instrText xml:space="preserve"> NUMPAGES  </w:instrText>
            </w:r>
            <w:r w:rsidR="000B590B" w:rsidRPr="003062FF">
              <w:rPr>
                <w:bCs/>
                <w:sz w:val="20"/>
                <w:szCs w:val="24"/>
              </w:rPr>
              <w:fldChar w:fldCharType="separate"/>
            </w:r>
            <w:r w:rsidR="004E030D">
              <w:rPr>
                <w:bCs/>
                <w:noProof/>
                <w:sz w:val="20"/>
              </w:rPr>
              <w:t>2</w:t>
            </w:r>
            <w:r w:rsidR="000B590B" w:rsidRPr="003062FF">
              <w:rPr>
                <w:bCs/>
                <w:sz w:val="20"/>
                <w:szCs w:val="24"/>
              </w:rPr>
              <w:fldChar w:fldCharType="end"/>
            </w:r>
          </w:p>
        </w:sdtContent>
      </w:sdt>
    </w:sdtContent>
  </w:sdt>
  <w:p w14:paraId="2E29FC7C" w14:textId="77777777" w:rsidR="00D514E7" w:rsidRDefault="00D514E7" w:rsidP="00D514E7">
    <w:pPr>
      <w:pStyle w:val="Footer"/>
      <w:tabs>
        <w:tab w:val="clear" w:pos="4513"/>
        <w:tab w:val="clear" w:pos="9026"/>
        <w:tab w:val="left" w:pos="272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906489"/>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2E29FC7E" w14:textId="77777777" w:rsidR="00BE616A" w:rsidRPr="00BE616A" w:rsidRDefault="00BE616A">
            <w:pPr>
              <w:pStyle w:val="Footer"/>
              <w:jc w:val="right"/>
              <w:rPr>
                <w:sz w:val="20"/>
              </w:rPr>
            </w:pPr>
            <w:r w:rsidRPr="00BE616A">
              <w:rPr>
                <w:noProof/>
                <w:lang w:eastAsia="en-GB"/>
              </w:rPr>
              <mc:AlternateContent>
                <mc:Choice Requires="wps">
                  <w:drawing>
                    <wp:anchor distT="0" distB="0" distL="114300" distR="114300" simplePos="0" relativeHeight="251674624" behindDoc="0" locked="0" layoutInCell="1" allowOverlap="1" wp14:anchorId="2E29FC85" wp14:editId="2E29FC86">
                      <wp:simplePos x="0" y="0"/>
                      <wp:positionH relativeFrom="margin">
                        <wp:posOffset>0</wp:posOffset>
                      </wp:positionH>
                      <wp:positionV relativeFrom="paragraph">
                        <wp:posOffset>-286385</wp:posOffset>
                      </wp:positionV>
                      <wp:extent cx="251460" cy="251460"/>
                      <wp:effectExtent l="0" t="0" r="0" b="0"/>
                      <wp:wrapNone/>
                      <wp:docPr id="6" name="Rectangle 6"/>
                      <wp:cNvGraphicFramePr/>
                      <a:graphic xmlns:a="http://schemas.openxmlformats.org/drawingml/2006/main">
                        <a:graphicData uri="http://schemas.microsoft.com/office/word/2010/wordprocessingShape">
                          <wps:wsp>
                            <wps:cNvSpPr/>
                            <wps:spPr>
                              <a:xfrm>
                                <a:off x="0" y="0"/>
                                <a:ext cx="251460" cy="251460"/>
                              </a:xfrm>
                              <a:prstGeom prst="rect">
                                <a:avLst/>
                              </a:prstGeom>
                              <a:solidFill>
                                <a:srgbClr val="FF8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D89C85" id="Rectangle 6" o:spid="_x0000_s1026" style="position:absolute;margin-left:0;margin-top:-22.55pt;width:19.8pt;height:19.8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" fillcolor="#ff8400" stroked="f" strokeweight="1pt">
                      <w10:wrap anchorx="margin"/>
                    </v:rect>
                  </w:pict>
                </mc:Fallback>
              </mc:AlternateContent>
            </w:r>
            <w:r w:rsidRPr="00BE616A">
              <w:rPr>
                <w:noProof/>
                <w:lang w:eastAsia="en-GB"/>
              </w:rPr>
              <mc:AlternateContent>
                <mc:Choice Requires="wps">
                  <w:drawing>
                    <wp:anchor distT="0" distB="0" distL="114300" distR="114300" simplePos="0" relativeHeight="251675648" behindDoc="0" locked="0" layoutInCell="1" allowOverlap="1" wp14:anchorId="2E29FC87" wp14:editId="2E29FC88">
                      <wp:simplePos x="0" y="0"/>
                      <wp:positionH relativeFrom="column">
                        <wp:posOffset>238125</wp:posOffset>
                      </wp:positionH>
                      <wp:positionV relativeFrom="paragraph">
                        <wp:posOffset>-391160</wp:posOffset>
                      </wp:positionV>
                      <wp:extent cx="5958840" cy="521335"/>
                      <wp:effectExtent l="0" t="0" r="0" b="0"/>
                      <wp:wrapNone/>
                      <wp:docPr id="7" name="Text Box 7"/>
                      <wp:cNvGraphicFramePr/>
                      <a:graphic xmlns:a="http://schemas.openxmlformats.org/drawingml/2006/main">
                        <a:graphicData uri="http://schemas.microsoft.com/office/word/2010/wordprocessingShape">
                          <wps:wsp>
                            <wps:cNvSpPr txBox="1"/>
                            <wps:spPr>
                              <a:xfrm>
                                <a:off x="0" y="0"/>
                                <a:ext cx="5958840" cy="521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9FC8B" w14:textId="77777777" w:rsidR="00BE616A" w:rsidRPr="003062FF" w:rsidRDefault="00BE616A" w:rsidP="00BE616A">
                                  <w:pPr>
                                    <w:rPr>
                                      <w:color w:val="696969" w:themeColor="text2"/>
                                      <w:sz w:val="19"/>
                                      <w:szCs w:val="19"/>
                                    </w:rPr>
                                  </w:pPr>
                                  <w:r w:rsidRPr="003062FF">
                                    <w:rPr>
                                      <w:color w:val="696969" w:themeColor="text2"/>
                                      <w:sz w:val="19"/>
                                      <w:szCs w:val="19"/>
                                    </w:rPr>
                                    <w:t xml:space="preserve">European Banking Federation </w:t>
                                  </w:r>
                                  <w:proofErr w:type="spellStart"/>
                                  <w:r w:rsidRPr="003062FF">
                                    <w:rPr>
                                      <w:color w:val="696969" w:themeColor="text2"/>
                                      <w:sz w:val="19"/>
                                      <w:szCs w:val="19"/>
                                    </w:rPr>
                                    <w:t>aisbl</w:t>
                                  </w:r>
                                  <w:proofErr w:type="spellEnd"/>
                                  <w:r w:rsidRPr="003062FF">
                                    <w:rPr>
                                      <w:color w:val="696969" w:themeColor="text2"/>
                                      <w:sz w:val="19"/>
                                      <w:szCs w:val="19"/>
                                    </w:rPr>
                                    <w:t xml:space="preserve"> – 56 Avenue des Arts, B-1000 Brussels</w:t>
                                  </w:r>
                                </w:p>
                                <w:p w14:paraId="2E29FC8C" w14:textId="77777777" w:rsidR="00BE616A" w:rsidRPr="003062FF" w:rsidRDefault="00BE616A" w:rsidP="00BE616A">
                                  <w:pPr>
                                    <w:rPr>
                                      <w:color w:val="696969" w:themeColor="text2"/>
                                      <w:sz w:val="19"/>
                                      <w:szCs w:val="19"/>
                                    </w:rPr>
                                  </w:pPr>
                                  <w:r w:rsidRPr="003062FF">
                                    <w:rPr>
                                      <w:color w:val="696969" w:themeColor="text2"/>
                                      <w:sz w:val="19"/>
                                      <w:szCs w:val="19"/>
                                    </w:rPr>
                                    <w:t xml:space="preserve">Phone: +32 2 508 37 11 – Website: </w:t>
                                  </w:r>
                                  <w:hyperlink r:id="rId1" w:history="1">
                                    <w:r w:rsidRPr="003062FF">
                                      <w:rPr>
                                        <w:rStyle w:val="Hyperlink"/>
                                        <w:color w:val="auto"/>
                                        <w:sz w:val="19"/>
                                        <w:szCs w:val="19"/>
                                        <w:u w:val="none"/>
                                      </w:rPr>
                                      <w:t>www.ebf-fbe.eu</w:t>
                                    </w:r>
                                  </w:hyperlink>
                                  <w:r w:rsidRPr="003062FF">
                                    <w:rPr>
                                      <w:rStyle w:val="Hyperlink"/>
                                      <w:color w:val="auto"/>
                                      <w:sz w:val="19"/>
                                      <w:szCs w:val="19"/>
                                      <w:u w:val="none"/>
                                    </w:rPr>
                                    <w:t xml:space="preserve"> - </w:t>
                                  </w:r>
                                  <w:r w:rsidRPr="003062FF">
                                    <w:rPr>
                                      <w:color w:val="auto"/>
                                      <w:sz w:val="19"/>
                                      <w:szCs w:val="19"/>
                                    </w:rPr>
                                    <w:t xml:space="preserve">EU Transparency </w:t>
                                  </w:r>
                                  <w:r w:rsidRPr="003062FF">
                                    <w:rPr>
                                      <w:color w:val="696969" w:themeColor="text2"/>
                                      <w:sz w:val="19"/>
                                      <w:szCs w:val="19"/>
                                    </w:rPr>
                                    <w:t>register ID number 4722660838-23</w:t>
                                  </w:r>
                                </w:p>
                                <w:p w14:paraId="2E29FC8D" w14:textId="77777777" w:rsidR="00BE616A" w:rsidRPr="00D514E7" w:rsidRDefault="00BE616A" w:rsidP="00BE616A">
                                  <w:pPr>
                                    <w:rPr>
                                      <w:i/>
                                      <w:color w:val="696969" w:themeColor="text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9FC87" id="_x0000_t202" coordsize="21600,21600" o:spt="202" path="m,l,21600r21600,l21600,xe">
                      <v:stroke joinstyle="miter"/>
                      <v:path gradientshapeok="t" o:connecttype="rect"/>
                    </v:shapetype>
                    <v:shape id="Text Box 7" o:spid="_x0000_s1027" type="#_x0000_t202" style="position:absolute;left:0;text-align:left;margin-left:18.75pt;margin-top:-30.8pt;width:469.2pt;height:4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" filled="f" stroked="f" strokeweight=".5pt">
                      <v:textbox>
                        <w:txbxContent>
                          <w:p w14:paraId="2E29FC8B" w14:textId="77777777" w:rsidR="00BE616A" w:rsidRPr="003062FF" w:rsidRDefault="00BE616A" w:rsidP="00BE616A">
                            <w:pPr>
                              <w:rPr>
                                <w:color w:val="696969" w:themeColor="text2"/>
                                <w:sz w:val="19"/>
                                <w:szCs w:val="19"/>
                              </w:rPr>
                            </w:pPr>
                            <w:r w:rsidRPr="003062FF">
                              <w:rPr>
                                <w:color w:val="696969" w:themeColor="text2"/>
                                <w:sz w:val="19"/>
                                <w:szCs w:val="19"/>
                              </w:rPr>
                              <w:t xml:space="preserve">European Banking Federation </w:t>
                            </w:r>
                            <w:proofErr w:type="spellStart"/>
                            <w:r w:rsidRPr="003062FF">
                              <w:rPr>
                                <w:color w:val="696969" w:themeColor="text2"/>
                                <w:sz w:val="19"/>
                                <w:szCs w:val="19"/>
                              </w:rPr>
                              <w:t>aisbl</w:t>
                            </w:r>
                            <w:proofErr w:type="spellEnd"/>
                            <w:r w:rsidRPr="003062FF">
                              <w:rPr>
                                <w:color w:val="696969" w:themeColor="text2"/>
                                <w:sz w:val="19"/>
                                <w:szCs w:val="19"/>
                              </w:rPr>
                              <w:t xml:space="preserve"> – 56 Avenue des Arts, B-1000 Brussels</w:t>
                            </w:r>
                          </w:p>
                          <w:p w14:paraId="2E29FC8C" w14:textId="77777777" w:rsidR="00BE616A" w:rsidRPr="003062FF" w:rsidRDefault="00BE616A" w:rsidP="00BE616A">
                            <w:pPr>
                              <w:rPr>
                                <w:color w:val="696969" w:themeColor="text2"/>
                                <w:sz w:val="19"/>
                                <w:szCs w:val="19"/>
                              </w:rPr>
                            </w:pPr>
                            <w:r w:rsidRPr="003062FF">
                              <w:rPr>
                                <w:color w:val="696969" w:themeColor="text2"/>
                                <w:sz w:val="19"/>
                                <w:szCs w:val="19"/>
                              </w:rPr>
                              <w:t xml:space="preserve">Phone: +32 2 508 37 11 – Website: </w:t>
                            </w:r>
                            <w:hyperlink r:id="rId2" w:history="1">
                              <w:r w:rsidRPr="003062FF">
                                <w:rPr>
                                  <w:rStyle w:val="Hyperlink"/>
                                  <w:color w:val="auto"/>
                                  <w:sz w:val="19"/>
                                  <w:szCs w:val="19"/>
                                  <w:u w:val="none"/>
                                </w:rPr>
                                <w:t>www.ebf-fbe.eu</w:t>
                              </w:r>
                            </w:hyperlink>
                            <w:r w:rsidRPr="003062FF">
                              <w:rPr>
                                <w:rStyle w:val="Hyperlink"/>
                                <w:color w:val="auto"/>
                                <w:sz w:val="19"/>
                                <w:szCs w:val="19"/>
                                <w:u w:val="none"/>
                              </w:rPr>
                              <w:t xml:space="preserve"> - </w:t>
                            </w:r>
                            <w:r w:rsidRPr="003062FF">
                              <w:rPr>
                                <w:color w:val="auto"/>
                                <w:sz w:val="19"/>
                                <w:szCs w:val="19"/>
                              </w:rPr>
                              <w:t xml:space="preserve">EU Transparency </w:t>
                            </w:r>
                            <w:r w:rsidRPr="003062FF">
                              <w:rPr>
                                <w:color w:val="696969" w:themeColor="text2"/>
                                <w:sz w:val="19"/>
                                <w:szCs w:val="19"/>
                              </w:rPr>
                              <w:t>register ID number 4722660838-23</w:t>
                            </w:r>
                          </w:p>
                          <w:p w14:paraId="2E29FC8D" w14:textId="77777777" w:rsidR="00BE616A" w:rsidRPr="00D514E7" w:rsidRDefault="00BE616A" w:rsidP="00BE616A">
                            <w:pPr>
                              <w:rPr>
                                <w:i/>
                                <w:color w:val="696969" w:themeColor="text2"/>
                                <w:sz w:val="19"/>
                                <w:szCs w:val="19"/>
                              </w:rPr>
                            </w:pPr>
                          </w:p>
                        </w:txbxContent>
                      </v:textbox>
                    </v:shape>
                  </w:pict>
                </mc:Fallback>
              </mc:AlternateContent>
            </w:r>
            <w:r w:rsidRPr="00BE616A">
              <w:rPr>
                <w:sz w:val="20"/>
              </w:rPr>
              <w:t xml:space="preserve">Page </w:t>
            </w:r>
            <w:r w:rsidRPr="00BE616A">
              <w:rPr>
                <w:bCs/>
                <w:sz w:val="20"/>
                <w:szCs w:val="24"/>
              </w:rPr>
              <w:fldChar w:fldCharType="begin"/>
            </w:r>
            <w:r w:rsidRPr="00BE616A">
              <w:rPr>
                <w:bCs/>
                <w:sz w:val="20"/>
              </w:rPr>
              <w:instrText xml:space="preserve"> PAGE </w:instrText>
            </w:r>
            <w:r w:rsidRPr="00BE616A">
              <w:rPr>
                <w:bCs/>
                <w:sz w:val="20"/>
                <w:szCs w:val="24"/>
              </w:rPr>
              <w:fldChar w:fldCharType="separate"/>
            </w:r>
            <w:r w:rsidR="004E030D">
              <w:rPr>
                <w:bCs/>
                <w:noProof/>
                <w:sz w:val="20"/>
              </w:rPr>
              <w:t>1</w:t>
            </w:r>
            <w:r w:rsidRPr="00BE616A">
              <w:rPr>
                <w:bCs/>
                <w:sz w:val="20"/>
                <w:szCs w:val="24"/>
              </w:rPr>
              <w:fldChar w:fldCharType="end"/>
            </w:r>
            <w:r w:rsidRPr="00BE616A">
              <w:rPr>
                <w:sz w:val="20"/>
              </w:rPr>
              <w:t xml:space="preserve"> of </w:t>
            </w:r>
            <w:r w:rsidRPr="00BE616A">
              <w:rPr>
                <w:bCs/>
                <w:sz w:val="20"/>
                <w:szCs w:val="24"/>
              </w:rPr>
              <w:fldChar w:fldCharType="begin"/>
            </w:r>
            <w:r w:rsidRPr="00BE616A">
              <w:rPr>
                <w:bCs/>
                <w:sz w:val="20"/>
              </w:rPr>
              <w:instrText xml:space="preserve"> NUMPAGES  </w:instrText>
            </w:r>
            <w:r w:rsidRPr="00BE616A">
              <w:rPr>
                <w:bCs/>
                <w:sz w:val="20"/>
                <w:szCs w:val="24"/>
              </w:rPr>
              <w:fldChar w:fldCharType="separate"/>
            </w:r>
            <w:r w:rsidR="004E030D">
              <w:rPr>
                <w:bCs/>
                <w:noProof/>
                <w:sz w:val="20"/>
              </w:rPr>
              <w:t>1</w:t>
            </w:r>
            <w:r w:rsidRPr="00BE616A">
              <w:rPr>
                <w:bCs/>
                <w:sz w:val="20"/>
                <w:szCs w:val="24"/>
              </w:rPr>
              <w:fldChar w:fldCharType="end"/>
            </w:r>
          </w:p>
        </w:sdtContent>
      </w:sdt>
    </w:sdtContent>
  </w:sdt>
  <w:p w14:paraId="2E29FC7F" w14:textId="77777777" w:rsidR="00775364" w:rsidRDefault="00775364" w:rsidP="00BE616A">
    <w:pPr>
      <w:pStyle w:val="Footer"/>
      <w:tabs>
        <w:tab w:val="clear" w:pos="4513"/>
        <w:tab w:val="clear" w:pos="9026"/>
        <w:tab w:val="left" w:pos="33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9FC76" w14:textId="77777777" w:rsidR="00C664E2" w:rsidRDefault="00C664E2" w:rsidP="00775364">
      <w:r>
        <w:separator/>
      </w:r>
    </w:p>
  </w:footnote>
  <w:footnote w:type="continuationSeparator" w:id="0">
    <w:p w14:paraId="2E29FC77" w14:textId="77777777" w:rsidR="00C664E2" w:rsidRDefault="00C664E2" w:rsidP="00775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9FC7A" w14:textId="77777777" w:rsidR="00D514E7" w:rsidRDefault="00D514E7">
    <w:pPr>
      <w:pStyle w:val="Header"/>
    </w:pPr>
    <w:r>
      <w:rPr>
        <w:noProof/>
        <w:lang w:eastAsia="en-GB"/>
      </w:rPr>
      <w:drawing>
        <wp:anchor distT="0" distB="0" distL="114300" distR="114300" simplePos="0" relativeHeight="251663360" behindDoc="0" locked="0" layoutInCell="1" allowOverlap="1" wp14:anchorId="2E29FC80" wp14:editId="2E29FC81">
          <wp:simplePos x="0" y="0"/>
          <wp:positionH relativeFrom="margin">
            <wp:align>left</wp:align>
          </wp:positionH>
          <wp:positionV relativeFrom="paragraph">
            <wp:posOffset>325120</wp:posOffset>
          </wp:positionV>
          <wp:extent cx="1104900" cy="389049"/>
          <wp:effectExtent l="0" t="0" r="0" b="0"/>
          <wp:wrapNone/>
          <wp:docPr id="3" name="Picture 3" descr="C:\Users\demal\AppData\Local\Microsoft\Windows\INetCache\Content.Word\EBF_logo_Times_Panto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mal\AppData\Local\Microsoft\Windows\INetCache\Content.Word\EBF_logo_Times_Pantone-(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890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9FC7D" w14:textId="77777777" w:rsidR="00775364" w:rsidRDefault="00E6072D">
    <w:pPr>
      <w:pStyle w:val="Header"/>
    </w:pPr>
    <w:r>
      <w:rPr>
        <w:noProof/>
      </w:rPr>
      <w:pict w14:anchorId="2E29F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36.65pt;width:127.8pt;height:45pt;z-index:251659264;mso-position-horizontal-relative:text;mso-position-vertical-relative:text;mso-width-relative:page;mso-height-relative:page">
          <v:imagedata r:id="rId1" o:title="EBF_logo_Times_Pantone-(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34C41"/>
    <w:multiLevelType w:val="hybridMultilevel"/>
    <w:tmpl w:val="4ADAF020"/>
    <w:lvl w:ilvl="0" w:tplc="B2A604E2">
      <w:start w:val="1"/>
      <w:numFmt w:val="bullet"/>
      <w:lvlText w:val=""/>
      <w:lvlJc w:val="left"/>
      <w:pPr>
        <w:ind w:left="360" w:hanging="360"/>
      </w:pPr>
      <w:rPr>
        <w:rFonts w:ascii="Wingdings" w:hAnsi="Wingdings" w:hint="default"/>
        <w:color w:val="F08314"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D35454"/>
    <w:multiLevelType w:val="hybridMultilevel"/>
    <w:tmpl w:val="C0F4026C"/>
    <w:lvl w:ilvl="0" w:tplc="B2A604E2">
      <w:start w:val="1"/>
      <w:numFmt w:val="bullet"/>
      <w:lvlText w:val=""/>
      <w:lvlJc w:val="left"/>
      <w:pPr>
        <w:ind w:left="720" w:hanging="360"/>
      </w:pPr>
      <w:rPr>
        <w:rFonts w:ascii="Wingdings" w:hAnsi="Wingdings" w:hint="default"/>
        <w:color w:val="F0831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FF"/>
    <w:rsid w:val="000B590B"/>
    <w:rsid w:val="00133C3C"/>
    <w:rsid w:val="001555EB"/>
    <w:rsid w:val="00222397"/>
    <w:rsid w:val="003062FF"/>
    <w:rsid w:val="00312B52"/>
    <w:rsid w:val="003430A9"/>
    <w:rsid w:val="0040520B"/>
    <w:rsid w:val="004E030D"/>
    <w:rsid w:val="004E0A7D"/>
    <w:rsid w:val="00557E1A"/>
    <w:rsid w:val="00577F8D"/>
    <w:rsid w:val="00597EEF"/>
    <w:rsid w:val="005A5696"/>
    <w:rsid w:val="005C4EFA"/>
    <w:rsid w:val="00625FB8"/>
    <w:rsid w:val="006C4B5A"/>
    <w:rsid w:val="00775364"/>
    <w:rsid w:val="008C6F1F"/>
    <w:rsid w:val="008D4436"/>
    <w:rsid w:val="0098535E"/>
    <w:rsid w:val="00A7286D"/>
    <w:rsid w:val="00AB424B"/>
    <w:rsid w:val="00BE616A"/>
    <w:rsid w:val="00C23961"/>
    <w:rsid w:val="00C664E2"/>
    <w:rsid w:val="00D514E7"/>
    <w:rsid w:val="00D62874"/>
    <w:rsid w:val="00D91C60"/>
    <w:rsid w:val="00DA358E"/>
    <w:rsid w:val="00DC1407"/>
    <w:rsid w:val="00E0675D"/>
    <w:rsid w:val="00E12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29FC17"/>
  <w15:chartTrackingRefBased/>
  <w15:docId w15:val="{58CDF801-653C-48EC-8DB4-7AADE0CB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0B"/>
    <w:pPr>
      <w:spacing w:after="0" w:line="240" w:lineRule="auto"/>
      <w:jc w:val="both"/>
    </w:pPr>
    <w:rPr>
      <w:rFonts w:ascii="Calibri Light" w:hAnsi="Calibri Light"/>
      <w:color w:val="595959" w:themeColor="text1"/>
      <w:sz w:val="24"/>
    </w:rPr>
  </w:style>
  <w:style w:type="paragraph" w:styleId="Heading1">
    <w:name w:val="heading 1"/>
    <w:basedOn w:val="Normal"/>
    <w:next w:val="Normal"/>
    <w:link w:val="Heading1Char"/>
    <w:autoRedefine/>
    <w:uiPriority w:val="9"/>
    <w:qFormat/>
    <w:rsid w:val="004E030D"/>
    <w:pPr>
      <w:keepNext/>
      <w:keepLines/>
      <w:tabs>
        <w:tab w:val="left" w:pos="1843"/>
      </w:tabs>
      <w:jc w:val="center"/>
      <w:outlineLvl w:val="0"/>
    </w:pPr>
    <w:rPr>
      <w:rFonts w:asciiTheme="minorHAnsi" w:eastAsiaTheme="majorEastAsia" w:hAnsiTheme="minorHAnsi" w:cstheme="majorBidi"/>
      <w:color w:val="FF8400"/>
      <w:sz w:val="32"/>
      <w:szCs w:val="32"/>
    </w:rPr>
  </w:style>
  <w:style w:type="paragraph" w:styleId="Heading2">
    <w:name w:val="heading 2"/>
    <w:basedOn w:val="Normal"/>
    <w:next w:val="Normal"/>
    <w:link w:val="Heading2Char"/>
    <w:uiPriority w:val="9"/>
    <w:unhideWhenUsed/>
    <w:qFormat/>
    <w:rsid w:val="00775364"/>
    <w:pPr>
      <w:keepNext/>
      <w:keepLines/>
      <w:spacing w:before="40"/>
      <w:outlineLvl w:val="1"/>
    </w:pPr>
    <w:rPr>
      <w:rFonts w:asciiTheme="majorHAnsi" w:eastAsiaTheme="majorEastAsia" w:hAnsiTheme="majorHAnsi" w:cstheme="majorBidi"/>
      <w:color w:val="FF84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775364"/>
    <w:pPr>
      <w:spacing w:after="60" w:line="276" w:lineRule="auto"/>
      <w:outlineLvl w:val="1"/>
    </w:pPr>
    <w:rPr>
      <w:rFonts w:asciiTheme="majorHAnsi" w:eastAsia="Times New Roman" w:hAnsiTheme="majorHAnsi" w:cs="Times New Roman"/>
      <w:color w:val="FF8400"/>
      <w:sz w:val="28"/>
      <w:szCs w:val="24"/>
      <w:lang w:val="en-US"/>
    </w:rPr>
  </w:style>
  <w:style w:type="character" w:customStyle="1" w:styleId="SubtitleChar">
    <w:name w:val="Subtitle Char"/>
    <w:basedOn w:val="DefaultParagraphFont"/>
    <w:link w:val="Subtitle"/>
    <w:uiPriority w:val="11"/>
    <w:rsid w:val="00775364"/>
    <w:rPr>
      <w:rFonts w:asciiTheme="majorHAnsi" w:eastAsia="Times New Roman" w:hAnsiTheme="majorHAnsi" w:cs="Times New Roman"/>
      <w:color w:val="FF8400"/>
      <w:sz w:val="28"/>
      <w:szCs w:val="24"/>
      <w:lang w:val="en-US"/>
    </w:rPr>
  </w:style>
  <w:style w:type="paragraph" w:styleId="Title">
    <w:name w:val="Title"/>
    <w:basedOn w:val="Normal"/>
    <w:next w:val="Normal"/>
    <w:link w:val="TitleChar"/>
    <w:uiPriority w:val="10"/>
    <w:qFormat/>
    <w:rsid w:val="00775364"/>
    <w:pPr>
      <w:contextualSpacing/>
    </w:pPr>
    <w:rPr>
      <w:rFonts w:ascii="Times Sans Serif" w:eastAsiaTheme="majorEastAsia" w:hAnsi="Times Sans Serif" w:cstheme="majorBidi"/>
      <w:color w:val="FF8400"/>
      <w:spacing w:val="-10"/>
      <w:kern w:val="28"/>
      <w:sz w:val="56"/>
      <w:szCs w:val="56"/>
    </w:rPr>
  </w:style>
  <w:style w:type="character" w:customStyle="1" w:styleId="TitleChar">
    <w:name w:val="Title Char"/>
    <w:basedOn w:val="DefaultParagraphFont"/>
    <w:link w:val="Title"/>
    <w:uiPriority w:val="10"/>
    <w:rsid w:val="00775364"/>
    <w:rPr>
      <w:rFonts w:ascii="Times Sans Serif" w:eastAsiaTheme="majorEastAsia" w:hAnsi="Times Sans Serif" w:cstheme="majorBidi"/>
      <w:color w:val="FF8400"/>
      <w:spacing w:val="-10"/>
      <w:kern w:val="28"/>
      <w:sz w:val="56"/>
      <w:szCs w:val="56"/>
    </w:rPr>
  </w:style>
  <w:style w:type="character" w:customStyle="1" w:styleId="Heading1Char">
    <w:name w:val="Heading 1 Char"/>
    <w:basedOn w:val="DefaultParagraphFont"/>
    <w:link w:val="Heading1"/>
    <w:uiPriority w:val="9"/>
    <w:rsid w:val="004E030D"/>
    <w:rPr>
      <w:rFonts w:eastAsiaTheme="majorEastAsia" w:cstheme="majorBidi"/>
      <w:color w:val="FF8400"/>
      <w:sz w:val="32"/>
      <w:szCs w:val="32"/>
    </w:rPr>
  </w:style>
  <w:style w:type="character" w:customStyle="1" w:styleId="Heading2Char">
    <w:name w:val="Heading 2 Char"/>
    <w:basedOn w:val="DefaultParagraphFont"/>
    <w:link w:val="Heading2"/>
    <w:uiPriority w:val="9"/>
    <w:rsid w:val="00775364"/>
    <w:rPr>
      <w:rFonts w:asciiTheme="majorHAnsi" w:eastAsiaTheme="majorEastAsia" w:hAnsiTheme="majorHAnsi" w:cstheme="majorBidi"/>
      <w:color w:val="FF8400"/>
      <w:sz w:val="26"/>
      <w:szCs w:val="26"/>
    </w:rPr>
  </w:style>
  <w:style w:type="paragraph" w:styleId="Header">
    <w:name w:val="header"/>
    <w:basedOn w:val="Normal"/>
    <w:link w:val="HeaderChar"/>
    <w:uiPriority w:val="99"/>
    <w:unhideWhenUsed/>
    <w:rsid w:val="00775364"/>
    <w:pPr>
      <w:tabs>
        <w:tab w:val="center" w:pos="4513"/>
        <w:tab w:val="right" w:pos="9026"/>
      </w:tabs>
    </w:pPr>
  </w:style>
  <w:style w:type="character" w:customStyle="1" w:styleId="HeaderChar">
    <w:name w:val="Header Char"/>
    <w:basedOn w:val="DefaultParagraphFont"/>
    <w:link w:val="Header"/>
    <w:uiPriority w:val="99"/>
    <w:rsid w:val="00775364"/>
    <w:rPr>
      <w:rFonts w:ascii="Calibri Light" w:hAnsi="Calibri Light"/>
      <w:color w:val="595959" w:themeColor="text1"/>
      <w:sz w:val="24"/>
    </w:rPr>
  </w:style>
  <w:style w:type="paragraph" w:styleId="Footer">
    <w:name w:val="footer"/>
    <w:basedOn w:val="Normal"/>
    <w:link w:val="FooterChar"/>
    <w:uiPriority w:val="99"/>
    <w:unhideWhenUsed/>
    <w:rsid w:val="00775364"/>
    <w:pPr>
      <w:tabs>
        <w:tab w:val="center" w:pos="4513"/>
        <w:tab w:val="right" w:pos="9026"/>
      </w:tabs>
    </w:pPr>
  </w:style>
  <w:style w:type="character" w:customStyle="1" w:styleId="FooterChar">
    <w:name w:val="Footer Char"/>
    <w:basedOn w:val="DefaultParagraphFont"/>
    <w:link w:val="Footer"/>
    <w:uiPriority w:val="99"/>
    <w:rsid w:val="00775364"/>
    <w:rPr>
      <w:rFonts w:ascii="Calibri Light" w:hAnsi="Calibri Light"/>
      <w:color w:val="595959" w:themeColor="text1"/>
      <w:sz w:val="24"/>
    </w:rPr>
  </w:style>
  <w:style w:type="paragraph" w:styleId="NoSpacing">
    <w:name w:val="No Spacing"/>
    <w:uiPriority w:val="1"/>
    <w:qFormat/>
    <w:rsid w:val="00577F8D"/>
    <w:pPr>
      <w:spacing w:after="0" w:line="240" w:lineRule="auto"/>
      <w:jc w:val="both"/>
    </w:pPr>
    <w:rPr>
      <w:rFonts w:ascii="Calibri Light" w:hAnsi="Calibri Light"/>
      <w:color w:val="595959" w:themeColor="text1"/>
      <w:sz w:val="24"/>
    </w:rPr>
  </w:style>
  <w:style w:type="character" w:styleId="SubtleEmphasis">
    <w:name w:val="Subtle Emphasis"/>
    <w:basedOn w:val="DefaultParagraphFont"/>
    <w:uiPriority w:val="19"/>
    <w:qFormat/>
    <w:rsid w:val="00577F8D"/>
    <w:rPr>
      <w:i/>
      <w:iCs/>
      <w:color w:val="828282" w:themeColor="text1" w:themeTint="BF"/>
    </w:rPr>
  </w:style>
  <w:style w:type="character" w:styleId="Emphasis">
    <w:name w:val="Emphasis"/>
    <w:basedOn w:val="DefaultParagraphFont"/>
    <w:uiPriority w:val="20"/>
    <w:qFormat/>
    <w:rsid w:val="00577F8D"/>
    <w:rPr>
      <w:i/>
      <w:iCs/>
    </w:rPr>
  </w:style>
  <w:style w:type="character" w:styleId="Hyperlink">
    <w:name w:val="Hyperlink"/>
    <w:basedOn w:val="DefaultParagraphFont"/>
    <w:uiPriority w:val="99"/>
    <w:unhideWhenUsed/>
    <w:rsid w:val="000B590B"/>
    <w:rPr>
      <w:color w:val="2998E3" w:themeColor="hyperlink"/>
      <w:u w:val="single"/>
    </w:rPr>
  </w:style>
  <w:style w:type="paragraph" w:styleId="ListParagraph">
    <w:name w:val="List Paragraph"/>
    <w:basedOn w:val="Normal"/>
    <w:uiPriority w:val="34"/>
    <w:qFormat/>
    <w:rsid w:val="005A5696"/>
    <w:pPr>
      <w:ind w:left="720"/>
      <w:contextualSpacing/>
    </w:pPr>
  </w:style>
  <w:style w:type="paragraph" w:styleId="BalloonText">
    <w:name w:val="Balloon Text"/>
    <w:basedOn w:val="Normal"/>
    <w:link w:val="BalloonTextChar"/>
    <w:uiPriority w:val="99"/>
    <w:semiHidden/>
    <w:unhideWhenUsed/>
    <w:rsid w:val="00155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5EB"/>
    <w:rPr>
      <w:rFonts w:ascii="Segoe UI" w:hAnsi="Segoe UI" w:cs="Segoe UI"/>
      <w:color w:val="595959"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bf-fb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f-fbe.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ebf-fbe.eu" TargetMode="External"/><Relationship Id="rId1" Type="http://schemas.openxmlformats.org/officeDocument/2006/relationships/hyperlink" Target="http://www.ebf-fb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EBF">
      <a:dk1>
        <a:srgbClr val="595959"/>
      </a:dk1>
      <a:lt1>
        <a:sysClr val="window" lastClr="FFFFFF"/>
      </a:lt1>
      <a:dk2>
        <a:srgbClr val="696969"/>
      </a:dk2>
      <a:lt2>
        <a:srgbClr val="D1D1D1"/>
      </a:lt2>
      <a:accent1>
        <a:srgbClr val="F08314"/>
      </a:accent1>
      <a:accent2>
        <a:srgbClr val="D4710E"/>
      </a:accent2>
      <a:accent3>
        <a:srgbClr val="BF660D"/>
      </a:accent3>
      <a:accent4>
        <a:srgbClr val="8D4220"/>
      </a:accent4>
      <a:accent5>
        <a:srgbClr val="DF9778"/>
      </a:accent5>
      <a:accent6>
        <a:srgbClr val="F4DCD2"/>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BF Document" ma:contentTypeID="0x0101004BE274EDB6DB4922B212C2A6A2929FFF00FD7CC1C6D3BA584085BAA86F3FC83688" ma:contentTypeVersion="13" ma:contentTypeDescription="Create a new document." ma:contentTypeScope="" ma:versionID="f0f8d3d8dc04d64c76a6d0bb422491d1">
  <xsd:schema xmlns:xsd="http://www.w3.org/2001/XMLSchema" xmlns:xs="http://www.w3.org/2001/XMLSchema" xmlns:p="http://schemas.microsoft.com/office/2006/metadata/properties" xmlns:ns1="http://schemas.microsoft.com/sharepoint/v3" xmlns:ns2="8b76e640-9ff4-4d3b-a80d-ae743ace85eb" targetNamespace="http://schemas.microsoft.com/office/2006/metadata/properties" ma:root="true" ma:fieldsID="141327033fc39fb4d61abe2ddbba6007" ns1:_="" ns2:_="">
    <xsd:import namespace="http://schemas.microsoft.com/sharepoint/v3"/>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1:PublishingStartDate" minOccurs="0"/>
                <xsd:element ref="ns1:PublishingExpirationDate"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internalName="PublishingStartDate">
      <xsd:simpleType>
        <xsd:restriction base="dms:Unknown"/>
      </xsd:simpleType>
    </xsd:element>
    <xsd:element name="PublishingExpirationDate" ma:index="1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ma:readOnly="fals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format="Dropdown" ma:internalName="DocSnippet">
      <xsd:simpleType>
        <xsd:restriction base="dms:Choice">
          <xsd:enumeration value="Agenda"/>
          <xsd:enumeration value="Agenda Item"/>
          <xsd:enumeration value="Blank"/>
          <xsd:enumeration value="Letter"/>
          <xsd:enumeration value="Chief Executive Letter"/>
          <xsd:enumeration value="ExCo Chair Letter"/>
          <xsd:enumeration value="Fax"/>
          <xsd:enumeration value="Letter President"/>
          <xsd:enumeration value="Master Document"/>
          <xsd:enumeration value="Memo"/>
          <xsd:enumeration value="Minutes"/>
          <xsd:enumeration value="Press Release"/>
          <xsd:enumeration value="Public Document"/>
          <xsd:enumeration value="Statement"/>
          <xsd:enumeration value="TWG Template"/>
        </xsd:restriction>
      </xsd:simpleType>
    </xsd:element>
    <xsd:element name="ReferenceVersion" ma:index="16" nillable="true" ma:displayName="Reference Version" ma:internalName="ReferenceVersion" ma:readOnly="false">
      <xsd:simpleType>
        <xsd:restriction base="dms:Text"/>
      </xsd:simpleType>
    </xsd:element>
    <xsd:element name="ReferenceFileID" ma:index="17"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FileID xmlns="8b76e640-9ff4-4d3b-a80d-ae743ace85eb" xsi:nil="true"/>
    <DocRef xmlns="8b76e640-9ff4-4d3b-a80d-ae743ace85eb">EBF_020344</DocRef>
    <DocSnippet xmlns="8b76e640-9ff4-4d3b-a80d-ae743ace85eb">Public Document</DocSnippet>
    <ReferenceVersion xmlns="8b76e640-9ff4-4d3b-a80d-ae743ace85eb" xsi:nil="true"/>
    <PublishingExpirationDate xmlns="http://schemas.microsoft.com/sharepoint/v3" xsi:nil="true"/>
    <DocSource xmlns="8b76e640-9ff4-4d3b-a80d-ae743ace85eb">Internal</DocSource>
    <PublishingStartDate xmlns="http://schemas.microsoft.com/sharepoint/v3" xsi:nil="tru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5C3E-7417-40C3-9765-C494DF644C3B}">
  <ds:schemaRefs>
    <ds:schemaRef ds:uri="http://schemas.microsoft.com/sharepoint/v3/contenttype/forms"/>
  </ds:schemaRefs>
</ds:datastoreItem>
</file>

<file path=customXml/itemProps2.xml><?xml version="1.0" encoding="utf-8"?>
<ds:datastoreItem xmlns:ds="http://schemas.openxmlformats.org/officeDocument/2006/customXml" ds:itemID="{63380270-740B-44F6-8CAA-E155D8E2E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C4B3B-12E8-4426-9300-5DA28DB07646}">
  <ds:schemaRefs>
    <ds:schemaRef ds:uri="http://schemas.microsoft.com/office/2006/documentManagement/types"/>
    <ds:schemaRef ds:uri="http://schemas.microsoft.com/sharepoint/v3"/>
    <ds:schemaRef ds:uri="http://purl.org/dc/elements/1.1/"/>
    <ds:schemaRef ds:uri="http://www.w3.org/XML/1998/namespace"/>
    <ds:schemaRef ds:uri="http://purl.org/dc/dcmitype/"/>
    <ds:schemaRef ds:uri="http://schemas.microsoft.com/office/2006/metadata/properties"/>
    <ds:schemaRef ds:uri="8b76e640-9ff4-4d3b-a80d-ae743ace85eb"/>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8254FEA-FB05-4B40-ABCF-B0CF3CF1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EBF_020344 - EBF Response to the EBA Consultation Paper on Draft ITS amending EU Regulation 680-2014.docx</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EBF_020344 - EBF Response to the EBA Consultation Paper on Draft ITS amending EU Regulation 680-2014.docx</dc:title>
  <dc:subject/>
  <dc:creator>Raymond Frenken, EBF</dc:creator>
  <cp:keywords/>
  <dc:description/>
  <cp:lastModifiedBy>Wilfried Wilms</cp:lastModifiedBy>
  <cp:revision>2</cp:revision>
  <cp:lastPrinted>2015-01-14T11:32:00Z</cp:lastPrinted>
  <dcterms:created xsi:type="dcterms:W3CDTF">2016-03-30T09:38:00Z</dcterms:created>
  <dcterms:modified xsi:type="dcterms:W3CDTF">2016-03-30T09:38:00Z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0x0101004BE274EDB6DB4922B212C2A6A2929FFF00FD7CC1C6D3BA584085BAA86F3FC83688</vt:lpwstr>
  </property>
</Properties>
</file>