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57" w:rsidRPr="00DF408B" w:rsidRDefault="00116357" w:rsidP="00116357">
      <w:pPr>
        <w:pStyle w:val="ReferenceText"/>
        <w:framePr w:h="1066" w:wrap="notBeside" w:y="1171"/>
      </w:pPr>
      <w:r w:rsidRPr="00DF408B">
        <w:fldChar w:fldCharType="begin">
          <w:ffData>
            <w:name w:val="Text1"/>
            <w:enabled/>
            <w:calcOnExit w:val="0"/>
            <w:textInput>
              <w:default w:val="EBA/2012/021/OPS/IT/RT"/>
            </w:textInput>
          </w:ffData>
        </w:fldChar>
      </w:r>
      <w:r w:rsidRPr="00DF408B">
        <w:instrText xml:space="preserve"> FORMTEXT </w:instrText>
      </w:r>
      <w:r w:rsidRPr="00DF408B">
        <w:fldChar w:fldCharType="separate"/>
      </w:r>
      <w:r w:rsidRPr="00DF408B">
        <w:rPr>
          <w:noProof/>
        </w:rPr>
        <w:t>EBA/2014/07/OVSREG/SER/RT</w:t>
      </w:r>
      <w:r w:rsidRPr="00DF408B">
        <w:fldChar w:fldCharType="end"/>
      </w:r>
      <w:r w:rsidRPr="00DF408B">
        <w:t xml:space="preserve"> (Lot 2)</w:t>
      </w:r>
    </w:p>
    <w:p w:rsidR="00116357" w:rsidRPr="00DF408B" w:rsidRDefault="00116357" w:rsidP="00116357">
      <w:pPr>
        <w:pStyle w:val="ReferenceText"/>
        <w:framePr w:h="1066" w:wrap="notBeside" w:y="1171"/>
      </w:pPr>
    </w:p>
    <w:p w:rsidR="00C77398" w:rsidRDefault="00C77398" w:rsidP="00C77398">
      <w:pPr>
        <w:pStyle w:val="ReferenceText"/>
        <w:framePr w:h="1066" w:wrap="notBeside" w:y="1171"/>
        <w:rPr>
          <w:noProof/>
          <w:lang w:eastAsia="en-GB"/>
        </w:rPr>
      </w:pPr>
      <w:r w:rsidRPr="00E11237">
        <w:t>20 August 2014</w:t>
      </w:r>
    </w:p>
    <w:tbl>
      <w:tblPr>
        <w:tblW w:w="0" w:type="auto"/>
        <w:tblInd w:w="567" w:type="dxa"/>
        <w:tblLook w:val="04A0" w:firstRow="1" w:lastRow="0" w:firstColumn="1" w:lastColumn="0" w:noHBand="0" w:noVBand="1"/>
      </w:tblPr>
      <w:tblGrid>
        <w:gridCol w:w="9180"/>
      </w:tblGrid>
      <w:tr w:rsidR="002E6DF7" w:rsidRPr="001E3B5A" w:rsidTr="00A85344">
        <w:tc>
          <w:tcPr>
            <w:tcW w:w="9180" w:type="dxa"/>
          </w:tcPr>
          <w:p w:rsidR="001E3B5A" w:rsidRPr="00A85344" w:rsidRDefault="00FF2C97" w:rsidP="00495BB4">
            <w:pPr>
              <w:pStyle w:val="Title"/>
              <w:ind w:left="0"/>
            </w:pPr>
            <w:r>
              <w:t>Pre-Qualification Questionnaire (PQQ) for European Banking Authority (EBA)</w:t>
            </w:r>
            <w:r w:rsidRPr="00A85344">
              <w:br/>
            </w:r>
            <w:r>
              <w:t>Reference Number</w:t>
            </w:r>
            <w:r w:rsidR="00495BB4">
              <w:t>: E</w:t>
            </w:r>
            <w:r w:rsidR="00C77398">
              <w:t>BA/2014/07/OVSREG/SER/RT (Lot 2)</w:t>
            </w:r>
          </w:p>
        </w:tc>
      </w:tr>
      <w:tr w:rsidR="002E6DF7" w:rsidRPr="001E3B5A" w:rsidTr="00A85344">
        <w:tc>
          <w:tcPr>
            <w:tcW w:w="9180" w:type="dxa"/>
          </w:tcPr>
          <w:p w:rsidR="00995820" w:rsidRDefault="00995820" w:rsidP="005544A6">
            <w:pPr>
              <w:pStyle w:val="Heading2"/>
              <w:ind w:left="0"/>
              <w:rPr>
                <w:sz w:val="28"/>
                <w:szCs w:val="28"/>
              </w:rPr>
            </w:pPr>
            <w:r>
              <w:rPr>
                <w:sz w:val="28"/>
                <w:szCs w:val="28"/>
              </w:rPr>
              <w:t>Annex II</w:t>
            </w:r>
            <w:r w:rsidR="00495BB4">
              <w:rPr>
                <w:sz w:val="28"/>
                <w:szCs w:val="28"/>
              </w:rPr>
              <w:t>I</w:t>
            </w:r>
          </w:p>
          <w:p w:rsidR="00995820" w:rsidRDefault="00995820" w:rsidP="005544A6">
            <w:pPr>
              <w:pStyle w:val="Heading2"/>
              <w:ind w:left="0"/>
              <w:rPr>
                <w:sz w:val="28"/>
                <w:szCs w:val="28"/>
              </w:rPr>
            </w:pPr>
          </w:p>
          <w:p w:rsidR="001E3B5A" w:rsidRDefault="00FF2C97" w:rsidP="005544A6">
            <w:pPr>
              <w:pStyle w:val="Heading2"/>
              <w:ind w:left="0"/>
              <w:rPr>
                <w:sz w:val="28"/>
                <w:szCs w:val="28"/>
              </w:rPr>
            </w:pPr>
            <w:r>
              <w:rPr>
                <w:sz w:val="28"/>
                <w:szCs w:val="28"/>
              </w:rPr>
              <w:t>List of Profiles</w:t>
            </w:r>
          </w:p>
          <w:p w:rsidR="002E6DF7" w:rsidRPr="002E6DF7" w:rsidRDefault="002E6DF7" w:rsidP="002E6DF7"/>
        </w:tc>
      </w:tr>
      <w:tr w:rsidR="002E6DF7" w:rsidRPr="002E6DF7" w:rsidTr="00A85344">
        <w:tc>
          <w:tcPr>
            <w:tcW w:w="9180" w:type="dxa"/>
          </w:tcPr>
          <w:p w:rsidR="002E6DF7" w:rsidRPr="002E6DF7" w:rsidRDefault="002E6DF7" w:rsidP="0006610A">
            <w:pPr>
              <w:rPr>
                <w:sz w:val="28"/>
                <w:szCs w:val="28"/>
              </w:rPr>
            </w:pPr>
          </w:p>
        </w:tc>
      </w:tr>
    </w:tbl>
    <w:p w:rsidR="00855DDF" w:rsidRDefault="00855DDF" w:rsidP="00855DDF"/>
    <w:p w:rsidR="00855DDF" w:rsidRDefault="00855DDF">
      <w:r>
        <w:br w:type="page"/>
      </w:r>
    </w:p>
    <w:p w:rsidR="008C0E30" w:rsidRDefault="008C0E30" w:rsidP="008C0E30"/>
    <w:p w:rsidR="008C0E30" w:rsidRPr="008C0E30" w:rsidRDefault="008C0E30" w:rsidP="008C0E30"/>
    <w:p w:rsidR="00855DDF" w:rsidRPr="00B62F05" w:rsidRDefault="00855DDF" w:rsidP="00DA3CDE">
      <w:pPr>
        <w:pStyle w:val="Tableofcontents"/>
      </w:pPr>
      <w:r w:rsidRPr="00B62F05">
        <w:t xml:space="preserve">Table of </w:t>
      </w:r>
      <w:r w:rsidR="0081188E">
        <w:t>C</w:t>
      </w:r>
      <w:r w:rsidRPr="00B62F05">
        <w:t>ontents</w:t>
      </w:r>
    </w:p>
    <w:p w:rsidR="00855DDF" w:rsidRPr="0091652D" w:rsidRDefault="00855DDF" w:rsidP="0091652D">
      <w:pPr>
        <w:pStyle w:val="BodyText1"/>
      </w:pPr>
    </w:p>
    <w:p w:rsidR="00F651EA" w:rsidRDefault="00493250">
      <w:pPr>
        <w:pStyle w:val="TOC1"/>
        <w:rPr>
          <w:rFonts w:asciiTheme="minorHAnsi" w:eastAsiaTheme="minorEastAsia" w:hAnsiTheme="minorHAnsi" w:cstheme="minorBidi"/>
          <w:color w:val="auto"/>
          <w:sz w:val="22"/>
          <w:szCs w:val="22"/>
          <w:lang w:eastAsia="en-GB"/>
        </w:rPr>
      </w:pPr>
      <w:r w:rsidRPr="006B74EE">
        <w:fldChar w:fldCharType="begin"/>
      </w:r>
      <w:r w:rsidR="00ED6EF3" w:rsidRPr="006B74EE">
        <w:instrText xml:space="preserve"> TOC \h \z \t "Numbered heading level 1,1,Numbered heading level 2,2,Executive summary heading,1" </w:instrText>
      </w:r>
      <w:r w:rsidRPr="006B74EE">
        <w:fldChar w:fldCharType="separate"/>
      </w:r>
      <w:hyperlink w:anchor="_Toc393895930" w:history="1">
        <w:r w:rsidR="00F651EA" w:rsidRPr="0000685D">
          <w:rPr>
            <w:rStyle w:val="Hyperlink"/>
          </w:rPr>
          <w:t>1.</w:t>
        </w:r>
        <w:r w:rsidR="00F651EA">
          <w:rPr>
            <w:rFonts w:asciiTheme="minorHAnsi" w:eastAsiaTheme="minorEastAsia" w:hAnsiTheme="minorHAnsi" w:cstheme="minorBidi"/>
            <w:color w:val="auto"/>
            <w:sz w:val="22"/>
            <w:szCs w:val="22"/>
            <w:lang w:eastAsia="en-GB"/>
          </w:rPr>
          <w:tab/>
        </w:r>
        <w:r w:rsidR="000F5ECF" w:rsidRPr="000F5ECF">
          <w:rPr>
            <w:rStyle w:val="Hyperlink"/>
          </w:rPr>
          <w:t>Profiles for LOT 2 Interim Staff – Business Analysts</w:t>
        </w:r>
        <w:r w:rsidR="00F651EA">
          <w:rPr>
            <w:webHidden/>
          </w:rPr>
          <w:tab/>
        </w:r>
        <w:r w:rsidR="00F651EA">
          <w:rPr>
            <w:webHidden/>
          </w:rPr>
          <w:fldChar w:fldCharType="begin"/>
        </w:r>
        <w:r w:rsidR="00F651EA">
          <w:rPr>
            <w:webHidden/>
          </w:rPr>
          <w:instrText xml:space="preserve"> PAGEREF _Toc393895930 \h </w:instrText>
        </w:r>
        <w:r w:rsidR="00F651EA">
          <w:rPr>
            <w:webHidden/>
          </w:rPr>
        </w:r>
        <w:r w:rsidR="00F651EA">
          <w:rPr>
            <w:webHidden/>
          </w:rPr>
          <w:fldChar w:fldCharType="separate"/>
        </w:r>
        <w:r w:rsidR="00F651EA">
          <w:rPr>
            <w:webHidden/>
          </w:rPr>
          <w:t>3</w:t>
        </w:r>
        <w:r w:rsidR="00F651EA">
          <w:rPr>
            <w:webHidden/>
          </w:rPr>
          <w:fldChar w:fldCharType="end"/>
        </w:r>
      </w:hyperlink>
    </w:p>
    <w:p w:rsidR="00855DDF" w:rsidRPr="0091652D" w:rsidRDefault="00493250" w:rsidP="0091652D">
      <w:pPr>
        <w:pStyle w:val="BodyText1"/>
      </w:pPr>
      <w:r w:rsidRPr="006B74EE">
        <w:rPr>
          <w:noProof/>
        </w:rPr>
        <w:fldChar w:fldCharType="end"/>
      </w:r>
    </w:p>
    <w:p w:rsidR="00855DDF" w:rsidRPr="00855DDF" w:rsidRDefault="00855DDF" w:rsidP="0091652D">
      <w:pPr>
        <w:pStyle w:val="BodyText1"/>
      </w:pPr>
    </w:p>
    <w:p w:rsidR="00A50677" w:rsidRDefault="00A50677" w:rsidP="00CD7A69">
      <w:pPr>
        <w:pStyle w:val="BodyText1"/>
      </w:pPr>
    </w:p>
    <w:p w:rsidR="00126D2D" w:rsidRDefault="00126D2D">
      <w:pPr>
        <w:rPr>
          <w:sz w:val="20"/>
        </w:rPr>
      </w:pPr>
      <w:r>
        <w:br w:type="page"/>
      </w:r>
    </w:p>
    <w:p w:rsidR="0058562D" w:rsidRDefault="00921F9C" w:rsidP="0058562D">
      <w:pPr>
        <w:pStyle w:val="Numberedheadinglevel1"/>
      </w:pPr>
      <w:bookmarkStart w:id="0" w:name="_Toc393895931"/>
      <w:r>
        <w:lastRenderedPageBreak/>
        <w:t xml:space="preserve">Profiles </w:t>
      </w:r>
      <w:r w:rsidR="005C66F7">
        <w:t xml:space="preserve">for </w:t>
      </w:r>
      <w:r>
        <w:t xml:space="preserve">LOT 2 </w:t>
      </w:r>
      <w:r w:rsidR="005C66F7">
        <w:t xml:space="preserve">Interim </w:t>
      </w:r>
      <w:r>
        <w:t>Staff</w:t>
      </w:r>
      <w:r w:rsidR="005C66F7">
        <w:t xml:space="preserve"> – Business Analysts</w:t>
      </w:r>
      <w:bookmarkEnd w:id="0"/>
      <w:r>
        <w:t xml:space="preserve"> </w:t>
      </w:r>
    </w:p>
    <w:p w:rsidR="002747B8" w:rsidRPr="005F16FE" w:rsidRDefault="005F16FE">
      <w:pPr>
        <w:rPr>
          <w:sz w:val="20"/>
        </w:rPr>
      </w:pPr>
      <w:r w:rsidRPr="005F16FE">
        <w:rPr>
          <w:sz w:val="20"/>
        </w:rPr>
        <w:t>The followin</w:t>
      </w:r>
      <w:r>
        <w:rPr>
          <w:sz w:val="20"/>
        </w:rPr>
        <w:t>g profiles are required for LOT 2</w:t>
      </w:r>
      <w:r w:rsidRPr="005F16FE">
        <w:rPr>
          <w:sz w:val="20"/>
        </w:rPr>
        <w:t>:</w:t>
      </w:r>
    </w:p>
    <w:p w:rsidR="002747B8" w:rsidRDefault="002747B8"/>
    <w:p w:rsidR="005F16FE" w:rsidRDefault="005F16FE" w:rsidP="00DA48F6">
      <w:pPr>
        <w:pStyle w:val="Tabletext"/>
        <w:numPr>
          <w:ilvl w:val="0"/>
          <w:numId w:val="5"/>
        </w:numPr>
      </w:pPr>
      <w:r w:rsidRPr="00C72556">
        <w:t xml:space="preserve">Risk Analyst </w:t>
      </w:r>
    </w:p>
    <w:p w:rsidR="005F16FE" w:rsidRDefault="005F16FE" w:rsidP="00DA48F6">
      <w:pPr>
        <w:pStyle w:val="Tabletext"/>
        <w:numPr>
          <w:ilvl w:val="0"/>
          <w:numId w:val="5"/>
        </w:numPr>
      </w:pPr>
      <w:r>
        <w:t>Impact Assessment Analyst/</w:t>
      </w:r>
      <w:r w:rsidRPr="005F16FE">
        <w:t>Economist</w:t>
      </w:r>
    </w:p>
    <w:p w:rsidR="005F16FE" w:rsidRDefault="005F16FE" w:rsidP="00DA48F6">
      <w:pPr>
        <w:pStyle w:val="Tabletext"/>
        <w:numPr>
          <w:ilvl w:val="0"/>
          <w:numId w:val="5"/>
        </w:numPr>
      </w:pPr>
      <w:r w:rsidRPr="005F16FE">
        <w:t xml:space="preserve">Business </w:t>
      </w:r>
      <w:r>
        <w:t>A</w:t>
      </w:r>
      <w:r w:rsidR="00F00EEF">
        <w:t>nalyst (</w:t>
      </w:r>
      <w:r>
        <w:t>R</w:t>
      </w:r>
      <w:r w:rsidRPr="005F16FE">
        <w:t xml:space="preserve">ecovery and </w:t>
      </w:r>
      <w:r>
        <w:t>R</w:t>
      </w:r>
      <w:r w:rsidRPr="005F16FE">
        <w:t>esolution</w:t>
      </w:r>
      <w:r w:rsidR="00F00EEF">
        <w:t>)</w:t>
      </w:r>
    </w:p>
    <w:p w:rsidR="005F16FE" w:rsidRDefault="005F16FE" w:rsidP="00DA48F6">
      <w:pPr>
        <w:pStyle w:val="Tabletext"/>
        <w:numPr>
          <w:ilvl w:val="0"/>
          <w:numId w:val="5"/>
        </w:numPr>
      </w:pPr>
      <w:r w:rsidRPr="005F16FE">
        <w:t>Process Analyst</w:t>
      </w:r>
    </w:p>
    <w:p w:rsidR="005C66F7" w:rsidRDefault="005F16FE" w:rsidP="00DA48F6">
      <w:pPr>
        <w:pStyle w:val="Tabletext"/>
        <w:numPr>
          <w:ilvl w:val="0"/>
          <w:numId w:val="5"/>
        </w:numPr>
      </w:pPr>
      <w:r w:rsidRPr="005F16FE">
        <w:t xml:space="preserve">Ratings </w:t>
      </w:r>
      <w:r w:rsidR="00134464">
        <w:t>E</w:t>
      </w:r>
      <w:r w:rsidRPr="005F16FE">
        <w:t>xpert</w:t>
      </w:r>
    </w:p>
    <w:p w:rsidR="00DA48F6" w:rsidRDefault="00DA48F6" w:rsidP="007649D2">
      <w:pPr>
        <w:pStyle w:val="Titlelevel4"/>
        <w:jc w:val="both"/>
        <w:rPr>
          <w:sz w:val="20"/>
          <w:szCs w:val="20"/>
        </w:rPr>
      </w:pPr>
      <w:r w:rsidRPr="000D033C">
        <w:rPr>
          <w:b/>
          <w:color w:val="auto"/>
          <w:sz w:val="20"/>
          <w:szCs w:val="20"/>
        </w:rPr>
        <w:t>Risk Analyst (Focus:</w:t>
      </w:r>
      <w:r>
        <w:rPr>
          <w:b/>
          <w:color w:val="auto"/>
          <w:sz w:val="20"/>
          <w:szCs w:val="20"/>
        </w:rPr>
        <w:t xml:space="preserve"> </w:t>
      </w:r>
      <w:r w:rsidRPr="000D033C">
        <w:rPr>
          <w:b/>
          <w:color w:val="auto"/>
          <w:sz w:val="20"/>
          <w:szCs w:val="20"/>
        </w:rPr>
        <w:t xml:space="preserve">Bank Sector/Credit Risk/Market Risk/Operational Risk/Liquidity Risk/Stress </w:t>
      </w:r>
      <w:r>
        <w:rPr>
          <w:b/>
          <w:color w:val="auto"/>
          <w:sz w:val="20"/>
          <w:szCs w:val="20"/>
        </w:rPr>
        <w:t>Testing /Covered Bonds/</w:t>
      </w:r>
      <w:proofErr w:type="spellStart"/>
      <w:r>
        <w:rPr>
          <w:b/>
          <w:color w:val="auto"/>
          <w:sz w:val="20"/>
          <w:szCs w:val="20"/>
        </w:rPr>
        <w:t>Securitis</w:t>
      </w:r>
      <w:r w:rsidRPr="000D033C">
        <w:rPr>
          <w:b/>
          <w:color w:val="auto"/>
          <w:sz w:val="20"/>
          <w:szCs w:val="20"/>
        </w:rPr>
        <w:t>ations</w:t>
      </w:r>
      <w:proofErr w:type="spellEnd"/>
      <w:r w:rsidRPr="000D033C">
        <w:rPr>
          <w:b/>
          <w:color w:val="auto"/>
          <w:sz w:val="20"/>
          <w:szCs w:val="20"/>
        </w:rPr>
        <w:t>)</w:t>
      </w:r>
      <w:r w:rsidR="007649D2">
        <w:rPr>
          <w:b/>
          <w:color w:val="auto"/>
          <w:sz w:val="20"/>
          <w:szCs w:val="20"/>
        </w:rPr>
        <w:t xml:space="preserve"> </w:t>
      </w:r>
      <w:r w:rsidRPr="007649D2">
        <w:rPr>
          <w:color w:val="auto"/>
          <w:sz w:val="20"/>
          <w:szCs w:val="20"/>
        </w:rPr>
        <w:t>Main purpose: Supporting the EBA’s work regarding risk assessments with focus on bank sector risks and vulnerabilities/credit risk/market risk/operational risk/liquidity risk/stress testing /Covered Bonds/</w:t>
      </w:r>
      <w:proofErr w:type="spellStart"/>
      <w:r w:rsidRPr="007649D2">
        <w:rPr>
          <w:color w:val="auto"/>
          <w:sz w:val="20"/>
          <w:szCs w:val="20"/>
        </w:rPr>
        <w:t>Securitisations</w:t>
      </w:r>
      <w:proofErr w:type="spellEnd"/>
    </w:p>
    <w:tbl>
      <w:tblPr>
        <w:tblW w:w="9210" w:type="dxa"/>
        <w:tblInd w:w="108" w:type="dxa"/>
        <w:tblCellMar>
          <w:left w:w="0" w:type="dxa"/>
          <w:right w:w="0" w:type="dxa"/>
        </w:tblCellMar>
        <w:tblLook w:val="04A0" w:firstRow="1" w:lastRow="0" w:firstColumn="1" w:lastColumn="0" w:noHBand="0" w:noVBand="1"/>
      </w:tblPr>
      <w:tblGrid>
        <w:gridCol w:w="6094"/>
        <w:gridCol w:w="3116"/>
      </w:tblGrid>
      <w:tr w:rsidR="00DA48F6" w:rsidTr="000E27BD">
        <w:tc>
          <w:tcPr>
            <w:tcW w:w="609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A48F6" w:rsidRPr="00A1410C" w:rsidRDefault="00DA48F6" w:rsidP="000E27BD">
            <w:pPr>
              <w:spacing w:before="60" w:after="60"/>
              <w:rPr>
                <w:b/>
                <w:bCs/>
              </w:rPr>
            </w:pPr>
            <w:r>
              <w:rPr>
                <w:i/>
                <w:iCs/>
              </w:rPr>
              <w:t xml:space="preserve">Profile: </w:t>
            </w:r>
            <w:r>
              <w:rPr>
                <w:b/>
                <w:bCs/>
              </w:rPr>
              <w:t xml:space="preserve"> </w:t>
            </w:r>
            <w:r w:rsidRPr="00A1410C">
              <w:rPr>
                <w:b/>
                <w:bCs/>
              </w:rPr>
              <w:t>Risk Analyst (Focus: Bank Sector/Credit Risk/Market Risk/Operational Risk/Liquidity Risk/Stress Testing /Covered Bonds/Securitisations)</w:t>
            </w:r>
          </w:p>
          <w:p w:rsidR="00DA48F6" w:rsidRDefault="00DA48F6" w:rsidP="000E27BD">
            <w:pPr>
              <w:spacing w:before="60" w:after="60"/>
              <w:rPr>
                <w:rFonts w:eastAsiaTheme="minorHAnsi" w:cs="Arial"/>
                <w:i/>
                <w:iCs/>
                <w:szCs w:val="18"/>
              </w:rPr>
            </w:pPr>
          </w:p>
        </w:tc>
        <w:tc>
          <w:tcPr>
            <w:tcW w:w="31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A48F6" w:rsidRDefault="00DA48F6" w:rsidP="000E27BD">
            <w:pPr>
              <w:spacing w:before="60" w:after="60"/>
              <w:rPr>
                <w:rFonts w:eastAsiaTheme="minorHAnsi" w:cs="Arial"/>
                <w:szCs w:val="18"/>
              </w:rPr>
            </w:pPr>
            <w:r>
              <w:t>LOT 2</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F6" w:rsidRDefault="00DA48F6" w:rsidP="000E27BD">
            <w:pPr>
              <w:rPr>
                <w:b/>
                <w:bCs/>
              </w:rPr>
            </w:pPr>
            <w:r>
              <w:rPr>
                <w:b/>
                <w:bCs/>
              </w:rPr>
              <w:t>Tasks and Responsibilities</w:t>
            </w:r>
          </w:p>
          <w:p w:rsidR="00DA48F6" w:rsidRPr="00A1410C" w:rsidRDefault="00DA48F6" w:rsidP="000E27BD">
            <w:pPr>
              <w:pStyle w:val="body"/>
              <w:rPr>
                <w:sz w:val="20"/>
                <w:szCs w:val="20"/>
              </w:rPr>
            </w:pPr>
            <w:r w:rsidRPr="00803E39">
              <w:rPr>
                <w:sz w:val="20"/>
                <w:szCs w:val="20"/>
              </w:rPr>
              <w:t>Supporting the EBA’s work regarding risk assessments with focus on bank sector risks and vulnerabilities/credit risk/market risk/operational risk/liquidity risk/stress testing /Covered Bonds/</w:t>
            </w:r>
            <w:proofErr w:type="spellStart"/>
            <w:r w:rsidRPr="00803E39">
              <w:rPr>
                <w:sz w:val="20"/>
                <w:szCs w:val="20"/>
              </w:rPr>
              <w:t>Securitisations</w:t>
            </w:r>
            <w:proofErr w:type="spellEnd"/>
            <w:r>
              <w:rPr>
                <w:sz w:val="20"/>
                <w:szCs w:val="20"/>
              </w:rPr>
              <w:t>.</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With special focus on bank sector risks and vulnerabilities/credit risk/market risk/operational risk/liquidity risk/stress testing/covered bonds/securitisations: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Carrying out ongoing risk assessment as well as thematic risk work including data analysis and compilation of corresponding reports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Carrying out analysis on regulatory frameworks</w:t>
            </w:r>
          </w:p>
          <w:p w:rsidR="00DA48F6" w:rsidRPr="00A1410C" w:rsidRDefault="00DA48F6" w:rsidP="00DA48F6">
            <w:pPr>
              <w:pStyle w:val="BodyText1"/>
              <w:numPr>
                <w:ilvl w:val="0"/>
                <w:numId w:val="6"/>
              </w:numPr>
              <w:tabs>
                <w:tab w:val="clear" w:pos="0"/>
              </w:tabs>
              <w:spacing w:before="0" w:after="0"/>
            </w:pPr>
            <w:r w:rsidRPr="00A1410C">
              <w:rPr>
                <w:rFonts w:ascii="Calibri" w:hAnsi="Calibri"/>
                <w:color w:val="auto"/>
              </w:rPr>
              <w:t>Contributing to strengthening the EBA’s capacity, manage and exploit supervisory data and other sources of information</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A48F6" w:rsidRDefault="00DA48F6" w:rsidP="000E27BD">
            <w:pPr>
              <w:rPr>
                <w:rFonts w:eastAsiaTheme="minorHAnsi" w:cs="Arial"/>
                <w:b/>
                <w:bCs/>
                <w:szCs w:val="18"/>
              </w:rPr>
            </w:pPr>
            <w:r>
              <w:rPr>
                <w:b/>
                <w:bCs/>
              </w:rPr>
              <w:t>Education and qualifications:</w:t>
            </w:r>
          </w:p>
          <w:p w:rsidR="00DA48F6" w:rsidRPr="00F534C0" w:rsidRDefault="00DA48F6" w:rsidP="00DA48F6">
            <w:pPr>
              <w:numPr>
                <w:ilvl w:val="0"/>
                <w:numId w:val="6"/>
              </w:numPr>
              <w:spacing w:before="60" w:after="60"/>
              <w:jc w:val="both"/>
              <w:rPr>
                <w:snapToGrid w:val="0"/>
              </w:rPr>
            </w:pPr>
            <w:r>
              <w:rPr>
                <w:snapToGrid w:val="0"/>
              </w:rPr>
              <w:t>University or college degree in economics, mathematics or a related discipline.</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F6" w:rsidRDefault="00DA48F6" w:rsidP="000E27BD">
            <w:pPr>
              <w:rPr>
                <w:rFonts w:eastAsiaTheme="minorHAnsi" w:cs="Arial"/>
                <w:b/>
                <w:bCs/>
                <w:szCs w:val="18"/>
              </w:rPr>
            </w:pPr>
            <w:r>
              <w:rPr>
                <w:b/>
                <w:bCs/>
              </w:rPr>
              <w:t>Knowledge and skills: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Experience in the area of bank sector risks and vulnerabilities/credit risk/market risk/liquidity risk/stress testing</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General experience in the analysis of banking data and risk assessment</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Experience in drafting reports, papers, memos, and briefings on banking sector risks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Good knowledge of relevant regulation in CRR/CRD</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Experience of dealing with a wide range of stakeholders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Good analytical skills and a problem-solving orientation</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Good communication skills; and good team-player with strong inter-personal skills and ability to work efficiently under time pressure</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Very good command of English with proven drafting ability</w:t>
            </w:r>
          </w:p>
          <w:p w:rsidR="00DA48F6" w:rsidRPr="00A1410C" w:rsidRDefault="00DA48F6" w:rsidP="00DA48F6">
            <w:pPr>
              <w:pStyle w:val="BodyText1"/>
              <w:numPr>
                <w:ilvl w:val="0"/>
                <w:numId w:val="6"/>
              </w:numPr>
              <w:tabs>
                <w:tab w:val="clear" w:pos="0"/>
              </w:tabs>
              <w:spacing w:before="0" w:after="0"/>
            </w:pPr>
            <w:r w:rsidRPr="00A1410C">
              <w:rPr>
                <w:rFonts w:ascii="Calibri" w:hAnsi="Calibri"/>
                <w:color w:val="auto"/>
              </w:rPr>
              <w:t>Advantageous: Quantitative/econometric expertise in risk assessment and modelling or knowledge of accounting rules, supervisory reporting</w:t>
            </w:r>
          </w:p>
        </w:tc>
      </w:tr>
    </w:tbl>
    <w:p w:rsidR="00DA48F6" w:rsidRPr="000D033C" w:rsidRDefault="00DA48F6" w:rsidP="00DA48F6">
      <w:pPr>
        <w:pStyle w:val="Titlelevel4"/>
        <w:jc w:val="both"/>
        <w:rPr>
          <w:b/>
          <w:color w:val="auto"/>
          <w:sz w:val="20"/>
          <w:szCs w:val="20"/>
        </w:rPr>
      </w:pPr>
      <w:r>
        <w:rPr>
          <w:b/>
          <w:color w:val="auto"/>
          <w:sz w:val="20"/>
          <w:szCs w:val="20"/>
        </w:rPr>
        <w:lastRenderedPageBreak/>
        <w:t>Impact Assessment Analyst/</w:t>
      </w:r>
      <w:r w:rsidRPr="000D033C">
        <w:rPr>
          <w:b/>
          <w:color w:val="auto"/>
          <w:sz w:val="20"/>
          <w:szCs w:val="20"/>
        </w:rPr>
        <w:t>Economist:</w:t>
      </w:r>
    </w:p>
    <w:tbl>
      <w:tblPr>
        <w:tblW w:w="9210" w:type="dxa"/>
        <w:tblInd w:w="108" w:type="dxa"/>
        <w:tblCellMar>
          <w:left w:w="0" w:type="dxa"/>
          <w:right w:w="0" w:type="dxa"/>
        </w:tblCellMar>
        <w:tblLook w:val="04A0" w:firstRow="1" w:lastRow="0" w:firstColumn="1" w:lastColumn="0" w:noHBand="0" w:noVBand="1"/>
      </w:tblPr>
      <w:tblGrid>
        <w:gridCol w:w="6093"/>
        <w:gridCol w:w="3117"/>
      </w:tblGrid>
      <w:tr w:rsidR="00DA48F6" w:rsidTr="000E27BD">
        <w:tc>
          <w:tcPr>
            <w:tcW w:w="609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A48F6" w:rsidRPr="00A1410C" w:rsidRDefault="00DA48F6" w:rsidP="000E27BD">
            <w:pPr>
              <w:spacing w:before="60" w:after="60"/>
              <w:rPr>
                <w:b/>
                <w:bCs/>
              </w:rPr>
            </w:pPr>
            <w:r>
              <w:rPr>
                <w:i/>
                <w:iCs/>
              </w:rPr>
              <w:t xml:space="preserve">Profile: </w:t>
            </w:r>
            <w:r>
              <w:rPr>
                <w:b/>
                <w:bCs/>
              </w:rPr>
              <w:t xml:space="preserve"> </w:t>
            </w:r>
            <w:r w:rsidRPr="00A1410C">
              <w:rPr>
                <w:b/>
                <w:bCs/>
              </w:rPr>
              <w:t>Impact</w:t>
            </w:r>
            <w:r>
              <w:rPr>
                <w:b/>
                <w:bCs/>
              </w:rPr>
              <w:t xml:space="preserve"> Assessment Analyst/</w:t>
            </w:r>
            <w:r w:rsidRPr="00F22C4A">
              <w:rPr>
                <w:b/>
                <w:bCs/>
              </w:rPr>
              <w:t>Economist</w:t>
            </w:r>
          </w:p>
          <w:p w:rsidR="00DA48F6" w:rsidRDefault="00DA48F6" w:rsidP="000E27BD">
            <w:pPr>
              <w:spacing w:before="60" w:after="60"/>
              <w:rPr>
                <w:rFonts w:eastAsiaTheme="minorHAnsi" w:cs="Arial"/>
                <w:i/>
                <w:iCs/>
                <w:szCs w:val="18"/>
              </w:rPr>
            </w:pPr>
          </w:p>
        </w:tc>
        <w:tc>
          <w:tcPr>
            <w:tcW w:w="31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A48F6" w:rsidRDefault="00DA48F6" w:rsidP="000E27BD">
            <w:pPr>
              <w:spacing w:before="60" w:after="60"/>
              <w:rPr>
                <w:rFonts w:eastAsiaTheme="minorHAnsi" w:cs="Arial"/>
                <w:szCs w:val="18"/>
              </w:rPr>
            </w:pPr>
            <w:r>
              <w:t>LOT 2</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F6" w:rsidRDefault="00DA48F6" w:rsidP="000E27BD">
            <w:pPr>
              <w:rPr>
                <w:rFonts w:eastAsiaTheme="minorHAnsi" w:cs="Arial"/>
                <w:b/>
                <w:bCs/>
                <w:szCs w:val="18"/>
              </w:rPr>
            </w:pPr>
            <w:r>
              <w:rPr>
                <w:b/>
                <w:bCs/>
              </w:rPr>
              <w:t>Tasks and Responsibilities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Assist the analysis and drafting of impact assessments to accompany EBA’s regulatory and policy proposals (including Technical Standards; Guidelines, Opinions and Recommendations)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Provide input to ad hoc work conducted by the EBA’s Impact Assessment team;</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Assist the review of the application of the EBA’s regulatory and implementing Technical Standards, Guidelines and Recommendations;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Analyse publicly available information to support EBA’s work;</w:t>
            </w:r>
          </w:p>
          <w:p w:rsidR="00DA48F6" w:rsidRPr="00A1410C" w:rsidRDefault="00DA48F6" w:rsidP="00DA48F6">
            <w:pPr>
              <w:pStyle w:val="BodyText1"/>
              <w:numPr>
                <w:ilvl w:val="0"/>
                <w:numId w:val="6"/>
              </w:numPr>
              <w:tabs>
                <w:tab w:val="clear" w:pos="0"/>
              </w:tabs>
              <w:spacing w:before="0" w:after="0"/>
              <w:rPr>
                <w:rFonts w:asciiTheme="minorHAnsi" w:eastAsiaTheme="minorEastAsia" w:hAnsiTheme="minorHAnsi" w:cstheme="minorBidi"/>
                <w:snapToGrid w:val="0"/>
                <w:color w:val="auto"/>
                <w:sz w:val="22"/>
                <w:szCs w:val="24"/>
              </w:rPr>
            </w:pPr>
            <w:r w:rsidRPr="00A1410C">
              <w:rPr>
                <w:rFonts w:ascii="Calibri" w:hAnsi="Calibri"/>
                <w:color w:val="auto"/>
              </w:rPr>
              <w:t>Liaise with competent authorities responsible for providing information to the EBA.</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A48F6" w:rsidRDefault="00DA48F6" w:rsidP="000E27BD">
            <w:pPr>
              <w:rPr>
                <w:rFonts w:eastAsiaTheme="minorHAnsi" w:cs="Arial"/>
                <w:b/>
                <w:bCs/>
                <w:szCs w:val="18"/>
              </w:rPr>
            </w:pPr>
            <w:r>
              <w:rPr>
                <w:b/>
                <w:bCs/>
              </w:rPr>
              <w:t>Education and qualifications:</w:t>
            </w:r>
          </w:p>
          <w:p w:rsidR="00DA48F6" w:rsidRPr="00F534C0" w:rsidRDefault="00DA48F6" w:rsidP="00DA48F6">
            <w:pPr>
              <w:pStyle w:val="BodyText1"/>
              <w:numPr>
                <w:ilvl w:val="0"/>
                <w:numId w:val="6"/>
              </w:numPr>
              <w:tabs>
                <w:tab w:val="clear" w:pos="0"/>
              </w:tabs>
              <w:spacing w:before="0" w:after="0"/>
              <w:rPr>
                <w:snapToGrid w:val="0"/>
              </w:rPr>
            </w:pPr>
            <w:r w:rsidRPr="00A1410C">
              <w:rPr>
                <w:rFonts w:ascii="Calibri" w:hAnsi="Calibri"/>
                <w:color w:val="auto"/>
              </w:rPr>
              <w:t>University or college degree in economics, mathematics or a related discipline.</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F6" w:rsidRPr="00A1410C" w:rsidRDefault="00DA48F6" w:rsidP="00DA48F6">
            <w:pPr>
              <w:pStyle w:val="BodyText1"/>
              <w:numPr>
                <w:ilvl w:val="0"/>
                <w:numId w:val="6"/>
              </w:numPr>
              <w:tabs>
                <w:tab w:val="clear" w:pos="0"/>
              </w:tabs>
              <w:spacing w:before="0" w:after="0"/>
              <w:rPr>
                <w:rFonts w:ascii="Calibri" w:hAnsi="Calibri"/>
                <w:color w:val="auto"/>
              </w:rPr>
            </w:pPr>
            <w:r w:rsidRPr="00A1410C">
              <w:rPr>
                <w:rFonts w:ascii="Calibri" w:hAnsi="Calibri"/>
                <w:color w:val="auto"/>
              </w:rPr>
              <w:t>Knowledge and skills: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Proven knowledge of EU banking regulation;</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Proven experience in drafting papers/memos/briefings on policy, regulation or economic issues;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Professional experience in micro economic analysis of financial regulatory and/or supervisory issues;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Experienced in deriving and processing data from public sources;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Excellent quantitative, organisational and drafting skills;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Experience of working in banking / banking supervision and/or banking consultancy;</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Ability to present complex quantitative analysis into clear and simple policy proposals;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Be a good team player with strong inter-personal skills and the ability to work efficiently under time pressure</w:t>
            </w:r>
          </w:p>
          <w:p w:rsidR="00DA48F6" w:rsidRPr="00A1410C" w:rsidRDefault="00DA48F6" w:rsidP="000E27BD">
            <w:pPr>
              <w:spacing w:before="60" w:after="60"/>
              <w:ind w:left="360"/>
              <w:jc w:val="both"/>
              <w:rPr>
                <w:snapToGrid w:val="0"/>
              </w:rPr>
            </w:pPr>
          </w:p>
        </w:tc>
      </w:tr>
    </w:tbl>
    <w:p w:rsidR="00DA48F6" w:rsidRPr="00A1410C" w:rsidRDefault="00DA48F6" w:rsidP="00DA48F6">
      <w:pPr>
        <w:pStyle w:val="body"/>
      </w:pPr>
    </w:p>
    <w:p w:rsidR="00DA48F6" w:rsidRDefault="00DA48F6" w:rsidP="00DA48F6">
      <w:pPr>
        <w:pStyle w:val="Titlelevel4"/>
        <w:jc w:val="both"/>
        <w:rPr>
          <w:sz w:val="20"/>
          <w:szCs w:val="20"/>
        </w:rPr>
      </w:pPr>
    </w:p>
    <w:p w:rsidR="00DA48F6" w:rsidRDefault="00DA48F6" w:rsidP="00DA48F6">
      <w:pPr>
        <w:pStyle w:val="Titlelevel4"/>
        <w:jc w:val="both"/>
        <w:rPr>
          <w:sz w:val="20"/>
          <w:szCs w:val="20"/>
        </w:rPr>
      </w:pPr>
    </w:p>
    <w:p w:rsidR="00DA48F6" w:rsidRDefault="00DA48F6" w:rsidP="00DA48F6">
      <w:pPr>
        <w:pStyle w:val="Titlelevel4"/>
        <w:jc w:val="both"/>
        <w:rPr>
          <w:sz w:val="20"/>
          <w:szCs w:val="20"/>
        </w:rPr>
      </w:pPr>
    </w:p>
    <w:p w:rsidR="00DA48F6" w:rsidRDefault="00DA48F6" w:rsidP="00DA48F6">
      <w:pPr>
        <w:pStyle w:val="body"/>
      </w:pPr>
    </w:p>
    <w:p w:rsidR="00DA48F6" w:rsidRDefault="00DA48F6" w:rsidP="00DA48F6">
      <w:pPr>
        <w:pStyle w:val="body"/>
      </w:pPr>
    </w:p>
    <w:p w:rsidR="00DA48F6" w:rsidRDefault="00DA48F6" w:rsidP="00DA48F6">
      <w:pPr>
        <w:pStyle w:val="body"/>
      </w:pPr>
    </w:p>
    <w:p w:rsidR="00DA48F6" w:rsidRDefault="00DA48F6" w:rsidP="00DA48F6">
      <w:pPr>
        <w:pStyle w:val="body"/>
      </w:pPr>
    </w:p>
    <w:p w:rsidR="00DA48F6" w:rsidRDefault="00DA48F6" w:rsidP="00DA48F6">
      <w:pPr>
        <w:pStyle w:val="body"/>
      </w:pPr>
    </w:p>
    <w:p w:rsidR="00C95D15" w:rsidRDefault="00C95D15" w:rsidP="00DA48F6">
      <w:pPr>
        <w:pStyle w:val="Titlelevel4"/>
        <w:jc w:val="both"/>
        <w:rPr>
          <w:color w:val="auto"/>
          <w:sz w:val="22"/>
        </w:rPr>
      </w:pPr>
    </w:p>
    <w:p w:rsidR="00DA48F6" w:rsidRPr="000D033C" w:rsidRDefault="00DA48F6" w:rsidP="00DA48F6">
      <w:pPr>
        <w:pStyle w:val="Titlelevel4"/>
        <w:jc w:val="both"/>
        <w:rPr>
          <w:b/>
          <w:color w:val="auto"/>
          <w:sz w:val="20"/>
          <w:szCs w:val="20"/>
        </w:rPr>
      </w:pPr>
      <w:r w:rsidRPr="000D033C">
        <w:rPr>
          <w:b/>
          <w:color w:val="auto"/>
          <w:sz w:val="20"/>
          <w:szCs w:val="20"/>
        </w:rPr>
        <w:lastRenderedPageBreak/>
        <w:t xml:space="preserve">Business </w:t>
      </w:r>
      <w:r>
        <w:rPr>
          <w:b/>
          <w:color w:val="auto"/>
          <w:sz w:val="20"/>
          <w:szCs w:val="20"/>
        </w:rPr>
        <w:t>A</w:t>
      </w:r>
      <w:r w:rsidRPr="000D033C">
        <w:rPr>
          <w:b/>
          <w:color w:val="auto"/>
          <w:sz w:val="20"/>
          <w:szCs w:val="20"/>
        </w:rPr>
        <w:t xml:space="preserve">nalyst, </w:t>
      </w:r>
      <w:r>
        <w:rPr>
          <w:b/>
          <w:color w:val="auto"/>
          <w:sz w:val="20"/>
          <w:szCs w:val="20"/>
        </w:rPr>
        <w:t>R</w:t>
      </w:r>
      <w:r w:rsidRPr="000D033C">
        <w:rPr>
          <w:b/>
          <w:color w:val="auto"/>
          <w:sz w:val="20"/>
          <w:szCs w:val="20"/>
        </w:rPr>
        <w:t xml:space="preserve">ecovery and </w:t>
      </w:r>
      <w:r>
        <w:rPr>
          <w:b/>
          <w:color w:val="auto"/>
          <w:sz w:val="20"/>
          <w:szCs w:val="20"/>
        </w:rPr>
        <w:t>R</w:t>
      </w:r>
      <w:r w:rsidRPr="000D033C">
        <w:rPr>
          <w:b/>
          <w:color w:val="auto"/>
          <w:sz w:val="20"/>
          <w:szCs w:val="20"/>
        </w:rPr>
        <w:t>esolution:</w:t>
      </w:r>
    </w:p>
    <w:tbl>
      <w:tblPr>
        <w:tblW w:w="9210" w:type="dxa"/>
        <w:tblInd w:w="108" w:type="dxa"/>
        <w:tblCellMar>
          <w:left w:w="0" w:type="dxa"/>
          <w:right w:w="0" w:type="dxa"/>
        </w:tblCellMar>
        <w:tblLook w:val="04A0" w:firstRow="1" w:lastRow="0" w:firstColumn="1" w:lastColumn="0" w:noHBand="0" w:noVBand="1"/>
      </w:tblPr>
      <w:tblGrid>
        <w:gridCol w:w="6093"/>
        <w:gridCol w:w="3117"/>
      </w:tblGrid>
      <w:tr w:rsidR="00DA48F6" w:rsidTr="000E27BD">
        <w:tc>
          <w:tcPr>
            <w:tcW w:w="609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A48F6" w:rsidRPr="00A1410C" w:rsidRDefault="00DA48F6" w:rsidP="000E27BD">
            <w:pPr>
              <w:spacing w:before="60" w:after="60"/>
              <w:rPr>
                <w:b/>
                <w:bCs/>
              </w:rPr>
            </w:pPr>
            <w:r>
              <w:rPr>
                <w:i/>
                <w:iCs/>
              </w:rPr>
              <w:t xml:space="preserve">Profile: </w:t>
            </w:r>
            <w:r>
              <w:rPr>
                <w:b/>
                <w:bCs/>
              </w:rPr>
              <w:t xml:space="preserve"> </w:t>
            </w:r>
            <w:r w:rsidRPr="00A1410C">
              <w:rPr>
                <w:b/>
                <w:bCs/>
              </w:rPr>
              <w:t xml:space="preserve">Business </w:t>
            </w:r>
            <w:r>
              <w:rPr>
                <w:b/>
                <w:bCs/>
              </w:rPr>
              <w:t>A</w:t>
            </w:r>
            <w:r w:rsidRPr="00A1410C">
              <w:rPr>
                <w:b/>
                <w:bCs/>
              </w:rPr>
              <w:t xml:space="preserve">nalyst, </w:t>
            </w:r>
            <w:r>
              <w:rPr>
                <w:b/>
                <w:bCs/>
              </w:rPr>
              <w:t>R</w:t>
            </w:r>
            <w:r w:rsidRPr="00A1410C">
              <w:rPr>
                <w:b/>
                <w:bCs/>
              </w:rPr>
              <w:t xml:space="preserve">ecovery and </w:t>
            </w:r>
            <w:r>
              <w:rPr>
                <w:b/>
                <w:bCs/>
              </w:rPr>
              <w:t>R</w:t>
            </w:r>
            <w:r w:rsidRPr="00A1410C">
              <w:rPr>
                <w:b/>
                <w:bCs/>
              </w:rPr>
              <w:t>esolution:</w:t>
            </w:r>
          </w:p>
          <w:p w:rsidR="00DA48F6" w:rsidRDefault="00DA48F6" w:rsidP="000E27BD">
            <w:pPr>
              <w:spacing w:before="60" w:after="60"/>
              <w:rPr>
                <w:rFonts w:eastAsiaTheme="minorHAnsi" w:cs="Arial"/>
                <w:i/>
                <w:iCs/>
                <w:szCs w:val="18"/>
              </w:rPr>
            </w:pPr>
          </w:p>
        </w:tc>
        <w:tc>
          <w:tcPr>
            <w:tcW w:w="31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A48F6" w:rsidRDefault="00DA48F6" w:rsidP="000E27BD">
            <w:pPr>
              <w:spacing w:before="60" w:after="60"/>
              <w:rPr>
                <w:rFonts w:eastAsiaTheme="minorHAnsi" w:cs="Arial"/>
                <w:szCs w:val="18"/>
              </w:rPr>
            </w:pPr>
            <w:r>
              <w:t>LOT 2</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F6" w:rsidRDefault="00DA48F6" w:rsidP="000E27BD">
            <w:pPr>
              <w:rPr>
                <w:rFonts w:eastAsiaTheme="minorHAnsi" w:cs="Arial"/>
                <w:b/>
                <w:bCs/>
                <w:szCs w:val="18"/>
              </w:rPr>
            </w:pPr>
            <w:r>
              <w:rPr>
                <w:b/>
                <w:bCs/>
              </w:rPr>
              <w:t>Tasks and Responsibilities</w:t>
            </w:r>
          </w:p>
          <w:p w:rsidR="00DA48F6" w:rsidRPr="00F22C4A" w:rsidRDefault="00DA48F6" w:rsidP="00DA48F6">
            <w:pPr>
              <w:pStyle w:val="BodyText1"/>
              <w:numPr>
                <w:ilvl w:val="0"/>
                <w:numId w:val="6"/>
              </w:numPr>
              <w:tabs>
                <w:tab w:val="clear" w:pos="0"/>
              </w:tabs>
              <w:spacing w:before="0" w:after="0"/>
              <w:rPr>
                <w:rFonts w:ascii="Calibri" w:hAnsi="Calibri"/>
                <w:color w:val="auto"/>
              </w:rPr>
            </w:pPr>
            <w:r w:rsidRPr="00803E39">
              <w:rPr>
                <w:rFonts w:ascii="Calibri" w:hAnsi="Calibri"/>
                <w:color w:val="auto"/>
              </w:rPr>
              <w:t>Assist in the design of requests for information on recovery and resolution to be submitted to the EBA, and the checking and management of information received. Liaison with national authorities responsible for information.</w:t>
            </w:r>
          </w:p>
          <w:p w:rsidR="00DA48F6" w:rsidRPr="00A1410C" w:rsidRDefault="00DA48F6" w:rsidP="00DA48F6">
            <w:pPr>
              <w:pStyle w:val="BodyText1"/>
              <w:numPr>
                <w:ilvl w:val="0"/>
                <w:numId w:val="6"/>
              </w:numPr>
              <w:tabs>
                <w:tab w:val="clear" w:pos="0"/>
              </w:tabs>
              <w:spacing w:before="0" w:after="0"/>
              <w:rPr>
                <w:rFonts w:ascii="Calibri" w:hAnsi="Calibri"/>
              </w:rPr>
            </w:pPr>
            <w:r w:rsidRPr="00803E39">
              <w:rPr>
                <w:rFonts w:ascii="Calibri" w:hAnsi="Calibri"/>
                <w:color w:val="auto"/>
              </w:rPr>
              <w:t>Assist in other analytical tasks to support implementation of the Banking Resolution and Recovery Directive.</w:t>
            </w:r>
          </w:p>
          <w:p w:rsidR="00DA48F6" w:rsidRPr="00803E39" w:rsidRDefault="00DA48F6" w:rsidP="00DA48F6">
            <w:pPr>
              <w:pStyle w:val="BodyText1"/>
              <w:numPr>
                <w:ilvl w:val="0"/>
                <w:numId w:val="6"/>
              </w:numPr>
              <w:tabs>
                <w:tab w:val="clear" w:pos="0"/>
              </w:tabs>
              <w:spacing w:before="0" w:after="0"/>
              <w:rPr>
                <w:rFonts w:ascii="Calibri" w:hAnsi="Calibri"/>
                <w:color w:val="auto"/>
              </w:rPr>
            </w:pPr>
            <w:r w:rsidRPr="00803E39">
              <w:rPr>
                <w:rFonts w:ascii="Calibri" w:hAnsi="Calibri"/>
                <w:color w:val="auto"/>
              </w:rPr>
              <w:t>Assist in the analysis of that information and preparation of reports for internal and external audiences.</w:t>
            </w:r>
          </w:p>
          <w:p w:rsidR="00DA48F6" w:rsidRDefault="00DA48F6" w:rsidP="000E27BD">
            <w:pPr>
              <w:spacing w:before="60" w:after="60"/>
              <w:jc w:val="both"/>
              <w:rPr>
                <w:rFonts w:eastAsiaTheme="minorHAnsi" w:cs="Arial"/>
                <w:szCs w:val="18"/>
              </w:rPr>
            </w:pP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A48F6" w:rsidRDefault="00DA48F6" w:rsidP="000E27BD">
            <w:pPr>
              <w:rPr>
                <w:rFonts w:eastAsiaTheme="minorHAnsi" w:cs="Arial"/>
                <w:b/>
                <w:bCs/>
                <w:szCs w:val="18"/>
              </w:rPr>
            </w:pPr>
            <w:r>
              <w:rPr>
                <w:b/>
                <w:bCs/>
              </w:rPr>
              <w:t>Education and qualifications:</w:t>
            </w:r>
          </w:p>
          <w:p w:rsidR="00DA48F6" w:rsidRPr="00F534C0" w:rsidRDefault="00DA48F6" w:rsidP="00DA48F6">
            <w:pPr>
              <w:numPr>
                <w:ilvl w:val="0"/>
                <w:numId w:val="6"/>
              </w:numPr>
              <w:spacing w:before="60" w:after="60"/>
              <w:jc w:val="both"/>
              <w:rPr>
                <w:snapToGrid w:val="0"/>
              </w:rPr>
            </w:pPr>
            <w:r>
              <w:rPr>
                <w:snapToGrid w:val="0"/>
              </w:rPr>
              <w:t>University or college degree in economics, legal or a related discipline.</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F6" w:rsidRDefault="00DA48F6" w:rsidP="000E27BD">
            <w:pPr>
              <w:rPr>
                <w:rFonts w:eastAsiaTheme="minorHAnsi" w:cs="Arial"/>
                <w:b/>
                <w:bCs/>
                <w:szCs w:val="18"/>
              </w:rPr>
            </w:pPr>
            <w:r>
              <w:rPr>
                <w:b/>
                <w:bCs/>
              </w:rPr>
              <w:t>Knowledge and skills: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Experience of similar roles in a banking or consultancy environment.</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 xml:space="preserve">Knowledge of bank organizational structures and the BRRD would be an advantage. </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Excellent quantitative, organisational and drafting skills.</w:t>
            </w:r>
          </w:p>
          <w:p w:rsidR="00DA48F6" w:rsidRPr="00A1410C" w:rsidRDefault="00DA48F6" w:rsidP="00DA48F6">
            <w:pPr>
              <w:pStyle w:val="BodyText1"/>
              <w:numPr>
                <w:ilvl w:val="0"/>
                <w:numId w:val="6"/>
              </w:numPr>
              <w:tabs>
                <w:tab w:val="clear" w:pos="0"/>
              </w:tabs>
              <w:spacing w:before="0" w:after="0"/>
            </w:pPr>
            <w:r w:rsidRPr="00A1410C">
              <w:rPr>
                <w:rFonts w:ascii="Calibri" w:hAnsi="Calibri"/>
                <w:color w:val="auto"/>
              </w:rPr>
              <w:t>Ability to work autonomously as well as effective at working in a team.</w:t>
            </w:r>
          </w:p>
        </w:tc>
      </w:tr>
    </w:tbl>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C95D15" w:rsidRDefault="00C95D15" w:rsidP="00C95D15">
      <w:pPr>
        <w:pStyle w:val="body"/>
      </w:pPr>
    </w:p>
    <w:p w:rsidR="00C95D15" w:rsidRPr="00C95D15" w:rsidRDefault="00C95D15" w:rsidP="00C95D15">
      <w:pPr>
        <w:pStyle w:val="body"/>
      </w:pPr>
    </w:p>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DA48F6" w:rsidRDefault="00DA48F6" w:rsidP="00DA48F6">
      <w:pPr>
        <w:pStyle w:val="Titlelevel4"/>
        <w:jc w:val="both"/>
        <w:rPr>
          <w:b/>
          <w:color w:val="auto"/>
          <w:sz w:val="20"/>
          <w:szCs w:val="20"/>
        </w:rPr>
      </w:pPr>
    </w:p>
    <w:p w:rsidR="00DA48F6" w:rsidRPr="000D033C" w:rsidRDefault="00DA48F6" w:rsidP="00DA48F6">
      <w:pPr>
        <w:pStyle w:val="Titlelevel4"/>
        <w:jc w:val="both"/>
        <w:rPr>
          <w:b/>
          <w:color w:val="auto"/>
          <w:sz w:val="20"/>
          <w:szCs w:val="20"/>
        </w:rPr>
      </w:pPr>
      <w:r w:rsidRPr="000D033C">
        <w:rPr>
          <w:b/>
          <w:color w:val="auto"/>
          <w:sz w:val="20"/>
          <w:szCs w:val="20"/>
        </w:rPr>
        <w:lastRenderedPageBreak/>
        <w:t>Process Analyst</w:t>
      </w:r>
    </w:p>
    <w:p w:rsidR="00DA48F6" w:rsidRPr="00803E39" w:rsidRDefault="00DA48F6" w:rsidP="00DA48F6">
      <w:pPr>
        <w:pStyle w:val="body"/>
        <w:rPr>
          <w:sz w:val="20"/>
          <w:szCs w:val="20"/>
        </w:rPr>
      </w:pPr>
      <w:r w:rsidRPr="00803E39">
        <w:rPr>
          <w:sz w:val="20"/>
          <w:szCs w:val="20"/>
        </w:rPr>
        <w:t>Main purpose:</w:t>
      </w:r>
    </w:p>
    <w:p w:rsidR="00DA48F6" w:rsidRPr="00F22C4A" w:rsidRDefault="00DA48F6" w:rsidP="00DA48F6">
      <w:pPr>
        <w:pStyle w:val="body"/>
        <w:rPr>
          <w:sz w:val="20"/>
          <w:szCs w:val="20"/>
        </w:rPr>
      </w:pPr>
      <w:r w:rsidRPr="00803E39">
        <w:rPr>
          <w:sz w:val="20"/>
          <w:szCs w:val="20"/>
        </w:rPr>
        <w:t>Responsible for analyzing processes, systems and documents related to process of interaction between the EBA and NSAs.</w:t>
      </w:r>
    </w:p>
    <w:tbl>
      <w:tblPr>
        <w:tblW w:w="9210" w:type="dxa"/>
        <w:tblInd w:w="108" w:type="dxa"/>
        <w:tblCellMar>
          <w:left w:w="0" w:type="dxa"/>
          <w:right w:w="0" w:type="dxa"/>
        </w:tblCellMar>
        <w:tblLook w:val="04A0" w:firstRow="1" w:lastRow="0" w:firstColumn="1" w:lastColumn="0" w:noHBand="0" w:noVBand="1"/>
      </w:tblPr>
      <w:tblGrid>
        <w:gridCol w:w="6093"/>
        <w:gridCol w:w="3117"/>
      </w:tblGrid>
      <w:tr w:rsidR="00DA48F6" w:rsidTr="000E27BD">
        <w:tc>
          <w:tcPr>
            <w:tcW w:w="609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A48F6" w:rsidRPr="00A1410C" w:rsidRDefault="00DA48F6" w:rsidP="000E27BD">
            <w:pPr>
              <w:spacing w:before="60" w:after="60"/>
              <w:rPr>
                <w:b/>
                <w:bCs/>
              </w:rPr>
            </w:pPr>
            <w:r>
              <w:rPr>
                <w:i/>
                <w:iCs/>
              </w:rPr>
              <w:t xml:space="preserve">Profile: </w:t>
            </w:r>
            <w:r w:rsidRPr="00A1410C">
              <w:rPr>
                <w:b/>
                <w:bCs/>
              </w:rPr>
              <w:t>Process Analyst</w:t>
            </w:r>
          </w:p>
          <w:p w:rsidR="00DA48F6" w:rsidRDefault="00DA48F6" w:rsidP="000E27BD">
            <w:pPr>
              <w:spacing w:before="60" w:after="60"/>
              <w:rPr>
                <w:rFonts w:eastAsiaTheme="minorHAnsi" w:cs="Arial"/>
                <w:i/>
                <w:iCs/>
                <w:szCs w:val="18"/>
              </w:rPr>
            </w:pPr>
          </w:p>
        </w:tc>
        <w:tc>
          <w:tcPr>
            <w:tcW w:w="31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A48F6" w:rsidRDefault="00DA48F6" w:rsidP="000E27BD">
            <w:pPr>
              <w:spacing w:before="60" w:after="60"/>
              <w:rPr>
                <w:rFonts w:eastAsiaTheme="minorHAnsi" w:cs="Arial"/>
                <w:szCs w:val="18"/>
              </w:rPr>
            </w:pPr>
            <w:r>
              <w:t>LOT 2</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F6" w:rsidRDefault="00DA48F6" w:rsidP="000E27BD">
            <w:pPr>
              <w:rPr>
                <w:rFonts w:eastAsiaTheme="minorHAnsi" w:cs="Arial"/>
                <w:b/>
                <w:bCs/>
                <w:szCs w:val="18"/>
              </w:rPr>
            </w:pPr>
            <w:r>
              <w:rPr>
                <w:b/>
                <w:bCs/>
              </w:rPr>
              <w:t>Tasks and Responsibilities</w:t>
            </w:r>
          </w:p>
          <w:p w:rsidR="00DA48F6" w:rsidRDefault="00DA48F6" w:rsidP="000E27BD">
            <w:pPr>
              <w:spacing w:before="60" w:after="60"/>
              <w:jc w:val="both"/>
              <w:rPr>
                <w:snapToGrid w:val="0"/>
              </w:rPr>
            </w:pPr>
            <w:r w:rsidRPr="00A1410C">
              <w:rPr>
                <w:snapToGrid w:val="0"/>
              </w:rPr>
              <w:t>Responsible for analy</w:t>
            </w:r>
            <w:r w:rsidR="003E0C1F">
              <w:rPr>
                <w:snapToGrid w:val="0"/>
              </w:rPr>
              <w:t>s</w:t>
            </w:r>
            <w:bookmarkStart w:id="1" w:name="_GoBack"/>
            <w:bookmarkEnd w:id="1"/>
            <w:r w:rsidRPr="00A1410C">
              <w:rPr>
                <w:snapToGrid w:val="0"/>
              </w:rPr>
              <w:t>ing processes, systems and documents related to process of interaction between the EBA and NSAs.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Document all processes and map the relevant activities.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Support business processes and assist in their improvements.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Understanding of change management.</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Maintenance up-to-date documentation.</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Collaborate with the relevant team within the organization.</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Develop tools for improvement of the analy</w:t>
            </w:r>
            <w:r w:rsidR="00AC593B">
              <w:rPr>
                <w:rFonts w:ascii="Calibri" w:hAnsi="Calibri"/>
                <w:color w:val="auto"/>
              </w:rPr>
              <w:t>s</w:t>
            </w:r>
            <w:r w:rsidRPr="00A1410C">
              <w:rPr>
                <w:rFonts w:ascii="Calibri" w:hAnsi="Calibri"/>
                <w:color w:val="auto"/>
              </w:rPr>
              <w:t>ed processes.</w:t>
            </w:r>
          </w:p>
          <w:p w:rsidR="00DA48F6" w:rsidRDefault="00DA48F6" w:rsidP="000E27BD">
            <w:pPr>
              <w:spacing w:before="60" w:after="60"/>
              <w:jc w:val="both"/>
              <w:rPr>
                <w:rFonts w:eastAsiaTheme="minorHAnsi" w:cs="Arial"/>
                <w:szCs w:val="18"/>
              </w:rPr>
            </w:pP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A48F6" w:rsidRDefault="00DA48F6" w:rsidP="000E27BD">
            <w:pPr>
              <w:rPr>
                <w:rFonts w:eastAsiaTheme="minorHAnsi" w:cs="Arial"/>
                <w:b/>
                <w:bCs/>
                <w:szCs w:val="18"/>
              </w:rPr>
            </w:pPr>
            <w:r>
              <w:rPr>
                <w:b/>
                <w:bCs/>
              </w:rPr>
              <w:t>Education and qualifications:</w:t>
            </w:r>
          </w:p>
          <w:p w:rsidR="00DA48F6" w:rsidRPr="00F534C0" w:rsidRDefault="00DA48F6" w:rsidP="00DA48F6">
            <w:pPr>
              <w:numPr>
                <w:ilvl w:val="0"/>
                <w:numId w:val="6"/>
              </w:numPr>
              <w:spacing w:before="60" w:after="60"/>
              <w:jc w:val="both"/>
              <w:rPr>
                <w:snapToGrid w:val="0"/>
              </w:rPr>
            </w:pPr>
            <w:r>
              <w:rPr>
                <w:snapToGrid w:val="0"/>
              </w:rPr>
              <w:t>University or college degree in economics, mathematics, business or a related discipline.</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F6" w:rsidRDefault="00DA48F6" w:rsidP="000E27BD">
            <w:pPr>
              <w:rPr>
                <w:rFonts w:eastAsiaTheme="minorHAnsi" w:cs="Arial"/>
                <w:b/>
                <w:bCs/>
                <w:szCs w:val="18"/>
              </w:rPr>
            </w:pPr>
            <w:r>
              <w:rPr>
                <w:b/>
                <w:bCs/>
              </w:rPr>
              <w:t>Knowledge and skills: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Strong understanding of processes and change management.</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Understanding of legal rules in a financial services environment.</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Knowledge of documentation tools.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Project management experience.</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Good command of Microsoft products.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Excellent communication and organisational skills.</w:t>
            </w:r>
          </w:p>
          <w:p w:rsidR="00DA48F6" w:rsidRPr="00A1410C" w:rsidRDefault="00DA48F6" w:rsidP="00DA48F6">
            <w:pPr>
              <w:pStyle w:val="BodyText1"/>
              <w:numPr>
                <w:ilvl w:val="0"/>
                <w:numId w:val="6"/>
              </w:numPr>
              <w:tabs>
                <w:tab w:val="clear" w:pos="0"/>
              </w:tabs>
              <w:spacing w:before="0" w:after="0"/>
            </w:pPr>
            <w:r w:rsidRPr="00A1410C">
              <w:rPr>
                <w:rFonts w:ascii="Calibri" w:hAnsi="Calibri"/>
                <w:color w:val="auto"/>
              </w:rPr>
              <w:t>Ability to work autonomously as well as effective at working in a team</w:t>
            </w:r>
          </w:p>
        </w:tc>
      </w:tr>
    </w:tbl>
    <w:p w:rsidR="00DA48F6" w:rsidRDefault="00DA48F6" w:rsidP="00DA48F6">
      <w:pPr>
        <w:pStyle w:val="NormalWeb"/>
        <w:spacing w:before="0" w:beforeAutospacing="0" w:after="0" w:afterAutospacing="0"/>
        <w:rPr>
          <w:rFonts w:asciiTheme="majorHAnsi" w:eastAsiaTheme="majorEastAsia" w:hAnsi="Calibri" w:cstheme="majorBidi"/>
          <w:color w:val="005596" w:themeColor="text2"/>
          <w:kern w:val="24"/>
          <w:lang w:val="en-US"/>
        </w:rPr>
      </w:pPr>
    </w:p>
    <w:p w:rsidR="00DA48F6" w:rsidRDefault="00DA48F6" w:rsidP="00DA48F6">
      <w:pPr>
        <w:pStyle w:val="Titlelevel4"/>
        <w:jc w:val="both"/>
        <w:rPr>
          <w:sz w:val="20"/>
          <w:szCs w:val="20"/>
        </w:rPr>
      </w:pPr>
    </w:p>
    <w:p w:rsidR="00AC593B" w:rsidRDefault="00AC593B" w:rsidP="00AC593B">
      <w:pPr>
        <w:pStyle w:val="body"/>
      </w:pPr>
    </w:p>
    <w:p w:rsidR="00AC593B" w:rsidRDefault="00AC593B" w:rsidP="00AC593B">
      <w:pPr>
        <w:pStyle w:val="body"/>
      </w:pPr>
    </w:p>
    <w:p w:rsidR="00AC593B" w:rsidRDefault="00AC593B" w:rsidP="00AC593B">
      <w:pPr>
        <w:pStyle w:val="body"/>
      </w:pPr>
    </w:p>
    <w:p w:rsidR="00AC593B" w:rsidRDefault="00AC593B" w:rsidP="00AC593B">
      <w:pPr>
        <w:pStyle w:val="body"/>
      </w:pPr>
    </w:p>
    <w:p w:rsidR="00AC593B" w:rsidRPr="00AC593B" w:rsidRDefault="00AC593B" w:rsidP="00AC593B">
      <w:pPr>
        <w:pStyle w:val="body"/>
      </w:pPr>
    </w:p>
    <w:p w:rsidR="00DA48F6" w:rsidRDefault="00DA48F6" w:rsidP="00DA48F6">
      <w:pPr>
        <w:pStyle w:val="Titlelevel4"/>
        <w:jc w:val="both"/>
        <w:rPr>
          <w:sz w:val="20"/>
          <w:szCs w:val="20"/>
        </w:rPr>
      </w:pPr>
    </w:p>
    <w:p w:rsidR="00DA48F6" w:rsidRDefault="00DA48F6" w:rsidP="00DA48F6">
      <w:pPr>
        <w:pStyle w:val="Titlelevel4"/>
        <w:jc w:val="both"/>
        <w:rPr>
          <w:sz w:val="20"/>
          <w:szCs w:val="20"/>
        </w:rPr>
      </w:pPr>
    </w:p>
    <w:p w:rsidR="00DA48F6" w:rsidRDefault="00DA48F6" w:rsidP="00DA48F6">
      <w:pPr>
        <w:pStyle w:val="body"/>
      </w:pPr>
    </w:p>
    <w:p w:rsidR="00DA48F6" w:rsidRPr="000D033C" w:rsidRDefault="00DA48F6" w:rsidP="00DA48F6">
      <w:pPr>
        <w:pStyle w:val="Titlelevel4"/>
        <w:jc w:val="both"/>
        <w:rPr>
          <w:b/>
          <w:color w:val="auto"/>
          <w:sz w:val="20"/>
          <w:szCs w:val="20"/>
        </w:rPr>
      </w:pPr>
      <w:r w:rsidRPr="000D033C">
        <w:rPr>
          <w:b/>
          <w:color w:val="auto"/>
          <w:sz w:val="20"/>
          <w:szCs w:val="20"/>
        </w:rPr>
        <w:lastRenderedPageBreak/>
        <w:t>Ratings Analyst</w:t>
      </w:r>
    </w:p>
    <w:p w:rsidR="00DA48F6" w:rsidRPr="00B325D8" w:rsidRDefault="00DA48F6" w:rsidP="00DA48F6">
      <w:pPr>
        <w:pStyle w:val="body"/>
        <w:rPr>
          <w:sz w:val="20"/>
          <w:szCs w:val="20"/>
        </w:rPr>
      </w:pPr>
      <w:r w:rsidRPr="00B325D8">
        <w:rPr>
          <w:sz w:val="20"/>
          <w:szCs w:val="20"/>
        </w:rPr>
        <w:t>Main purpose:</w:t>
      </w:r>
    </w:p>
    <w:p w:rsidR="00DA48F6" w:rsidRDefault="00DA48F6" w:rsidP="00DA48F6">
      <w:pPr>
        <w:pStyle w:val="body"/>
        <w:rPr>
          <w:sz w:val="20"/>
          <w:szCs w:val="20"/>
        </w:rPr>
      </w:pPr>
      <w:r w:rsidRPr="006F4996">
        <w:rPr>
          <w:sz w:val="20"/>
          <w:szCs w:val="20"/>
        </w:rPr>
        <w:t>Support</w:t>
      </w:r>
      <w:r>
        <w:rPr>
          <w:sz w:val="20"/>
          <w:szCs w:val="20"/>
        </w:rPr>
        <w:t xml:space="preserve"> </w:t>
      </w:r>
      <w:r w:rsidRPr="006F4996">
        <w:rPr>
          <w:sz w:val="20"/>
          <w:szCs w:val="20"/>
        </w:rPr>
        <w:t xml:space="preserve">EBA’s work regarding </w:t>
      </w:r>
      <w:r>
        <w:rPr>
          <w:sz w:val="20"/>
          <w:szCs w:val="20"/>
        </w:rPr>
        <w:t>ECAIs and rating frameworks.</w:t>
      </w:r>
    </w:p>
    <w:tbl>
      <w:tblPr>
        <w:tblW w:w="9210" w:type="dxa"/>
        <w:tblInd w:w="108" w:type="dxa"/>
        <w:tblCellMar>
          <w:left w:w="0" w:type="dxa"/>
          <w:right w:w="0" w:type="dxa"/>
        </w:tblCellMar>
        <w:tblLook w:val="04A0" w:firstRow="1" w:lastRow="0" w:firstColumn="1" w:lastColumn="0" w:noHBand="0" w:noVBand="1"/>
      </w:tblPr>
      <w:tblGrid>
        <w:gridCol w:w="6093"/>
        <w:gridCol w:w="3117"/>
      </w:tblGrid>
      <w:tr w:rsidR="00DA48F6" w:rsidTr="000E27BD">
        <w:tc>
          <w:tcPr>
            <w:tcW w:w="609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A48F6" w:rsidRPr="00A1410C" w:rsidRDefault="00DA48F6" w:rsidP="000E27BD">
            <w:pPr>
              <w:spacing w:before="60" w:after="60"/>
              <w:rPr>
                <w:b/>
                <w:bCs/>
              </w:rPr>
            </w:pPr>
            <w:r>
              <w:rPr>
                <w:i/>
                <w:iCs/>
              </w:rPr>
              <w:t xml:space="preserve">Profile: </w:t>
            </w:r>
            <w:r>
              <w:rPr>
                <w:b/>
                <w:bCs/>
              </w:rPr>
              <w:t xml:space="preserve"> </w:t>
            </w:r>
            <w:r w:rsidRPr="00A1410C">
              <w:rPr>
                <w:b/>
                <w:bCs/>
              </w:rPr>
              <w:t>Ratings Analyst</w:t>
            </w:r>
          </w:p>
        </w:tc>
        <w:tc>
          <w:tcPr>
            <w:tcW w:w="31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A48F6" w:rsidRDefault="00DA48F6" w:rsidP="000E27BD">
            <w:pPr>
              <w:spacing w:before="60" w:after="60"/>
              <w:rPr>
                <w:rFonts w:eastAsiaTheme="minorHAnsi" w:cs="Arial"/>
                <w:szCs w:val="18"/>
              </w:rPr>
            </w:pPr>
            <w:r>
              <w:t>LOT 2</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F6" w:rsidRDefault="00DA48F6" w:rsidP="000E27BD">
            <w:pPr>
              <w:rPr>
                <w:b/>
                <w:bCs/>
              </w:rPr>
            </w:pPr>
            <w:r>
              <w:rPr>
                <w:b/>
                <w:bCs/>
              </w:rPr>
              <w:t>Tasks and Responsibilities</w:t>
            </w:r>
          </w:p>
          <w:p w:rsidR="00DA48F6" w:rsidRPr="00A1410C" w:rsidRDefault="00DA48F6" w:rsidP="000E27BD">
            <w:pPr>
              <w:pStyle w:val="body"/>
              <w:rPr>
                <w:sz w:val="20"/>
                <w:szCs w:val="20"/>
              </w:rPr>
            </w:pPr>
            <w:r w:rsidRPr="006F4996">
              <w:rPr>
                <w:sz w:val="20"/>
                <w:szCs w:val="20"/>
              </w:rPr>
              <w:t xml:space="preserve">Supporting the EBA’s work regarding </w:t>
            </w:r>
            <w:r>
              <w:rPr>
                <w:sz w:val="20"/>
                <w:szCs w:val="20"/>
              </w:rPr>
              <w:t>ECAIs and rating frameworks.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Have special focus on ratings methodologies and quantitative and qualitative analysis of ratings-related data, such as default data.</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Carrying out analysis on rating methodology frameworks</w:t>
            </w:r>
          </w:p>
          <w:p w:rsidR="00DA48F6" w:rsidRPr="00F22C4A" w:rsidRDefault="00DA48F6" w:rsidP="00DA48F6">
            <w:pPr>
              <w:pStyle w:val="BodyText1"/>
              <w:numPr>
                <w:ilvl w:val="0"/>
                <w:numId w:val="6"/>
              </w:numPr>
              <w:tabs>
                <w:tab w:val="clear" w:pos="0"/>
              </w:tabs>
              <w:spacing w:before="0" w:after="0"/>
              <w:rPr>
                <w:szCs w:val="22"/>
              </w:rPr>
            </w:pPr>
            <w:r w:rsidRPr="00A1410C">
              <w:rPr>
                <w:rFonts w:ascii="Calibri" w:hAnsi="Calibri"/>
                <w:color w:val="auto"/>
              </w:rPr>
              <w:t>Contributing to strengthening the EBA’s capacity to manage and exploit rating-related data and other sources of information</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A48F6" w:rsidRDefault="00DA48F6" w:rsidP="000E27BD">
            <w:pPr>
              <w:rPr>
                <w:rFonts w:eastAsiaTheme="minorHAnsi" w:cs="Arial"/>
                <w:b/>
                <w:bCs/>
                <w:szCs w:val="18"/>
              </w:rPr>
            </w:pPr>
            <w:r>
              <w:rPr>
                <w:b/>
                <w:bCs/>
              </w:rPr>
              <w:t>Education and qualifications:</w:t>
            </w:r>
          </w:p>
          <w:p w:rsidR="00DA48F6" w:rsidRPr="00F534C0" w:rsidRDefault="00DA48F6" w:rsidP="00DA48F6">
            <w:pPr>
              <w:numPr>
                <w:ilvl w:val="0"/>
                <w:numId w:val="6"/>
              </w:numPr>
              <w:spacing w:before="60" w:after="60"/>
              <w:jc w:val="both"/>
              <w:rPr>
                <w:snapToGrid w:val="0"/>
              </w:rPr>
            </w:pPr>
            <w:r>
              <w:rPr>
                <w:snapToGrid w:val="0"/>
              </w:rPr>
              <w:t>University or college degree in economics, mathematics or a related discipline.</w:t>
            </w:r>
          </w:p>
        </w:tc>
      </w:tr>
      <w:tr w:rsidR="00DA48F6" w:rsidTr="000E27BD">
        <w:tc>
          <w:tcPr>
            <w:tcW w:w="92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8F6" w:rsidRDefault="00DA48F6" w:rsidP="000E27BD">
            <w:pPr>
              <w:rPr>
                <w:rFonts w:eastAsiaTheme="minorHAnsi" w:cs="Arial"/>
                <w:b/>
                <w:bCs/>
                <w:szCs w:val="18"/>
              </w:rPr>
            </w:pPr>
            <w:r>
              <w:rPr>
                <w:b/>
                <w:bCs/>
              </w:rPr>
              <w:t>Knowledge and skills: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Experience in the area of ratings and ratings methodologies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Experience in drafting reports, papers, memos, and briefings on rating related matters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Good knowledge of relevant regulation in CRR/CRD</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Experience of dealing with a wide range of stakeholders</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Good analytical skills and a problem-solving orientation</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Good communication skills; and good team-player with strong inter-personal skills and ability to work efficiently under time pressure</w:t>
            </w:r>
          </w:p>
          <w:p w:rsidR="00DA48F6" w:rsidRPr="00A1410C" w:rsidRDefault="00DA48F6" w:rsidP="00DA48F6">
            <w:pPr>
              <w:pStyle w:val="BodyText1"/>
              <w:numPr>
                <w:ilvl w:val="0"/>
                <w:numId w:val="6"/>
              </w:numPr>
              <w:tabs>
                <w:tab w:val="clear" w:pos="0"/>
              </w:tabs>
              <w:spacing w:before="0" w:after="0"/>
              <w:rPr>
                <w:rFonts w:ascii="Calibri" w:hAnsi="Calibri"/>
              </w:rPr>
            </w:pPr>
            <w:r w:rsidRPr="00A1410C">
              <w:rPr>
                <w:rFonts w:ascii="Calibri" w:hAnsi="Calibri"/>
                <w:color w:val="auto"/>
              </w:rPr>
              <w:t>Very good command of English with proven drafting ability</w:t>
            </w:r>
          </w:p>
          <w:p w:rsidR="00DA48F6" w:rsidRPr="00A1410C" w:rsidRDefault="00DA48F6" w:rsidP="00DA48F6">
            <w:pPr>
              <w:pStyle w:val="BodyText1"/>
              <w:numPr>
                <w:ilvl w:val="0"/>
                <w:numId w:val="6"/>
              </w:numPr>
              <w:tabs>
                <w:tab w:val="clear" w:pos="0"/>
              </w:tabs>
              <w:spacing w:before="0" w:after="0"/>
              <w:rPr>
                <w:szCs w:val="22"/>
              </w:rPr>
            </w:pPr>
            <w:r w:rsidRPr="00A1410C">
              <w:rPr>
                <w:rFonts w:ascii="Calibri" w:hAnsi="Calibri"/>
                <w:color w:val="auto"/>
              </w:rPr>
              <w:t>Advantageous: Quantitative/econometric expertise in risk assessment and modelling or knowledge of accounting rules, supervisory reporting</w:t>
            </w:r>
          </w:p>
        </w:tc>
      </w:tr>
    </w:tbl>
    <w:p w:rsidR="00DA48F6" w:rsidRDefault="00DA48F6"/>
    <w:p w:rsidR="005C66F7" w:rsidRDefault="005C66F7"/>
    <w:p w:rsidR="005C66F7" w:rsidRDefault="005C66F7"/>
    <w:p w:rsidR="005C66F7" w:rsidRDefault="005C66F7"/>
    <w:p w:rsidR="005C66F7" w:rsidRDefault="005C66F7"/>
    <w:p w:rsidR="005C66F7" w:rsidRDefault="005C66F7"/>
    <w:p w:rsidR="005C66F7" w:rsidRDefault="005C66F7"/>
    <w:p w:rsidR="005C66F7" w:rsidRDefault="005C66F7"/>
    <w:p w:rsidR="005C66F7" w:rsidRDefault="005C66F7"/>
    <w:p w:rsidR="005C66F7" w:rsidRDefault="005C66F7"/>
    <w:p w:rsidR="005C66F7" w:rsidRDefault="005C66F7"/>
    <w:p w:rsidR="009D53A7" w:rsidRDefault="009D53A7" w:rsidP="00BA7AB3">
      <w:pPr>
        <w:pStyle w:val="BodyText1"/>
        <w:jc w:val="center"/>
      </w:pPr>
    </w:p>
    <w:p w:rsidR="00BA7AB3" w:rsidRDefault="00BA7AB3" w:rsidP="00BA7AB3">
      <w:pPr>
        <w:pStyle w:val="BodyText1"/>
        <w:jc w:val="center"/>
      </w:pPr>
      <w:r>
        <w:t xml:space="preserve">**** </w:t>
      </w:r>
      <w:r w:rsidR="003B3B25">
        <w:t>End</w:t>
      </w:r>
      <w:r>
        <w:t xml:space="preserve"> of </w:t>
      </w:r>
      <w:r w:rsidR="00921F9C">
        <w:t xml:space="preserve">Annex </w:t>
      </w:r>
      <w:r w:rsidR="00951559">
        <w:t>III</w:t>
      </w:r>
      <w:r>
        <w:t xml:space="preserve"> ****</w:t>
      </w:r>
    </w:p>
    <w:p w:rsidR="001A40B7" w:rsidRPr="005B6FBE" w:rsidRDefault="001A40B7" w:rsidP="00F14206">
      <w:pPr>
        <w:pStyle w:val="BodyText1"/>
      </w:pPr>
    </w:p>
    <w:sectPr w:rsidR="001A40B7" w:rsidRPr="005B6FBE" w:rsidSect="00855DDF">
      <w:headerReference w:type="default" r:id="rId9"/>
      <w:pgSz w:w="11906" w:h="16838" w:code="9"/>
      <w:pgMar w:top="2269" w:right="851" w:bottom="1559" w:left="851" w:header="851"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99" w:rsidRDefault="007E5699">
      <w:r>
        <w:separator/>
      </w:r>
    </w:p>
  </w:endnote>
  <w:endnote w:type="continuationSeparator" w:id="0">
    <w:p w:rsidR="007E5699" w:rsidRDefault="007E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99" w:rsidRDefault="007E5699" w:rsidP="002F6BED">
      <w:r>
        <w:continuationSeparator/>
      </w:r>
    </w:p>
    <w:p w:rsidR="007E5699" w:rsidRPr="002F6BED" w:rsidRDefault="007E5699" w:rsidP="002F6BED">
      <w:pPr>
        <w:pStyle w:val="Footer"/>
      </w:pPr>
    </w:p>
  </w:footnote>
  <w:footnote w:type="continuationSeparator" w:id="0">
    <w:p w:rsidR="007E5699" w:rsidRDefault="007E5699">
      <w:r>
        <w:continuationSeparator/>
      </w:r>
    </w:p>
  </w:footnote>
  <w:footnote w:type="continuationNotice" w:id="1">
    <w:p w:rsidR="007E5699" w:rsidRDefault="007E56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CD7" w:rsidRDefault="007F4CD7">
    <w:pPr>
      <w:pStyle w:val="Header"/>
    </w:pPr>
    <w:r>
      <w:rPr>
        <w:noProof/>
        <w:lang w:eastAsia="en-GB"/>
      </w:rPr>
      <mc:AlternateContent>
        <mc:Choice Requires="wps">
          <w:drawing>
            <wp:anchor distT="0" distB="0" distL="114300" distR="114300" simplePos="0" relativeHeight="251661312" behindDoc="0" locked="1" layoutInCell="0" allowOverlap="1">
              <wp:simplePos x="0" y="0"/>
              <wp:positionH relativeFrom="page">
                <wp:posOffset>526415</wp:posOffset>
              </wp:positionH>
              <wp:positionV relativeFrom="page">
                <wp:posOffset>9934575</wp:posOffset>
              </wp:positionV>
              <wp:extent cx="6480175" cy="635"/>
              <wp:effectExtent l="12065" t="9525" r="13335" b="889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0175" cy="635"/>
                      </a:xfrm>
                      <a:prstGeom prst="straightConnector1">
                        <a:avLst/>
                      </a:prstGeom>
                      <a:noFill/>
                      <a:ln w="9525">
                        <a:solidFill>
                          <a:srgbClr val="807F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41.45pt;margin-top:782.25pt;width:510.25pt;height:.0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" o:allowincell="f" strokecolor="#807f83">
              <w10:wrap anchorx="page" anchory="page"/>
              <w10:anchorlock/>
            </v:shape>
          </w:pict>
        </mc:Fallback>
      </mc:AlternateContent>
    </w:r>
    <w:r>
      <w:rPr>
        <w:noProof/>
        <w:lang w:eastAsia="en-GB"/>
      </w:rPr>
      <mc:AlternateContent>
        <mc:Choice Requires="wps">
          <w:drawing>
            <wp:anchor distT="0" distB="0" distL="114300" distR="114300" simplePos="0" relativeHeight="251660288" behindDoc="0" locked="1" layoutInCell="0" allowOverlap="1">
              <wp:simplePos x="0" y="0"/>
              <wp:positionH relativeFrom="page">
                <wp:posOffset>526415</wp:posOffset>
              </wp:positionH>
              <wp:positionV relativeFrom="page">
                <wp:posOffset>533400</wp:posOffset>
              </wp:positionV>
              <wp:extent cx="6480175" cy="635"/>
              <wp:effectExtent l="12065" t="9525" r="13335" b="889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0175" cy="635"/>
                      </a:xfrm>
                      <a:prstGeom prst="straightConnector1">
                        <a:avLst/>
                      </a:prstGeom>
                      <a:noFill/>
                      <a:ln w="9525">
                        <a:solidFill>
                          <a:srgbClr val="807F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41.45pt;margin-top:42pt;width:510.25pt;height:.0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" o:allowincell="f" strokecolor="#807f83">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148C"/>
    <w:multiLevelType w:val="hybridMultilevel"/>
    <w:tmpl w:val="271A5E36"/>
    <w:lvl w:ilvl="0" w:tplc="9B42E0A2">
      <w:start w:val="1"/>
      <w:numFmt w:val="bullet"/>
      <w:pStyle w:val="Bullet1"/>
      <w:lvlText w:val=""/>
      <w:lvlJc w:val="left"/>
      <w:pPr>
        <w:ind w:left="5472" w:hanging="360"/>
      </w:pPr>
      <w:rPr>
        <w:rFonts w:ascii="Symbol" w:hAnsi="Symbol" w:hint="default"/>
        <w:b w:val="0"/>
        <w:i w:val="0"/>
        <w:caps w:val="0"/>
        <w:strike w:val="0"/>
        <w:dstrike w:val="0"/>
        <w:vanish w:val="0"/>
        <w:color w:val="48748F"/>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9387"/>
        </w:tabs>
        <w:ind w:left="9339" w:hanging="312"/>
      </w:pPr>
      <w:rPr>
        <w:rFonts w:hint="default"/>
      </w:rPr>
    </w:lvl>
    <w:lvl w:ilvl="2" w:tplc="993055DA">
      <w:start w:val="1"/>
      <w:numFmt w:val="bullet"/>
      <w:lvlText w:val=""/>
      <w:lvlJc w:val="left"/>
      <w:pPr>
        <w:tabs>
          <w:tab w:val="num" w:pos="10107"/>
        </w:tabs>
        <w:ind w:left="10107" w:hanging="360"/>
      </w:pPr>
      <w:rPr>
        <w:rFonts w:ascii="Wingdings" w:hAnsi="Wingdings" w:hint="default"/>
      </w:rPr>
    </w:lvl>
    <w:lvl w:ilvl="3" w:tplc="22C2BE88">
      <w:start w:val="1"/>
      <w:numFmt w:val="bullet"/>
      <w:lvlText w:val=""/>
      <w:lvlJc w:val="left"/>
      <w:pPr>
        <w:tabs>
          <w:tab w:val="num" w:pos="10827"/>
        </w:tabs>
        <w:ind w:left="10827" w:hanging="360"/>
      </w:pPr>
      <w:rPr>
        <w:rFonts w:ascii="Symbol" w:hAnsi="Symbol" w:hint="default"/>
      </w:rPr>
    </w:lvl>
    <w:lvl w:ilvl="4" w:tplc="FD0073C0">
      <w:start w:val="1"/>
      <w:numFmt w:val="bullet"/>
      <w:lvlText w:val="o"/>
      <w:lvlJc w:val="left"/>
      <w:pPr>
        <w:tabs>
          <w:tab w:val="num" w:pos="11547"/>
        </w:tabs>
        <w:ind w:left="11547" w:hanging="360"/>
      </w:pPr>
      <w:rPr>
        <w:rFonts w:ascii="Courier New" w:hAnsi="Courier New" w:hint="default"/>
      </w:rPr>
    </w:lvl>
    <w:lvl w:ilvl="5" w:tplc="FBD6D0BE">
      <w:start w:val="1"/>
      <w:numFmt w:val="bullet"/>
      <w:lvlText w:val=""/>
      <w:lvlJc w:val="left"/>
      <w:pPr>
        <w:tabs>
          <w:tab w:val="num" w:pos="12267"/>
        </w:tabs>
        <w:ind w:left="12267" w:hanging="360"/>
      </w:pPr>
      <w:rPr>
        <w:rFonts w:ascii="Wingdings" w:hAnsi="Wingdings" w:hint="default"/>
      </w:rPr>
    </w:lvl>
    <w:lvl w:ilvl="6" w:tplc="C00E4D52">
      <w:start w:val="1"/>
      <w:numFmt w:val="bullet"/>
      <w:lvlText w:val=""/>
      <w:lvlJc w:val="left"/>
      <w:pPr>
        <w:tabs>
          <w:tab w:val="num" w:pos="12987"/>
        </w:tabs>
        <w:ind w:left="12987" w:hanging="360"/>
      </w:pPr>
      <w:rPr>
        <w:rFonts w:ascii="Symbol" w:hAnsi="Symbol" w:hint="default"/>
      </w:rPr>
    </w:lvl>
    <w:lvl w:ilvl="7" w:tplc="CE60E00E">
      <w:start w:val="1"/>
      <w:numFmt w:val="bullet"/>
      <w:lvlText w:val="o"/>
      <w:lvlJc w:val="left"/>
      <w:pPr>
        <w:tabs>
          <w:tab w:val="num" w:pos="13707"/>
        </w:tabs>
        <w:ind w:left="13707" w:hanging="360"/>
      </w:pPr>
      <w:rPr>
        <w:rFonts w:ascii="Courier New" w:hAnsi="Courier New" w:hint="default"/>
      </w:rPr>
    </w:lvl>
    <w:lvl w:ilvl="8" w:tplc="FA3C6548" w:tentative="1">
      <w:start w:val="1"/>
      <w:numFmt w:val="bullet"/>
      <w:lvlText w:val=""/>
      <w:lvlJc w:val="left"/>
      <w:pPr>
        <w:tabs>
          <w:tab w:val="num" w:pos="14427"/>
        </w:tabs>
        <w:ind w:left="14427" w:hanging="360"/>
      </w:pPr>
      <w:rPr>
        <w:rFonts w:ascii="Wingdings" w:hAnsi="Wingdings" w:hint="default"/>
      </w:rPr>
    </w:lvl>
  </w:abstractNum>
  <w:abstractNum w:abstractNumId="1">
    <w:nsid w:val="0E9813B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nsid w:val="1ECB0E46"/>
    <w:multiLevelType w:val="multilevel"/>
    <w:tmpl w:val="AAA27C5A"/>
    <w:lvl w:ilvl="0">
      <w:start w:val="1"/>
      <w:numFmt w:val="decimal"/>
      <w:pStyle w:val="Numberedheadinglevel1"/>
      <w:lvlText w:val="%1."/>
      <w:lvlJc w:val="left"/>
      <w:pPr>
        <w:ind w:left="284" w:hanging="284"/>
      </w:pPr>
      <w:rPr>
        <w:rFonts w:ascii="Arial" w:hAnsi="Arial" w:hint="default"/>
        <w:b/>
        <w:i w:val="0"/>
        <w:caps w:val="0"/>
        <w:strike w:val="0"/>
        <w:dstrike w:val="0"/>
        <w:vanish w:val="0"/>
        <w:color w:val="48748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284" w:hanging="284"/>
      </w:pPr>
      <w:rPr>
        <w:rFonts w:ascii="Arial" w:hAnsi="Arial" w:hint="default"/>
        <w:b/>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709" w:hanging="567"/>
      </w:pPr>
      <w:rPr>
        <w:rFonts w:ascii="Arial" w:hAnsi="Arial" w:hint="default"/>
        <w:b w:val="0"/>
        <w:i w:val="0"/>
        <w:caps w:val="0"/>
        <w:strike w:val="0"/>
        <w:dstrike w:val="0"/>
        <w:vanish w:val="0"/>
        <w:color w:val="48748F"/>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nsid w:val="21E507AF"/>
    <w:multiLevelType w:val="hybridMultilevel"/>
    <w:tmpl w:val="CE2882D4"/>
    <w:lvl w:ilvl="0" w:tplc="A0E88D76">
      <w:start w:val="1"/>
      <w:numFmt w:val="bullet"/>
      <w:pStyle w:val="Bullet2"/>
      <w:lvlText w:val="■"/>
      <w:lvlJc w:val="left"/>
      <w:pPr>
        <w:ind w:left="947" w:hanging="360"/>
      </w:pPr>
      <w:rPr>
        <w:rFonts w:ascii="Arial" w:hAnsi="Arial" w:hint="default"/>
        <w:b w:val="0"/>
        <w:i w:val="0"/>
        <w:caps w:val="0"/>
        <w:strike w:val="0"/>
        <w:dstrike w:val="0"/>
        <w:vanish w:val="0"/>
        <w:color w:val="48748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
    <w:nsid w:val="23D261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DF558B3"/>
    <w:multiLevelType w:val="singleLevel"/>
    <w:tmpl w:val="484CFD2E"/>
    <w:lvl w:ilvl="0">
      <w:start w:val="1"/>
      <w:numFmt w:val="lowerLetter"/>
      <w:pStyle w:val="lista"/>
      <w:lvlText w:val="(%1)"/>
      <w:lvlJc w:val="left"/>
      <w:pPr>
        <w:tabs>
          <w:tab w:val="num" w:pos="360"/>
        </w:tabs>
        <w:ind w:left="360" w:hanging="360"/>
      </w:pPr>
      <w:rPr>
        <w:u w:val="none"/>
      </w:rPr>
    </w:lvl>
  </w:abstractNum>
  <w:abstractNum w:abstractNumId="6">
    <w:nsid w:val="36F46E9D"/>
    <w:multiLevelType w:val="hybridMultilevel"/>
    <w:tmpl w:val="BBF6613E"/>
    <w:lvl w:ilvl="0" w:tplc="FFFFFFFF">
      <w:start w:val="1"/>
      <w:numFmt w:val="bullet"/>
      <w:lvlText w:val=""/>
      <w:lvlJc w:val="left"/>
      <w:pPr>
        <w:tabs>
          <w:tab w:val="num" w:pos="-351"/>
        </w:tabs>
        <w:ind w:left="-351" w:hanging="360"/>
      </w:pPr>
      <w:rPr>
        <w:rFonts w:ascii="Symbol" w:hAnsi="Symbol" w:hint="default"/>
      </w:rPr>
    </w:lvl>
    <w:lvl w:ilvl="1" w:tplc="FFFFFFFF" w:tentative="1">
      <w:start w:val="1"/>
      <w:numFmt w:val="bullet"/>
      <w:lvlText w:val="o"/>
      <w:lvlJc w:val="left"/>
      <w:pPr>
        <w:tabs>
          <w:tab w:val="num" w:pos="369"/>
        </w:tabs>
        <w:ind w:left="369" w:hanging="360"/>
      </w:pPr>
      <w:rPr>
        <w:rFonts w:ascii="Courier New" w:hAnsi="Courier New" w:cs="Courier New" w:hint="default"/>
      </w:rPr>
    </w:lvl>
    <w:lvl w:ilvl="2" w:tplc="FFFFFFFF" w:tentative="1">
      <w:start w:val="1"/>
      <w:numFmt w:val="bullet"/>
      <w:lvlText w:val=""/>
      <w:lvlJc w:val="left"/>
      <w:pPr>
        <w:tabs>
          <w:tab w:val="num" w:pos="1089"/>
        </w:tabs>
        <w:ind w:left="1089" w:hanging="360"/>
      </w:pPr>
      <w:rPr>
        <w:rFonts w:ascii="Wingdings" w:hAnsi="Wingdings" w:hint="default"/>
      </w:rPr>
    </w:lvl>
    <w:lvl w:ilvl="3" w:tplc="FFFFFFFF" w:tentative="1">
      <w:start w:val="1"/>
      <w:numFmt w:val="bullet"/>
      <w:lvlText w:val=""/>
      <w:lvlJc w:val="left"/>
      <w:pPr>
        <w:tabs>
          <w:tab w:val="num" w:pos="1809"/>
        </w:tabs>
        <w:ind w:left="1809" w:hanging="360"/>
      </w:pPr>
      <w:rPr>
        <w:rFonts w:ascii="Symbol" w:hAnsi="Symbol" w:hint="default"/>
      </w:rPr>
    </w:lvl>
    <w:lvl w:ilvl="4" w:tplc="FFFFFFFF" w:tentative="1">
      <w:start w:val="1"/>
      <w:numFmt w:val="bullet"/>
      <w:lvlText w:val="o"/>
      <w:lvlJc w:val="left"/>
      <w:pPr>
        <w:tabs>
          <w:tab w:val="num" w:pos="2529"/>
        </w:tabs>
        <w:ind w:left="2529" w:hanging="360"/>
      </w:pPr>
      <w:rPr>
        <w:rFonts w:ascii="Courier New" w:hAnsi="Courier New" w:cs="Courier New" w:hint="default"/>
      </w:rPr>
    </w:lvl>
    <w:lvl w:ilvl="5" w:tplc="FFFFFFFF" w:tentative="1">
      <w:start w:val="1"/>
      <w:numFmt w:val="bullet"/>
      <w:lvlText w:val=""/>
      <w:lvlJc w:val="left"/>
      <w:pPr>
        <w:tabs>
          <w:tab w:val="num" w:pos="3249"/>
        </w:tabs>
        <w:ind w:left="3249" w:hanging="360"/>
      </w:pPr>
      <w:rPr>
        <w:rFonts w:ascii="Wingdings" w:hAnsi="Wingdings" w:hint="default"/>
      </w:rPr>
    </w:lvl>
    <w:lvl w:ilvl="6" w:tplc="FFFFFFFF" w:tentative="1">
      <w:start w:val="1"/>
      <w:numFmt w:val="bullet"/>
      <w:lvlText w:val=""/>
      <w:lvlJc w:val="left"/>
      <w:pPr>
        <w:tabs>
          <w:tab w:val="num" w:pos="3969"/>
        </w:tabs>
        <w:ind w:left="3969" w:hanging="360"/>
      </w:pPr>
      <w:rPr>
        <w:rFonts w:ascii="Symbol" w:hAnsi="Symbol" w:hint="default"/>
      </w:rPr>
    </w:lvl>
    <w:lvl w:ilvl="7" w:tplc="FFFFFFFF" w:tentative="1">
      <w:start w:val="1"/>
      <w:numFmt w:val="bullet"/>
      <w:lvlText w:val="o"/>
      <w:lvlJc w:val="left"/>
      <w:pPr>
        <w:tabs>
          <w:tab w:val="num" w:pos="4689"/>
        </w:tabs>
        <w:ind w:left="4689" w:hanging="360"/>
      </w:pPr>
      <w:rPr>
        <w:rFonts w:ascii="Courier New" w:hAnsi="Courier New" w:cs="Courier New" w:hint="default"/>
      </w:rPr>
    </w:lvl>
    <w:lvl w:ilvl="8" w:tplc="FFFFFFFF" w:tentative="1">
      <w:start w:val="1"/>
      <w:numFmt w:val="bullet"/>
      <w:lvlText w:val=""/>
      <w:lvlJc w:val="left"/>
      <w:pPr>
        <w:tabs>
          <w:tab w:val="num" w:pos="5409"/>
        </w:tabs>
        <w:ind w:left="5409" w:hanging="360"/>
      </w:pPr>
      <w:rPr>
        <w:rFonts w:ascii="Wingdings" w:hAnsi="Wingdings" w:hint="default"/>
      </w:rPr>
    </w:lvl>
  </w:abstractNum>
  <w:abstractNum w:abstractNumId="7">
    <w:nsid w:val="380E3FC7"/>
    <w:multiLevelType w:val="hybridMultilevel"/>
    <w:tmpl w:val="61D4642C"/>
    <w:lvl w:ilvl="0" w:tplc="216EBE9E">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AE248D"/>
    <w:multiLevelType w:val="hybridMultilevel"/>
    <w:tmpl w:val="4F5049B2"/>
    <w:lvl w:ilvl="0" w:tplc="A4887D40">
      <w:start w:val="1"/>
      <w:numFmt w:val="bullet"/>
      <w:pStyle w:val="Bullet3"/>
      <w:lvlText w:val="►"/>
      <w:lvlJc w:val="left"/>
      <w:pPr>
        <w:ind w:left="814" w:hanging="360"/>
      </w:pPr>
      <w:rPr>
        <w:rFonts w:ascii="Arial" w:hAnsi="Arial" w:hint="default"/>
        <w:b w:val="0"/>
        <w:i w:val="0"/>
        <w:caps w:val="0"/>
        <w:strike w:val="0"/>
        <w:dstrike w:val="0"/>
        <w:vanish w:val="0"/>
        <w:color w:val="48748F"/>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4C27D48"/>
    <w:multiLevelType w:val="hybridMultilevel"/>
    <w:tmpl w:val="B15CC8FC"/>
    <w:lvl w:ilvl="0" w:tplc="090C4D3E">
      <w:start w:val="1"/>
      <w:numFmt w:val="bullet"/>
      <w:pStyle w:val="bullet20"/>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D211F6"/>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8"/>
  </w:num>
  <w:num w:numId="5">
    <w:abstractNumId w:val="7"/>
  </w:num>
  <w:num w:numId="6">
    <w:abstractNumId w:val="4"/>
  </w:num>
  <w:num w:numId="7">
    <w:abstractNumId w:val="6"/>
  </w:num>
  <w:num w:numId="8">
    <w:abstractNumId w:val="1"/>
  </w:num>
  <w:num w:numId="9">
    <w:abstractNumId w:val="10"/>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90"/>
  <w:drawingGridVerticalSpacing w:val="181"/>
  <w:displayHorizontalDrawingGridEvery w:val="2"/>
  <w:noPunctuationKerning/>
  <w:characterSpacingControl w:val="doNotCompress"/>
  <w:hdrShapeDefaults>
    <o:shapedefaults v:ext="edit" spidmax="14337"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83"/>
    <w:rsid w:val="00000FED"/>
    <w:rsid w:val="00001104"/>
    <w:rsid w:val="0000247F"/>
    <w:rsid w:val="00003F7B"/>
    <w:rsid w:val="00006A65"/>
    <w:rsid w:val="00006C8A"/>
    <w:rsid w:val="00007669"/>
    <w:rsid w:val="00010A60"/>
    <w:rsid w:val="00011504"/>
    <w:rsid w:val="00013470"/>
    <w:rsid w:val="000150F0"/>
    <w:rsid w:val="000166CE"/>
    <w:rsid w:val="00017ABD"/>
    <w:rsid w:val="00020F9B"/>
    <w:rsid w:val="00022BBF"/>
    <w:rsid w:val="000247AD"/>
    <w:rsid w:val="0002605D"/>
    <w:rsid w:val="0003009C"/>
    <w:rsid w:val="00031CCB"/>
    <w:rsid w:val="000330AA"/>
    <w:rsid w:val="00034BCA"/>
    <w:rsid w:val="0003674B"/>
    <w:rsid w:val="00037E89"/>
    <w:rsid w:val="000417E2"/>
    <w:rsid w:val="00041DF3"/>
    <w:rsid w:val="00042240"/>
    <w:rsid w:val="00042DA9"/>
    <w:rsid w:val="00045A82"/>
    <w:rsid w:val="000474E4"/>
    <w:rsid w:val="00051068"/>
    <w:rsid w:val="000568E3"/>
    <w:rsid w:val="000604D4"/>
    <w:rsid w:val="000637C7"/>
    <w:rsid w:val="00064849"/>
    <w:rsid w:val="0006610A"/>
    <w:rsid w:val="0007099E"/>
    <w:rsid w:val="00071C12"/>
    <w:rsid w:val="00071EA6"/>
    <w:rsid w:val="000725B0"/>
    <w:rsid w:val="00072B62"/>
    <w:rsid w:val="00074D70"/>
    <w:rsid w:val="00074EA7"/>
    <w:rsid w:val="000755D8"/>
    <w:rsid w:val="0007581C"/>
    <w:rsid w:val="000801BF"/>
    <w:rsid w:val="00081985"/>
    <w:rsid w:val="00081E65"/>
    <w:rsid w:val="0008485B"/>
    <w:rsid w:val="00084C11"/>
    <w:rsid w:val="00084E05"/>
    <w:rsid w:val="00086CCA"/>
    <w:rsid w:val="000872C9"/>
    <w:rsid w:val="00090615"/>
    <w:rsid w:val="00091299"/>
    <w:rsid w:val="000923C5"/>
    <w:rsid w:val="000924C4"/>
    <w:rsid w:val="00094C02"/>
    <w:rsid w:val="00094FC9"/>
    <w:rsid w:val="00095688"/>
    <w:rsid w:val="000A0830"/>
    <w:rsid w:val="000A09B9"/>
    <w:rsid w:val="000A0C3D"/>
    <w:rsid w:val="000A1E25"/>
    <w:rsid w:val="000A3EE9"/>
    <w:rsid w:val="000A6584"/>
    <w:rsid w:val="000A6630"/>
    <w:rsid w:val="000B1237"/>
    <w:rsid w:val="000B12EF"/>
    <w:rsid w:val="000B3279"/>
    <w:rsid w:val="000B4393"/>
    <w:rsid w:val="000B6BD2"/>
    <w:rsid w:val="000B78E3"/>
    <w:rsid w:val="000C0E75"/>
    <w:rsid w:val="000C10DE"/>
    <w:rsid w:val="000C3C3F"/>
    <w:rsid w:val="000C55AA"/>
    <w:rsid w:val="000C57F1"/>
    <w:rsid w:val="000C7890"/>
    <w:rsid w:val="000D023B"/>
    <w:rsid w:val="000D1394"/>
    <w:rsid w:val="000D3047"/>
    <w:rsid w:val="000D464D"/>
    <w:rsid w:val="000D7847"/>
    <w:rsid w:val="000D7CC3"/>
    <w:rsid w:val="000E2887"/>
    <w:rsid w:val="000E43A0"/>
    <w:rsid w:val="000E4635"/>
    <w:rsid w:val="000E5C79"/>
    <w:rsid w:val="000F0201"/>
    <w:rsid w:val="000F02DC"/>
    <w:rsid w:val="000F11F7"/>
    <w:rsid w:val="000F23A8"/>
    <w:rsid w:val="000F2A96"/>
    <w:rsid w:val="000F36E6"/>
    <w:rsid w:val="000F506A"/>
    <w:rsid w:val="000F5ECF"/>
    <w:rsid w:val="000F643E"/>
    <w:rsid w:val="000F6B63"/>
    <w:rsid w:val="001003A1"/>
    <w:rsid w:val="001010A3"/>
    <w:rsid w:val="00101DE6"/>
    <w:rsid w:val="001039AF"/>
    <w:rsid w:val="00104F8A"/>
    <w:rsid w:val="00111B5B"/>
    <w:rsid w:val="00111CF9"/>
    <w:rsid w:val="00112453"/>
    <w:rsid w:val="00113D31"/>
    <w:rsid w:val="00113EF8"/>
    <w:rsid w:val="0011467C"/>
    <w:rsid w:val="00115EFE"/>
    <w:rsid w:val="00116357"/>
    <w:rsid w:val="00116B4D"/>
    <w:rsid w:val="00117235"/>
    <w:rsid w:val="00120F66"/>
    <w:rsid w:val="00121172"/>
    <w:rsid w:val="00121EC5"/>
    <w:rsid w:val="001228AA"/>
    <w:rsid w:val="00123AEF"/>
    <w:rsid w:val="001252C0"/>
    <w:rsid w:val="00125F21"/>
    <w:rsid w:val="0012664A"/>
    <w:rsid w:val="00126D2D"/>
    <w:rsid w:val="00127B3E"/>
    <w:rsid w:val="00130EEF"/>
    <w:rsid w:val="001342F6"/>
    <w:rsid w:val="00134464"/>
    <w:rsid w:val="0013653C"/>
    <w:rsid w:val="001378EA"/>
    <w:rsid w:val="00144406"/>
    <w:rsid w:val="00144A85"/>
    <w:rsid w:val="00147F98"/>
    <w:rsid w:val="00150CCE"/>
    <w:rsid w:val="001511BB"/>
    <w:rsid w:val="00151EAE"/>
    <w:rsid w:val="0015334A"/>
    <w:rsid w:val="00154DBA"/>
    <w:rsid w:val="00154FCE"/>
    <w:rsid w:val="00155B7D"/>
    <w:rsid w:val="00156E13"/>
    <w:rsid w:val="00156E76"/>
    <w:rsid w:val="00156EC9"/>
    <w:rsid w:val="00157A64"/>
    <w:rsid w:val="001615D4"/>
    <w:rsid w:val="001640DF"/>
    <w:rsid w:val="00164E3C"/>
    <w:rsid w:val="00165BAE"/>
    <w:rsid w:val="00166F59"/>
    <w:rsid w:val="00167041"/>
    <w:rsid w:val="00167112"/>
    <w:rsid w:val="00170055"/>
    <w:rsid w:val="001706A6"/>
    <w:rsid w:val="001721BF"/>
    <w:rsid w:val="00173818"/>
    <w:rsid w:val="00173E04"/>
    <w:rsid w:val="00174A9E"/>
    <w:rsid w:val="00176BE4"/>
    <w:rsid w:val="00177662"/>
    <w:rsid w:val="001776EA"/>
    <w:rsid w:val="00180D2A"/>
    <w:rsid w:val="001820FF"/>
    <w:rsid w:val="00191B9F"/>
    <w:rsid w:val="001920AB"/>
    <w:rsid w:val="00193253"/>
    <w:rsid w:val="00195448"/>
    <w:rsid w:val="00195F80"/>
    <w:rsid w:val="00196CBE"/>
    <w:rsid w:val="00197655"/>
    <w:rsid w:val="00197C0B"/>
    <w:rsid w:val="00197F19"/>
    <w:rsid w:val="001A0C89"/>
    <w:rsid w:val="001A3250"/>
    <w:rsid w:val="001A34C1"/>
    <w:rsid w:val="001A3954"/>
    <w:rsid w:val="001A40B7"/>
    <w:rsid w:val="001A5B11"/>
    <w:rsid w:val="001B1458"/>
    <w:rsid w:val="001B74F1"/>
    <w:rsid w:val="001B768C"/>
    <w:rsid w:val="001C0ABF"/>
    <w:rsid w:val="001C2282"/>
    <w:rsid w:val="001C294B"/>
    <w:rsid w:val="001C69EC"/>
    <w:rsid w:val="001C6F07"/>
    <w:rsid w:val="001C755A"/>
    <w:rsid w:val="001D2AE8"/>
    <w:rsid w:val="001D322D"/>
    <w:rsid w:val="001D3467"/>
    <w:rsid w:val="001D5902"/>
    <w:rsid w:val="001D5D11"/>
    <w:rsid w:val="001D74B5"/>
    <w:rsid w:val="001D77DB"/>
    <w:rsid w:val="001E068A"/>
    <w:rsid w:val="001E3B5A"/>
    <w:rsid w:val="001E50E4"/>
    <w:rsid w:val="001E73F1"/>
    <w:rsid w:val="001F05A1"/>
    <w:rsid w:val="001F0F5E"/>
    <w:rsid w:val="001F1A59"/>
    <w:rsid w:val="001F2137"/>
    <w:rsid w:val="001F5E11"/>
    <w:rsid w:val="00200D86"/>
    <w:rsid w:val="002014CC"/>
    <w:rsid w:val="00203887"/>
    <w:rsid w:val="002062EA"/>
    <w:rsid w:val="00206EE7"/>
    <w:rsid w:val="00207A2E"/>
    <w:rsid w:val="00213D9E"/>
    <w:rsid w:val="0022091F"/>
    <w:rsid w:val="00220C54"/>
    <w:rsid w:val="0022374B"/>
    <w:rsid w:val="0022561C"/>
    <w:rsid w:val="0022604A"/>
    <w:rsid w:val="00226787"/>
    <w:rsid w:val="00226D6A"/>
    <w:rsid w:val="00231F84"/>
    <w:rsid w:val="00232090"/>
    <w:rsid w:val="00233A74"/>
    <w:rsid w:val="00234E42"/>
    <w:rsid w:val="002350CE"/>
    <w:rsid w:val="00241993"/>
    <w:rsid w:val="00244B0B"/>
    <w:rsid w:val="00245AFD"/>
    <w:rsid w:val="00245CB1"/>
    <w:rsid w:val="00246FE3"/>
    <w:rsid w:val="00247DA2"/>
    <w:rsid w:val="002508DA"/>
    <w:rsid w:val="002511E5"/>
    <w:rsid w:val="00251545"/>
    <w:rsid w:val="00251BB2"/>
    <w:rsid w:val="00252328"/>
    <w:rsid w:val="00252CBC"/>
    <w:rsid w:val="00254448"/>
    <w:rsid w:val="0025691C"/>
    <w:rsid w:val="00257E47"/>
    <w:rsid w:val="00260354"/>
    <w:rsid w:val="00260EF6"/>
    <w:rsid w:val="00261070"/>
    <w:rsid w:val="00261280"/>
    <w:rsid w:val="002622BD"/>
    <w:rsid w:val="00263CEF"/>
    <w:rsid w:val="00263EBB"/>
    <w:rsid w:val="0026676F"/>
    <w:rsid w:val="002673A5"/>
    <w:rsid w:val="002676CB"/>
    <w:rsid w:val="002702FE"/>
    <w:rsid w:val="00270AC8"/>
    <w:rsid w:val="00273F79"/>
    <w:rsid w:val="002747B8"/>
    <w:rsid w:val="0027548E"/>
    <w:rsid w:val="002802D7"/>
    <w:rsid w:val="00281A2C"/>
    <w:rsid w:val="00281C7F"/>
    <w:rsid w:val="00283DA9"/>
    <w:rsid w:val="00284429"/>
    <w:rsid w:val="00285122"/>
    <w:rsid w:val="00285851"/>
    <w:rsid w:val="002903F4"/>
    <w:rsid w:val="002936F1"/>
    <w:rsid w:val="002943F4"/>
    <w:rsid w:val="002A3539"/>
    <w:rsid w:val="002A39F3"/>
    <w:rsid w:val="002A777F"/>
    <w:rsid w:val="002B3350"/>
    <w:rsid w:val="002B3994"/>
    <w:rsid w:val="002B5474"/>
    <w:rsid w:val="002C127D"/>
    <w:rsid w:val="002C24F3"/>
    <w:rsid w:val="002C4B54"/>
    <w:rsid w:val="002C4D97"/>
    <w:rsid w:val="002C5270"/>
    <w:rsid w:val="002C581B"/>
    <w:rsid w:val="002C7ECA"/>
    <w:rsid w:val="002D13F9"/>
    <w:rsid w:val="002D1685"/>
    <w:rsid w:val="002D2869"/>
    <w:rsid w:val="002D313A"/>
    <w:rsid w:val="002D673E"/>
    <w:rsid w:val="002D6A21"/>
    <w:rsid w:val="002E167F"/>
    <w:rsid w:val="002E32FB"/>
    <w:rsid w:val="002E5403"/>
    <w:rsid w:val="002E67D2"/>
    <w:rsid w:val="002E6BDF"/>
    <w:rsid w:val="002E6DF7"/>
    <w:rsid w:val="002E7A56"/>
    <w:rsid w:val="002F0720"/>
    <w:rsid w:val="002F5058"/>
    <w:rsid w:val="002F64D0"/>
    <w:rsid w:val="002F6BED"/>
    <w:rsid w:val="002F764F"/>
    <w:rsid w:val="003021FF"/>
    <w:rsid w:val="00302E50"/>
    <w:rsid w:val="0030588B"/>
    <w:rsid w:val="003070CC"/>
    <w:rsid w:val="00310938"/>
    <w:rsid w:val="00311C85"/>
    <w:rsid w:val="003130C1"/>
    <w:rsid w:val="00313D21"/>
    <w:rsid w:val="00313FF7"/>
    <w:rsid w:val="00315334"/>
    <w:rsid w:val="0031537B"/>
    <w:rsid w:val="00315C0D"/>
    <w:rsid w:val="00316905"/>
    <w:rsid w:val="00320046"/>
    <w:rsid w:val="00320C98"/>
    <w:rsid w:val="00323116"/>
    <w:rsid w:val="00323604"/>
    <w:rsid w:val="00323C78"/>
    <w:rsid w:val="00325126"/>
    <w:rsid w:val="003254CE"/>
    <w:rsid w:val="00330AFB"/>
    <w:rsid w:val="00331480"/>
    <w:rsid w:val="00333879"/>
    <w:rsid w:val="00333C8B"/>
    <w:rsid w:val="00334550"/>
    <w:rsid w:val="00337A72"/>
    <w:rsid w:val="00337C5F"/>
    <w:rsid w:val="003428A3"/>
    <w:rsid w:val="00345A94"/>
    <w:rsid w:val="0034633D"/>
    <w:rsid w:val="003473D1"/>
    <w:rsid w:val="0034796D"/>
    <w:rsid w:val="00347E98"/>
    <w:rsid w:val="00351E29"/>
    <w:rsid w:val="00352F55"/>
    <w:rsid w:val="0035345A"/>
    <w:rsid w:val="0035427F"/>
    <w:rsid w:val="003572E2"/>
    <w:rsid w:val="003600F3"/>
    <w:rsid w:val="003608CB"/>
    <w:rsid w:val="00362EF0"/>
    <w:rsid w:val="003644D1"/>
    <w:rsid w:val="003649E4"/>
    <w:rsid w:val="00364B7C"/>
    <w:rsid w:val="00365667"/>
    <w:rsid w:val="003658D0"/>
    <w:rsid w:val="00366A53"/>
    <w:rsid w:val="00366FC7"/>
    <w:rsid w:val="00373F87"/>
    <w:rsid w:val="003751BF"/>
    <w:rsid w:val="00375C00"/>
    <w:rsid w:val="003760C2"/>
    <w:rsid w:val="00377C5C"/>
    <w:rsid w:val="00377FA5"/>
    <w:rsid w:val="00386DE9"/>
    <w:rsid w:val="0038746D"/>
    <w:rsid w:val="003911D7"/>
    <w:rsid w:val="003920D6"/>
    <w:rsid w:val="003936C9"/>
    <w:rsid w:val="003941ED"/>
    <w:rsid w:val="003951ED"/>
    <w:rsid w:val="00396B0C"/>
    <w:rsid w:val="003975D3"/>
    <w:rsid w:val="00397F53"/>
    <w:rsid w:val="003A029D"/>
    <w:rsid w:val="003A0841"/>
    <w:rsid w:val="003A236D"/>
    <w:rsid w:val="003A456A"/>
    <w:rsid w:val="003A4E95"/>
    <w:rsid w:val="003A5815"/>
    <w:rsid w:val="003A7E82"/>
    <w:rsid w:val="003B0D35"/>
    <w:rsid w:val="003B2A17"/>
    <w:rsid w:val="003B3B25"/>
    <w:rsid w:val="003B472A"/>
    <w:rsid w:val="003B5E02"/>
    <w:rsid w:val="003C2F94"/>
    <w:rsid w:val="003C4CC9"/>
    <w:rsid w:val="003C6DEE"/>
    <w:rsid w:val="003D0536"/>
    <w:rsid w:val="003D5374"/>
    <w:rsid w:val="003D5D60"/>
    <w:rsid w:val="003E0C1F"/>
    <w:rsid w:val="003E15E0"/>
    <w:rsid w:val="003E1B62"/>
    <w:rsid w:val="003E1CD6"/>
    <w:rsid w:val="003E23B1"/>
    <w:rsid w:val="003E2C21"/>
    <w:rsid w:val="003E2F06"/>
    <w:rsid w:val="003E3349"/>
    <w:rsid w:val="003E3922"/>
    <w:rsid w:val="003E4068"/>
    <w:rsid w:val="003E4565"/>
    <w:rsid w:val="003E59CE"/>
    <w:rsid w:val="003E5F2C"/>
    <w:rsid w:val="003E7A2D"/>
    <w:rsid w:val="003F0BC5"/>
    <w:rsid w:val="003F0DF4"/>
    <w:rsid w:val="003F7632"/>
    <w:rsid w:val="003F7B19"/>
    <w:rsid w:val="00401871"/>
    <w:rsid w:val="00403E8E"/>
    <w:rsid w:val="0041009E"/>
    <w:rsid w:val="00410993"/>
    <w:rsid w:val="00412B27"/>
    <w:rsid w:val="00416011"/>
    <w:rsid w:val="00417492"/>
    <w:rsid w:val="00420AE5"/>
    <w:rsid w:val="00421315"/>
    <w:rsid w:val="00421BE1"/>
    <w:rsid w:val="00425FC1"/>
    <w:rsid w:val="0043086E"/>
    <w:rsid w:val="00430DD9"/>
    <w:rsid w:val="00431734"/>
    <w:rsid w:val="00431F15"/>
    <w:rsid w:val="00432957"/>
    <w:rsid w:val="004359C5"/>
    <w:rsid w:val="00437024"/>
    <w:rsid w:val="00437E4D"/>
    <w:rsid w:val="0044030E"/>
    <w:rsid w:val="0044118B"/>
    <w:rsid w:val="00442925"/>
    <w:rsid w:val="00445768"/>
    <w:rsid w:val="0044585C"/>
    <w:rsid w:val="004462FB"/>
    <w:rsid w:val="0044674E"/>
    <w:rsid w:val="00446985"/>
    <w:rsid w:val="00447D15"/>
    <w:rsid w:val="00447E0B"/>
    <w:rsid w:val="004502FD"/>
    <w:rsid w:val="004505E5"/>
    <w:rsid w:val="00452C64"/>
    <w:rsid w:val="004546E9"/>
    <w:rsid w:val="00456219"/>
    <w:rsid w:val="00460A4E"/>
    <w:rsid w:val="0046231D"/>
    <w:rsid w:val="00463240"/>
    <w:rsid w:val="004643E1"/>
    <w:rsid w:val="00465816"/>
    <w:rsid w:val="00466A48"/>
    <w:rsid w:val="004707CC"/>
    <w:rsid w:val="004743B5"/>
    <w:rsid w:val="00474641"/>
    <w:rsid w:val="0047476C"/>
    <w:rsid w:val="004771F7"/>
    <w:rsid w:val="00480B54"/>
    <w:rsid w:val="00483030"/>
    <w:rsid w:val="0048497A"/>
    <w:rsid w:val="0048726B"/>
    <w:rsid w:val="00490E8B"/>
    <w:rsid w:val="00493250"/>
    <w:rsid w:val="0049425C"/>
    <w:rsid w:val="0049542D"/>
    <w:rsid w:val="00495BB4"/>
    <w:rsid w:val="00495CBE"/>
    <w:rsid w:val="004A15F0"/>
    <w:rsid w:val="004A452E"/>
    <w:rsid w:val="004A45B5"/>
    <w:rsid w:val="004A45F2"/>
    <w:rsid w:val="004A49D9"/>
    <w:rsid w:val="004A5B09"/>
    <w:rsid w:val="004A646E"/>
    <w:rsid w:val="004B14AF"/>
    <w:rsid w:val="004B24DB"/>
    <w:rsid w:val="004B3334"/>
    <w:rsid w:val="004B3AD3"/>
    <w:rsid w:val="004B44F1"/>
    <w:rsid w:val="004B6CA9"/>
    <w:rsid w:val="004C0D81"/>
    <w:rsid w:val="004C43D6"/>
    <w:rsid w:val="004C6AC7"/>
    <w:rsid w:val="004C6C1F"/>
    <w:rsid w:val="004C7D5B"/>
    <w:rsid w:val="004D0486"/>
    <w:rsid w:val="004D1410"/>
    <w:rsid w:val="004D1792"/>
    <w:rsid w:val="004D320B"/>
    <w:rsid w:val="004D37C8"/>
    <w:rsid w:val="004D5D29"/>
    <w:rsid w:val="004E0118"/>
    <w:rsid w:val="004E0923"/>
    <w:rsid w:val="004E103A"/>
    <w:rsid w:val="004E38E4"/>
    <w:rsid w:val="004E4EA4"/>
    <w:rsid w:val="004E72D3"/>
    <w:rsid w:val="004F66A2"/>
    <w:rsid w:val="00500D7B"/>
    <w:rsid w:val="005019F3"/>
    <w:rsid w:val="00502276"/>
    <w:rsid w:val="0050390D"/>
    <w:rsid w:val="005039EE"/>
    <w:rsid w:val="005059BC"/>
    <w:rsid w:val="00505E0B"/>
    <w:rsid w:val="005065E2"/>
    <w:rsid w:val="005074FF"/>
    <w:rsid w:val="0051107D"/>
    <w:rsid w:val="00512647"/>
    <w:rsid w:val="00515B8D"/>
    <w:rsid w:val="005205B8"/>
    <w:rsid w:val="005267CD"/>
    <w:rsid w:val="005275D6"/>
    <w:rsid w:val="00531093"/>
    <w:rsid w:val="00531F9D"/>
    <w:rsid w:val="00532842"/>
    <w:rsid w:val="00534079"/>
    <w:rsid w:val="005351B1"/>
    <w:rsid w:val="00535769"/>
    <w:rsid w:val="005358DB"/>
    <w:rsid w:val="00535FBD"/>
    <w:rsid w:val="00537607"/>
    <w:rsid w:val="00542095"/>
    <w:rsid w:val="00542C74"/>
    <w:rsid w:val="00543BD0"/>
    <w:rsid w:val="00544721"/>
    <w:rsid w:val="0054576C"/>
    <w:rsid w:val="00545C0A"/>
    <w:rsid w:val="00546873"/>
    <w:rsid w:val="005511A9"/>
    <w:rsid w:val="00551422"/>
    <w:rsid w:val="00551463"/>
    <w:rsid w:val="005523FA"/>
    <w:rsid w:val="005531A3"/>
    <w:rsid w:val="00553761"/>
    <w:rsid w:val="00553BE1"/>
    <w:rsid w:val="005544A6"/>
    <w:rsid w:val="005551CE"/>
    <w:rsid w:val="0055583F"/>
    <w:rsid w:val="00557776"/>
    <w:rsid w:val="005620F9"/>
    <w:rsid w:val="005633FD"/>
    <w:rsid w:val="005637C9"/>
    <w:rsid w:val="00565E9D"/>
    <w:rsid w:val="0056748A"/>
    <w:rsid w:val="00570203"/>
    <w:rsid w:val="00570B87"/>
    <w:rsid w:val="0057177E"/>
    <w:rsid w:val="00572697"/>
    <w:rsid w:val="0057403A"/>
    <w:rsid w:val="00574B22"/>
    <w:rsid w:val="00583C7E"/>
    <w:rsid w:val="0058562D"/>
    <w:rsid w:val="00585C87"/>
    <w:rsid w:val="00586ADB"/>
    <w:rsid w:val="00587118"/>
    <w:rsid w:val="00590AEA"/>
    <w:rsid w:val="00590B8A"/>
    <w:rsid w:val="00593005"/>
    <w:rsid w:val="0059597F"/>
    <w:rsid w:val="00597507"/>
    <w:rsid w:val="005A01C9"/>
    <w:rsid w:val="005A0B96"/>
    <w:rsid w:val="005A2633"/>
    <w:rsid w:val="005A35BE"/>
    <w:rsid w:val="005A391A"/>
    <w:rsid w:val="005A7160"/>
    <w:rsid w:val="005B033E"/>
    <w:rsid w:val="005B0E40"/>
    <w:rsid w:val="005B1E97"/>
    <w:rsid w:val="005B2B8A"/>
    <w:rsid w:val="005B4049"/>
    <w:rsid w:val="005B6FBE"/>
    <w:rsid w:val="005B7DCF"/>
    <w:rsid w:val="005C54DE"/>
    <w:rsid w:val="005C60F9"/>
    <w:rsid w:val="005C6288"/>
    <w:rsid w:val="005C66F7"/>
    <w:rsid w:val="005C6F27"/>
    <w:rsid w:val="005D1CD9"/>
    <w:rsid w:val="005D53A8"/>
    <w:rsid w:val="005D566D"/>
    <w:rsid w:val="005E01A8"/>
    <w:rsid w:val="005E15A2"/>
    <w:rsid w:val="005E3459"/>
    <w:rsid w:val="005E37F2"/>
    <w:rsid w:val="005E3985"/>
    <w:rsid w:val="005E7B2B"/>
    <w:rsid w:val="005F0B09"/>
    <w:rsid w:val="005F11DD"/>
    <w:rsid w:val="005F16FE"/>
    <w:rsid w:val="005F29B2"/>
    <w:rsid w:val="005F4389"/>
    <w:rsid w:val="005F689F"/>
    <w:rsid w:val="005F694E"/>
    <w:rsid w:val="005F6BBB"/>
    <w:rsid w:val="005F7832"/>
    <w:rsid w:val="0060439A"/>
    <w:rsid w:val="006053C6"/>
    <w:rsid w:val="006057C5"/>
    <w:rsid w:val="0060641B"/>
    <w:rsid w:val="00606DB0"/>
    <w:rsid w:val="0060766D"/>
    <w:rsid w:val="00607934"/>
    <w:rsid w:val="00610B53"/>
    <w:rsid w:val="0061206A"/>
    <w:rsid w:val="0061207E"/>
    <w:rsid w:val="006129A5"/>
    <w:rsid w:val="006149E7"/>
    <w:rsid w:val="0062069D"/>
    <w:rsid w:val="0062111A"/>
    <w:rsid w:val="00624462"/>
    <w:rsid w:val="00625213"/>
    <w:rsid w:val="00627C8A"/>
    <w:rsid w:val="006303A4"/>
    <w:rsid w:val="00635C04"/>
    <w:rsid w:val="0063646F"/>
    <w:rsid w:val="00637945"/>
    <w:rsid w:val="00637BB9"/>
    <w:rsid w:val="00637CFD"/>
    <w:rsid w:val="0064471B"/>
    <w:rsid w:val="006459E1"/>
    <w:rsid w:val="0064632E"/>
    <w:rsid w:val="0064750E"/>
    <w:rsid w:val="0065118F"/>
    <w:rsid w:val="00651190"/>
    <w:rsid w:val="006533AE"/>
    <w:rsid w:val="00654BFE"/>
    <w:rsid w:val="00654F8A"/>
    <w:rsid w:val="0065598D"/>
    <w:rsid w:val="00656AEF"/>
    <w:rsid w:val="00661602"/>
    <w:rsid w:val="00664020"/>
    <w:rsid w:val="00665271"/>
    <w:rsid w:val="00665453"/>
    <w:rsid w:val="0066778C"/>
    <w:rsid w:val="00670297"/>
    <w:rsid w:val="00672729"/>
    <w:rsid w:val="006744AB"/>
    <w:rsid w:val="0067456B"/>
    <w:rsid w:val="00674877"/>
    <w:rsid w:val="00675507"/>
    <w:rsid w:val="00675616"/>
    <w:rsid w:val="0067577A"/>
    <w:rsid w:val="00675B54"/>
    <w:rsid w:val="00681B9B"/>
    <w:rsid w:val="00690D2C"/>
    <w:rsid w:val="006914E1"/>
    <w:rsid w:val="00691A5C"/>
    <w:rsid w:val="00692513"/>
    <w:rsid w:val="00692982"/>
    <w:rsid w:val="00693277"/>
    <w:rsid w:val="0069570D"/>
    <w:rsid w:val="0069767A"/>
    <w:rsid w:val="006A174D"/>
    <w:rsid w:val="006A249C"/>
    <w:rsid w:val="006A31B4"/>
    <w:rsid w:val="006B0DB5"/>
    <w:rsid w:val="006B11A9"/>
    <w:rsid w:val="006B18EB"/>
    <w:rsid w:val="006B37FC"/>
    <w:rsid w:val="006B38A8"/>
    <w:rsid w:val="006B67BE"/>
    <w:rsid w:val="006B74EE"/>
    <w:rsid w:val="006C007F"/>
    <w:rsid w:val="006C250C"/>
    <w:rsid w:val="006C42D3"/>
    <w:rsid w:val="006C6C2D"/>
    <w:rsid w:val="006D1655"/>
    <w:rsid w:val="006D1BFE"/>
    <w:rsid w:val="006D216C"/>
    <w:rsid w:val="006D495F"/>
    <w:rsid w:val="006D5EF3"/>
    <w:rsid w:val="006D7CE9"/>
    <w:rsid w:val="006E092D"/>
    <w:rsid w:val="006E0D76"/>
    <w:rsid w:val="006E4DEA"/>
    <w:rsid w:val="006E792A"/>
    <w:rsid w:val="006F07F8"/>
    <w:rsid w:val="006F151C"/>
    <w:rsid w:val="006F24F1"/>
    <w:rsid w:val="006F2EAB"/>
    <w:rsid w:val="006F3A6C"/>
    <w:rsid w:val="006F3ED3"/>
    <w:rsid w:val="006F3F68"/>
    <w:rsid w:val="006F4788"/>
    <w:rsid w:val="006F50E1"/>
    <w:rsid w:val="006F692D"/>
    <w:rsid w:val="006F6BC7"/>
    <w:rsid w:val="006F79B4"/>
    <w:rsid w:val="006F7AAD"/>
    <w:rsid w:val="00700E36"/>
    <w:rsid w:val="00701058"/>
    <w:rsid w:val="00701E43"/>
    <w:rsid w:val="00703B7B"/>
    <w:rsid w:val="007048FA"/>
    <w:rsid w:val="00705417"/>
    <w:rsid w:val="00705AA7"/>
    <w:rsid w:val="00710D2E"/>
    <w:rsid w:val="00711C70"/>
    <w:rsid w:val="007146E1"/>
    <w:rsid w:val="00716BB5"/>
    <w:rsid w:val="00717B76"/>
    <w:rsid w:val="00720F51"/>
    <w:rsid w:val="00724EA0"/>
    <w:rsid w:val="00726057"/>
    <w:rsid w:val="00727306"/>
    <w:rsid w:val="00732CFD"/>
    <w:rsid w:val="007337A8"/>
    <w:rsid w:val="007339EA"/>
    <w:rsid w:val="00735D76"/>
    <w:rsid w:val="00742513"/>
    <w:rsid w:val="00744BE8"/>
    <w:rsid w:val="00747B62"/>
    <w:rsid w:val="00751567"/>
    <w:rsid w:val="0075245B"/>
    <w:rsid w:val="00753262"/>
    <w:rsid w:val="007541F9"/>
    <w:rsid w:val="0075527A"/>
    <w:rsid w:val="00756FDD"/>
    <w:rsid w:val="00757157"/>
    <w:rsid w:val="00757172"/>
    <w:rsid w:val="007611D7"/>
    <w:rsid w:val="00761585"/>
    <w:rsid w:val="00764238"/>
    <w:rsid w:val="007649D2"/>
    <w:rsid w:val="00766F94"/>
    <w:rsid w:val="00770DAD"/>
    <w:rsid w:val="007715A7"/>
    <w:rsid w:val="007742DD"/>
    <w:rsid w:val="00775624"/>
    <w:rsid w:val="00775BAC"/>
    <w:rsid w:val="00776F54"/>
    <w:rsid w:val="007770C7"/>
    <w:rsid w:val="00780612"/>
    <w:rsid w:val="00780D70"/>
    <w:rsid w:val="0078134B"/>
    <w:rsid w:val="007817A2"/>
    <w:rsid w:val="00782E3E"/>
    <w:rsid w:val="0078302D"/>
    <w:rsid w:val="00783AC6"/>
    <w:rsid w:val="00783D38"/>
    <w:rsid w:val="00784511"/>
    <w:rsid w:val="0078479D"/>
    <w:rsid w:val="00784B5E"/>
    <w:rsid w:val="00793E2F"/>
    <w:rsid w:val="007960B1"/>
    <w:rsid w:val="007970D2"/>
    <w:rsid w:val="007972A2"/>
    <w:rsid w:val="007A24E3"/>
    <w:rsid w:val="007A2C74"/>
    <w:rsid w:val="007A34DB"/>
    <w:rsid w:val="007A3E88"/>
    <w:rsid w:val="007A4B18"/>
    <w:rsid w:val="007A503B"/>
    <w:rsid w:val="007A7BC1"/>
    <w:rsid w:val="007B0BC4"/>
    <w:rsid w:val="007B19E6"/>
    <w:rsid w:val="007B319C"/>
    <w:rsid w:val="007B3725"/>
    <w:rsid w:val="007B381D"/>
    <w:rsid w:val="007B3A4E"/>
    <w:rsid w:val="007B3CC3"/>
    <w:rsid w:val="007B3EFD"/>
    <w:rsid w:val="007B4404"/>
    <w:rsid w:val="007B4792"/>
    <w:rsid w:val="007B56FE"/>
    <w:rsid w:val="007C01E0"/>
    <w:rsid w:val="007C0446"/>
    <w:rsid w:val="007C27EF"/>
    <w:rsid w:val="007C7AFC"/>
    <w:rsid w:val="007D07A3"/>
    <w:rsid w:val="007D2143"/>
    <w:rsid w:val="007D5078"/>
    <w:rsid w:val="007D6A50"/>
    <w:rsid w:val="007E1196"/>
    <w:rsid w:val="007E296E"/>
    <w:rsid w:val="007E2E8C"/>
    <w:rsid w:val="007E36D4"/>
    <w:rsid w:val="007E5699"/>
    <w:rsid w:val="007E65E8"/>
    <w:rsid w:val="007E7000"/>
    <w:rsid w:val="007E7A5D"/>
    <w:rsid w:val="007F0140"/>
    <w:rsid w:val="007F42C3"/>
    <w:rsid w:val="007F4CD7"/>
    <w:rsid w:val="007F4D50"/>
    <w:rsid w:val="007F5384"/>
    <w:rsid w:val="007F5574"/>
    <w:rsid w:val="007F5AD3"/>
    <w:rsid w:val="007F69BC"/>
    <w:rsid w:val="007F7237"/>
    <w:rsid w:val="007F7531"/>
    <w:rsid w:val="00800731"/>
    <w:rsid w:val="00802075"/>
    <w:rsid w:val="00802B84"/>
    <w:rsid w:val="008031E5"/>
    <w:rsid w:val="0081015B"/>
    <w:rsid w:val="0081188E"/>
    <w:rsid w:val="00812858"/>
    <w:rsid w:val="00814DD1"/>
    <w:rsid w:val="00815B13"/>
    <w:rsid w:val="008168B5"/>
    <w:rsid w:val="0081736E"/>
    <w:rsid w:val="00817CCA"/>
    <w:rsid w:val="00817D1F"/>
    <w:rsid w:val="00820664"/>
    <w:rsid w:val="00820D30"/>
    <w:rsid w:val="00820EE4"/>
    <w:rsid w:val="00823913"/>
    <w:rsid w:val="008248A8"/>
    <w:rsid w:val="00827ED6"/>
    <w:rsid w:val="008328DD"/>
    <w:rsid w:val="00833724"/>
    <w:rsid w:val="00835140"/>
    <w:rsid w:val="008379A1"/>
    <w:rsid w:val="0084205C"/>
    <w:rsid w:val="00843B06"/>
    <w:rsid w:val="00843B6E"/>
    <w:rsid w:val="0084444D"/>
    <w:rsid w:val="00845CBE"/>
    <w:rsid w:val="00847EDD"/>
    <w:rsid w:val="00852503"/>
    <w:rsid w:val="00852D6E"/>
    <w:rsid w:val="00854197"/>
    <w:rsid w:val="00854B0B"/>
    <w:rsid w:val="00855DDF"/>
    <w:rsid w:val="008573FE"/>
    <w:rsid w:val="00857B6F"/>
    <w:rsid w:val="00861859"/>
    <w:rsid w:val="00862BFA"/>
    <w:rsid w:val="00867CEE"/>
    <w:rsid w:val="0087055A"/>
    <w:rsid w:val="00870C88"/>
    <w:rsid w:val="00870E04"/>
    <w:rsid w:val="008711F5"/>
    <w:rsid w:val="0087558C"/>
    <w:rsid w:val="00880E68"/>
    <w:rsid w:val="00881BD3"/>
    <w:rsid w:val="00882B3A"/>
    <w:rsid w:val="00883235"/>
    <w:rsid w:val="0088435C"/>
    <w:rsid w:val="00886CFE"/>
    <w:rsid w:val="00886E5C"/>
    <w:rsid w:val="00890FD0"/>
    <w:rsid w:val="00891A3C"/>
    <w:rsid w:val="0089335A"/>
    <w:rsid w:val="00894465"/>
    <w:rsid w:val="00894553"/>
    <w:rsid w:val="00894EA4"/>
    <w:rsid w:val="008A060F"/>
    <w:rsid w:val="008A1CE8"/>
    <w:rsid w:val="008A3287"/>
    <w:rsid w:val="008A4EF8"/>
    <w:rsid w:val="008A58AC"/>
    <w:rsid w:val="008A6708"/>
    <w:rsid w:val="008B1F9D"/>
    <w:rsid w:val="008B2D08"/>
    <w:rsid w:val="008B54E3"/>
    <w:rsid w:val="008B76CB"/>
    <w:rsid w:val="008C0E30"/>
    <w:rsid w:val="008C0EB1"/>
    <w:rsid w:val="008C17D9"/>
    <w:rsid w:val="008C1826"/>
    <w:rsid w:val="008C1BB7"/>
    <w:rsid w:val="008C4A0C"/>
    <w:rsid w:val="008C5851"/>
    <w:rsid w:val="008C7BF8"/>
    <w:rsid w:val="008C7F5B"/>
    <w:rsid w:val="008D22ED"/>
    <w:rsid w:val="008D3B1C"/>
    <w:rsid w:val="008D3E9C"/>
    <w:rsid w:val="008D492D"/>
    <w:rsid w:val="008D6C9B"/>
    <w:rsid w:val="008E035E"/>
    <w:rsid w:val="008E298A"/>
    <w:rsid w:val="008E351D"/>
    <w:rsid w:val="008E57C0"/>
    <w:rsid w:val="008E6A71"/>
    <w:rsid w:val="008E7286"/>
    <w:rsid w:val="008F6C1F"/>
    <w:rsid w:val="008F7B56"/>
    <w:rsid w:val="00900A9E"/>
    <w:rsid w:val="0090109D"/>
    <w:rsid w:val="00901345"/>
    <w:rsid w:val="0090339A"/>
    <w:rsid w:val="009045AA"/>
    <w:rsid w:val="00904734"/>
    <w:rsid w:val="00904D5F"/>
    <w:rsid w:val="009051DD"/>
    <w:rsid w:val="00905AAB"/>
    <w:rsid w:val="00906967"/>
    <w:rsid w:val="00906C41"/>
    <w:rsid w:val="00906EBA"/>
    <w:rsid w:val="009074CE"/>
    <w:rsid w:val="0090762F"/>
    <w:rsid w:val="009115B1"/>
    <w:rsid w:val="00911C4E"/>
    <w:rsid w:val="00912166"/>
    <w:rsid w:val="009124BB"/>
    <w:rsid w:val="00913E79"/>
    <w:rsid w:val="00915DAC"/>
    <w:rsid w:val="0091652D"/>
    <w:rsid w:val="009219A9"/>
    <w:rsid w:val="00921F9C"/>
    <w:rsid w:val="009235D8"/>
    <w:rsid w:val="00923D52"/>
    <w:rsid w:val="00924F7B"/>
    <w:rsid w:val="00925A5D"/>
    <w:rsid w:val="0092732C"/>
    <w:rsid w:val="0093397F"/>
    <w:rsid w:val="00940FDD"/>
    <w:rsid w:val="00941096"/>
    <w:rsid w:val="0094713B"/>
    <w:rsid w:val="00947553"/>
    <w:rsid w:val="0094794F"/>
    <w:rsid w:val="00947B55"/>
    <w:rsid w:val="00951559"/>
    <w:rsid w:val="00953F37"/>
    <w:rsid w:val="009541F0"/>
    <w:rsid w:val="00955C78"/>
    <w:rsid w:val="00955E7B"/>
    <w:rsid w:val="00963E8E"/>
    <w:rsid w:val="00967D00"/>
    <w:rsid w:val="00971636"/>
    <w:rsid w:val="00971C31"/>
    <w:rsid w:val="00972C72"/>
    <w:rsid w:val="0097617A"/>
    <w:rsid w:val="00976BDC"/>
    <w:rsid w:val="009824C4"/>
    <w:rsid w:val="009832C9"/>
    <w:rsid w:val="009833F9"/>
    <w:rsid w:val="00990080"/>
    <w:rsid w:val="00990B4A"/>
    <w:rsid w:val="00990C6D"/>
    <w:rsid w:val="00992ECC"/>
    <w:rsid w:val="00993931"/>
    <w:rsid w:val="00995195"/>
    <w:rsid w:val="00995820"/>
    <w:rsid w:val="0099649A"/>
    <w:rsid w:val="00997034"/>
    <w:rsid w:val="009A0932"/>
    <w:rsid w:val="009A1C6F"/>
    <w:rsid w:val="009A28D0"/>
    <w:rsid w:val="009A2CCB"/>
    <w:rsid w:val="009A310C"/>
    <w:rsid w:val="009A3357"/>
    <w:rsid w:val="009A3CAE"/>
    <w:rsid w:val="009A4BC7"/>
    <w:rsid w:val="009A7232"/>
    <w:rsid w:val="009B1885"/>
    <w:rsid w:val="009B240C"/>
    <w:rsid w:val="009B2B05"/>
    <w:rsid w:val="009B3B3A"/>
    <w:rsid w:val="009B521D"/>
    <w:rsid w:val="009C1F41"/>
    <w:rsid w:val="009C306D"/>
    <w:rsid w:val="009C3D32"/>
    <w:rsid w:val="009C42E5"/>
    <w:rsid w:val="009C4E44"/>
    <w:rsid w:val="009C5F6F"/>
    <w:rsid w:val="009C6D97"/>
    <w:rsid w:val="009C7CB5"/>
    <w:rsid w:val="009D0DD7"/>
    <w:rsid w:val="009D1091"/>
    <w:rsid w:val="009D1B91"/>
    <w:rsid w:val="009D2381"/>
    <w:rsid w:val="009D25FA"/>
    <w:rsid w:val="009D2F18"/>
    <w:rsid w:val="009D391E"/>
    <w:rsid w:val="009D51F2"/>
    <w:rsid w:val="009D53A7"/>
    <w:rsid w:val="009D5CD7"/>
    <w:rsid w:val="009D74DA"/>
    <w:rsid w:val="009D7630"/>
    <w:rsid w:val="009E077F"/>
    <w:rsid w:val="009E25A6"/>
    <w:rsid w:val="009E39B9"/>
    <w:rsid w:val="009E7865"/>
    <w:rsid w:val="009F09F3"/>
    <w:rsid w:val="009F0CBA"/>
    <w:rsid w:val="009F149F"/>
    <w:rsid w:val="009F1CAB"/>
    <w:rsid w:val="009F1D76"/>
    <w:rsid w:val="009F2790"/>
    <w:rsid w:val="009F55CA"/>
    <w:rsid w:val="00A00901"/>
    <w:rsid w:val="00A023E8"/>
    <w:rsid w:val="00A02BB2"/>
    <w:rsid w:val="00A02DFE"/>
    <w:rsid w:val="00A0305E"/>
    <w:rsid w:val="00A03FA2"/>
    <w:rsid w:val="00A0517F"/>
    <w:rsid w:val="00A057A8"/>
    <w:rsid w:val="00A0705D"/>
    <w:rsid w:val="00A0738E"/>
    <w:rsid w:val="00A07DBB"/>
    <w:rsid w:val="00A1081F"/>
    <w:rsid w:val="00A11AE6"/>
    <w:rsid w:val="00A11E1D"/>
    <w:rsid w:val="00A12603"/>
    <w:rsid w:val="00A1319B"/>
    <w:rsid w:val="00A1341E"/>
    <w:rsid w:val="00A13E7A"/>
    <w:rsid w:val="00A14437"/>
    <w:rsid w:val="00A175C0"/>
    <w:rsid w:val="00A206B2"/>
    <w:rsid w:val="00A2089A"/>
    <w:rsid w:val="00A21911"/>
    <w:rsid w:val="00A22706"/>
    <w:rsid w:val="00A22D25"/>
    <w:rsid w:val="00A2410C"/>
    <w:rsid w:val="00A2432B"/>
    <w:rsid w:val="00A256AF"/>
    <w:rsid w:val="00A26323"/>
    <w:rsid w:val="00A2682F"/>
    <w:rsid w:val="00A26CFB"/>
    <w:rsid w:val="00A301FF"/>
    <w:rsid w:val="00A309C4"/>
    <w:rsid w:val="00A32125"/>
    <w:rsid w:val="00A332EF"/>
    <w:rsid w:val="00A34381"/>
    <w:rsid w:val="00A3462C"/>
    <w:rsid w:val="00A36205"/>
    <w:rsid w:val="00A42AAF"/>
    <w:rsid w:val="00A436A4"/>
    <w:rsid w:val="00A43C99"/>
    <w:rsid w:val="00A45762"/>
    <w:rsid w:val="00A47545"/>
    <w:rsid w:val="00A50677"/>
    <w:rsid w:val="00A5125C"/>
    <w:rsid w:val="00A51AE9"/>
    <w:rsid w:val="00A53107"/>
    <w:rsid w:val="00A54578"/>
    <w:rsid w:val="00A55527"/>
    <w:rsid w:val="00A61DAA"/>
    <w:rsid w:val="00A626AF"/>
    <w:rsid w:val="00A63A79"/>
    <w:rsid w:val="00A64781"/>
    <w:rsid w:val="00A661A3"/>
    <w:rsid w:val="00A750B3"/>
    <w:rsid w:val="00A7699E"/>
    <w:rsid w:val="00A80126"/>
    <w:rsid w:val="00A85344"/>
    <w:rsid w:val="00A9125B"/>
    <w:rsid w:val="00A912C8"/>
    <w:rsid w:val="00A914F9"/>
    <w:rsid w:val="00A9167D"/>
    <w:rsid w:val="00A91DB1"/>
    <w:rsid w:val="00A92B38"/>
    <w:rsid w:val="00A9418E"/>
    <w:rsid w:val="00A959C3"/>
    <w:rsid w:val="00AA04CB"/>
    <w:rsid w:val="00AA0A97"/>
    <w:rsid w:val="00AA14F7"/>
    <w:rsid w:val="00AA3129"/>
    <w:rsid w:val="00AA3B1C"/>
    <w:rsid w:val="00AA416C"/>
    <w:rsid w:val="00AB1C8C"/>
    <w:rsid w:val="00AB4496"/>
    <w:rsid w:val="00AB577C"/>
    <w:rsid w:val="00AB5E91"/>
    <w:rsid w:val="00AB7513"/>
    <w:rsid w:val="00AC0046"/>
    <w:rsid w:val="00AC0D89"/>
    <w:rsid w:val="00AC310C"/>
    <w:rsid w:val="00AC593B"/>
    <w:rsid w:val="00AC5AD3"/>
    <w:rsid w:val="00AC73D8"/>
    <w:rsid w:val="00AD0EA5"/>
    <w:rsid w:val="00AD1E90"/>
    <w:rsid w:val="00AD2424"/>
    <w:rsid w:val="00AD2E44"/>
    <w:rsid w:val="00AD3E0D"/>
    <w:rsid w:val="00AD4221"/>
    <w:rsid w:val="00AD594F"/>
    <w:rsid w:val="00AD66A7"/>
    <w:rsid w:val="00AE07C0"/>
    <w:rsid w:val="00AE10DE"/>
    <w:rsid w:val="00AE1B29"/>
    <w:rsid w:val="00AE4F69"/>
    <w:rsid w:val="00AE6C45"/>
    <w:rsid w:val="00AF11F1"/>
    <w:rsid w:val="00AF1410"/>
    <w:rsid w:val="00AF3EA7"/>
    <w:rsid w:val="00AF7D82"/>
    <w:rsid w:val="00B00871"/>
    <w:rsid w:val="00B010E9"/>
    <w:rsid w:val="00B02574"/>
    <w:rsid w:val="00B032E4"/>
    <w:rsid w:val="00B05CA9"/>
    <w:rsid w:val="00B07F51"/>
    <w:rsid w:val="00B107CC"/>
    <w:rsid w:val="00B1216F"/>
    <w:rsid w:val="00B14839"/>
    <w:rsid w:val="00B1500A"/>
    <w:rsid w:val="00B22546"/>
    <w:rsid w:val="00B2573F"/>
    <w:rsid w:val="00B25A24"/>
    <w:rsid w:val="00B25C23"/>
    <w:rsid w:val="00B30809"/>
    <w:rsid w:val="00B30B92"/>
    <w:rsid w:val="00B340D0"/>
    <w:rsid w:val="00B34FDB"/>
    <w:rsid w:val="00B37645"/>
    <w:rsid w:val="00B42C7E"/>
    <w:rsid w:val="00B43770"/>
    <w:rsid w:val="00B43F71"/>
    <w:rsid w:val="00B5144D"/>
    <w:rsid w:val="00B51DFF"/>
    <w:rsid w:val="00B54E8D"/>
    <w:rsid w:val="00B553E3"/>
    <w:rsid w:val="00B57998"/>
    <w:rsid w:val="00B62F05"/>
    <w:rsid w:val="00B6399B"/>
    <w:rsid w:val="00B63BDE"/>
    <w:rsid w:val="00B64067"/>
    <w:rsid w:val="00B70069"/>
    <w:rsid w:val="00B701FC"/>
    <w:rsid w:val="00B730B7"/>
    <w:rsid w:val="00B77135"/>
    <w:rsid w:val="00B8086F"/>
    <w:rsid w:val="00B83519"/>
    <w:rsid w:val="00B839EA"/>
    <w:rsid w:val="00B83C26"/>
    <w:rsid w:val="00B85F51"/>
    <w:rsid w:val="00B8643D"/>
    <w:rsid w:val="00B87C2D"/>
    <w:rsid w:val="00B90AE8"/>
    <w:rsid w:val="00B93911"/>
    <w:rsid w:val="00B9571B"/>
    <w:rsid w:val="00B967C2"/>
    <w:rsid w:val="00B970CE"/>
    <w:rsid w:val="00B97896"/>
    <w:rsid w:val="00BA0B05"/>
    <w:rsid w:val="00BA12C7"/>
    <w:rsid w:val="00BA1538"/>
    <w:rsid w:val="00BA17B9"/>
    <w:rsid w:val="00BA210B"/>
    <w:rsid w:val="00BA3FF8"/>
    <w:rsid w:val="00BA4BF5"/>
    <w:rsid w:val="00BA5ABC"/>
    <w:rsid w:val="00BA7431"/>
    <w:rsid w:val="00BA76B6"/>
    <w:rsid w:val="00BA7AB3"/>
    <w:rsid w:val="00BB1430"/>
    <w:rsid w:val="00BB1761"/>
    <w:rsid w:val="00BB192F"/>
    <w:rsid w:val="00BB212E"/>
    <w:rsid w:val="00BB216D"/>
    <w:rsid w:val="00BB22A9"/>
    <w:rsid w:val="00BB255A"/>
    <w:rsid w:val="00BB28FF"/>
    <w:rsid w:val="00BB31BD"/>
    <w:rsid w:val="00BB3DDE"/>
    <w:rsid w:val="00BB456B"/>
    <w:rsid w:val="00BB506F"/>
    <w:rsid w:val="00BB57EF"/>
    <w:rsid w:val="00BC1513"/>
    <w:rsid w:val="00BC2711"/>
    <w:rsid w:val="00BC2AE6"/>
    <w:rsid w:val="00BC3291"/>
    <w:rsid w:val="00BC681E"/>
    <w:rsid w:val="00BC72B1"/>
    <w:rsid w:val="00BD0D6A"/>
    <w:rsid w:val="00BD2839"/>
    <w:rsid w:val="00BD36B6"/>
    <w:rsid w:val="00BD38C3"/>
    <w:rsid w:val="00BD40EA"/>
    <w:rsid w:val="00BD6BA7"/>
    <w:rsid w:val="00BE09D5"/>
    <w:rsid w:val="00BE4171"/>
    <w:rsid w:val="00BE6829"/>
    <w:rsid w:val="00BF0C32"/>
    <w:rsid w:val="00BF3368"/>
    <w:rsid w:val="00BF44AE"/>
    <w:rsid w:val="00BF4BC9"/>
    <w:rsid w:val="00BF6039"/>
    <w:rsid w:val="00BF6BED"/>
    <w:rsid w:val="00BF6F73"/>
    <w:rsid w:val="00BF7400"/>
    <w:rsid w:val="00C0076A"/>
    <w:rsid w:val="00C00EA0"/>
    <w:rsid w:val="00C024DC"/>
    <w:rsid w:val="00C02AEE"/>
    <w:rsid w:val="00C05E70"/>
    <w:rsid w:val="00C066F9"/>
    <w:rsid w:val="00C11A4A"/>
    <w:rsid w:val="00C1333D"/>
    <w:rsid w:val="00C15AAF"/>
    <w:rsid w:val="00C20AE1"/>
    <w:rsid w:val="00C23FC6"/>
    <w:rsid w:val="00C2445F"/>
    <w:rsid w:val="00C25BCC"/>
    <w:rsid w:val="00C25E8A"/>
    <w:rsid w:val="00C2663C"/>
    <w:rsid w:val="00C26789"/>
    <w:rsid w:val="00C27E2A"/>
    <w:rsid w:val="00C30195"/>
    <w:rsid w:val="00C37E89"/>
    <w:rsid w:val="00C40920"/>
    <w:rsid w:val="00C40D09"/>
    <w:rsid w:val="00C41835"/>
    <w:rsid w:val="00C42833"/>
    <w:rsid w:val="00C42E8B"/>
    <w:rsid w:val="00C42FE6"/>
    <w:rsid w:val="00C43291"/>
    <w:rsid w:val="00C449FE"/>
    <w:rsid w:val="00C45847"/>
    <w:rsid w:val="00C46D6C"/>
    <w:rsid w:val="00C500B2"/>
    <w:rsid w:val="00C51C1B"/>
    <w:rsid w:val="00C541BE"/>
    <w:rsid w:val="00C60D60"/>
    <w:rsid w:val="00C6132C"/>
    <w:rsid w:val="00C65596"/>
    <w:rsid w:val="00C6676A"/>
    <w:rsid w:val="00C70705"/>
    <w:rsid w:val="00C72D9B"/>
    <w:rsid w:val="00C73A42"/>
    <w:rsid w:val="00C77398"/>
    <w:rsid w:val="00C77819"/>
    <w:rsid w:val="00C7795D"/>
    <w:rsid w:val="00C830BD"/>
    <w:rsid w:val="00C8389E"/>
    <w:rsid w:val="00C83AD8"/>
    <w:rsid w:val="00C85285"/>
    <w:rsid w:val="00C9146F"/>
    <w:rsid w:val="00C94041"/>
    <w:rsid w:val="00C95D15"/>
    <w:rsid w:val="00CA2A51"/>
    <w:rsid w:val="00CA38CC"/>
    <w:rsid w:val="00CA3D23"/>
    <w:rsid w:val="00CA4E5E"/>
    <w:rsid w:val="00CA53D0"/>
    <w:rsid w:val="00CA56B3"/>
    <w:rsid w:val="00CA6772"/>
    <w:rsid w:val="00CA6BB3"/>
    <w:rsid w:val="00CB6930"/>
    <w:rsid w:val="00CB79B3"/>
    <w:rsid w:val="00CB7B0D"/>
    <w:rsid w:val="00CB7B1C"/>
    <w:rsid w:val="00CC5821"/>
    <w:rsid w:val="00CD22F5"/>
    <w:rsid w:val="00CD3B7D"/>
    <w:rsid w:val="00CD3CDD"/>
    <w:rsid w:val="00CD7A69"/>
    <w:rsid w:val="00CE3448"/>
    <w:rsid w:val="00D0040B"/>
    <w:rsid w:val="00D00841"/>
    <w:rsid w:val="00D01E4E"/>
    <w:rsid w:val="00D036F7"/>
    <w:rsid w:val="00D041E0"/>
    <w:rsid w:val="00D0481E"/>
    <w:rsid w:val="00D054B5"/>
    <w:rsid w:val="00D07F77"/>
    <w:rsid w:val="00D10092"/>
    <w:rsid w:val="00D1064E"/>
    <w:rsid w:val="00D10B3F"/>
    <w:rsid w:val="00D10E12"/>
    <w:rsid w:val="00D119CA"/>
    <w:rsid w:val="00D120EA"/>
    <w:rsid w:val="00D12F24"/>
    <w:rsid w:val="00D1422A"/>
    <w:rsid w:val="00D146D7"/>
    <w:rsid w:val="00D202AF"/>
    <w:rsid w:val="00D21D9A"/>
    <w:rsid w:val="00D23DC0"/>
    <w:rsid w:val="00D31400"/>
    <w:rsid w:val="00D323EA"/>
    <w:rsid w:val="00D346E4"/>
    <w:rsid w:val="00D35485"/>
    <w:rsid w:val="00D35528"/>
    <w:rsid w:val="00D37DDD"/>
    <w:rsid w:val="00D4080B"/>
    <w:rsid w:val="00D45B28"/>
    <w:rsid w:val="00D46DE7"/>
    <w:rsid w:val="00D47BC7"/>
    <w:rsid w:val="00D5154F"/>
    <w:rsid w:val="00D52ADE"/>
    <w:rsid w:val="00D55098"/>
    <w:rsid w:val="00D5585E"/>
    <w:rsid w:val="00D55AD3"/>
    <w:rsid w:val="00D56BF1"/>
    <w:rsid w:val="00D56C3E"/>
    <w:rsid w:val="00D56CCF"/>
    <w:rsid w:val="00D57B35"/>
    <w:rsid w:val="00D62586"/>
    <w:rsid w:val="00D62730"/>
    <w:rsid w:val="00D63C6F"/>
    <w:rsid w:val="00D644A1"/>
    <w:rsid w:val="00D64530"/>
    <w:rsid w:val="00D659DA"/>
    <w:rsid w:val="00D67B65"/>
    <w:rsid w:val="00D70263"/>
    <w:rsid w:val="00D71BF6"/>
    <w:rsid w:val="00D743DF"/>
    <w:rsid w:val="00D76852"/>
    <w:rsid w:val="00D80B5B"/>
    <w:rsid w:val="00D8145C"/>
    <w:rsid w:val="00D83D56"/>
    <w:rsid w:val="00D84589"/>
    <w:rsid w:val="00DA06C2"/>
    <w:rsid w:val="00DA1861"/>
    <w:rsid w:val="00DA2D19"/>
    <w:rsid w:val="00DA31D3"/>
    <w:rsid w:val="00DA3CDE"/>
    <w:rsid w:val="00DA3E33"/>
    <w:rsid w:val="00DA4590"/>
    <w:rsid w:val="00DA48F6"/>
    <w:rsid w:val="00DA4AE6"/>
    <w:rsid w:val="00DA4CDF"/>
    <w:rsid w:val="00DA5554"/>
    <w:rsid w:val="00DB0634"/>
    <w:rsid w:val="00DB0BA8"/>
    <w:rsid w:val="00DB1F95"/>
    <w:rsid w:val="00DB34A5"/>
    <w:rsid w:val="00DB63A3"/>
    <w:rsid w:val="00DB679A"/>
    <w:rsid w:val="00DC235A"/>
    <w:rsid w:val="00DC3FAD"/>
    <w:rsid w:val="00DC4F18"/>
    <w:rsid w:val="00DC5CC8"/>
    <w:rsid w:val="00DC5F94"/>
    <w:rsid w:val="00DC6D84"/>
    <w:rsid w:val="00DD2931"/>
    <w:rsid w:val="00DD30ED"/>
    <w:rsid w:val="00DD3809"/>
    <w:rsid w:val="00DD4AFE"/>
    <w:rsid w:val="00DD7989"/>
    <w:rsid w:val="00DE03C4"/>
    <w:rsid w:val="00DE1F87"/>
    <w:rsid w:val="00DE2269"/>
    <w:rsid w:val="00DE36B8"/>
    <w:rsid w:val="00DE4717"/>
    <w:rsid w:val="00DE5750"/>
    <w:rsid w:val="00DE5FC7"/>
    <w:rsid w:val="00DE6166"/>
    <w:rsid w:val="00DE6DBC"/>
    <w:rsid w:val="00DF1547"/>
    <w:rsid w:val="00DF30D2"/>
    <w:rsid w:val="00DF3515"/>
    <w:rsid w:val="00DF49B1"/>
    <w:rsid w:val="00DF5032"/>
    <w:rsid w:val="00E06374"/>
    <w:rsid w:val="00E06983"/>
    <w:rsid w:val="00E0772F"/>
    <w:rsid w:val="00E100D6"/>
    <w:rsid w:val="00E10C99"/>
    <w:rsid w:val="00E10E88"/>
    <w:rsid w:val="00E11FBD"/>
    <w:rsid w:val="00E12ADB"/>
    <w:rsid w:val="00E12B78"/>
    <w:rsid w:val="00E177BC"/>
    <w:rsid w:val="00E20062"/>
    <w:rsid w:val="00E206D7"/>
    <w:rsid w:val="00E2102C"/>
    <w:rsid w:val="00E210DE"/>
    <w:rsid w:val="00E210E6"/>
    <w:rsid w:val="00E248D4"/>
    <w:rsid w:val="00E2569F"/>
    <w:rsid w:val="00E2625B"/>
    <w:rsid w:val="00E273E0"/>
    <w:rsid w:val="00E312E6"/>
    <w:rsid w:val="00E314AF"/>
    <w:rsid w:val="00E31C13"/>
    <w:rsid w:val="00E32E4A"/>
    <w:rsid w:val="00E34547"/>
    <w:rsid w:val="00E37A13"/>
    <w:rsid w:val="00E402E2"/>
    <w:rsid w:val="00E40825"/>
    <w:rsid w:val="00E47673"/>
    <w:rsid w:val="00E47748"/>
    <w:rsid w:val="00E47FB6"/>
    <w:rsid w:val="00E53C53"/>
    <w:rsid w:val="00E53D3E"/>
    <w:rsid w:val="00E562DD"/>
    <w:rsid w:val="00E564B6"/>
    <w:rsid w:val="00E60ACE"/>
    <w:rsid w:val="00E60C32"/>
    <w:rsid w:val="00E60FBC"/>
    <w:rsid w:val="00E611A7"/>
    <w:rsid w:val="00E61C69"/>
    <w:rsid w:val="00E675F8"/>
    <w:rsid w:val="00E67775"/>
    <w:rsid w:val="00E73096"/>
    <w:rsid w:val="00E757BC"/>
    <w:rsid w:val="00E76024"/>
    <w:rsid w:val="00E76738"/>
    <w:rsid w:val="00E76E6C"/>
    <w:rsid w:val="00E80DEB"/>
    <w:rsid w:val="00E814B9"/>
    <w:rsid w:val="00E8376C"/>
    <w:rsid w:val="00E83977"/>
    <w:rsid w:val="00E83C2F"/>
    <w:rsid w:val="00E842E9"/>
    <w:rsid w:val="00E84E84"/>
    <w:rsid w:val="00E91668"/>
    <w:rsid w:val="00E92C47"/>
    <w:rsid w:val="00E946F7"/>
    <w:rsid w:val="00E94B2A"/>
    <w:rsid w:val="00E96BBD"/>
    <w:rsid w:val="00E96E2E"/>
    <w:rsid w:val="00E97E18"/>
    <w:rsid w:val="00EA0073"/>
    <w:rsid w:val="00EA308F"/>
    <w:rsid w:val="00EA3E64"/>
    <w:rsid w:val="00EA5471"/>
    <w:rsid w:val="00EA6ADF"/>
    <w:rsid w:val="00EA7169"/>
    <w:rsid w:val="00EB3C89"/>
    <w:rsid w:val="00EB3EBF"/>
    <w:rsid w:val="00EB4440"/>
    <w:rsid w:val="00EB52D7"/>
    <w:rsid w:val="00EB712C"/>
    <w:rsid w:val="00EC0136"/>
    <w:rsid w:val="00EC1F2A"/>
    <w:rsid w:val="00EC2741"/>
    <w:rsid w:val="00EC27D0"/>
    <w:rsid w:val="00EC3235"/>
    <w:rsid w:val="00EC5BA0"/>
    <w:rsid w:val="00EC66C7"/>
    <w:rsid w:val="00EC6BBA"/>
    <w:rsid w:val="00ED1D72"/>
    <w:rsid w:val="00ED2FA2"/>
    <w:rsid w:val="00ED54AA"/>
    <w:rsid w:val="00ED60BB"/>
    <w:rsid w:val="00ED63DB"/>
    <w:rsid w:val="00ED6E2A"/>
    <w:rsid w:val="00ED6EF3"/>
    <w:rsid w:val="00ED7EBF"/>
    <w:rsid w:val="00EE0682"/>
    <w:rsid w:val="00EE1807"/>
    <w:rsid w:val="00EE50B3"/>
    <w:rsid w:val="00EE6856"/>
    <w:rsid w:val="00EF0C7A"/>
    <w:rsid w:val="00EF1916"/>
    <w:rsid w:val="00EF2098"/>
    <w:rsid w:val="00EF639E"/>
    <w:rsid w:val="00EF6A2C"/>
    <w:rsid w:val="00F00EEF"/>
    <w:rsid w:val="00F06BFA"/>
    <w:rsid w:val="00F06DBD"/>
    <w:rsid w:val="00F114B4"/>
    <w:rsid w:val="00F115BA"/>
    <w:rsid w:val="00F1267C"/>
    <w:rsid w:val="00F13D87"/>
    <w:rsid w:val="00F14206"/>
    <w:rsid w:val="00F144AA"/>
    <w:rsid w:val="00F16FDC"/>
    <w:rsid w:val="00F1761C"/>
    <w:rsid w:val="00F2218F"/>
    <w:rsid w:val="00F22636"/>
    <w:rsid w:val="00F25103"/>
    <w:rsid w:val="00F25841"/>
    <w:rsid w:val="00F26B8E"/>
    <w:rsid w:val="00F31CDF"/>
    <w:rsid w:val="00F34B18"/>
    <w:rsid w:val="00F35880"/>
    <w:rsid w:val="00F37798"/>
    <w:rsid w:val="00F412A2"/>
    <w:rsid w:val="00F412BB"/>
    <w:rsid w:val="00F43397"/>
    <w:rsid w:val="00F46050"/>
    <w:rsid w:val="00F50064"/>
    <w:rsid w:val="00F54DD3"/>
    <w:rsid w:val="00F5680C"/>
    <w:rsid w:val="00F57198"/>
    <w:rsid w:val="00F60FFA"/>
    <w:rsid w:val="00F62571"/>
    <w:rsid w:val="00F63C4F"/>
    <w:rsid w:val="00F64934"/>
    <w:rsid w:val="00F651EA"/>
    <w:rsid w:val="00F72007"/>
    <w:rsid w:val="00F772C4"/>
    <w:rsid w:val="00F77C1E"/>
    <w:rsid w:val="00F8149E"/>
    <w:rsid w:val="00F81967"/>
    <w:rsid w:val="00F823B1"/>
    <w:rsid w:val="00F82692"/>
    <w:rsid w:val="00F82CC7"/>
    <w:rsid w:val="00F8382F"/>
    <w:rsid w:val="00F84581"/>
    <w:rsid w:val="00F9099F"/>
    <w:rsid w:val="00F91FB3"/>
    <w:rsid w:val="00F94CA5"/>
    <w:rsid w:val="00F95A0E"/>
    <w:rsid w:val="00F95C25"/>
    <w:rsid w:val="00F96E7A"/>
    <w:rsid w:val="00FA00F7"/>
    <w:rsid w:val="00FA0AF6"/>
    <w:rsid w:val="00FA200F"/>
    <w:rsid w:val="00FA257A"/>
    <w:rsid w:val="00FA5FA5"/>
    <w:rsid w:val="00FA7177"/>
    <w:rsid w:val="00FA735B"/>
    <w:rsid w:val="00FB01C7"/>
    <w:rsid w:val="00FB1B54"/>
    <w:rsid w:val="00FB1EE2"/>
    <w:rsid w:val="00FB1FFA"/>
    <w:rsid w:val="00FB36D4"/>
    <w:rsid w:val="00FB4119"/>
    <w:rsid w:val="00FB4E0B"/>
    <w:rsid w:val="00FB6263"/>
    <w:rsid w:val="00FC17E3"/>
    <w:rsid w:val="00FC1DBF"/>
    <w:rsid w:val="00FD0A5C"/>
    <w:rsid w:val="00FD1A51"/>
    <w:rsid w:val="00FD1C8D"/>
    <w:rsid w:val="00FD22E8"/>
    <w:rsid w:val="00FD4CB8"/>
    <w:rsid w:val="00FD7024"/>
    <w:rsid w:val="00FE038A"/>
    <w:rsid w:val="00FE1B81"/>
    <w:rsid w:val="00FE31AC"/>
    <w:rsid w:val="00FE6A37"/>
    <w:rsid w:val="00FE6C58"/>
    <w:rsid w:val="00FE7008"/>
    <w:rsid w:val="00FF1411"/>
    <w:rsid w:val="00FF1AD7"/>
    <w:rsid w:val="00FF2C97"/>
    <w:rsid w:val="00FF3150"/>
    <w:rsid w:val="00FF45E3"/>
    <w:rsid w:val="00FF4ABB"/>
    <w:rsid w:val="00FF4FA4"/>
    <w:rsid w:val="00FF5F68"/>
    <w:rsid w:val="00FF67CE"/>
    <w:rsid w:val="00FF7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semiHidden="0" w:unhideWhenUsed="0" w:qFormat="1"/>
    <w:lsdException w:name="List Bullet 2" w:unhideWhenUsed="0"/>
    <w:lsdException w:name="List Bullet 3" w:unhideWhenUsed="0"/>
    <w:lsdException w:name="Title" w:semiHidden="0" w:uiPriority="10" w:unhideWhenUsed="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E53C53"/>
    <w:rPr>
      <w:rFonts w:ascii="Arial" w:hAnsi="Arial"/>
      <w:color w:val="000000"/>
      <w:sz w:val="18"/>
      <w:lang w:eastAsia="en-US"/>
    </w:rPr>
  </w:style>
  <w:style w:type="paragraph" w:styleId="Heading1">
    <w:name w:val="heading 1"/>
    <w:basedOn w:val="Normal"/>
    <w:next w:val="Normal"/>
    <w:link w:val="Heading1Char"/>
    <w:uiPriority w:val="9"/>
    <w:qFormat/>
    <w:rsid w:val="00691A5C"/>
    <w:pPr>
      <w:spacing w:before="960"/>
      <w:outlineLvl w:val="0"/>
    </w:pPr>
    <w:rPr>
      <w:color w:val="48748F"/>
      <w:sz w:val="36"/>
    </w:rPr>
  </w:style>
  <w:style w:type="paragraph" w:styleId="Heading2">
    <w:name w:val="heading 2"/>
    <w:basedOn w:val="Normal"/>
    <w:next w:val="Normal"/>
    <w:link w:val="Heading2Char"/>
    <w:uiPriority w:val="9"/>
    <w:rsid w:val="008C0E30"/>
    <w:pPr>
      <w:spacing w:before="120"/>
      <w:ind w:left="567"/>
      <w:outlineLvl w:val="1"/>
    </w:pPr>
    <w:rPr>
      <w:sz w:val="24"/>
    </w:rPr>
  </w:style>
  <w:style w:type="paragraph" w:styleId="Heading3">
    <w:name w:val="heading 3"/>
    <w:basedOn w:val="Normal"/>
    <w:next w:val="Normal"/>
    <w:link w:val="Heading3Char"/>
    <w:uiPriority w:val="9"/>
    <w:unhideWhenUsed/>
    <w:qFormat/>
    <w:rsid w:val="000D464D"/>
    <w:pPr>
      <w:spacing w:line="300" w:lineRule="exact"/>
      <w:outlineLvl w:val="2"/>
    </w:pPr>
    <w:rPr>
      <w:b/>
      <w:color w:val="48748F"/>
      <w:sz w:val="20"/>
      <w:szCs w:val="22"/>
    </w:rPr>
  </w:style>
  <w:style w:type="paragraph" w:styleId="Heading4">
    <w:name w:val="heading 4"/>
    <w:basedOn w:val="Normal"/>
    <w:next w:val="Normal"/>
    <w:link w:val="Heading4Char"/>
    <w:uiPriority w:val="9"/>
    <w:unhideWhenUsed/>
    <w:qFormat/>
    <w:rsid w:val="000D464D"/>
    <w:pPr>
      <w:spacing w:line="300" w:lineRule="exac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1378EA"/>
    <w:pPr>
      <w:tabs>
        <w:tab w:val="left" w:pos="0"/>
      </w:tabs>
      <w:spacing w:before="60" w:after="60" w:line="300" w:lineRule="exact"/>
      <w:jc w:val="both"/>
    </w:pPr>
    <w:rPr>
      <w:sz w:val="20"/>
    </w:rPr>
  </w:style>
  <w:style w:type="paragraph" w:customStyle="1" w:styleId="Bullet2">
    <w:name w:val="Bullet 2"/>
    <w:basedOn w:val="Normal"/>
    <w:qFormat/>
    <w:rsid w:val="00B83C26"/>
    <w:pPr>
      <w:numPr>
        <w:numId w:val="2"/>
      </w:numPr>
      <w:tabs>
        <w:tab w:val="left" w:pos="567"/>
      </w:tabs>
      <w:spacing w:after="260" w:line="260" w:lineRule="exact"/>
      <w:ind w:left="568" w:hanging="284"/>
      <w:jc w:val="both"/>
    </w:pPr>
    <w:rPr>
      <w:sz w:val="20"/>
    </w:rPr>
  </w:style>
  <w:style w:type="paragraph" w:customStyle="1" w:styleId="Bullet1">
    <w:name w:val="Bullet 1"/>
    <w:basedOn w:val="Normal"/>
    <w:qFormat/>
    <w:rsid w:val="00B83C26"/>
    <w:pPr>
      <w:numPr>
        <w:numId w:val="3"/>
      </w:numPr>
      <w:tabs>
        <w:tab w:val="left" w:pos="284"/>
      </w:tabs>
      <w:spacing w:after="260" w:line="260" w:lineRule="exact"/>
      <w:ind w:left="284" w:hanging="284"/>
      <w:jc w:val="both"/>
    </w:pPr>
    <w:rPr>
      <w:sz w:val="20"/>
    </w:rPr>
  </w:style>
  <w:style w:type="character" w:customStyle="1" w:styleId="Heading1Char">
    <w:name w:val="Heading 1 Char"/>
    <w:basedOn w:val="DefaultParagraphFont"/>
    <w:link w:val="Heading1"/>
    <w:uiPriority w:val="9"/>
    <w:rsid w:val="002E6BDF"/>
    <w:rPr>
      <w:rFonts w:ascii="Arial" w:hAnsi="Arial"/>
      <w:color w:val="48748F"/>
      <w:sz w:val="36"/>
      <w:lang w:eastAsia="en-US"/>
    </w:rPr>
  </w:style>
  <w:style w:type="paragraph" w:styleId="Header">
    <w:name w:val="header"/>
    <w:basedOn w:val="Normal"/>
    <w:semiHidden/>
    <w:rsid w:val="0027548E"/>
    <w:pPr>
      <w:tabs>
        <w:tab w:val="center" w:pos="4153"/>
        <w:tab w:val="right" w:pos="8306"/>
      </w:tabs>
    </w:pPr>
  </w:style>
  <w:style w:type="paragraph" w:customStyle="1" w:styleId="Page00of00">
    <w:name w:val="Page 00 of 00"/>
    <w:basedOn w:val="Normal"/>
    <w:semiHidden/>
    <w:rsid w:val="0027548E"/>
    <w:rPr>
      <w:sz w:val="14"/>
    </w:rPr>
  </w:style>
  <w:style w:type="paragraph" w:customStyle="1" w:styleId="ReferenceText">
    <w:name w:val="Reference Text"/>
    <w:basedOn w:val="Header"/>
    <w:rsid w:val="00900A9E"/>
    <w:pPr>
      <w:framePr w:w="3976" w:h="1381" w:wrap="notBeside" w:vAnchor="page" w:hAnchor="page" w:x="6526" w:y="946" w:anchorLock="1"/>
      <w:tabs>
        <w:tab w:val="clear" w:pos="8306"/>
        <w:tab w:val="right" w:pos="9072"/>
      </w:tabs>
      <w:jc w:val="right"/>
    </w:pPr>
    <w:rPr>
      <w:rFonts w:ascii="Verdana" w:hAnsi="Verdana"/>
      <w:color w:val="807F83"/>
      <w:sz w:val="20"/>
    </w:rPr>
  </w:style>
  <w:style w:type="paragraph" w:styleId="Footer">
    <w:name w:val="footer"/>
    <w:basedOn w:val="Normal"/>
    <w:semiHidden/>
    <w:rsid w:val="0027548E"/>
    <w:pPr>
      <w:tabs>
        <w:tab w:val="center" w:pos="4153"/>
        <w:tab w:val="right" w:pos="8306"/>
      </w:tabs>
    </w:pPr>
  </w:style>
  <w:style w:type="character" w:styleId="PageNumber">
    <w:name w:val="page number"/>
    <w:basedOn w:val="DefaultParagraphFont"/>
    <w:semiHidden/>
    <w:rsid w:val="0027548E"/>
  </w:style>
  <w:style w:type="character" w:customStyle="1" w:styleId="Heading4Char">
    <w:name w:val="Heading 4 Char"/>
    <w:basedOn w:val="DefaultParagraphFont"/>
    <w:link w:val="Heading4"/>
    <w:uiPriority w:val="9"/>
    <w:rsid w:val="000D464D"/>
    <w:rPr>
      <w:rFonts w:ascii="Arial" w:hAnsi="Arial"/>
      <w:b/>
      <w:color w:val="000000"/>
      <w:lang w:eastAsia="en-US"/>
    </w:rPr>
  </w:style>
  <w:style w:type="character" w:styleId="Hyperlink">
    <w:name w:val="Hyperlink"/>
    <w:uiPriority w:val="99"/>
    <w:unhideWhenUsed/>
    <w:rsid w:val="00C60D60"/>
    <w:rPr>
      <w:rFonts w:ascii="Arial" w:hAnsi="Arial"/>
      <w:color w:val="48748F"/>
      <w:sz w:val="20"/>
    </w:rPr>
  </w:style>
  <w:style w:type="paragraph" w:customStyle="1" w:styleId="Bullet3">
    <w:name w:val="Bullet 3"/>
    <w:basedOn w:val="Normal"/>
    <w:qFormat/>
    <w:rsid w:val="004C0D81"/>
    <w:pPr>
      <w:numPr>
        <w:numId w:val="4"/>
      </w:numPr>
      <w:tabs>
        <w:tab w:val="left" w:pos="567"/>
      </w:tabs>
      <w:spacing w:line="260" w:lineRule="exact"/>
      <w:ind w:left="851" w:hanging="284"/>
    </w:pPr>
    <w:rPr>
      <w:sz w:val="20"/>
    </w:rPr>
  </w:style>
  <w:style w:type="character" w:customStyle="1" w:styleId="Heading2Char">
    <w:name w:val="Heading 2 Char"/>
    <w:basedOn w:val="DefaultParagraphFont"/>
    <w:link w:val="Heading2"/>
    <w:uiPriority w:val="9"/>
    <w:rsid w:val="008C0E30"/>
    <w:rPr>
      <w:rFonts w:ascii="Arial" w:hAnsi="Arial"/>
      <w:color w:val="000000"/>
      <w:sz w:val="24"/>
      <w:lang w:eastAsia="en-US"/>
    </w:rPr>
  </w:style>
  <w:style w:type="character" w:customStyle="1" w:styleId="Heading3Char">
    <w:name w:val="Heading 3 Char"/>
    <w:basedOn w:val="DefaultParagraphFont"/>
    <w:link w:val="Heading3"/>
    <w:uiPriority w:val="9"/>
    <w:rsid w:val="000D464D"/>
    <w:rPr>
      <w:rFonts w:ascii="Arial" w:hAnsi="Arial"/>
      <w:b/>
      <w:color w:val="48748F"/>
      <w:szCs w:val="22"/>
      <w:lang w:eastAsia="en-US"/>
    </w:rPr>
  </w:style>
  <w:style w:type="paragraph" w:styleId="BalloonText">
    <w:name w:val="Balloon Text"/>
    <w:basedOn w:val="Normal"/>
    <w:link w:val="BalloonTextChar"/>
    <w:uiPriority w:val="99"/>
    <w:semiHidden/>
    <w:unhideWhenUsed/>
    <w:rsid w:val="00900A9E"/>
    <w:rPr>
      <w:rFonts w:ascii="Tahoma" w:hAnsi="Tahoma" w:cs="Tahoma"/>
      <w:sz w:val="16"/>
      <w:szCs w:val="16"/>
    </w:rPr>
  </w:style>
  <w:style w:type="character" w:customStyle="1" w:styleId="BalloonTextChar">
    <w:name w:val="Balloon Text Char"/>
    <w:basedOn w:val="DefaultParagraphFont"/>
    <w:link w:val="BalloonText"/>
    <w:uiPriority w:val="99"/>
    <w:semiHidden/>
    <w:rsid w:val="00900A9E"/>
    <w:rPr>
      <w:rFonts w:ascii="Tahoma" w:hAnsi="Tahoma" w:cs="Tahoma"/>
      <w:color w:val="000000"/>
      <w:sz w:val="16"/>
      <w:szCs w:val="16"/>
      <w:lang w:eastAsia="en-US"/>
    </w:rPr>
  </w:style>
  <w:style w:type="paragraph" w:styleId="Title">
    <w:name w:val="Title"/>
    <w:basedOn w:val="Heading1"/>
    <w:next w:val="Normal"/>
    <w:link w:val="TitleChar"/>
    <w:uiPriority w:val="10"/>
    <w:qFormat/>
    <w:rsid w:val="008C0E30"/>
    <w:pPr>
      <w:spacing w:before="3280" w:after="480"/>
      <w:ind w:left="567"/>
    </w:pPr>
    <w:rPr>
      <w:noProof/>
      <w:sz w:val="40"/>
      <w:lang w:eastAsia="en-GB"/>
    </w:rPr>
  </w:style>
  <w:style w:type="character" w:customStyle="1" w:styleId="TitleChar">
    <w:name w:val="Title Char"/>
    <w:basedOn w:val="DefaultParagraphFont"/>
    <w:link w:val="Title"/>
    <w:uiPriority w:val="10"/>
    <w:rsid w:val="008C0E30"/>
    <w:rPr>
      <w:rFonts w:ascii="Arial" w:hAnsi="Arial"/>
      <w:noProof/>
      <w:color w:val="48748F"/>
      <w:sz w:val="40"/>
    </w:rPr>
  </w:style>
  <w:style w:type="paragraph" w:styleId="FootnoteText">
    <w:name w:val="footnote text"/>
    <w:basedOn w:val="Normal"/>
    <w:link w:val="FootnoteTextChar"/>
    <w:uiPriority w:val="99"/>
    <w:rsid w:val="00377FA5"/>
    <w:pPr>
      <w:tabs>
        <w:tab w:val="left" w:pos="227"/>
      </w:tabs>
      <w:ind w:left="227" w:hanging="227"/>
    </w:pPr>
    <w:rPr>
      <w:sz w:val="16"/>
    </w:rPr>
  </w:style>
  <w:style w:type="character" w:customStyle="1" w:styleId="FootnoteTextChar">
    <w:name w:val="Footnote Text Char"/>
    <w:basedOn w:val="DefaultParagraphFont"/>
    <w:link w:val="FootnoteText"/>
    <w:uiPriority w:val="99"/>
    <w:rsid w:val="00377FA5"/>
    <w:rPr>
      <w:rFonts w:ascii="Arial" w:hAnsi="Arial"/>
      <w:color w:val="000000"/>
      <w:sz w:val="16"/>
      <w:lang w:eastAsia="en-US"/>
    </w:rPr>
  </w:style>
  <w:style w:type="character" w:styleId="FootnoteReference">
    <w:name w:val="footnote reference"/>
    <w:basedOn w:val="DefaultParagraphFont"/>
    <w:uiPriority w:val="99"/>
    <w:rsid w:val="00E564B6"/>
    <w:rPr>
      <w:rFonts w:ascii="Arial" w:hAnsi="Arial"/>
      <w:color w:val="auto"/>
      <w:sz w:val="16"/>
      <w:vertAlign w:val="superscript"/>
    </w:rPr>
  </w:style>
  <w:style w:type="table" w:styleId="TableGrid">
    <w:name w:val="Table Grid"/>
    <w:basedOn w:val="TableNormal"/>
    <w:uiPriority w:val="59"/>
    <w:rsid w:val="00911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level1">
    <w:name w:val="Numbered heading level 1"/>
    <w:basedOn w:val="BodyText1"/>
    <w:qFormat/>
    <w:rsid w:val="00234E42"/>
    <w:pPr>
      <w:numPr>
        <w:numId w:val="1"/>
      </w:numPr>
      <w:spacing w:before="240" w:after="240"/>
    </w:pPr>
    <w:rPr>
      <w:b/>
      <w:color w:val="48748F"/>
      <w:sz w:val="24"/>
    </w:rPr>
  </w:style>
  <w:style w:type="paragraph" w:customStyle="1" w:styleId="Numberedheadinglevel2">
    <w:name w:val="Numbered heading level 2"/>
    <w:basedOn w:val="BodyText1"/>
    <w:qFormat/>
    <w:rsid w:val="00234E42"/>
    <w:pPr>
      <w:numPr>
        <w:ilvl w:val="1"/>
        <w:numId w:val="1"/>
      </w:numPr>
      <w:tabs>
        <w:tab w:val="clear" w:pos="0"/>
        <w:tab w:val="left" w:pos="425"/>
      </w:tabs>
      <w:spacing w:before="240" w:after="120"/>
    </w:pPr>
    <w:rPr>
      <w:b/>
      <w:color w:val="48748F" w:themeColor="accent1"/>
    </w:rPr>
  </w:style>
  <w:style w:type="paragraph" w:customStyle="1" w:styleId="Numberedheadinglevel3">
    <w:name w:val="Numbered heading level 3"/>
    <w:basedOn w:val="BodyText1"/>
    <w:qFormat/>
    <w:rsid w:val="001E3B5A"/>
    <w:pPr>
      <w:numPr>
        <w:ilvl w:val="2"/>
        <w:numId w:val="1"/>
      </w:numPr>
      <w:tabs>
        <w:tab w:val="clear" w:pos="0"/>
        <w:tab w:val="left" w:pos="567"/>
      </w:tabs>
      <w:spacing w:before="240" w:after="120"/>
    </w:pPr>
    <w:rPr>
      <w:color w:val="48748F"/>
    </w:rPr>
  </w:style>
  <w:style w:type="paragraph" w:customStyle="1" w:styleId="Figureheading">
    <w:name w:val="Figure heading"/>
    <w:basedOn w:val="BodyText1"/>
    <w:qFormat/>
    <w:rsid w:val="00DA5554"/>
    <w:pPr>
      <w:spacing w:after="260" w:line="260" w:lineRule="exact"/>
    </w:pPr>
    <w:rPr>
      <w:color w:val="48748F"/>
    </w:rPr>
  </w:style>
  <w:style w:type="paragraph" w:customStyle="1" w:styleId="Abbreviationtext">
    <w:name w:val="Abbreviation text"/>
    <w:basedOn w:val="BodyText1"/>
    <w:qFormat/>
    <w:rsid w:val="00F823B1"/>
    <w:pPr>
      <w:spacing w:line="240" w:lineRule="auto"/>
    </w:pPr>
  </w:style>
  <w:style w:type="paragraph" w:customStyle="1" w:styleId="Tabletext">
    <w:name w:val="Table text"/>
    <w:basedOn w:val="Normal"/>
    <w:qFormat/>
    <w:rsid w:val="002C4D97"/>
    <w:pPr>
      <w:autoSpaceDE w:val="0"/>
      <w:autoSpaceDN w:val="0"/>
      <w:adjustRightInd w:val="0"/>
      <w:spacing w:before="60" w:after="60" w:line="260" w:lineRule="exact"/>
    </w:pPr>
    <w:rPr>
      <w:rFonts w:cs="Arial"/>
      <w:color w:val="auto"/>
      <w:sz w:val="20"/>
      <w:lang w:eastAsia="en-GB"/>
    </w:rPr>
  </w:style>
  <w:style w:type="paragraph" w:customStyle="1" w:styleId="Tableheadingtext">
    <w:name w:val="Table heading text"/>
    <w:basedOn w:val="BodyText1"/>
    <w:qFormat/>
    <w:rsid w:val="002C4D97"/>
    <w:pPr>
      <w:spacing w:line="260" w:lineRule="exact"/>
      <w:jc w:val="center"/>
    </w:pPr>
    <w:rPr>
      <w:b/>
      <w:color w:val="48748F"/>
    </w:rPr>
  </w:style>
  <w:style w:type="paragraph" w:customStyle="1" w:styleId="Tablefootnotetext">
    <w:name w:val="Table footnote text"/>
    <w:basedOn w:val="Tabletext"/>
    <w:qFormat/>
    <w:rsid w:val="00006A65"/>
    <w:pPr>
      <w:tabs>
        <w:tab w:val="right" w:pos="284"/>
        <w:tab w:val="left" w:pos="426"/>
      </w:tabs>
    </w:pPr>
    <w:rPr>
      <w:sz w:val="14"/>
      <w:szCs w:val="14"/>
    </w:rPr>
  </w:style>
  <w:style w:type="paragraph" w:customStyle="1" w:styleId="Tableofcontents">
    <w:name w:val="Table of contents"/>
    <w:basedOn w:val="BodyText1"/>
    <w:qFormat/>
    <w:rsid w:val="00DA3CDE"/>
    <w:rPr>
      <w:b/>
      <w:color w:val="48748F"/>
    </w:rPr>
  </w:style>
  <w:style w:type="paragraph" w:styleId="TOC1">
    <w:name w:val="toc 1"/>
    <w:basedOn w:val="Normal"/>
    <w:next w:val="Normal"/>
    <w:autoRedefine/>
    <w:uiPriority w:val="39"/>
    <w:unhideWhenUsed/>
    <w:rsid w:val="006B74EE"/>
    <w:pPr>
      <w:tabs>
        <w:tab w:val="left" w:pos="567"/>
        <w:tab w:val="right" w:pos="7371"/>
      </w:tabs>
      <w:spacing w:after="100"/>
      <w:ind w:left="567" w:right="2833" w:hanging="567"/>
    </w:pPr>
    <w:rPr>
      <w:noProof/>
      <w:sz w:val="20"/>
    </w:rPr>
  </w:style>
  <w:style w:type="paragraph" w:styleId="TOC2">
    <w:name w:val="toc 2"/>
    <w:basedOn w:val="Normal"/>
    <w:next w:val="Normal"/>
    <w:autoRedefine/>
    <w:uiPriority w:val="39"/>
    <w:unhideWhenUsed/>
    <w:rsid w:val="005A7160"/>
    <w:pPr>
      <w:tabs>
        <w:tab w:val="left" w:pos="880"/>
        <w:tab w:val="right" w:pos="7371"/>
      </w:tabs>
      <w:spacing w:after="100"/>
      <w:ind w:left="1447" w:right="2833" w:hanging="567"/>
    </w:pPr>
    <w:rPr>
      <w:noProof/>
      <w:sz w:val="20"/>
    </w:rPr>
  </w:style>
  <w:style w:type="paragraph" w:customStyle="1" w:styleId="Executivesummaryheading">
    <w:name w:val="Executive summary heading"/>
    <w:basedOn w:val="Heading3"/>
    <w:qFormat/>
    <w:rsid w:val="00F06BFA"/>
    <w:pPr>
      <w:spacing w:after="300"/>
    </w:pPr>
  </w:style>
  <w:style w:type="paragraph" w:styleId="ListBullet">
    <w:name w:val="List Bullet"/>
    <w:basedOn w:val="Bullet1"/>
    <w:uiPriority w:val="99"/>
    <w:qFormat/>
    <w:rsid w:val="001003A1"/>
    <w:pPr>
      <w:spacing w:after="0"/>
    </w:pPr>
  </w:style>
  <w:style w:type="paragraph" w:styleId="Caption">
    <w:name w:val="caption"/>
    <w:basedOn w:val="Normal"/>
    <w:next w:val="Normal"/>
    <w:uiPriority w:val="35"/>
    <w:unhideWhenUsed/>
    <w:qFormat/>
    <w:rsid w:val="009A1C6F"/>
    <w:pPr>
      <w:framePr w:wrap="around" w:vAnchor="text" w:hAnchor="text" w:y="1"/>
      <w:spacing w:after="200"/>
    </w:pPr>
    <w:rPr>
      <w:b/>
      <w:bCs/>
      <w:color w:val="48748F"/>
      <w:szCs w:val="18"/>
    </w:rPr>
  </w:style>
  <w:style w:type="paragraph" w:styleId="EndnoteText">
    <w:name w:val="endnote text"/>
    <w:basedOn w:val="Normal"/>
    <w:link w:val="EndnoteTextChar"/>
    <w:uiPriority w:val="99"/>
    <w:semiHidden/>
    <w:unhideWhenUsed/>
    <w:rsid w:val="003A456A"/>
    <w:rPr>
      <w:sz w:val="20"/>
    </w:rPr>
  </w:style>
  <w:style w:type="character" w:customStyle="1" w:styleId="EndnoteTextChar">
    <w:name w:val="Endnote Text Char"/>
    <w:basedOn w:val="DefaultParagraphFont"/>
    <w:link w:val="EndnoteText"/>
    <w:uiPriority w:val="99"/>
    <w:semiHidden/>
    <w:rsid w:val="003A456A"/>
    <w:rPr>
      <w:rFonts w:ascii="Arial" w:hAnsi="Arial"/>
      <w:color w:val="000000"/>
      <w:lang w:eastAsia="en-US"/>
    </w:rPr>
  </w:style>
  <w:style w:type="character" w:styleId="EndnoteReference">
    <w:name w:val="endnote reference"/>
    <w:basedOn w:val="DefaultParagraphFont"/>
    <w:uiPriority w:val="99"/>
    <w:semiHidden/>
    <w:unhideWhenUsed/>
    <w:rsid w:val="003A456A"/>
    <w:rPr>
      <w:vertAlign w:val="superscript"/>
    </w:rPr>
  </w:style>
  <w:style w:type="paragraph" w:styleId="TOC3">
    <w:name w:val="toc 3"/>
    <w:basedOn w:val="Normal"/>
    <w:next w:val="Normal"/>
    <w:autoRedefine/>
    <w:uiPriority w:val="39"/>
    <w:unhideWhenUsed/>
    <w:rsid w:val="005A7160"/>
    <w:pPr>
      <w:spacing w:after="100"/>
      <w:ind w:left="360"/>
    </w:pPr>
  </w:style>
  <w:style w:type="character" w:styleId="CommentReference">
    <w:name w:val="annotation reference"/>
    <w:basedOn w:val="DefaultParagraphFont"/>
    <w:uiPriority w:val="99"/>
    <w:semiHidden/>
    <w:unhideWhenUsed/>
    <w:rsid w:val="000F36E6"/>
    <w:rPr>
      <w:sz w:val="16"/>
      <w:szCs w:val="16"/>
    </w:rPr>
  </w:style>
  <w:style w:type="paragraph" w:styleId="CommentText">
    <w:name w:val="annotation text"/>
    <w:basedOn w:val="Normal"/>
    <w:link w:val="CommentTextChar"/>
    <w:uiPriority w:val="99"/>
    <w:semiHidden/>
    <w:unhideWhenUsed/>
    <w:rsid w:val="000F36E6"/>
    <w:rPr>
      <w:sz w:val="20"/>
    </w:rPr>
  </w:style>
  <w:style w:type="character" w:customStyle="1" w:styleId="CommentTextChar">
    <w:name w:val="Comment Text Char"/>
    <w:basedOn w:val="DefaultParagraphFont"/>
    <w:link w:val="CommentText"/>
    <w:uiPriority w:val="99"/>
    <w:semiHidden/>
    <w:rsid w:val="000F36E6"/>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0F36E6"/>
    <w:rPr>
      <w:b/>
      <w:bCs/>
    </w:rPr>
  </w:style>
  <w:style w:type="character" w:customStyle="1" w:styleId="CommentSubjectChar">
    <w:name w:val="Comment Subject Char"/>
    <w:basedOn w:val="CommentTextChar"/>
    <w:link w:val="CommentSubject"/>
    <w:uiPriority w:val="99"/>
    <w:semiHidden/>
    <w:rsid w:val="000F36E6"/>
    <w:rPr>
      <w:rFonts w:ascii="Arial" w:hAnsi="Arial"/>
      <w:b/>
      <w:bCs/>
      <w:color w:val="000000"/>
      <w:lang w:eastAsia="en-US"/>
    </w:rPr>
  </w:style>
  <w:style w:type="paragraph" w:customStyle="1" w:styleId="Default">
    <w:name w:val="Default"/>
    <w:rsid w:val="00445768"/>
    <w:pPr>
      <w:autoSpaceDE w:val="0"/>
      <w:autoSpaceDN w:val="0"/>
      <w:adjustRightInd w:val="0"/>
    </w:pPr>
    <w:rPr>
      <w:rFonts w:ascii="Myriad Pro" w:hAnsi="Myriad Pro" w:cs="Myriad Pro"/>
      <w:color w:val="000000"/>
      <w:sz w:val="24"/>
      <w:szCs w:val="24"/>
    </w:rPr>
  </w:style>
  <w:style w:type="paragraph" w:customStyle="1" w:styleId="lista">
    <w:name w:val="list(a)"/>
    <w:basedOn w:val="Normal"/>
    <w:rsid w:val="00AA3129"/>
    <w:pPr>
      <w:keepLines/>
      <w:numPr>
        <w:numId w:val="10"/>
      </w:numPr>
      <w:tabs>
        <w:tab w:val="left" w:pos="1134"/>
        <w:tab w:val="right" w:pos="9072"/>
      </w:tabs>
      <w:spacing w:before="60" w:line="360" w:lineRule="atLeast"/>
      <w:jc w:val="both"/>
    </w:pPr>
    <w:rPr>
      <w:rFonts w:ascii="Times New Roman" w:hAnsi="Times New Roman"/>
      <w:color w:val="auto"/>
      <w:sz w:val="22"/>
    </w:rPr>
  </w:style>
  <w:style w:type="paragraph" w:customStyle="1" w:styleId="body">
    <w:name w:val="body"/>
    <w:qFormat/>
    <w:rsid w:val="00DA48F6"/>
    <w:pPr>
      <w:spacing w:before="240" w:after="120" w:line="276" w:lineRule="auto"/>
      <w:jc w:val="both"/>
    </w:pPr>
    <w:rPr>
      <w:rFonts w:asciiTheme="minorHAnsi" w:eastAsiaTheme="minorEastAsia" w:hAnsiTheme="minorHAnsi" w:cstheme="minorBidi"/>
      <w:sz w:val="22"/>
      <w:szCs w:val="24"/>
      <w:lang w:val="en-US" w:eastAsia="en-US"/>
    </w:rPr>
  </w:style>
  <w:style w:type="paragraph" w:customStyle="1" w:styleId="Titlelevel4">
    <w:name w:val="Title level 4"/>
    <w:next w:val="body"/>
    <w:qFormat/>
    <w:rsid w:val="00DA48F6"/>
    <w:pPr>
      <w:spacing w:before="240" w:after="240"/>
    </w:pPr>
    <w:rPr>
      <w:rFonts w:asciiTheme="minorHAnsi" w:eastAsiaTheme="minorEastAsia" w:hAnsiTheme="minorHAnsi" w:cstheme="minorBidi"/>
      <w:color w:val="00AEEF" w:themeColor="background2"/>
      <w:sz w:val="24"/>
      <w:szCs w:val="24"/>
      <w:lang w:val="en-US" w:eastAsia="en-US"/>
    </w:rPr>
  </w:style>
  <w:style w:type="paragraph" w:customStyle="1" w:styleId="bullet20">
    <w:name w:val="bullet 2"/>
    <w:basedOn w:val="body"/>
    <w:qFormat/>
    <w:rsid w:val="00DA48F6"/>
    <w:pPr>
      <w:numPr>
        <w:numId w:val="11"/>
      </w:numPr>
    </w:pPr>
    <w:rPr>
      <w:szCs w:val="22"/>
    </w:rPr>
  </w:style>
  <w:style w:type="paragraph" w:styleId="NormalWeb">
    <w:name w:val="Normal (Web)"/>
    <w:basedOn w:val="Normal"/>
    <w:uiPriority w:val="99"/>
    <w:semiHidden/>
    <w:unhideWhenUsed/>
    <w:rsid w:val="00DA48F6"/>
    <w:pPr>
      <w:spacing w:before="100" w:beforeAutospacing="1" w:after="100" w:afterAutospacing="1"/>
    </w:pPr>
    <w:rPr>
      <w:rFonts w:ascii="Times New Roman" w:hAnsi="Times New Roman"/>
      <w:color w:val="auto"/>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semiHidden="0" w:unhideWhenUsed="0" w:qFormat="1"/>
    <w:lsdException w:name="List Bullet 2" w:unhideWhenUsed="0"/>
    <w:lsdException w:name="List Bullet 3" w:unhideWhenUsed="0"/>
    <w:lsdException w:name="Title" w:semiHidden="0" w:uiPriority="10" w:unhideWhenUsed="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E53C53"/>
    <w:rPr>
      <w:rFonts w:ascii="Arial" w:hAnsi="Arial"/>
      <w:color w:val="000000"/>
      <w:sz w:val="18"/>
      <w:lang w:eastAsia="en-US"/>
    </w:rPr>
  </w:style>
  <w:style w:type="paragraph" w:styleId="Heading1">
    <w:name w:val="heading 1"/>
    <w:basedOn w:val="Normal"/>
    <w:next w:val="Normal"/>
    <w:link w:val="Heading1Char"/>
    <w:uiPriority w:val="9"/>
    <w:qFormat/>
    <w:rsid w:val="00691A5C"/>
    <w:pPr>
      <w:spacing w:before="960"/>
      <w:outlineLvl w:val="0"/>
    </w:pPr>
    <w:rPr>
      <w:color w:val="48748F"/>
      <w:sz w:val="36"/>
    </w:rPr>
  </w:style>
  <w:style w:type="paragraph" w:styleId="Heading2">
    <w:name w:val="heading 2"/>
    <w:basedOn w:val="Normal"/>
    <w:next w:val="Normal"/>
    <w:link w:val="Heading2Char"/>
    <w:uiPriority w:val="9"/>
    <w:rsid w:val="008C0E30"/>
    <w:pPr>
      <w:spacing w:before="120"/>
      <w:ind w:left="567"/>
      <w:outlineLvl w:val="1"/>
    </w:pPr>
    <w:rPr>
      <w:sz w:val="24"/>
    </w:rPr>
  </w:style>
  <w:style w:type="paragraph" w:styleId="Heading3">
    <w:name w:val="heading 3"/>
    <w:basedOn w:val="Normal"/>
    <w:next w:val="Normal"/>
    <w:link w:val="Heading3Char"/>
    <w:uiPriority w:val="9"/>
    <w:unhideWhenUsed/>
    <w:qFormat/>
    <w:rsid w:val="000D464D"/>
    <w:pPr>
      <w:spacing w:line="300" w:lineRule="exact"/>
      <w:outlineLvl w:val="2"/>
    </w:pPr>
    <w:rPr>
      <w:b/>
      <w:color w:val="48748F"/>
      <w:sz w:val="20"/>
      <w:szCs w:val="22"/>
    </w:rPr>
  </w:style>
  <w:style w:type="paragraph" w:styleId="Heading4">
    <w:name w:val="heading 4"/>
    <w:basedOn w:val="Normal"/>
    <w:next w:val="Normal"/>
    <w:link w:val="Heading4Char"/>
    <w:uiPriority w:val="9"/>
    <w:unhideWhenUsed/>
    <w:qFormat/>
    <w:rsid w:val="000D464D"/>
    <w:pPr>
      <w:spacing w:line="300" w:lineRule="exac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1378EA"/>
    <w:pPr>
      <w:tabs>
        <w:tab w:val="left" w:pos="0"/>
      </w:tabs>
      <w:spacing w:before="60" w:after="60" w:line="300" w:lineRule="exact"/>
      <w:jc w:val="both"/>
    </w:pPr>
    <w:rPr>
      <w:sz w:val="20"/>
    </w:rPr>
  </w:style>
  <w:style w:type="paragraph" w:customStyle="1" w:styleId="Bullet2">
    <w:name w:val="Bullet 2"/>
    <w:basedOn w:val="Normal"/>
    <w:qFormat/>
    <w:rsid w:val="00B83C26"/>
    <w:pPr>
      <w:numPr>
        <w:numId w:val="2"/>
      </w:numPr>
      <w:tabs>
        <w:tab w:val="left" w:pos="567"/>
      </w:tabs>
      <w:spacing w:after="260" w:line="260" w:lineRule="exact"/>
      <w:ind w:left="568" w:hanging="284"/>
      <w:jc w:val="both"/>
    </w:pPr>
    <w:rPr>
      <w:sz w:val="20"/>
    </w:rPr>
  </w:style>
  <w:style w:type="paragraph" w:customStyle="1" w:styleId="Bullet1">
    <w:name w:val="Bullet 1"/>
    <w:basedOn w:val="Normal"/>
    <w:qFormat/>
    <w:rsid w:val="00B83C26"/>
    <w:pPr>
      <w:numPr>
        <w:numId w:val="3"/>
      </w:numPr>
      <w:tabs>
        <w:tab w:val="left" w:pos="284"/>
      </w:tabs>
      <w:spacing w:after="260" w:line="260" w:lineRule="exact"/>
      <w:ind w:left="284" w:hanging="284"/>
      <w:jc w:val="both"/>
    </w:pPr>
    <w:rPr>
      <w:sz w:val="20"/>
    </w:rPr>
  </w:style>
  <w:style w:type="character" w:customStyle="1" w:styleId="Heading1Char">
    <w:name w:val="Heading 1 Char"/>
    <w:basedOn w:val="DefaultParagraphFont"/>
    <w:link w:val="Heading1"/>
    <w:uiPriority w:val="9"/>
    <w:rsid w:val="002E6BDF"/>
    <w:rPr>
      <w:rFonts w:ascii="Arial" w:hAnsi="Arial"/>
      <w:color w:val="48748F"/>
      <w:sz w:val="36"/>
      <w:lang w:eastAsia="en-US"/>
    </w:rPr>
  </w:style>
  <w:style w:type="paragraph" w:styleId="Header">
    <w:name w:val="header"/>
    <w:basedOn w:val="Normal"/>
    <w:semiHidden/>
    <w:rsid w:val="0027548E"/>
    <w:pPr>
      <w:tabs>
        <w:tab w:val="center" w:pos="4153"/>
        <w:tab w:val="right" w:pos="8306"/>
      </w:tabs>
    </w:pPr>
  </w:style>
  <w:style w:type="paragraph" w:customStyle="1" w:styleId="Page00of00">
    <w:name w:val="Page 00 of 00"/>
    <w:basedOn w:val="Normal"/>
    <w:semiHidden/>
    <w:rsid w:val="0027548E"/>
    <w:rPr>
      <w:sz w:val="14"/>
    </w:rPr>
  </w:style>
  <w:style w:type="paragraph" w:customStyle="1" w:styleId="ReferenceText">
    <w:name w:val="Reference Text"/>
    <w:basedOn w:val="Header"/>
    <w:rsid w:val="00900A9E"/>
    <w:pPr>
      <w:framePr w:w="3976" w:h="1381" w:wrap="notBeside" w:vAnchor="page" w:hAnchor="page" w:x="6526" w:y="946" w:anchorLock="1"/>
      <w:tabs>
        <w:tab w:val="clear" w:pos="8306"/>
        <w:tab w:val="right" w:pos="9072"/>
      </w:tabs>
      <w:jc w:val="right"/>
    </w:pPr>
    <w:rPr>
      <w:rFonts w:ascii="Verdana" w:hAnsi="Verdana"/>
      <w:color w:val="807F83"/>
      <w:sz w:val="20"/>
    </w:rPr>
  </w:style>
  <w:style w:type="paragraph" w:styleId="Footer">
    <w:name w:val="footer"/>
    <w:basedOn w:val="Normal"/>
    <w:semiHidden/>
    <w:rsid w:val="0027548E"/>
    <w:pPr>
      <w:tabs>
        <w:tab w:val="center" w:pos="4153"/>
        <w:tab w:val="right" w:pos="8306"/>
      </w:tabs>
    </w:pPr>
  </w:style>
  <w:style w:type="character" w:styleId="PageNumber">
    <w:name w:val="page number"/>
    <w:basedOn w:val="DefaultParagraphFont"/>
    <w:semiHidden/>
    <w:rsid w:val="0027548E"/>
  </w:style>
  <w:style w:type="character" w:customStyle="1" w:styleId="Heading4Char">
    <w:name w:val="Heading 4 Char"/>
    <w:basedOn w:val="DefaultParagraphFont"/>
    <w:link w:val="Heading4"/>
    <w:uiPriority w:val="9"/>
    <w:rsid w:val="000D464D"/>
    <w:rPr>
      <w:rFonts w:ascii="Arial" w:hAnsi="Arial"/>
      <w:b/>
      <w:color w:val="000000"/>
      <w:lang w:eastAsia="en-US"/>
    </w:rPr>
  </w:style>
  <w:style w:type="character" w:styleId="Hyperlink">
    <w:name w:val="Hyperlink"/>
    <w:uiPriority w:val="99"/>
    <w:unhideWhenUsed/>
    <w:rsid w:val="00C60D60"/>
    <w:rPr>
      <w:rFonts w:ascii="Arial" w:hAnsi="Arial"/>
      <w:color w:val="48748F"/>
      <w:sz w:val="20"/>
    </w:rPr>
  </w:style>
  <w:style w:type="paragraph" w:customStyle="1" w:styleId="Bullet3">
    <w:name w:val="Bullet 3"/>
    <w:basedOn w:val="Normal"/>
    <w:qFormat/>
    <w:rsid w:val="004C0D81"/>
    <w:pPr>
      <w:numPr>
        <w:numId w:val="4"/>
      </w:numPr>
      <w:tabs>
        <w:tab w:val="left" w:pos="567"/>
      </w:tabs>
      <w:spacing w:line="260" w:lineRule="exact"/>
      <w:ind w:left="851" w:hanging="284"/>
    </w:pPr>
    <w:rPr>
      <w:sz w:val="20"/>
    </w:rPr>
  </w:style>
  <w:style w:type="character" w:customStyle="1" w:styleId="Heading2Char">
    <w:name w:val="Heading 2 Char"/>
    <w:basedOn w:val="DefaultParagraphFont"/>
    <w:link w:val="Heading2"/>
    <w:uiPriority w:val="9"/>
    <w:rsid w:val="008C0E30"/>
    <w:rPr>
      <w:rFonts w:ascii="Arial" w:hAnsi="Arial"/>
      <w:color w:val="000000"/>
      <w:sz w:val="24"/>
      <w:lang w:eastAsia="en-US"/>
    </w:rPr>
  </w:style>
  <w:style w:type="character" w:customStyle="1" w:styleId="Heading3Char">
    <w:name w:val="Heading 3 Char"/>
    <w:basedOn w:val="DefaultParagraphFont"/>
    <w:link w:val="Heading3"/>
    <w:uiPriority w:val="9"/>
    <w:rsid w:val="000D464D"/>
    <w:rPr>
      <w:rFonts w:ascii="Arial" w:hAnsi="Arial"/>
      <w:b/>
      <w:color w:val="48748F"/>
      <w:szCs w:val="22"/>
      <w:lang w:eastAsia="en-US"/>
    </w:rPr>
  </w:style>
  <w:style w:type="paragraph" w:styleId="BalloonText">
    <w:name w:val="Balloon Text"/>
    <w:basedOn w:val="Normal"/>
    <w:link w:val="BalloonTextChar"/>
    <w:uiPriority w:val="99"/>
    <w:semiHidden/>
    <w:unhideWhenUsed/>
    <w:rsid w:val="00900A9E"/>
    <w:rPr>
      <w:rFonts w:ascii="Tahoma" w:hAnsi="Tahoma" w:cs="Tahoma"/>
      <w:sz w:val="16"/>
      <w:szCs w:val="16"/>
    </w:rPr>
  </w:style>
  <w:style w:type="character" w:customStyle="1" w:styleId="BalloonTextChar">
    <w:name w:val="Balloon Text Char"/>
    <w:basedOn w:val="DefaultParagraphFont"/>
    <w:link w:val="BalloonText"/>
    <w:uiPriority w:val="99"/>
    <w:semiHidden/>
    <w:rsid w:val="00900A9E"/>
    <w:rPr>
      <w:rFonts w:ascii="Tahoma" w:hAnsi="Tahoma" w:cs="Tahoma"/>
      <w:color w:val="000000"/>
      <w:sz w:val="16"/>
      <w:szCs w:val="16"/>
      <w:lang w:eastAsia="en-US"/>
    </w:rPr>
  </w:style>
  <w:style w:type="paragraph" w:styleId="Title">
    <w:name w:val="Title"/>
    <w:basedOn w:val="Heading1"/>
    <w:next w:val="Normal"/>
    <w:link w:val="TitleChar"/>
    <w:uiPriority w:val="10"/>
    <w:qFormat/>
    <w:rsid w:val="008C0E30"/>
    <w:pPr>
      <w:spacing w:before="3280" w:after="480"/>
      <w:ind w:left="567"/>
    </w:pPr>
    <w:rPr>
      <w:noProof/>
      <w:sz w:val="40"/>
      <w:lang w:eastAsia="en-GB"/>
    </w:rPr>
  </w:style>
  <w:style w:type="character" w:customStyle="1" w:styleId="TitleChar">
    <w:name w:val="Title Char"/>
    <w:basedOn w:val="DefaultParagraphFont"/>
    <w:link w:val="Title"/>
    <w:uiPriority w:val="10"/>
    <w:rsid w:val="008C0E30"/>
    <w:rPr>
      <w:rFonts w:ascii="Arial" w:hAnsi="Arial"/>
      <w:noProof/>
      <w:color w:val="48748F"/>
      <w:sz w:val="40"/>
    </w:rPr>
  </w:style>
  <w:style w:type="paragraph" w:styleId="FootnoteText">
    <w:name w:val="footnote text"/>
    <w:basedOn w:val="Normal"/>
    <w:link w:val="FootnoteTextChar"/>
    <w:uiPriority w:val="99"/>
    <w:rsid w:val="00377FA5"/>
    <w:pPr>
      <w:tabs>
        <w:tab w:val="left" w:pos="227"/>
      </w:tabs>
      <w:ind w:left="227" w:hanging="227"/>
    </w:pPr>
    <w:rPr>
      <w:sz w:val="16"/>
    </w:rPr>
  </w:style>
  <w:style w:type="character" w:customStyle="1" w:styleId="FootnoteTextChar">
    <w:name w:val="Footnote Text Char"/>
    <w:basedOn w:val="DefaultParagraphFont"/>
    <w:link w:val="FootnoteText"/>
    <w:uiPriority w:val="99"/>
    <w:rsid w:val="00377FA5"/>
    <w:rPr>
      <w:rFonts w:ascii="Arial" w:hAnsi="Arial"/>
      <w:color w:val="000000"/>
      <w:sz w:val="16"/>
      <w:lang w:eastAsia="en-US"/>
    </w:rPr>
  </w:style>
  <w:style w:type="character" w:styleId="FootnoteReference">
    <w:name w:val="footnote reference"/>
    <w:basedOn w:val="DefaultParagraphFont"/>
    <w:uiPriority w:val="99"/>
    <w:rsid w:val="00E564B6"/>
    <w:rPr>
      <w:rFonts w:ascii="Arial" w:hAnsi="Arial"/>
      <w:color w:val="auto"/>
      <w:sz w:val="16"/>
      <w:vertAlign w:val="superscript"/>
    </w:rPr>
  </w:style>
  <w:style w:type="table" w:styleId="TableGrid">
    <w:name w:val="Table Grid"/>
    <w:basedOn w:val="TableNormal"/>
    <w:uiPriority w:val="59"/>
    <w:rsid w:val="00911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level1">
    <w:name w:val="Numbered heading level 1"/>
    <w:basedOn w:val="BodyText1"/>
    <w:qFormat/>
    <w:rsid w:val="00234E42"/>
    <w:pPr>
      <w:numPr>
        <w:numId w:val="1"/>
      </w:numPr>
      <w:spacing w:before="240" w:after="240"/>
    </w:pPr>
    <w:rPr>
      <w:b/>
      <w:color w:val="48748F"/>
      <w:sz w:val="24"/>
    </w:rPr>
  </w:style>
  <w:style w:type="paragraph" w:customStyle="1" w:styleId="Numberedheadinglevel2">
    <w:name w:val="Numbered heading level 2"/>
    <w:basedOn w:val="BodyText1"/>
    <w:qFormat/>
    <w:rsid w:val="00234E42"/>
    <w:pPr>
      <w:numPr>
        <w:ilvl w:val="1"/>
        <w:numId w:val="1"/>
      </w:numPr>
      <w:tabs>
        <w:tab w:val="clear" w:pos="0"/>
        <w:tab w:val="left" w:pos="425"/>
      </w:tabs>
      <w:spacing w:before="240" w:after="120"/>
    </w:pPr>
    <w:rPr>
      <w:b/>
      <w:color w:val="48748F" w:themeColor="accent1"/>
    </w:rPr>
  </w:style>
  <w:style w:type="paragraph" w:customStyle="1" w:styleId="Numberedheadinglevel3">
    <w:name w:val="Numbered heading level 3"/>
    <w:basedOn w:val="BodyText1"/>
    <w:qFormat/>
    <w:rsid w:val="001E3B5A"/>
    <w:pPr>
      <w:numPr>
        <w:ilvl w:val="2"/>
        <w:numId w:val="1"/>
      </w:numPr>
      <w:tabs>
        <w:tab w:val="clear" w:pos="0"/>
        <w:tab w:val="left" w:pos="567"/>
      </w:tabs>
      <w:spacing w:before="240" w:after="120"/>
    </w:pPr>
    <w:rPr>
      <w:color w:val="48748F"/>
    </w:rPr>
  </w:style>
  <w:style w:type="paragraph" w:customStyle="1" w:styleId="Figureheading">
    <w:name w:val="Figure heading"/>
    <w:basedOn w:val="BodyText1"/>
    <w:qFormat/>
    <w:rsid w:val="00DA5554"/>
    <w:pPr>
      <w:spacing w:after="260" w:line="260" w:lineRule="exact"/>
    </w:pPr>
    <w:rPr>
      <w:color w:val="48748F"/>
    </w:rPr>
  </w:style>
  <w:style w:type="paragraph" w:customStyle="1" w:styleId="Abbreviationtext">
    <w:name w:val="Abbreviation text"/>
    <w:basedOn w:val="BodyText1"/>
    <w:qFormat/>
    <w:rsid w:val="00F823B1"/>
    <w:pPr>
      <w:spacing w:line="240" w:lineRule="auto"/>
    </w:pPr>
  </w:style>
  <w:style w:type="paragraph" w:customStyle="1" w:styleId="Tabletext">
    <w:name w:val="Table text"/>
    <w:basedOn w:val="Normal"/>
    <w:qFormat/>
    <w:rsid w:val="002C4D97"/>
    <w:pPr>
      <w:autoSpaceDE w:val="0"/>
      <w:autoSpaceDN w:val="0"/>
      <w:adjustRightInd w:val="0"/>
      <w:spacing w:before="60" w:after="60" w:line="260" w:lineRule="exact"/>
    </w:pPr>
    <w:rPr>
      <w:rFonts w:cs="Arial"/>
      <w:color w:val="auto"/>
      <w:sz w:val="20"/>
      <w:lang w:eastAsia="en-GB"/>
    </w:rPr>
  </w:style>
  <w:style w:type="paragraph" w:customStyle="1" w:styleId="Tableheadingtext">
    <w:name w:val="Table heading text"/>
    <w:basedOn w:val="BodyText1"/>
    <w:qFormat/>
    <w:rsid w:val="002C4D97"/>
    <w:pPr>
      <w:spacing w:line="260" w:lineRule="exact"/>
      <w:jc w:val="center"/>
    </w:pPr>
    <w:rPr>
      <w:b/>
      <w:color w:val="48748F"/>
    </w:rPr>
  </w:style>
  <w:style w:type="paragraph" w:customStyle="1" w:styleId="Tablefootnotetext">
    <w:name w:val="Table footnote text"/>
    <w:basedOn w:val="Tabletext"/>
    <w:qFormat/>
    <w:rsid w:val="00006A65"/>
    <w:pPr>
      <w:tabs>
        <w:tab w:val="right" w:pos="284"/>
        <w:tab w:val="left" w:pos="426"/>
      </w:tabs>
    </w:pPr>
    <w:rPr>
      <w:sz w:val="14"/>
      <w:szCs w:val="14"/>
    </w:rPr>
  </w:style>
  <w:style w:type="paragraph" w:customStyle="1" w:styleId="Tableofcontents">
    <w:name w:val="Table of contents"/>
    <w:basedOn w:val="BodyText1"/>
    <w:qFormat/>
    <w:rsid w:val="00DA3CDE"/>
    <w:rPr>
      <w:b/>
      <w:color w:val="48748F"/>
    </w:rPr>
  </w:style>
  <w:style w:type="paragraph" w:styleId="TOC1">
    <w:name w:val="toc 1"/>
    <w:basedOn w:val="Normal"/>
    <w:next w:val="Normal"/>
    <w:autoRedefine/>
    <w:uiPriority w:val="39"/>
    <w:unhideWhenUsed/>
    <w:rsid w:val="006B74EE"/>
    <w:pPr>
      <w:tabs>
        <w:tab w:val="left" w:pos="567"/>
        <w:tab w:val="right" w:pos="7371"/>
      </w:tabs>
      <w:spacing w:after="100"/>
      <w:ind w:left="567" w:right="2833" w:hanging="567"/>
    </w:pPr>
    <w:rPr>
      <w:noProof/>
      <w:sz w:val="20"/>
    </w:rPr>
  </w:style>
  <w:style w:type="paragraph" w:styleId="TOC2">
    <w:name w:val="toc 2"/>
    <w:basedOn w:val="Normal"/>
    <w:next w:val="Normal"/>
    <w:autoRedefine/>
    <w:uiPriority w:val="39"/>
    <w:unhideWhenUsed/>
    <w:rsid w:val="005A7160"/>
    <w:pPr>
      <w:tabs>
        <w:tab w:val="left" w:pos="880"/>
        <w:tab w:val="right" w:pos="7371"/>
      </w:tabs>
      <w:spacing w:after="100"/>
      <w:ind w:left="1447" w:right="2833" w:hanging="567"/>
    </w:pPr>
    <w:rPr>
      <w:noProof/>
      <w:sz w:val="20"/>
    </w:rPr>
  </w:style>
  <w:style w:type="paragraph" w:customStyle="1" w:styleId="Executivesummaryheading">
    <w:name w:val="Executive summary heading"/>
    <w:basedOn w:val="Heading3"/>
    <w:qFormat/>
    <w:rsid w:val="00F06BFA"/>
    <w:pPr>
      <w:spacing w:after="300"/>
    </w:pPr>
  </w:style>
  <w:style w:type="paragraph" w:styleId="ListBullet">
    <w:name w:val="List Bullet"/>
    <w:basedOn w:val="Bullet1"/>
    <w:uiPriority w:val="99"/>
    <w:qFormat/>
    <w:rsid w:val="001003A1"/>
    <w:pPr>
      <w:spacing w:after="0"/>
    </w:pPr>
  </w:style>
  <w:style w:type="paragraph" w:styleId="Caption">
    <w:name w:val="caption"/>
    <w:basedOn w:val="Normal"/>
    <w:next w:val="Normal"/>
    <w:uiPriority w:val="35"/>
    <w:unhideWhenUsed/>
    <w:qFormat/>
    <w:rsid w:val="009A1C6F"/>
    <w:pPr>
      <w:framePr w:wrap="around" w:vAnchor="text" w:hAnchor="text" w:y="1"/>
      <w:spacing w:after="200"/>
    </w:pPr>
    <w:rPr>
      <w:b/>
      <w:bCs/>
      <w:color w:val="48748F"/>
      <w:szCs w:val="18"/>
    </w:rPr>
  </w:style>
  <w:style w:type="paragraph" w:styleId="EndnoteText">
    <w:name w:val="endnote text"/>
    <w:basedOn w:val="Normal"/>
    <w:link w:val="EndnoteTextChar"/>
    <w:uiPriority w:val="99"/>
    <w:semiHidden/>
    <w:unhideWhenUsed/>
    <w:rsid w:val="003A456A"/>
    <w:rPr>
      <w:sz w:val="20"/>
    </w:rPr>
  </w:style>
  <w:style w:type="character" w:customStyle="1" w:styleId="EndnoteTextChar">
    <w:name w:val="Endnote Text Char"/>
    <w:basedOn w:val="DefaultParagraphFont"/>
    <w:link w:val="EndnoteText"/>
    <w:uiPriority w:val="99"/>
    <w:semiHidden/>
    <w:rsid w:val="003A456A"/>
    <w:rPr>
      <w:rFonts w:ascii="Arial" w:hAnsi="Arial"/>
      <w:color w:val="000000"/>
      <w:lang w:eastAsia="en-US"/>
    </w:rPr>
  </w:style>
  <w:style w:type="character" w:styleId="EndnoteReference">
    <w:name w:val="endnote reference"/>
    <w:basedOn w:val="DefaultParagraphFont"/>
    <w:uiPriority w:val="99"/>
    <w:semiHidden/>
    <w:unhideWhenUsed/>
    <w:rsid w:val="003A456A"/>
    <w:rPr>
      <w:vertAlign w:val="superscript"/>
    </w:rPr>
  </w:style>
  <w:style w:type="paragraph" w:styleId="TOC3">
    <w:name w:val="toc 3"/>
    <w:basedOn w:val="Normal"/>
    <w:next w:val="Normal"/>
    <w:autoRedefine/>
    <w:uiPriority w:val="39"/>
    <w:unhideWhenUsed/>
    <w:rsid w:val="005A7160"/>
    <w:pPr>
      <w:spacing w:after="100"/>
      <w:ind w:left="360"/>
    </w:pPr>
  </w:style>
  <w:style w:type="character" w:styleId="CommentReference">
    <w:name w:val="annotation reference"/>
    <w:basedOn w:val="DefaultParagraphFont"/>
    <w:uiPriority w:val="99"/>
    <w:semiHidden/>
    <w:unhideWhenUsed/>
    <w:rsid w:val="000F36E6"/>
    <w:rPr>
      <w:sz w:val="16"/>
      <w:szCs w:val="16"/>
    </w:rPr>
  </w:style>
  <w:style w:type="paragraph" w:styleId="CommentText">
    <w:name w:val="annotation text"/>
    <w:basedOn w:val="Normal"/>
    <w:link w:val="CommentTextChar"/>
    <w:uiPriority w:val="99"/>
    <w:semiHidden/>
    <w:unhideWhenUsed/>
    <w:rsid w:val="000F36E6"/>
    <w:rPr>
      <w:sz w:val="20"/>
    </w:rPr>
  </w:style>
  <w:style w:type="character" w:customStyle="1" w:styleId="CommentTextChar">
    <w:name w:val="Comment Text Char"/>
    <w:basedOn w:val="DefaultParagraphFont"/>
    <w:link w:val="CommentText"/>
    <w:uiPriority w:val="99"/>
    <w:semiHidden/>
    <w:rsid w:val="000F36E6"/>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0F36E6"/>
    <w:rPr>
      <w:b/>
      <w:bCs/>
    </w:rPr>
  </w:style>
  <w:style w:type="character" w:customStyle="1" w:styleId="CommentSubjectChar">
    <w:name w:val="Comment Subject Char"/>
    <w:basedOn w:val="CommentTextChar"/>
    <w:link w:val="CommentSubject"/>
    <w:uiPriority w:val="99"/>
    <w:semiHidden/>
    <w:rsid w:val="000F36E6"/>
    <w:rPr>
      <w:rFonts w:ascii="Arial" w:hAnsi="Arial"/>
      <w:b/>
      <w:bCs/>
      <w:color w:val="000000"/>
      <w:lang w:eastAsia="en-US"/>
    </w:rPr>
  </w:style>
  <w:style w:type="paragraph" w:customStyle="1" w:styleId="Default">
    <w:name w:val="Default"/>
    <w:rsid w:val="00445768"/>
    <w:pPr>
      <w:autoSpaceDE w:val="0"/>
      <w:autoSpaceDN w:val="0"/>
      <w:adjustRightInd w:val="0"/>
    </w:pPr>
    <w:rPr>
      <w:rFonts w:ascii="Myriad Pro" w:hAnsi="Myriad Pro" w:cs="Myriad Pro"/>
      <w:color w:val="000000"/>
      <w:sz w:val="24"/>
      <w:szCs w:val="24"/>
    </w:rPr>
  </w:style>
  <w:style w:type="paragraph" w:customStyle="1" w:styleId="lista">
    <w:name w:val="list(a)"/>
    <w:basedOn w:val="Normal"/>
    <w:rsid w:val="00AA3129"/>
    <w:pPr>
      <w:keepLines/>
      <w:numPr>
        <w:numId w:val="10"/>
      </w:numPr>
      <w:tabs>
        <w:tab w:val="left" w:pos="1134"/>
        <w:tab w:val="right" w:pos="9072"/>
      </w:tabs>
      <w:spacing w:before="60" w:line="360" w:lineRule="atLeast"/>
      <w:jc w:val="both"/>
    </w:pPr>
    <w:rPr>
      <w:rFonts w:ascii="Times New Roman" w:hAnsi="Times New Roman"/>
      <w:color w:val="auto"/>
      <w:sz w:val="22"/>
    </w:rPr>
  </w:style>
  <w:style w:type="paragraph" w:customStyle="1" w:styleId="body">
    <w:name w:val="body"/>
    <w:qFormat/>
    <w:rsid w:val="00DA48F6"/>
    <w:pPr>
      <w:spacing w:before="240" w:after="120" w:line="276" w:lineRule="auto"/>
      <w:jc w:val="both"/>
    </w:pPr>
    <w:rPr>
      <w:rFonts w:asciiTheme="minorHAnsi" w:eastAsiaTheme="minorEastAsia" w:hAnsiTheme="minorHAnsi" w:cstheme="minorBidi"/>
      <w:sz w:val="22"/>
      <w:szCs w:val="24"/>
      <w:lang w:val="en-US" w:eastAsia="en-US"/>
    </w:rPr>
  </w:style>
  <w:style w:type="paragraph" w:customStyle="1" w:styleId="Titlelevel4">
    <w:name w:val="Title level 4"/>
    <w:next w:val="body"/>
    <w:qFormat/>
    <w:rsid w:val="00DA48F6"/>
    <w:pPr>
      <w:spacing w:before="240" w:after="240"/>
    </w:pPr>
    <w:rPr>
      <w:rFonts w:asciiTheme="minorHAnsi" w:eastAsiaTheme="minorEastAsia" w:hAnsiTheme="minorHAnsi" w:cstheme="minorBidi"/>
      <w:color w:val="00AEEF" w:themeColor="background2"/>
      <w:sz w:val="24"/>
      <w:szCs w:val="24"/>
      <w:lang w:val="en-US" w:eastAsia="en-US"/>
    </w:rPr>
  </w:style>
  <w:style w:type="paragraph" w:customStyle="1" w:styleId="bullet20">
    <w:name w:val="bullet 2"/>
    <w:basedOn w:val="body"/>
    <w:qFormat/>
    <w:rsid w:val="00DA48F6"/>
    <w:pPr>
      <w:numPr>
        <w:numId w:val="11"/>
      </w:numPr>
    </w:pPr>
    <w:rPr>
      <w:szCs w:val="22"/>
    </w:rPr>
  </w:style>
  <w:style w:type="paragraph" w:styleId="NormalWeb">
    <w:name w:val="Normal (Web)"/>
    <w:basedOn w:val="Normal"/>
    <w:uiPriority w:val="99"/>
    <w:semiHidden/>
    <w:unhideWhenUsed/>
    <w:rsid w:val="00DA48F6"/>
    <w:pPr>
      <w:spacing w:before="100" w:beforeAutospacing="1" w:after="100" w:afterAutospacing="1"/>
    </w:pPr>
    <w:rPr>
      <w:rFonts w:ascii="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27A1FF"/>
      </a:hlink>
      <a:folHlink>
        <a:srgbClr val="00AE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90F5F-6CE8-4440-A520-7A9E89FB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5374799E</Template>
  <TotalTime>8</TotalTime>
  <Pages>7</Pages>
  <Words>976</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ECM letterhead</vt:lpstr>
    </vt:vector>
  </TitlesOfParts>
  <Company>Microsoft</Company>
  <LinksUpToDate>false</LinksUpToDate>
  <CharactersWithSpaces>7714</CharactersWithSpaces>
  <SharedDoc>false</SharedDoc>
  <HLinks>
    <vt:vector size="78" baseType="variant">
      <vt:variant>
        <vt:i4>1245243</vt:i4>
      </vt:variant>
      <vt:variant>
        <vt:i4>83</vt:i4>
      </vt:variant>
      <vt:variant>
        <vt:i4>0</vt:i4>
      </vt:variant>
      <vt:variant>
        <vt:i4>5</vt:i4>
      </vt:variant>
      <vt:variant>
        <vt:lpwstr/>
      </vt:variant>
      <vt:variant>
        <vt:lpwstr>_Toc328042449</vt:lpwstr>
      </vt:variant>
      <vt:variant>
        <vt:i4>1245243</vt:i4>
      </vt:variant>
      <vt:variant>
        <vt:i4>77</vt:i4>
      </vt:variant>
      <vt:variant>
        <vt:i4>0</vt:i4>
      </vt:variant>
      <vt:variant>
        <vt:i4>5</vt:i4>
      </vt:variant>
      <vt:variant>
        <vt:lpwstr/>
      </vt:variant>
      <vt:variant>
        <vt:lpwstr>_Toc328042448</vt:lpwstr>
      </vt:variant>
      <vt:variant>
        <vt:i4>1245243</vt:i4>
      </vt:variant>
      <vt:variant>
        <vt:i4>71</vt:i4>
      </vt:variant>
      <vt:variant>
        <vt:i4>0</vt:i4>
      </vt:variant>
      <vt:variant>
        <vt:i4>5</vt:i4>
      </vt:variant>
      <vt:variant>
        <vt:lpwstr/>
      </vt:variant>
      <vt:variant>
        <vt:lpwstr>_Toc328042447</vt:lpwstr>
      </vt:variant>
      <vt:variant>
        <vt:i4>1245243</vt:i4>
      </vt:variant>
      <vt:variant>
        <vt:i4>65</vt:i4>
      </vt:variant>
      <vt:variant>
        <vt:i4>0</vt:i4>
      </vt:variant>
      <vt:variant>
        <vt:i4>5</vt:i4>
      </vt:variant>
      <vt:variant>
        <vt:lpwstr/>
      </vt:variant>
      <vt:variant>
        <vt:lpwstr>_Toc328042446</vt:lpwstr>
      </vt:variant>
      <vt:variant>
        <vt:i4>1245243</vt:i4>
      </vt:variant>
      <vt:variant>
        <vt:i4>59</vt:i4>
      </vt:variant>
      <vt:variant>
        <vt:i4>0</vt:i4>
      </vt:variant>
      <vt:variant>
        <vt:i4>5</vt:i4>
      </vt:variant>
      <vt:variant>
        <vt:lpwstr/>
      </vt:variant>
      <vt:variant>
        <vt:lpwstr>_Toc328042445</vt:lpwstr>
      </vt:variant>
      <vt:variant>
        <vt:i4>1245243</vt:i4>
      </vt:variant>
      <vt:variant>
        <vt:i4>53</vt:i4>
      </vt:variant>
      <vt:variant>
        <vt:i4>0</vt:i4>
      </vt:variant>
      <vt:variant>
        <vt:i4>5</vt:i4>
      </vt:variant>
      <vt:variant>
        <vt:lpwstr/>
      </vt:variant>
      <vt:variant>
        <vt:lpwstr>_Toc328042444</vt:lpwstr>
      </vt:variant>
      <vt:variant>
        <vt:i4>1245243</vt:i4>
      </vt:variant>
      <vt:variant>
        <vt:i4>47</vt:i4>
      </vt:variant>
      <vt:variant>
        <vt:i4>0</vt:i4>
      </vt:variant>
      <vt:variant>
        <vt:i4>5</vt:i4>
      </vt:variant>
      <vt:variant>
        <vt:lpwstr/>
      </vt:variant>
      <vt:variant>
        <vt:lpwstr>_Toc328042443</vt:lpwstr>
      </vt:variant>
      <vt:variant>
        <vt:i4>1245243</vt:i4>
      </vt:variant>
      <vt:variant>
        <vt:i4>41</vt:i4>
      </vt:variant>
      <vt:variant>
        <vt:i4>0</vt:i4>
      </vt:variant>
      <vt:variant>
        <vt:i4>5</vt:i4>
      </vt:variant>
      <vt:variant>
        <vt:lpwstr/>
      </vt:variant>
      <vt:variant>
        <vt:lpwstr>_Toc328042442</vt:lpwstr>
      </vt:variant>
      <vt:variant>
        <vt:i4>1245243</vt:i4>
      </vt:variant>
      <vt:variant>
        <vt:i4>35</vt:i4>
      </vt:variant>
      <vt:variant>
        <vt:i4>0</vt:i4>
      </vt:variant>
      <vt:variant>
        <vt:i4>5</vt:i4>
      </vt:variant>
      <vt:variant>
        <vt:lpwstr/>
      </vt:variant>
      <vt:variant>
        <vt:lpwstr>_Toc328042441</vt:lpwstr>
      </vt:variant>
      <vt:variant>
        <vt:i4>1245243</vt:i4>
      </vt:variant>
      <vt:variant>
        <vt:i4>29</vt:i4>
      </vt:variant>
      <vt:variant>
        <vt:i4>0</vt:i4>
      </vt:variant>
      <vt:variant>
        <vt:i4>5</vt:i4>
      </vt:variant>
      <vt:variant>
        <vt:lpwstr/>
      </vt:variant>
      <vt:variant>
        <vt:lpwstr>_Toc328042440</vt:lpwstr>
      </vt:variant>
      <vt:variant>
        <vt:i4>1310779</vt:i4>
      </vt:variant>
      <vt:variant>
        <vt:i4>23</vt:i4>
      </vt:variant>
      <vt:variant>
        <vt:i4>0</vt:i4>
      </vt:variant>
      <vt:variant>
        <vt:i4>5</vt:i4>
      </vt:variant>
      <vt:variant>
        <vt:lpwstr/>
      </vt:variant>
      <vt:variant>
        <vt:lpwstr>_Toc328042439</vt:lpwstr>
      </vt:variant>
      <vt:variant>
        <vt:i4>1310779</vt:i4>
      </vt:variant>
      <vt:variant>
        <vt:i4>17</vt:i4>
      </vt:variant>
      <vt:variant>
        <vt:i4>0</vt:i4>
      </vt:variant>
      <vt:variant>
        <vt:i4>5</vt:i4>
      </vt:variant>
      <vt:variant>
        <vt:lpwstr/>
      </vt:variant>
      <vt:variant>
        <vt:lpwstr>_Toc328042438</vt:lpwstr>
      </vt:variant>
      <vt:variant>
        <vt:i4>1310779</vt:i4>
      </vt:variant>
      <vt:variant>
        <vt:i4>11</vt:i4>
      </vt:variant>
      <vt:variant>
        <vt:i4>0</vt:i4>
      </vt:variant>
      <vt:variant>
        <vt:i4>5</vt:i4>
      </vt:variant>
      <vt:variant>
        <vt:lpwstr/>
      </vt:variant>
      <vt:variant>
        <vt:lpwstr>_Toc328042437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ECM letterhead</dc:title>
  <dc:creator>mtrzeciok</dc:creator>
  <cp:lastModifiedBy>agoodwin</cp:lastModifiedBy>
  <cp:revision>26</cp:revision>
  <cp:lastPrinted>2012-08-10T11:22:00Z</cp:lastPrinted>
  <dcterms:created xsi:type="dcterms:W3CDTF">2014-08-12T13:19:00Z</dcterms:created>
  <dcterms:modified xsi:type="dcterms:W3CDTF">2014-08-12T15:09:00Z</dcterms:modified>
</cp:coreProperties>
</file>