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A1272C" w:rsidRDefault="001B2433" w:rsidP="001B2433">
      <w:pPr>
        <w:pStyle w:val="Heading1"/>
        <w:spacing w:before="360" w:after="120"/>
        <w:jc w:val="center"/>
        <w:rPr>
          <w:rFonts w:ascii="Calibri" w:hAnsi="Calibri"/>
          <w:sz w:val="44"/>
          <w:szCs w:val="44"/>
          <w:lang w:val="de-DE"/>
        </w:rPr>
      </w:pPr>
      <w:r w:rsidRPr="00A1272C">
        <w:rPr>
          <w:rFonts w:ascii="Calibri" w:hAnsi="Calibri"/>
          <w:sz w:val="44"/>
          <w:szCs w:val="44"/>
          <w:lang w:val="de-DE"/>
        </w:rPr>
        <w:t>Eligibility criteria grid</w:t>
      </w:r>
    </w:p>
    <w:p w:rsidR="001C4BB9" w:rsidRPr="001C4BB9" w:rsidRDefault="001C4BB9" w:rsidP="00A1272C">
      <w:pPr>
        <w:pStyle w:val="Heading1"/>
        <w:tabs>
          <w:tab w:val="center" w:pos="4535"/>
          <w:tab w:val="left" w:pos="6120"/>
        </w:tabs>
        <w:spacing w:before="0" w:after="0"/>
        <w:ind w:left="-284" w:right="-569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Head of Credit, Market and Operational Risks</w:t>
      </w:r>
      <w:r w:rsidR="00A1272C">
        <w:rPr>
          <w:rFonts w:ascii="Calibri" w:hAnsi="Calibri"/>
          <w:sz w:val="40"/>
          <w:szCs w:val="40"/>
          <w:lang w:val="de-DE"/>
        </w:rPr>
        <w:t xml:space="preserve"> </w:t>
      </w:r>
      <w:r>
        <w:rPr>
          <w:rFonts w:ascii="Calibri" w:hAnsi="Calibri"/>
          <w:sz w:val="40"/>
          <w:szCs w:val="40"/>
          <w:lang w:val="de-DE"/>
        </w:rPr>
        <w:t>Policy Unit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1C4BB9" w:rsidTr="001B2433">
        <w:trPr>
          <w:trHeight w:val="337"/>
        </w:trPr>
        <w:tc>
          <w:tcPr>
            <w:tcW w:w="4253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720915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1C4BB9" w:rsidRDefault="001B2433" w:rsidP="00B46C1F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1763743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6C1F" w:rsidRPr="00D927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C4BB9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C4BB9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 w:cstheme="minorHAnsi"/>
                <w:sz w:val="22"/>
                <w:szCs w:val="22"/>
              </w:rPr>
            </w:r>
            <w:r w:rsidR="00AA4354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1"/>
            <w:bookmarkEnd w:id="0"/>
          </w:p>
        </w:tc>
        <w:tc>
          <w:tcPr>
            <w:tcW w:w="567" w:type="dxa"/>
            <w:vAlign w:val="center"/>
          </w:tcPr>
          <w:p w:rsidR="001B2433" w:rsidRPr="001C4BB9" w:rsidRDefault="001B2433" w:rsidP="00C34E1B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C4BB9">
              <w:rPr>
                <w:rFonts w:ascii="Calibri" w:hAnsi="Calibri" w:cstheme="minorHAns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 w:cstheme="minorHAnsi"/>
                <w:sz w:val="22"/>
                <w:szCs w:val="22"/>
              </w:rPr>
            </w:r>
            <w:r w:rsidR="00AA4354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B103EB" w:rsidRPr="001C4BB9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1C4BB9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C4BB9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1205298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1C4BB9" w:rsidRDefault="00B46C1F" w:rsidP="00B46C1F">
                <w:pPr>
                  <w:rPr>
                    <w:rFonts w:ascii="Calibri" w:hAnsi="Calibri"/>
                    <w:szCs w:val="18"/>
                  </w:rPr>
                </w:pPr>
                <w:r w:rsidRPr="00D9275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A94FBC">
        <w:trPr>
          <w:trHeight w:val="571"/>
        </w:trPr>
        <w:tc>
          <w:tcPr>
            <w:tcW w:w="8605" w:type="dxa"/>
            <w:vAlign w:val="center"/>
          </w:tcPr>
          <w:p w:rsidR="00B103EB" w:rsidRPr="001C4BB9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A94FBC">
            <w:pPr>
              <w:ind w:left="885" w:hanging="85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1.2.1. a) I have a </w:t>
            </w:r>
            <w:r w:rsidR="001C4BB9" w:rsidRPr="001C4BB9">
              <w:rPr>
                <w:rFonts w:ascii="Calibri" w:hAnsi="Calibri" w:cs="Arial"/>
                <w:sz w:val="22"/>
                <w:szCs w:val="22"/>
              </w:rPr>
              <w:t>level 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1C4BB9" w:rsidRDefault="00B103EB" w:rsidP="00A94FBC">
            <w:pPr>
              <w:ind w:left="885" w:hanging="8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 xml:space="preserve">1.2.1. b) I have a </w:t>
            </w:r>
            <w:r w:rsidR="001C4BB9" w:rsidRPr="001C4BB9">
              <w:rPr>
                <w:rFonts w:ascii="Calibri" w:hAnsi="Calibri" w:cs="Arial"/>
                <w:sz w:val="22"/>
                <w:szCs w:val="22"/>
              </w:rPr>
              <w:t>level of education which corresponds to completed university studies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1C4BB9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1C4BB9" w:rsidRDefault="00B103EB" w:rsidP="001C4BB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1C4BB9">
              <w:rPr>
                <w:rFonts w:ascii="Calibri" w:hAnsi="Calibri" w:cstheme="minorHAnsi"/>
                <w:sz w:val="22"/>
                <w:szCs w:val="22"/>
              </w:rPr>
              <w:t>13</w:t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1C4BB9" w:rsidRDefault="00B103EB" w:rsidP="001C4BB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1C4BB9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1C4BB9">
              <w:rPr>
                <w:rFonts w:ascii="Calibri" w:hAnsi="Calibri" w:cstheme="minorHAnsi"/>
                <w:sz w:val="22"/>
                <w:szCs w:val="22"/>
              </w:rPr>
              <w:t>12</w:t>
            </w:r>
            <w:r w:rsidRPr="001C4BB9">
              <w:rPr>
                <w:rFonts w:ascii="Calibri" w:hAnsi="Calibri" w:cstheme="minorHAnsi"/>
                <w:sz w:val="22"/>
                <w:szCs w:val="22"/>
              </w:rPr>
              <w:t xml:space="preserve"> years (on the basis of 1.2.2 b)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1C4BB9" w:rsidRDefault="001C4BB9" w:rsidP="00A94FB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t xml:space="preserve">of relevant proven fulltime professional experience in the fields covered by the job description after completing the education as mentioned above, of </w:t>
            </w:r>
            <w:r w:rsidRPr="001C4BB9">
              <w:rPr>
                <w:rFonts w:ascii="Calibri" w:hAnsi="Calibri"/>
                <w:b/>
                <w:color w:val="FF0000"/>
                <w:sz w:val="22"/>
                <w:szCs w:val="22"/>
              </w:rPr>
              <w:t>which at least five years of experience</w:t>
            </w:r>
            <w:r w:rsidRPr="001C4BB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1C4BB9">
              <w:rPr>
                <w:rFonts w:ascii="Calibri" w:hAnsi="Calibri"/>
                <w:sz w:val="22"/>
                <w:szCs w:val="22"/>
              </w:rPr>
              <w:t>in comparable position in the area of financial regulation or supervision.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103EB" w:rsidRPr="001C4BB9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1C4BB9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1C4BB9" w:rsidRDefault="00B103EB" w:rsidP="00A94F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4BB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B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AA4354">
              <w:rPr>
                <w:rFonts w:ascii="Calibri" w:hAnsi="Calibri"/>
                <w:sz w:val="22"/>
                <w:szCs w:val="22"/>
              </w:rPr>
            </w:r>
            <w:r w:rsidR="00AA435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C4BB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C4BB9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C4BB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C4BB9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C4BB9" w:rsidRDefault="001B2433" w:rsidP="001C4BB9">
      <w:pPr>
        <w:ind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A1272C" w:rsidRDefault="00A1272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C4BB9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C4BB9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C4BB9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C4BB9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C4BB9">
                  <w:rPr>
                    <w:rStyle w:val="PlaceholderText"/>
                    <w:rFonts w:ascii="Calibri" w:hAnsi="Calibri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AA435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077324EA" wp14:editId="675BD2F0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C4BB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REG/CREMOP TA </w:t>
    </w:r>
    <w:r w:rsidR="00AA4354">
      <w:rPr>
        <w:noProof/>
        <w:lang w:eastAsia="en-GB"/>
      </w:rPr>
      <w:t>07/2014</w:t>
    </w:r>
  </w:p>
  <w:p w:rsidR="00233559" w:rsidRPr="00890FB6" w:rsidRDefault="00AA4354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20 December</w:t>
    </w:r>
    <w:r w:rsidR="001C4BB9">
      <w:rPr>
        <w:noProof/>
        <w:lang w:eastAsia="en-GB"/>
      </w:rPr>
      <w:t xml:space="preserve"> 2013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48B8284A" wp14:editId="5BEE7653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pzmFa48oyK/fI+LZw5+rSzvFXU=" w:salt="KUO85G3LhnA64m6ZuPtrR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4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C4BB9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272C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A4354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46C1F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654D11" w:rsidP="00654D11">
          <w:pPr>
            <w:pStyle w:val="6999805F352E4970B26D07436FE3EFE13"/>
          </w:pPr>
          <w:r w:rsidRPr="001C4BB9">
            <w:rPr>
              <w:rStyle w:val="PlaceholderText"/>
              <w:rFonts w:ascii="Calibri" w:hAnsi="Calibri"/>
              <w:sz w:val="18"/>
              <w:szCs w:val="18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29F6-DAD1-4333-A6D8-35DB40FB25CC}"/>
      </w:docPartPr>
      <w:docPartBody>
        <w:p w:rsidR="00202629" w:rsidRDefault="00654D11">
          <w:r w:rsidRPr="00D927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202629"/>
    <w:rsid w:val="00654D11"/>
    <w:rsid w:val="009A728A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D11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29BFD626B7B64A4F96BF373101592187">
    <w:name w:val="29BFD626B7B64A4F96BF373101592187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">
    <w:name w:val="D37E6DD8C8EA4BA39161491EF888FAEB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29BFD626B7B64A4F96BF3731015921871">
    <w:name w:val="29BFD626B7B64A4F96BF373101592187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1">
    <w:name w:val="D37E6DD8C8EA4BA39161491EF888FAEB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">
    <w:name w:val="525EE428B56042E7ABDC6FC580E24F45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1">
    <w:name w:val="6999805F352E4970B26D07436FE3EFE11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2">
    <w:name w:val="29BFD626B7B64A4F96BF373101592187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2">
    <w:name w:val="D37E6DD8C8EA4BA39161491EF888FAEB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1">
    <w:name w:val="525EE428B56042E7ABDC6FC580E24F451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2">
    <w:name w:val="6999805F352E4970B26D07436FE3EFE12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29BFD626B7B64A4F96BF3731015921873">
    <w:name w:val="29BFD626B7B64A4F96BF373101592187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D37E6DD8C8EA4BA39161491EF888FAEB3">
    <w:name w:val="D37E6DD8C8EA4BA39161491EF888FAEB3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525EE428B56042E7ABDC6FC580E24F452">
    <w:name w:val="525EE428B56042E7ABDC6FC580E24F452"/>
    <w:rsid w:val="00654D11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paragraph" w:customStyle="1" w:styleId="6999805F352E4970B26D07436FE3EFE13">
    <w:name w:val="6999805F352E4970B26D07436FE3EFE13"/>
    <w:rsid w:val="00654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03CD-49B8-4D91-8E41-70390C1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2159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4</cp:revision>
  <cp:lastPrinted>2013-10-23T12:55:00Z</cp:lastPrinted>
  <dcterms:created xsi:type="dcterms:W3CDTF">2013-11-12T10:37:00Z</dcterms:created>
  <dcterms:modified xsi:type="dcterms:W3CDTF">2013-12-20T14:10:00Z</dcterms:modified>
</cp:coreProperties>
</file>