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19" w:rsidRPr="0013038B" w:rsidRDefault="004D4419" w:rsidP="00A3369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Toc262568021"/>
      <w:bookmarkStart w:id="1" w:name="_Toc295829847"/>
      <w:r w:rsidRPr="0013038B">
        <w:rPr>
          <w:rFonts w:ascii="Times New Roman" w:hAnsi="Times New Roman"/>
          <w:b/>
          <w:sz w:val="28"/>
          <w:szCs w:val="28"/>
        </w:rPr>
        <w:t>EN</w:t>
      </w:r>
    </w:p>
    <w:p w:rsidR="002648B0" w:rsidRPr="0013038B" w:rsidRDefault="002648B0" w:rsidP="00A33695">
      <w:pPr>
        <w:jc w:val="center"/>
        <w:rPr>
          <w:rFonts w:ascii="Times New Roman" w:hAnsi="Times New Roman"/>
          <w:b/>
          <w:sz w:val="28"/>
          <w:szCs w:val="28"/>
        </w:rPr>
      </w:pPr>
      <w:r w:rsidRPr="0013038B">
        <w:rPr>
          <w:rFonts w:ascii="Times New Roman" w:hAnsi="Times New Roman"/>
          <w:b/>
          <w:sz w:val="28"/>
          <w:szCs w:val="28"/>
        </w:rPr>
        <w:t xml:space="preserve">ANNEX </w:t>
      </w:r>
      <w:r w:rsidR="00A92DDE" w:rsidRPr="0013038B">
        <w:rPr>
          <w:rFonts w:ascii="Times New Roman" w:hAnsi="Times New Roman"/>
          <w:b/>
          <w:sz w:val="28"/>
          <w:szCs w:val="28"/>
        </w:rPr>
        <w:t>V</w:t>
      </w:r>
      <w:r w:rsidR="00D60D35" w:rsidRPr="0013038B">
        <w:rPr>
          <w:rFonts w:ascii="Times New Roman" w:hAnsi="Times New Roman"/>
          <w:b/>
          <w:sz w:val="28"/>
          <w:szCs w:val="28"/>
        </w:rPr>
        <w:t>I</w:t>
      </w:r>
    </w:p>
    <w:p w:rsidR="00646CC9" w:rsidRPr="0013038B" w:rsidRDefault="00242338" w:rsidP="00C87CEE">
      <w:pPr>
        <w:jc w:val="center"/>
        <w:rPr>
          <w:rFonts w:ascii="Times New Roman" w:hAnsi="Times New Roman"/>
          <w:b/>
          <w:sz w:val="24"/>
          <w:lang w:eastAsia="de-DE"/>
        </w:rPr>
      </w:pPr>
      <w:r w:rsidRPr="0013038B">
        <w:rPr>
          <w:rFonts w:ascii="Times New Roman" w:hAnsi="Times New Roman"/>
          <w:b/>
          <w:sz w:val="24"/>
          <w:lang w:eastAsia="de-DE"/>
        </w:rPr>
        <w:t>RESULTS SUPERVISORY BENCHMARKING PORTFOLIOS</w:t>
      </w:r>
    </w:p>
    <w:p w:rsidR="00436204" w:rsidRPr="0013038B" w:rsidRDefault="00436204" w:rsidP="00C87CEE">
      <w:pPr>
        <w:jc w:val="center"/>
        <w:rPr>
          <w:rFonts w:ascii="Times New Roman" w:hAnsi="Times New Roman"/>
          <w:b/>
          <w:sz w:val="24"/>
          <w:lang w:eastAsia="de-DE"/>
        </w:rPr>
      </w:pPr>
    </w:p>
    <w:p w:rsidR="00CA77A2" w:rsidRPr="0013038B" w:rsidRDefault="00CA77A2" w:rsidP="00C87CEE">
      <w:pPr>
        <w:jc w:val="center"/>
        <w:rPr>
          <w:rFonts w:ascii="Times New Roman" w:hAnsi="Times New Roman"/>
          <w:b/>
          <w:sz w:val="24"/>
          <w:lang w:eastAsia="de-DE"/>
        </w:rPr>
      </w:pPr>
    </w:p>
    <w:p w:rsidR="002D266E" w:rsidRDefault="00745369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lang w:eastAsia="en-GB"/>
        </w:rPr>
      </w:pPr>
      <w:r w:rsidRPr="0013038B">
        <w:rPr>
          <w:rFonts w:ascii="Times New Roman" w:hAnsi="Times New Roman"/>
        </w:rPr>
        <w:fldChar w:fldCharType="begin"/>
      </w:r>
      <w:r w:rsidR="002648B0" w:rsidRPr="0013038B">
        <w:rPr>
          <w:rFonts w:ascii="Times New Roman" w:hAnsi="Times New Roman"/>
        </w:rPr>
        <w:instrText xml:space="preserve"> TOC \o "1-3" \h \z \u </w:instrText>
      </w:r>
      <w:r w:rsidRPr="0013038B">
        <w:rPr>
          <w:rFonts w:ascii="Times New Roman" w:hAnsi="Times New Roman"/>
        </w:rPr>
        <w:fldChar w:fldCharType="separate"/>
      </w:r>
      <w:hyperlink w:anchor="_Toc464470703" w:history="1">
        <w:r w:rsidR="002D266E" w:rsidRPr="006B70C7">
          <w:rPr>
            <w:rStyle w:val="Hyperlink"/>
            <w:rFonts w:ascii="Times New Roman" w:hAnsi="Times New Roman"/>
          </w:rPr>
          <w:t>TEMPLATE RELATED INSTRUCTIONS</w:t>
        </w:r>
        <w:r w:rsidR="002D266E">
          <w:rPr>
            <w:webHidden/>
          </w:rPr>
          <w:tab/>
        </w:r>
        <w:r w:rsidR="002D266E">
          <w:rPr>
            <w:webHidden/>
          </w:rPr>
          <w:fldChar w:fldCharType="begin"/>
        </w:r>
        <w:r w:rsidR="002D266E">
          <w:rPr>
            <w:webHidden/>
          </w:rPr>
          <w:instrText xml:space="preserve"> PAGEREF _Toc464470703 \h </w:instrText>
        </w:r>
        <w:r w:rsidR="002D266E">
          <w:rPr>
            <w:webHidden/>
          </w:rPr>
        </w:r>
        <w:r w:rsidR="002D266E">
          <w:rPr>
            <w:webHidden/>
          </w:rPr>
          <w:fldChar w:fldCharType="separate"/>
        </w:r>
        <w:r w:rsidR="002D266E">
          <w:rPr>
            <w:webHidden/>
          </w:rPr>
          <w:t>2</w:t>
        </w:r>
        <w:r w:rsidR="002D266E">
          <w:rPr>
            <w:webHidden/>
          </w:rPr>
          <w:fldChar w:fldCharType="end"/>
        </w:r>
      </w:hyperlink>
    </w:p>
    <w:p w:rsidR="002D266E" w:rsidRDefault="00BF6DAD">
      <w:pPr>
        <w:pStyle w:val="TOC3"/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</w:pPr>
      <w:hyperlink w:anchor="_Toc464470704" w:history="1">
        <w:r w:rsidR="002D266E" w:rsidRPr="006B70C7">
          <w:rPr>
            <w:rStyle w:val="Hyperlink"/>
          </w:rPr>
          <w:t>C 106.00 – Initial Market Valuation and exclusion justification</w:t>
        </w:r>
        <w:r w:rsidR="002D266E">
          <w:rPr>
            <w:webHidden/>
          </w:rPr>
          <w:tab/>
        </w:r>
        <w:r w:rsidR="002D266E">
          <w:rPr>
            <w:webHidden/>
          </w:rPr>
          <w:fldChar w:fldCharType="begin"/>
        </w:r>
        <w:r w:rsidR="002D266E">
          <w:rPr>
            <w:webHidden/>
          </w:rPr>
          <w:instrText xml:space="preserve"> PAGEREF _Toc464470704 \h </w:instrText>
        </w:r>
        <w:r w:rsidR="002D266E">
          <w:rPr>
            <w:webHidden/>
          </w:rPr>
        </w:r>
        <w:r w:rsidR="002D266E">
          <w:rPr>
            <w:webHidden/>
          </w:rPr>
          <w:fldChar w:fldCharType="separate"/>
        </w:r>
        <w:r w:rsidR="002D266E">
          <w:rPr>
            <w:webHidden/>
          </w:rPr>
          <w:t>2</w:t>
        </w:r>
        <w:r w:rsidR="002D266E">
          <w:rPr>
            <w:webHidden/>
          </w:rPr>
          <w:fldChar w:fldCharType="end"/>
        </w:r>
      </w:hyperlink>
    </w:p>
    <w:p w:rsidR="002D266E" w:rsidRDefault="00BF6DAD">
      <w:pPr>
        <w:pStyle w:val="TOC3"/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</w:pPr>
      <w:hyperlink w:anchor="_Toc464470705" w:history="1">
        <w:r w:rsidR="002D266E" w:rsidRPr="006B70C7">
          <w:rPr>
            <w:rStyle w:val="Hyperlink"/>
          </w:rPr>
          <w:t>C107.01 - VaR &amp; sVaR Non-CTP. Details</w:t>
        </w:r>
        <w:r w:rsidR="002D266E">
          <w:rPr>
            <w:webHidden/>
          </w:rPr>
          <w:tab/>
        </w:r>
        <w:r w:rsidR="002D266E">
          <w:rPr>
            <w:webHidden/>
          </w:rPr>
          <w:fldChar w:fldCharType="begin"/>
        </w:r>
        <w:r w:rsidR="002D266E">
          <w:rPr>
            <w:webHidden/>
          </w:rPr>
          <w:instrText xml:space="preserve"> PAGEREF _Toc464470705 \h </w:instrText>
        </w:r>
        <w:r w:rsidR="002D266E">
          <w:rPr>
            <w:webHidden/>
          </w:rPr>
        </w:r>
        <w:r w:rsidR="002D266E">
          <w:rPr>
            <w:webHidden/>
          </w:rPr>
          <w:fldChar w:fldCharType="separate"/>
        </w:r>
        <w:r w:rsidR="002D266E">
          <w:rPr>
            <w:webHidden/>
          </w:rPr>
          <w:t>3</w:t>
        </w:r>
        <w:r w:rsidR="002D266E">
          <w:rPr>
            <w:webHidden/>
          </w:rPr>
          <w:fldChar w:fldCharType="end"/>
        </w:r>
      </w:hyperlink>
    </w:p>
    <w:p w:rsidR="002D266E" w:rsidRDefault="00BF6DAD">
      <w:pPr>
        <w:pStyle w:val="TOC3"/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</w:pPr>
      <w:hyperlink w:anchor="_Toc464470706" w:history="1">
        <w:r w:rsidR="002D266E" w:rsidRPr="006B70C7">
          <w:rPr>
            <w:rStyle w:val="Hyperlink"/>
          </w:rPr>
          <w:t>C 107.02 - VaR and sVaR Non-CTP. Base Currency Results</w:t>
        </w:r>
        <w:r w:rsidR="002D266E">
          <w:rPr>
            <w:webHidden/>
          </w:rPr>
          <w:tab/>
        </w:r>
        <w:r w:rsidR="002D266E">
          <w:rPr>
            <w:webHidden/>
          </w:rPr>
          <w:fldChar w:fldCharType="begin"/>
        </w:r>
        <w:r w:rsidR="002D266E">
          <w:rPr>
            <w:webHidden/>
          </w:rPr>
          <w:instrText xml:space="preserve"> PAGEREF _Toc464470706 \h </w:instrText>
        </w:r>
        <w:r w:rsidR="002D266E">
          <w:rPr>
            <w:webHidden/>
          </w:rPr>
        </w:r>
        <w:r w:rsidR="002D266E">
          <w:rPr>
            <w:webHidden/>
          </w:rPr>
          <w:fldChar w:fldCharType="separate"/>
        </w:r>
        <w:r w:rsidR="002D266E">
          <w:rPr>
            <w:webHidden/>
          </w:rPr>
          <w:t>5</w:t>
        </w:r>
        <w:r w:rsidR="002D266E">
          <w:rPr>
            <w:webHidden/>
          </w:rPr>
          <w:fldChar w:fldCharType="end"/>
        </w:r>
      </w:hyperlink>
    </w:p>
    <w:p w:rsidR="002D266E" w:rsidRDefault="00BF6DAD">
      <w:pPr>
        <w:pStyle w:val="TOC3"/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</w:pPr>
      <w:hyperlink w:anchor="_Toc464470707" w:history="1">
        <w:r w:rsidR="002D266E" w:rsidRPr="006B70C7">
          <w:rPr>
            <w:rStyle w:val="Hyperlink"/>
          </w:rPr>
          <w:t>C 108.00 - One year Profit &amp; Loss VaR</w:t>
        </w:r>
        <w:r w:rsidR="002D266E">
          <w:rPr>
            <w:webHidden/>
          </w:rPr>
          <w:tab/>
        </w:r>
        <w:r w:rsidR="002D266E">
          <w:rPr>
            <w:webHidden/>
          </w:rPr>
          <w:fldChar w:fldCharType="begin"/>
        </w:r>
        <w:r w:rsidR="002D266E">
          <w:rPr>
            <w:webHidden/>
          </w:rPr>
          <w:instrText xml:space="preserve"> PAGEREF _Toc464470707 \h </w:instrText>
        </w:r>
        <w:r w:rsidR="002D266E">
          <w:rPr>
            <w:webHidden/>
          </w:rPr>
        </w:r>
        <w:r w:rsidR="002D266E">
          <w:rPr>
            <w:webHidden/>
          </w:rPr>
          <w:fldChar w:fldCharType="separate"/>
        </w:r>
        <w:r w:rsidR="002D266E">
          <w:rPr>
            <w:webHidden/>
          </w:rPr>
          <w:t>6</w:t>
        </w:r>
        <w:r w:rsidR="002D266E">
          <w:rPr>
            <w:webHidden/>
          </w:rPr>
          <w:fldChar w:fldCharType="end"/>
        </w:r>
      </w:hyperlink>
    </w:p>
    <w:p w:rsidR="002D266E" w:rsidRDefault="00BF6DAD">
      <w:pPr>
        <w:pStyle w:val="TOC3"/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</w:pPr>
      <w:hyperlink w:anchor="_Toc464470708" w:history="1">
        <w:r w:rsidR="002D266E" w:rsidRPr="006B70C7">
          <w:rPr>
            <w:rStyle w:val="Hyperlink"/>
          </w:rPr>
          <w:t>C 109.01 – IRC. Details of the Model</w:t>
        </w:r>
        <w:r w:rsidR="002D266E">
          <w:rPr>
            <w:webHidden/>
          </w:rPr>
          <w:tab/>
        </w:r>
        <w:r w:rsidR="002D266E">
          <w:rPr>
            <w:webHidden/>
          </w:rPr>
          <w:fldChar w:fldCharType="begin"/>
        </w:r>
        <w:r w:rsidR="002D266E">
          <w:rPr>
            <w:webHidden/>
          </w:rPr>
          <w:instrText xml:space="preserve"> PAGEREF _Toc464470708 \h </w:instrText>
        </w:r>
        <w:r w:rsidR="002D266E">
          <w:rPr>
            <w:webHidden/>
          </w:rPr>
        </w:r>
        <w:r w:rsidR="002D266E">
          <w:rPr>
            <w:webHidden/>
          </w:rPr>
          <w:fldChar w:fldCharType="separate"/>
        </w:r>
        <w:r w:rsidR="002D266E">
          <w:rPr>
            <w:webHidden/>
          </w:rPr>
          <w:t>7</w:t>
        </w:r>
        <w:r w:rsidR="002D266E">
          <w:rPr>
            <w:webHidden/>
          </w:rPr>
          <w:fldChar w:fldCharType="end"/>
        </w:r>
      </w:hyperlink>
    </w:p>
    <w:p w:rsidR="002D266E" w:rsidRDefault="00BF6DAD">
      <w:pPr>
        <w:pStyle w:val="TOC3"/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</w:pPr>
      <w:hyperlink w:anchor="_Toc464470709" w:history="1">
        <w:r w:rsidR="002D266E" w:rsidRPr="006B70C7">
          <w:rPr>
            <w:rStyle w:val="Hyperlink"/>
          </w:rPr>
          <w:t>C 109.02 – IRC. Details by Portfolio</w:t>
        </w:r>
        <w:r w:rsidR="002D266E">
          <w:rPr>
            <w:webHidden/>
          </w:rPr>
          <w:tab/>
        </w:r>
        <w:r w:rsidR="002D266E">
          <w:rPr>
            <w:webHidden/>
          </w:rPr>
          <w:fldChar w:fldCharType="begin"/>
        </w:r>
        <w:r w:rsidR="002D266E">
          <w:rPr>
            <w:webHidden/>
          </w:rPr>
          <w:instrText xml:space="preserve"> PAGEREF _Toc464470709 \h </w:instrText>
        </w:r>
        <w:r w:rsidR="002D266E">
          <w:rPr>
            <w:webHidden/>
          </w:rPr>
        </w:r>
        <w:r w:rsidR="002D266E">
          <w:rPr>
            <w:webHidden/>
          </w:rPr>
          <w:fldChar w:fldCharType="separate"/>
        </w:r>
        <w:r w:rsidR="002D266E">
          <w:rPr>
            <w:webHidden/>
          </w:rPr>
          <w:t>8</w:t>
        </w:r>
        <w:r w:rsidR="002D266E">
          <w:rPr>
            <w:webHidden/>
          </w:rPr>
          <w:fldChar w:fldCharType="end"/>
        </w:r>
      </w:hyperlink>
    </w:p>
    <w:p w:rsidR="002D266E" w:rsidRDefault="00BF6DAD">
      <w:pPr>
        <w:pStyle w:val="TOC3"/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</w:pPr>
      <w:hyperlink w:anchor="_Toc464470710" w:history="1">
        <w:r w:rsidR="002D266E" w:rsidRPr="006B70C7">
          <w:rPr>
            <w:rStyle w:val="Hyperlink"/>
          </w:rPr>
          <w:t>C 109.03 – IRC. Amount by Portfolio/Date</w:t>
        </w:r>
        <w:r w:rsidR="002D266E">
          <w:rPr>
            <w:webHidden/>
          </w:rPr>
          <w:tab/>
        </w:r>
        <w:r w:rsidR="002D266E">
          <w:rPr>
            <w:webHidden/>
          </w:rPr>
          <w:fldChar w:fldCharType="begin"/>
        </w:r>
        <w:r w:rsidR="002D266E">
          <w:rPr>
            <w:webHidden/>
          </w:rPr>
          <w:instrText xml:space="preserve"> PAGEREF _Toc464470710 \h </w:instrText>
        </w:r>
        <w:r w:rsidR="002D266E">
          <w:rPr>
            <w:webHidden/>
          </w:rPr>
        </w:r>
        <w:r w:rsidR="002D266E">
          <w:rPr>
            <w:webHidden/>
          </w:rPr>
          <w:fldChar w:fldCharType="separate"/>
        </w:r>
        <w:r w:rsidR="002D266E">
          <w:rPr>
            <w:webHidden/>
          </w:rPr>
          <w:t>9</w:t>
        </w:r>
        <w:r w:rsidR="002D266E">
          <w:rPr>
            <w:webHidden/>
          </w:rPr>
          <w:fldChar w:fldCharType="end"/>
        </w:r>
      </w:hyperlink>
    </w:p>
    <w:p w:rsidR="002D266E" w:rsidRDefault="00BF6DAD">
      <w:pPr>
        <w:pStyle w:val="TOC3"/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</w:pPr>
      <w:hyperlink w:anchor="_Toc464470711" w:history="1">
        <w:r w:rsidR="002D266E" w:rsidRPr="006B70C7">
          <w:rPr>
            <w:rStyle w:val="Hyperlink"/>
          </w:rPr>
          <w:t>C 110.01 – CT. Details of the Model.</w:t>
        </w:r>
        <w:r w:rsidR="002D266E">
          <w:rPr>
            <w:webHidden/>
          </w:rPr>
          <w:tab/>
        </w:r>
        <w:r w:rsidR="002D266E">
          <w:rPr>
            <w:webHidden/>
          </w:rPr>
          <w:fldChar w:fldCharType="begin"/>
        </w:r>
        <w:r w:rsidR="002D266E">
          <w:rPr>
            <w:webHidden/>
          </w:rPr>
          <w:instrText xml:space="preserve"> PAGEREF _Toc464470711 \h </w:instrText>
        </w:r>
        <w:r w:rsidR="002D266E">
          <w:rPr>
            <w:webHidden/>
          </w:rPr>
        </w:r>
        <w:r w:rsidR="002D266E">
          <w:rPr>
            <w:webHidden/>
          </w:rPr>
          <w:fldChar w:fldCharType="separate"/>
        </w:r>
        <w:r w:rsidR="002D266E">
          <w:rPr>
            <w:webHidden/>
          </w:rPr>
          <w:t>10</w:t>
        </w:r>
        <w:r w:rsidR="002D266E">
          <w:rPr>
            <w:webHidden/>
          </w:rPr>
          <w:fldChar w:fldCharType="end"/>
        </w:r>
      </w:hyperlink>
    </w:p>
    <w:p w:rsidR="002D266E" w:rsidRDefault="00BF6DAD">
      <w:pPr>
        <w:pStyle w:val="TOC3"/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</w:pPr>
      <w:hyperlink w:anchor="_Toc464470712" w:history="1">
        <w:r w:rsidR="002D266E" w:rsidRPr="006B70C7">
          <w:rPr>
            <w:rStyle w:val="Hyperlink"/>
          </w:rPr>
          <w:t>C 110.02 – CT. Details by Portfolio.</w:t>
        </w:r>
        <w:r w:rsidR="002D266E">
          <w:rPr>
            <w:webHidden/>
          </w:rPr>
          <w:tab/>
        </w:r>
        <w:r w:rsidR="002D266E">
          <w:rPr>
            <w:webHidden/>
          </w:rPr>
          <w:fldChar w:fldCharType="begin"/>
        </w:r>
        <w:r w:rsidR="002D266E">
          <w:rPr>
            <w:webHidden/>
          </w:rPr>
          <w:instrText xml:space="preserve"> PAGEREF _Toc464470712 \h </w:instrText>
        </w:r>
        <w:r w:rsidR="002D266E">
          <w:rPr>
            <w:webHidden/>
          </w:rPr>
        </w:r>
        <w:r w:rsidR="002D266E">
          <w:rPr>
            <w:webHidden/>
          </w:rPr>
          <w:fldChar w:fldCharType="separate"/>
        </w:r>
        <w:r w:rsidR="002D266E">
          <w:rPr>
            <w:webHidden/>
          </w:rPr>
          <w:t>11</w:t>
        </w:r>
        <w:r w:rsidR="002D266E">
          <w:rPr>
            <w:webHidden/>
          </w:rPr>
          <w:fldChar w:fldCharType="end"/>
        </w:r>
      </w:hyperlink>
    </w:p>
    <w:p w:rsidR="002D266E" w:rsidRDefault="00BF6DAD">
      <w:pPr>
        <w:pStyle w:val="TOC3"/>
        <w:rPr>
          <w:rFonts w:asciiTheme="minorHAnsi" w:eastAsiaTheme="minorEastAsia" w:hAnsiTheme="minorHAnsi" w:cstheme="minorBidi"/>
          <w:smallCaps w:val="0"/>
          <w:sz w:val="22"/>
          <w:szCs w:val="22"/>
          <w:lang w:eastAsia="en-GB"/>
        </w:rPr>
      </w:pPr>
      <w:hyperlink w:anchor="_Toc464470713" w:history="1">
        <w:r w:rsidR="002D266E" w:rsidRPr="006B70C7">
          <w:rPr>
            <w:rStyle w:val="Hyperlink"/>
          </w:rPr>
          <w:t>C 110.03 – CT. APR by Portfolio/Date</w:t>
        </w:r>
        <w:r w:rsidR="002D266E">
          <w:rPr>
            <w:webHidden/>
          </w:rPr>
          <w:tab/>
        </w:r>
        <w:r w:rsidR="002D266E">
          <w:rPr>
            <w:webHidden/>
          </w:rPr>
          <w:fldChar w:fldCharType="begin"/>
        </w:r>
        <w:r w:rsidR="002D266E">
          <w:rPr>
            <w:webHidden/>
          </w:rPr>
          <w:instrText xml:space="preserve"> PAGEREF _Toc464470713 \h </w:instrText>
        </w:r>
        <w:r w:rsidR="002D266E">
          <w:rPr>
            <w:webHidden/>
          </w:rPr>
        </w:r>
        <w:r w:rsidR="002D266E">
          <w:rPr>
            <w:webHidden/>
          </w:rPr>
          <w:fldChar w:fldCharType="separate"/>
        </w:r>
        <w:r w:rsidR="002D266E">
          <w:rPr>
            <w:webHidden/>
          </w:rPr>
          <w:t>12</w:t>
        </w:r>
        <w:r w:rsidR="002D266E">
          <w:rPr>
            <w:webHidden/>
          </w:rPr>
          <w:fldChar w:fldCharType="end"/>
        </w:r>
      </w:hyperlink>
    </w:p>
    <w:p w:rsidR="002648B0" w:rsidRPr="0013038B" w:rsidRDefault="00745369" w:rsidP="00005FFC">
      <w:pPr>
        <w:rPr>
          <w:rFonts w:ascii="Times New Roman" w:hAnsi="Times New Roman"/>
        </w:rPr>
        <w:sectPr w:rsidR="002648B0" w:rsidRPr="0013038B" w:rsidSect="004D4419">
          <w:headerReference w:type="default" r:id="rId13"/>
          <w:footerReference w:type="default" r:id="rId14"/>
          <w:footerReference w:type="first" r:id="rId15"/>
          <w:endnotePr>
            <w:numFmt w:val="decimal"/>
          </w:endnotePr>
          <w:type w:val="continuous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  <w:r w:rsidRPr="0013038B">
        <w:rPr>
          <w:rFonts w:ascii="Times New Roman" w:hAnsi="Times New Roman"/>
        </w:rPr>
        <w:fldChar w:fldCharType="end"/>
      </w:r>
    </w:p>
    <w:p w:rsidR="002648B0" w:rsidRPr="0013038B" w:rsidRDefault="002648B0" w:rsidP="00EC5046">
      <w:pPr>
        <w:rPr>
          <w:rFonts w:ascii="Times New Roman" w:hAnsi="Times New Roman"/>
        </w:rPr>
      </w:pPr>
    </w:p>
    <w:p w:rsidR="002648B0" w:rsidRPr="0013038B" w:rsidRDefault="002648B0" w:rsidP="00D64B66">
      <w:pPr>
        <w:pStyle w:val="Heading2"/>
        <w:rPr>
          <w:rFonts w:ascii="Times New Roman" w:hAnsi="Times New Roman"/>
          <w:lang w:val="en-GB"/>
        </w:rPr>
      </w:pPr>
      <w:bookmarkStart w:id="2" w:name="_Toc360188322"/>
      <w:bookmarkStart w:id="3" w:name="_Toc464470703"/>
      <w:r w:rsidRPr="0013038B">
        <w:rPr>
          <w:rFonts w:ascii="Times New Roman" w:hAnsi="Times New Roman"/>
          <w:lang w:val="en-GB"/>
        </w:rPr>
        <w:t>TEMPLATE RELATED INSTRUCTIONS</w:t>
      </w:r>
      <w:bookmarkEnd w:id="2"/>
      <w:bookmarkEnd w:id="3"/>
    </w:p>
    <w:p w:rsidR="000F7FF6" w:rsidRPr="0013038B" w:rsidRDefault="000F7FF6" w:rsidP="000F7FF6">
      <w:pPr>
        <w:rPr>
          <w:rStyle w:val="InstructionsTabelleText"/>
          <w:rFonts w:ascii="Times New Roman" w:hAnsi="Times New Roman"/>
          <w:szCs w:val="20"/>
        </w:rPr>
      </w:pPr>
    </w:p>
    <w:p w:rsidR="002648B0" w:rsidRPr="0013038B" w:rsidRDefault="001A30E5" w:rsidP="006437BD">
      <w:pPr>
        <w:pStyle w:val="Heading3"/>
        <w:rPr>
          <w:lang w:val="en-GB"/>
        </w:rPr>
      </w:pPr>
      <w:bookmarkStart w:id="4" w:name="_Toc464470704"/>
      <w:r w:rsidRPr="0013038B">
        <w:rPr>
          <w:lang w:val="en-GB"/>
        </w:rPr>
        <w:t xml:space="preserve">C 106.00 </w:t>
      </w:r>
      <w:r w:rsidR="007B03CE" w:rsidRPr="0013038B">
        <w:rPr>
          <w:lang w:val="en-GB"/>
        </w:rPr>
        <w:t>–</w:t>
      </w:r>
      <w:r w:rsidR="000E342C" w:rsidRPr="0013038B">
        <w:rPr>
          <w:lang w:val="en-GB"/>
        </w:rPr>
        <w:t xml:space="preserve"> Initial Market V</w:t>
      </w:r>
      <w:r w:rsidR="002608CB" w:rsidRPr="0013038B">
        <w:rPr>
          <w:lang w:val="en-GB"/>
        </w:rPr>
        <w:t>aluation and exclusion justification</w:t>
      </w:r>
      <w:bookmarkEnd w:id="4"/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984"/>
        <w:gridCol w:w="1843"/>
        <w:gridCol w:w="9497"/>
      </w:tblGrid>
      <w:tr w:rsidR="00BA04DD" w:rsidRPr="0013038B" w:rsidTr="00D03A15">
        <w:tc>
          <w:tcPr>
            <w:tcW w:w="993" w:type="dxa"/>
            <w:shd w:val="clear" w:color="auto" w:fill="D9D9D9"/>
          </w:tcPr>
          <w:p w:rsidR="00BA04DD" w:rsidRPr="0013038B" w:rsidRDefault="00BA04DD" w:rsidP="00981F18">
            <w:pPr>
              <w:pStyle w:val="InstructionsText"/>
              <w:rPr>
                <w:rStyle w:val="InstructionsTabelleText"/>
                <w:rFonts w:ascii="Times New Roman" w:hAnsi="Times New Roman"/>
              </w:rPr>
            </w:pPr>
            <w:r w:rsidRPr="0013038B">
              <w:rPr>
                <w:rStyle w:val="InstructionsTabelleText"/>
                <w:rFonts w:ascii="Times New Roman" w:hAnsi="Times New Roman"/>
              </w:rPr>
              <w:t>Column</w:t>
            </w:r>
          </w:p>
        </w:tc>
        <w:tc>
          <w:tcPr>
            <w:tcW w:w="1984" w:type="dxa"/>
            <w:shd w:val="clear" w:color="auto" w:fill="D9D9D9"/>
          </w:tcPr>
          <w:p w:rsidR="00BA04DD" w:rsidRPr="0013038B" w:rsidRDefault="00BA04DD" w:rsidP="00981F18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Label</w:t>
            </w:r>
          </w:p>
        </w:tc>
        <w:tc>
          <w:tcPr>
            <w:tcW w:w="1843" w:type="dxa"/>
            <w:shd w:val="clear" w:color="auto" w:fill="D9D9D9"/>
          </w:tcPr>
          <w:p w:rsidR="00BA04DD" w:rsidRPr="0013038B" w:rsidRDefault="00BA04DD" w:rsidP="00981F18">
            <w:pPr>
              <w:pStyle w:val="InstructionsText"/>
              <w:rPr>
                <w:rStyle w:val="InstructionsTabelleText"/>
                <w:rFonts w:ascii="Times New Roman" w:hAnsi="Times New Roman"/>
              </w:rPr>
            </w:pPr>
            <w:r w:rsidRPr="0013038B">
              <w:rPr>
                <w:rStyle w:val="InstructionsTabelleText"/>
                <w:rFonts w:ascii="Times New Roman" w:hAnsi="Times New Roman"/>
              </w:rPr>
              <w:t>Legal reference</w:t>
            </w:r>
          </w:p>
        </w:tc>
        <w:tc>
          <w:tcPr>
            <w:tcW w:w="9497" w:type="dxa"/>
            <w:shd w:val="clear" w:color="auto" w:fill="D9D9D9"/>
          </w:tcPr>
          <w:p w:rsidR="00BA04DD" w:rsidRPr="0013038B" w:rsidRDefault="00BA04DD" w:rsidP="00981F18">
            <w:pPr>
              <w:pStyle w:val="InstructionsText"/>
              <w:rPr>
                <w:rStyle w:val="InstructionsTabelleText"/>
                <w:rFonts w:ascii="Times New Roman" w:hAnsi="Times New Roman"/>
              </w:rPr>
            </w:pPr>
            <w:r w:rsidRPr="0013038B">
              <w:rPr>
                <w:rStyle w:val="InstructionsTabelleText"/>
                <w:rFonts w:ascii="Times New Roman" w:hAnsi="Times New Roman"/>
              </w:rPr>
              <w:t>Instructions</w:t>
            </w:r>
          </w:p>
        </w:tc>
      </w:tr>
      <w:tr w:rsidR="00B92A75" w:rsidRPr="0013038B" w:rsidTr="00D03A15">
        <w:tc>
          <w:tcPr>
            <w:tcW w:w="993" w:type="dxa"/>
          </w:tcPr>
          <w:p w:rsidR="00B92A75" w:rsidRPr="0013038B" w:rsidRDefault="00B92A75" w:rsidP="00981F18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010</w:t>
            </w:r>
          </w:p>
        </w:tc>
        <w:tc>
          <w:tcPr>
            <w:tcW w:w="1984" w:type="dxa"/>
          </w:tcPr>
          <w:p w:rsidR="00B92A75" w:rsidRPr="0013038B" w:rsidRDefault="00B92A75" w:rsidP="00B92A75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Portfolio ID</w:t>
            </w:r>
          </w:p>
        </w:tc>
        <w:tc>
          <w:tcPr>
            <w:tcW w:w="1843" w:type="dxa"/>
          </w:tcPr>
          <w:p w:rsidR="00B92A75" w:rsidRPr="0013038B" w:rsidRDefault="00B92A75" w:rsidP="00D1777E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Section</w:t>
            </w:r>
            <w:r w:rsidR="00D03A15" w:rsidRPr="0013038B">
              <w:rPr>
                <w:rStyle w:val="InstructionsTabelleText"/>
                <w:rFonts w:ascii="Times New Roman" w:hAnsi="Times New Roman"/>
                <w:bCs w:val="0"/>
              </w:rPr>
              <w:t>s</w:t>
            </w: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 xml:space="preserve"> 1 </w:t>
            </w:r>
            <w:r w:rsidR="00D1777E" w:rsidRPr="0013038B">
              <w:rPr>
                <w:rStyle w:val="InstructionsTabelleText"/>
                <w:rFonts w:ascii="Times New Roman" w:hAnsi="Times New Roman"/>
                <w:bCs w:val="0"/>
              </w:rPr>
              <w:t>and</w:t>
            </w: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 xml:space="preserve"> 3 of Annex V </w:t>
            </w:r>
          </w:p>
        </w:tc>
        <w:tc>
          <w:tcPr>
            <w:tcW w:w="9497" w:type="dxa"/>
          </w:tcPr>
          <w:p w:rsidR="00B92A75" w:rsidRPr="0013038B" w:rsidRDefault="00D036A9" w:rsidP="00D036A9">
            <w:pPr>
              <w:pStyle w:val="InstructionsText"/>
              <w:rPr>
                <w:rStyle w:val="InstructionsTabelleText"/>
                <w:rFonts w:ascii="Times New Roman" w:hAnsi="Times New Roman"/>
                <w:b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The p</w:t>
            </w:r>
            <w:r w:rsidR="00B92A75" w:rsidRPr="0013038B">
              <w:rPr>
                <w:rStyle w:val="InstructionsTabelleText"/>
                <w:rFonts w:ascii="Times New Roman" w:hAnsi="Times New Roman"/>
                <w:bCs w:val="0"/>
              </w:rPr>
              <w:t>ortfolio number taken from Annex V</w:t>
            </w: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 xml:space="preserve"> shall be reported.</w:t>
            </w:r>
          </w:p>
        </w:tc>
      </w:tr>
      <w:tr w:rsidR="00B92A75" w:rsidRPr="0013038B" w:rsidTr="00D03A15">
        <w:tc>
          <w:tcPr>
            <w:tcW w:w="993" w:type="dxa"/>
          </w:tcPr>
          <w:p w:rsidR="00B92A75" w:rsidRPr="0013038B" w:rsidRDefault="00B92A75" w:rsidP="00981F18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020</w:t>
            </w:r>
          </w:p>
        </w:tc>
        <w:tc>
          <w:tcPr>
            <w:tcW w:w="1984" w:type="dxa"/>
          </w:tcPr>
          <w:p w:rsidR="00B92A75" w:rsidRPr="0013038B" w:rsidRDefault="00B92A75" w:rsidP="006B785F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 xml:space="preserve">Portfolio Modelled for </w:t>
            </w:r>
            <w:proofErr w:type="spellStart"/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Var</w:t>
            </w:r>
            <w:proofErr w:type="spellEnd"/>
            <w:r w:rsidRPr="0013038B">
              <w:rPr>
                <w:rStyle w:val="InstructionsTabelleText"/>
                <w:rFonts w:ascii="Times New Roman" w:hAnsi="Times New Roman"/>
                <w:bCs w:val="0"/>
              </w:rPr>
              <w:t xml:space="preserve"> + </w:t>
            </w:r>
            <w:proofErr w:type="spellStart"/>
            <w:r w:rsidR="006B785F" w:rsidRPr="0013038B">
              <w:rPr>
                <w:rStyle w:val="InstructionsTabelleText"/>
                <w:rFonts w:ascii="Times New Roman" w:hAnsi="Times New Roman"/>
                <w:bCs w:val="0"/>
              </w:rPr>
              <w:t>sVaR</w:t>
            </w:r>
            <w:proofErr w:type="spellEnd"/>
            <w:r w:rsidRPr="0013038B">
              <w:rPr>
                <w:rStyle w:val="InstructionsTabelleText"/>
                <w:rFonts w:ascii="Times New Roman" w:hAnsi="Times New Roman"/>
                <w:bCs w:val="0"/>
              </w:rPr>
              <w:t xml:space="preserve"> (YES/NO)</w:t>
            </w:r>
          </w:p>
        </w:tc>
        <w:tc>
          <w:tcPr>
            <w:tcW w:w="1843" w:type="dxa"/>
          </w:tcPr>
          <w:p w:rsidR="00B92A75" w:rsidRPr="0013038B" w:rsidRDefault="00B92A75" w:rsidP="00981F18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</w:p>
        </w:tc>
        <w:tc>
          <w:tcPr>
            <w:tcW w:w="9497" w:type="dxa"/>
          </w:tcPr>
          <w:p w:rsidR="00B92A75" w:rsidRPr="0013038B" w:rsidRDefault="00D036A9" w:rsidP="000B0EDA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E</w:t>
            </w:r>
            <w:r w:rsidR="00B92A75" w:rsidRPr="0013038B">
              <w:rPr>
                <w:rStyle w:val="InstructionsTabelleText"/>
                <w:rFonts w:ascii="Times New Roman" w:hAnsi="Times New Roman"/>
                <w:bCs w:val="0"/>
              </w:rPr>
              <w:t>ither YES or NO</w:t>
            </w: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 xml:space="preserve"> shall be reported.</w:t>
            </w:r>
          </w:p>
        </w:tc>
      </w:tr>
      <w:tr w:rsidR="00B92A75" w:rsidRPr="0013038B" w:rsidTr="00D03A15">
        <w:tc>
          <w:tcPr>
            <w:tcW w:w="993" w:type="dxa"/>
          </w:tcPr>
          <w:p w:rsidR="00B92A75" w:rsidRPr="0013038B" w:rsidRDefault="00B92A75" w:rsidP="00981F18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030</w:t>
            </w:r>
          </w:p>
        </w:tc>
        <w:tc>
          <w:tcPr>
            <w:tcW w:w="1984" w:type="dxa"/>
          </w:tcPr>
          <w:p w:rsidR="00B92A75" w:rsidRPr="0013038B" w:rsidRDefault="00B92A75" w:rsidP="00B92A75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Portfolio Modelled for IRC (YES/NO)</w:t>
            </w:r>
          </w:p>
        </w:tc>
        <w:tc>
          <w:tcPr>
            <w:tcW w:w="1843" w:type="dxa"/>
          </w:tcPr>
          <w:p w:rsidR="00B92A75" w:rsidRPr="0013038B" w:rsidRDefault="00B92A75" w:rsidP="00981F18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</w:p>
        </w:tc>
        <w:tc>
          <w:tcPr>
            <w:tcW w:w="9497" w:type="dxa"/>
          </w:tcPr>
          <w:p w:rsidR="00B92A75" w:rsidRPr="0013038B" w:rsidRDefault="00D036A9" w:rsidP="000B0EDA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E</w:t>
            </w:r>
            <w:r w:rsidR="00B92A75" w:rsidRPr="0013038B">
              <w:rPr>
                <w:rStyle w:val="InstructionsTabelleText"/>
                <w:rFonts w:ascii="Times New Roman" w:hAnsi="Times New Roman"/>
                <w:bCs w:val="0"/>
              </w:rPr>
              <w:t>ither YES or NO</w:t>
            </w: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 xml:space="preserve"> shall be reported.</w:t>
            </w:r>
          </w:p>
        </w:tc>
      </w:tr>
      <w:tr w:rsidR="00B92A75" w:rsidRPr="0013038B" w:rsidTr="00D03A15">
        <w:tc>
          <w:tcPr>
            <w:tcW w:w="993" w:type="dxa"/>
          </w:tcPr>
          <w:p w:rsidR="00B92A75" w:rsidRPr="0013038B" w:rsidRDefault="00B92A75" w:rsidP="00981F18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040</w:t>
            </w:r>
          </w:p>
        </w:tc>
        <w:tc>
          <w:tcPr>
            <w:tcW w:w="1984" w:type="dxa"/>
          </w:tcPr>
          <w:p w:rsidR="00B92A75" w:rsidRPr="0013038B" w:rsidRDefault="00B92A75" w:rsidP="00B92A75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Portfolio Modelled for Correlation Trading (YES/NO)</w:t>
            </w:r>
          </w:p>
        </w:tc>
        <w:tc>
          <w:tcPr>
            <w:tcW w:w="1843" w:type="dxa"/>
          </w:tcPr>
          <w:p w:rsidR="00B92A75" w:rsidRPr="0013038B" w:rsidRDefault="00B92A75" w:rsidP="00981F18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</w:p>
        </w:tc>
        <w:tc>
          <w:tcPr>
            <w:tcW w:w="9497" w:type="dxa"/>
          </w:tcPr>
          <w:p w:rsidR="00B92A75" w:rsidRPr="0013038B" w:rsidRDefault="00D036A9" w:rsidP="000B0EDA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E</w:t>
            </w:r>
            <w:r w:rsidR="00B92A75" w:rsidRPr="0013038B">
              <w:rPr>
                <w:rStyle w:val="InstructionsTabelleText"/>
                <w:rFonts w:ascii="Times New Roman" w:hAnsi="Times New Roman"/>
                <w:bCs w:val="0"/>
              </w:rPr>
              <w:t xml:space="preserve">ither YES or NO </w:t>
            </w: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shall be reported.</w:t>
            </w:r>
          </w:p>
        </w:tc>
      </w:tr>
      <w:tr w:rsidR="00B92A75" w:rsidRPr="0013038B" w:rsidTr="00D03A15">
        <w:tc>
          <w:tcPr>
            <w:tcW w:w="993" w:type="dxa"/>
          </w:tcPr>
          <w:p w:rsidR="00B92A75" w:rsidRPr="0013038B" w:rsidRDefault="00B92A75" w:rsidP="00981F18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050</w:t>
            </w:r>
          </w:p>
        </w:tc>
        <w:tc>
          <w:tcPr>
            <w:tcW w:w="1984" w:type="dxa"/>
          </w:tcPr>
          <w:p w:rsidR="00B92A75" w:rsidRPr="0013038B" w:rsidRDefault="00B92A75" w:rsidP="00B92A75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Rationale for Exclusion</w:t>
            </w:r>
          </w:p>
        </w:tc>
        <w:tc>
          <w:tcPr>
            <w:tcW w:w="1843" w:type="dxa"/>
          </w:tcPr>
          <w:p w:rsidR="00B92A75" w:rsidRPr="0013038B" w:rsidRDefault="00B92A75" w:rsidP="00D1777E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Article 4</w:t>
            </w:r>
          </w:p>
        </w:tc>
        <w:tc>
          <w:tcPr>
            <w:tcW w:w="9497" w:type="dxa"/>
          </w:tcPr>
          <w:p w:rsidR="00B92A75" w:rsidRPr="0013038B" w:rsidRDefault="00D036A9" w:rsidP="00981F18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O</w:t>
            </w:r>
            <w:r w:rsidR="00B92A75" w:rsidRPr="0013038B">
              <w:rPr>
                <w:rStyle w:val="InstructionsTabelleText"/>
                <w:rFonts w:ascii="Times New Roman" w:hAnsi="Times New Roman"/>
                <w:bCs w:val="0"/>
              </w:rPr>
              <w:t>ne of the following</w:t>
            </w: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 xml:space="preserve"> shall be reported</w:t>
            </w:r>
            <w:r w:rsidR="00B92A75" w:rsidRPr="0013038B">
              <w:rPr>
                <w:rStyle w:val="InstructionsTabelleText"/>
                <w:rFonts w:ascii="Times New Roman" w:hAnsi="Times New Roman"/>
                <w:bCs w:val="0"/>
              </w:rPr>
              <w:t>:</w:t>
            </w:r>
          </w:p>
          <w:p w:rsidR="00B92A75" w:rsidRPr="0013038B" w:rsidRDefault="00B92A75" w:rsidP="0013038B">
            <w:pPr>
              <w:pStyle w:val="InstructionsText"/>
              <w:numPr>
                <w:ilvl w:val="0"/>
                <w:numId w:val="30"/>
              </w:numPr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Model not authorised by Regulator</w:t>
            </w:r>
            <w:r w:rsidR="00D1777E" w:rsidRPr="0013038B">
              <w:rPr>
                <w:rStyle w:val="InstructionsTabelleText"/>
                <w:rFonts w:ascii="Times New Roman" w:hAnsi="Times New Roman"/>
                <w:bCs w:val="0"/>
              </w:rPr>
              <w:t>;</w:t>
            </w:r>
          </w:p>
          <w:p w:rsidR="00B92A75" w:rsidRPr="0013038B" w:rsidRDefault="00B92A75" w:rsidP="0013038B">
            <w:pPr>
              <w:pStyle w:val="InstructionsText"/>
              <w:numPr>
                <w:ilvl w:val="0"/>
                <w:numId w:val="30"/>
              </w:numPr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Instrument or underlying not authorised internally</w:t>
            </w:r>
            <w:r w:rsidR="00D1777E" w:rsidRPr="0013038B">
              <w:rPr>
                <w:rStyle w:val="InstructionsTabelleText"/>
                <w:rFonts w:ascii="Times New Roman" w:hAnsi="Times New Roman"/>
                <w:bCs w:val="0"/>
              </w:rPr>
              <w:t>;</w:t>
            </w:r>
          </w:p>
          <w:p w:rsidR="00B92A75" w:rsidRPr="0013038B" w:rsidRDefault="00B92A75" w:rsidP="0013038B">
            <w:pPr>
              <w:pStyle w:val="InstructionsText"/>
              <w:numPr>
                <w:ilvl w:val="0"/>
                <w:numId w:val="30"/>
              </w:numPr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Underlying or modelling feature not contemplated internally</w:t>
            </w:r>
            <w:r w:rsidR="00D036A9" w:rsidRPr="0013038B">
              <w:rPr>
                <w:rStyle w:val="InstructionsTabelleText"/>
                <w:rFonts w:ascii="Times New Roman" w:hAnsi="Times New Roman"/>
                <w:bCs w:val="0"/>
              </w:rPr>
              <w:t>.</w:t>
            </w:r>
          </w:p>
        </w:tc>
      </w:tr>
      <w:tr w:rsidR="00B92A75" w:rsidRPr="0013038B" w:rsidTr="00D03A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75" w:rsidRPr="0013038B" w:rsidRDefault="00B92A75" w:rsidP="00541352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060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75" w:rsidRPr="0013038B" w:rsidRDefault="00B92A75" w:rsidP="00B92A75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Free text box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75" w:rsidRPr="0013038B" w:rsidRDefault="00B92A75" w:rsidP="00541352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75" w:rsidRPr="0013038B" w:rsidRDefault="00D03A15" w:rsidP="00BB5B49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An i</w:t>
            </w:r>
            <w:r w:rsidR="00B92A75" w:rsidRPr="0013038B">
              <w:rPr>
                <w:rStyle w:val="InstructionsTabelleText"/>
                <w:rFonts w:ascii="Times New Roman" w:hAnsi="Times New Roman"/>
                <w:bCs w:val="0"/>
              </w:rPr>
              <w:t xml:space="preserve">nstitution may provide </w:t>
            </w:r>
            <w:r w:rsidR="00D73E16" w:rsidRPr="0013038B">
              <w:rPr>
                <w:rStyle w:val="InstructionsTabelleText"/>
                <w:rFonts w:ascii="Times New Roman" w:hAnsi="Times New Roman"/>
                <w:bCs w:val="0"/>
              </w:rPr>
              <w:t xml:space="preserve">any </w:t>
            </w:r>
            <w:r w:rsidR="00B92A75" w:rsidRPr="0013038B">
              <w:rPr>
                <w:rStyle w:val="InstructionsTabelleText"/>
                <w:rFonts w:ascii="Times New Roman" w:hAnsi="Times New Roman"/>
                <w:bCs w:val="0"/>
              </w:rPr>
              <w:t xml:space="preserve">additional information </w:t>
            </w:r>
            <w:r w:rsidR="005F017E" w:rsidRPr="0013038B">
              <w:rPr>
                <w:rStyle w:val="InstructionsTabelleText"/>
                <w:rFonts w:ascii="Times New Roman" w:hAnsi="Times New Roman"/>
                <w:bCs w:val="0"/>
              </w:rPr>
              <w:t>in this column</w:t>
            </w:r>
            <w:r w:rsidR="00B92A75" w:rsidRPr="0013038B">
              <w:rPr>
                <w:rStyle w:val="InstructionsTabelleText"/>
                <w:rFonts w:ascii="Times New Roman" w:hAnsi="Times New Roman"/>
                <w:bCs w:val="0"/>
              </w:rPr>
              <w:t>.</w:t>
            </w:r>
          </w:p>
        </w:tc>
      </w:tr>
      <w:tr w:rsidR="00B92A75" w:rsidRPr="0013038B" w:rsidTr="00D03A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75" w:rsidRPr="0013038B" w:rsidRDefault="00B92A75" w:rsidP="00541352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070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75" w:rsidRPr="0013038B" w:rsidRDefault="00B92A75" w:rsidP="00B92A75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Initial Market Valuation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75" w:rsidRPr="0013038B" w:rsidRDefault="00B92A75" w:rsidP="00541352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42" w:rsidRDefault="00D03A15" w:rsidP="00416642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 xml:space="preserve">The </w:t>
            </w:r>
            <w:r w:rsidR="00D462A4">
              <w:rPr>
                <w:rStyle w:val="InstructionsTabelleText"/>
                <w:rFonts w:ascii="Times New Roman" w:hAnsi="Times New Roman"/>
                <w:bCs w:val="0"/>
              </w:rPr>
              <w:t xml:space="preserve">initial market valuation as defined in the Annex V </w:t>
            </w:r>
            <w:r w:rsidR="00B92A75" w:rsidRPr="0013038B">
              <w:rPr>
                <w:rStyle w:val="InstructionsTabelleText"/>
                <w:rFonts w:ascii="Times New Roman" w:hAnsi="Times New Roman"/>
                <w:bCs w:val="0"/>
              </w:rPr>
              <w:t xml:space="preserve">of each individual portfolio </w:t>
            </w:r>
            <w:r w:rsidR="00D73E16" w:rsidRPr="0013038B">
              <w:rPr>
                <w:rStyle w:val="InstructionsTabelleText"/>
                <w:rFonts w:ascii="Times New Roman" w:hAnsi="Times New Roman"/>
                <w:bCs w:val="0"/>
              </w:rPr>
              <w:t xml:space="preserve">on </w:t>
            </w:r>
            <w:r w:rsidR="00416642">
              <w:rPr>
                <w:rStyle w:val="InstructionsTabelleText"/>
                <w:rFonts w:ascii="Times New Roman" w:hAnsi="Times New Roman"/>
                <w:bCs w:val="0"/>
              </w:rPr>
              <w:t>27</w:t>
            </w:r>
            <w:r w:rsidR="00416642" w:rsidRPr="0013038B">
              <w:rPr>
                <w:rStyle w:val="InstructionsTabelleText"/>
                <w:rFonts w:ascii="Times New Roman" w:hAnsi="Times New Roman"/>
                <w:bCs w:val="0"/>
              </w:rPr>
              <w:t xml:space="preserve"> </w:t>
            </w:r>
            <w:r w:rsidR="00D73E16" w:rsidRPr="0013038B">
              <w:rPr>
                <w:rStyle w:val="InstructionsTabelleText"/>
                <w:rFonts w:ascii="Times New Roman" w:hAnsi="Times New Roman"/>
                <w:bCs w:val="0"/>
              </w:rPr>
              <w:t xml:space="preserve">October </w:t>
            </w:r>
            <w:r w:rsidR="00416642">
              <w:rPr>
                <w:rStyle w:val="InstructionsTabelleText"/>
                <w:rFonts w:ascii="Times New Roman" w:hAnsi="Times New Roman"/>
                <w:bCs w:val="0"/>
              </w:rPr>
              <w:t>201</w:t>
            </w:r>
            <w:r w:rsidR="00E317B5">
              <w:rPr>
                <w:rStyle w:val="InstructionsTabelleText"/>
                <w:rFonts w:ascii="Times New Roman" w:hAnsi="Times New Roman"/>
                <w:bCs w:val="0"/>
              </w:rPr>
              <w:t>7</w:t>
            </w:r>
            <w:r w:rsidR="00D73E16" w:rsidRPr="0013038B">
              <w:rPr>
                <w:rStyle w:val="InstructionsTabelleText"/>
                <w:rFonts w:ascii="Times New Roman" w:hAnsi="Times New Roman"/>
                <w:bCs w:val="0"/>
              </w:rPr>
              <w:t xml:space="preserve"> at 5:</w:t>
            </w: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 xml:space="preserve">30 pm </w:t>
            </w:r>
            <w:r w:rsidR="00D73E16" w:rsidRPr="0013038B">
              <w:rPr>
                <w:rStyle w:val="InstructionsTabelleText"/>
                <w:rFonts w:ascii="Times New Roman" w:hAnsi="Times New Roman"/>
                <w:bCs w:val="0"/>
              </w:rPr>
              <w:t>CET</w:t>
            </w:r>
            <w:r w:rsidR="000008A0">
              <w:rPr>
                <w:rStyle w:val="InstructionsTabelleText"/>
                <w:rFonts w:ascii="Times New Roman" w:hAnsi="Times New Roman"/>
                <w:bCs w:val="0"/>
              </w:rPr>
              <w:t xml:space="preserve"> (4:30 pm London time)</w:t>
            </w:r>
          </w:p>
          <w:p w:rsidR="00B92A75" w:rsidRPr="0013038B" w:rsidRDefault="00B92A75" w:rsidP="00577AA1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</w:p>
        </w:tc>
      </w:tr>
      <w:bookmarkEnd w:id="0"/>
      <w:bookmarkEnd w:id="1"/>
    </w:tbl>
    <w:p w:rsidR="00C43DCF" w:rsidRPr="0013038B" w:rsidRDefault="00C43DCF" w:rsidP="00C61FF5">
      <w:pPr>
        <w:rPr>
          <w:rStyle w:val="InstructionsTabelleText"/>
          <w:rFonts w:ascii="Times New Roman" w:hAnsi="Times New Roman"/>
          <w:szCs w:val="20"/>
        </w:rPr>
      </w:pPr>
    </w:p>
    <w:p w:rsidR="00507E20" w:rsidRPr="0013038B" w:rsidRDefault="00C43DCF" w:rsidP="00BA04DD">
      <w:pPr>
        <w:pStyle w:val="Heading3"/>
        <w:rPr>
          <w:lang w:val="en-GB"/>
        </w:rPr>
      </w:pPr>
      <w:r w:rsidRPr="00BF6DAD">
        <w:rPr>
          <w:rStyle w:val="InstructionsTabelleText"/>
          <w:rFonts w:ascii="Times New Roman" w:hAnsi="Times New Roman"/>
          <w:lang w:val="es-ES_tradnl"/>
        </w:rPr>
        <w:br w:type="page"/>
      </w:r>
      <w:bookmarkStart w:id="5" w:name="_Toc464470705"/>
      <w:r w:rsidR="001A30E5" w:rsidRPr="00A475B8">
        <w:rPr>
          <w:lang w:val="es-ES_tradnl"/>
        </w:rPr>
        <w:lastRenderedPageBreak/>
        <w:t xml:space="preserve">C107.01 </w:t>
      </w:r>
      <w:r w:rsidR="007B03CE" w:rsidRPr="00A475B8">
        <w:rPr>
          <w:lang w:val="es-ES_tradnl"/>
        </w:rPr>
        <w:t xml:space="preserve">- </w:t>
      </w:r>
      <w:proofErr w:type="spellStart"/>
      <w:r w:rsidR="006860D4" w:rsidRPr="00A475B8">
        <w:rPr>
          <w:lang w:val="es-ES_tradnl"/>
        </w:rPr>
        <w:t>VaR</w:t>
      </w:r>
      <w:proofErr w:type="spellEnd"/>
      <w:r w:rsidR="006860D4" w:rsidRPr="00A475B8">
        <w:rPr>
          <w:lang w:val="es-ES_tradnl"/>
        </w:rPr>
        <w:t xml:space="preserve"> &amp; </w:t>
      </w:r>
      <w:proofErr w:type="spellStart"/>
      <w:r w:rsidR="005F017E" w:rsidRPr="00A475B8">
        <w:rPr>
          <w:lang w:val="es-ES_tradnl"/>
        </w:rPr>
        <w:t>sVaR</w:t>
      </w:r>
      <w:proofErr w:type="spellEnd"/>
      <w:r w:rsidR="005F017E" w:rsidRPr="00A475B8">
        <w:rPr>
          <w:lang w:val="es-ES_tradnl"/>
        </w:rPr>
        <w:t xml:space="preserve"> </w:t>
      </w:r>
      <w:r w:rsidR="006860D4" w:rsidRPr="00A475B8">
        <w:rPr>
          <w:lang w:val="es-ES_tradnl"/>
        </w:rPr>
        <w:t>Non-CTP</w:t>
      </w:r>
      <w:r w:rsidR="000E342C" w:rsidRPr="00A475B8">
        <w:rPr>
          <w:lang w:val="es-ES_tradnl"/>
        </w:rPr>
        <w:t>.</w:t>
      </w:r>
      <w:r w:rsidR="003D4EA5" w:rsidRPr="00A475B8">
        <w:rPr>
          <w:lang w:val="es-ES_tradnl"/>
        </w:rPr>
        <w:t xml:space="preserve"> </w:t>
      </w:r>
      <w:r w:rsidR="003D4EA5" w:rsidRPr="0013038B">
        <w:rPr>
          <w:lang w:val="en-GB"/>
        </w:rPr>
        <w:t>Details</w:t>
      </w:r>
      <w:bookmarkEnd w:id="5"/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842"/>
        <w:gridCol w:w="9781"/>
      </w:tblGrid>
      <w:tr w:rsidR="00BA04DD" w:rsidRPr="0013038B" w:rsidTr="00BA04DD">
        <w:tc>
          <w:tcPr>
            <w:tcW w:w="709" w:type="dxa"/>
            <w:shd w:val="clear" w:color="auto" w:fill="D9D9D9"/>
          </w:tcPr>
          <w:p w:rsidR="00BA04DD" w:rsidRPr="0013038B" w:rsidRDefault="00BA04DD" w:rsidP="001F1AEB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Row</w:t>
            </w:r>
          </w:p>
        </w:tc>
        <w:tc>
          <w:tcPr>
            <w:tcW w:w="1985" w:type="dxa"/>
            <w:shd w:val="clear" w:color="auto" w:fill="D9D9D9"/>
          </w:tcPr>
          <w:p w:rsidR="00BA04DD" w:rsidRPr="0013038B" w:rsidRDefault="00BA04DD" w:rsidP="00B92A75">
            <w:pPr>
              <w:pStyle w:val="InstructionsText"/>
              <w:rPr>
                <w:rStyle w:val="InstructionsTabelleText"/>
                <w:rFonts w:ascii="Times New Roman" w:hAnsi="Times New Roman"/>
              </w:rPr>
            </w:pPr>
            <w:r w:rsidRPr="0013038B">
              <w:rPr>
                <w:rStyle w:val="InstructionsTabelleText"/>
                <w:rFonts w:ascii="Times New Roman" w:hAnsi="Times New Roman"/>
              </w:rPr>
              <w:t>Label</w:t>
            </w:r>
          </w:p>
        </w:tc>
        <w:tc>
          <w:tcPr>
            <w:tcW w:w="1842" w:type="dxa"/>
            <w:shd w:val="clear" w:color="auto" w:fill="D9D9D9"/>
          </w:tcPr>
          <w:p w:rsidR="00BA04DD" w:rsidRPr="0013038B" w:rsidRDefault="00BA04DD" w:rsidP="001F1AEB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Legal reference</w:t>
            </w:r>
          </w:p>
        </w:tc>
        <w:tc>
          <w:tcPr>
            <w:tcW w:w="9781" w:type="dxa"/>
            <w:shd w:val="clear" w:color="auto" w:fill="D9D9D9"/>
          </w:tcPr>
          <w:p w:rsidR="00BA04DD" w:rsidRPr="0013038B" w:rsidRDefault="00BA04DD" w:rsidP="001F1AEB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Instructions</w:t>
            </w:r>
          </w:p>
        </w:tc>
      </w:tr>
      <w:tr w:rsidR="00B92A75" w:rsidRPr="0013038B" w:rsidTr="00BA04DD">
        <w:tc>
          <w:tcPr>
            <w:tcW w:w="709" w:type="dxa"/>
          </w:tcPr>
          <w:p w:rsidR="00B92A75" w:rsidRPr="0013038B" w:rsidRDefault="00B92A75" w:rsidP="001F1AEB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010</w:t>
            </w:r>
          </w:p>
        </w:tc>
        <w:tc>
          <w:tcPr>
            <w:tcW w:w="1985" w:type="dxa"/>
          </w:tcPr>
          <w:p w:rsidR="00B92A75" w:rsidRPr="0013038B" w:rsidRDefault="00B92A75" w:rsidP="00B92A75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Methodology</w:t>
            </w:r>
          </w:p>
        </w:tc>
        <w:tc>
          <w:tcPr>
            <w:tcW w:w="1842" w:type="dxa"/>
          </w:tcPr>
          <w:p w:rsidR="00B92A75" w:rsidRPr="0013038B" w:rsidRDefault="00B92A75" w:rsidP="00981F18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</w:p>
        </w:tc>
        <w:tc>
          <w:tcPr>
            <w:tcW w:w="9781" w:type="dxa"/>
          </w:tcPr>
          <w:p w:rsidR="00B92A75" w:rsidRPr="0013038B" w:rsidRDefault="00D036A9" w:rsidP="007A17B8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O</w:t>
            </w:r>
            <w:r w:rsidR="00B92A75" w:rsidRPr="0013038B">
              <w:rPr>
                <w:rFonts w:ascii="Times New Roman" w:hAnsi="Times New Roman"/>
                <w:szCs w:val="20"/>
                <w:lang w:eastAsia="de-DE"/>
              </w:rPr>
              <w:t>ne of the following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 shall be reported</w:t>
            </w:r>
            <w:r w:rsidR="00B92A75" w:rsidRPr="0013038B">
              <w:rPr>
                <w:rFonts w:ascii="Times New Roman" w:hAnsi="Times New Roman"/>
                <w:szCs w:val="20"/>
                <w:lang w:eastAsia="de-DE"/>
              </w:rPr>
              <w:t>:</w:t>
            </w:r>
          </w:p>
          <w:p w:rsidR="00B92A75" w:rsidRPr="0013038B" w:rsidRDefault="00B92A75" w:rsidP="0013038B">
            <w:pPr>
              <w:numPr>
                <w:ilvl w:val="0"/>
                <w:numId w:val="25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Historical Simulation</w:t>
            </w:r>
            <w:r w:rsidR="00D1777E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B92A75" w:rsidRPr="0013038B" w:rsidRDefault="00B92A75" w:rsidP="0013038B">
            <w:pPr>
              <w:numPr>
                <w:ilvl w:val="0"/>
                <w:numId w:val="25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proofErr w:type="spellStart"/>
            <w:r w:rsidRPr="0013038B">
              <w:rPr>
                <w:rFonts w:ascii="Times New Roman" w:hAnsi="Times New Roman"/>
                <w:szCs w:val="20"/>
                <w:lang w:eastAsia="de-DE"/>
              </w:rPr>
              <w:t>Montecarlo</w:t>
            </w:r>
            <w:proofErr w:type="spellEnd"/>
            <w:r w:rsidR="00D1777E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B92A75" w:rsidRPr="0013038B" w:rsidRDefault="00B92A75" w:rsidP="0013038B">
            <w:pPr>
              <w:numPr>
                <w:ilvl w:val="0"/>
                <w:numId w:val="25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Parametric</w:t>
            </w:r>
            <w:r w:rsidR="00D1777E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B92A75" w:rsidRPr="0013038B" w:rsidRDefault="00B92A75" w:rsidP="0013038B">
            <w:pPr>
              <w:numPr>
                <w:ilvl w:val="0"/>
                <w:numId w:val="25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Combination / Other (please specify)</w:t>
            </w:r>
            <w:r w:rsidR="005F017E" w:rsidRPr="0013038B">
              <w:rPr>
                <w:rFonts w:ascii="Times New Roman" w:hAnsi="Times New Roman"/>
                <w:szCs w:val="20"/>
                <w:lang w:eastAsia="de-DE"/>
              </w:rPr>
              <w:t>.</w:t>
            </w:r>
          </w:p>
          <w:p w:rsidR="005F017E" w:rsidRPr="0013038B" w:rsidRDefault="005F017E" w:rsidP="00982D36">
            <w:pPr>
              <w:spacing w:before="0" w:after="0"/>
              <w:ind w:left="34"/>
              <w:rPr>
                <w:rFonts w:ascii="Times New Roman" w:hAnsi="Times New Roman"/>
                <w:szCs w:val="20"/>
                <w:lang w:eastAsia="de-DE"/>
              </w:rPr>
            </w:pPr>
          </w:p>
          <w:p w:rsidR="00B92A75" w:rsidRPr="0013038B" w:rsidRDefault="005F017E" w:rsidP="005F017E">
            <w:pPr>
              <w:spacing w:before="0" w:after="0"/>
              <w:ind w:left="34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Column 020</w:t>
            </w:r>
            <w:r w:rsidR="00B92A75" w:rsidRPr="0013038B">
              <w:rPr>
                <w:rFonts w:ascii="Times New Roman" w:hAnsi="Times New Roman"/>
                <w:szCs w:val="20"/>
                <w:lang w:eastAsia="de-DE"/>
              </w:rPr>
              <w:t xml:space="preserve"> 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>shall be used in case the institution wants to</w:t>
            </w:r>
            <w:r w:rsidR="00B92A75" w:rsidRPr="0013038B">
              <w:rPr>
                <w:rFonts w:ascii="Times New Roman" w:hAnsi="Times New Roman"/>
                <w:szCs w:val="20"/>
                <w:lang w:eastAsia="de-DE"/>
              </w:rPr>
              <w:t xml:space="preserve"> provide clarification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 on the answer given in column 010</w:t>
            </w:r>
            <w:r w:rsidR="00D1777E" w:rsidRPr="0013038B">
              <w:rPr>
                <w:rFonts w:ascii="Times New Roman" w:hAnsi="Times New Roman"/>
                <w:szCs w:val="20"/>
                <w:lang w:eastAsia="de-DE"/>
              </w:rPr>
              <w:t>.</w:t>
            </w:r>
          </w:p>
        </w:tc>
      </w:tr>
      <w:tr w:rsidR="00B92A75" w:rsidRPr="0013038B" w:rsidTr="00BA04DD">
        <w:tc>
          <w:tcPr>
            <w:tcW w:w="709" w:type="dxa"/>
          </w:tcPr>
          <w:p w:rsidR="00B92A75" w:rsidRPr="0013038B" w:rsidRDefault="00B92A75" w:rsidP="001F1AEB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020</w:t>
            </w:r>
          </w:p>
        </w:tc>
        <w:tc>
          <w:tcPr>
            <w:tcW w:w="1985" w:type="dxa"/>
          </w:tcPr>
          <w:p w:rsidR="00B92A75" w:rsidRPr="0013038B" w:rsidRDefault="00B92A75" w:rsidP="005F017E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Computation of 10</w:t>
            </w:r>
            <w:r w:rsidR="005F017E" w:rsidRPr="0013038B">
              <w:rPr>
                <w:rStyle w:val="InstructionsTabelleText"/>
                <w:rFonts w:ascii="Times New Roman" w:hAnsi="Times New Roman"/>
                <w:bCs w:val="0"/>
              </w:rPr>
              <w:t>-</w:t>
            </w: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 xml:space="preserve">day </w:t>
            </w:r>
            <w:r w:rsidR="00C615FD">
              <w:rPr>
                <w:rStyle w:val="InstructionsTabelleText"/>
                <w:rFonts w:ascii="Times New Roman" w:hAnsi="Times New Roman"/>
                <w:bCs w:val="0"/>
              </w:rPr>
              <w:t xml:space="preserve">Liquidity </w:t>
            </w: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Horizon</w:t>
            </w:r>
          </w:p>
        </w:tc>
        <w:tc>
          <w:tcPr>
            <w:tcW w:w="1842" w:type="dxa"/>
          </w:tcPr>
          <w:p w:rsidR="00B92A75" w:rsidRPr="0013038B" w:rsidRDefault="00B92A75" w:rsidP="00D1777E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Article 365(1) </w:t>
            </w:r>
            <w:r w:rsidR="00D1777E" w:rsidRPr="0013038B">
              <w:rPr>
                <w:rFonts w:ascii="Times New Roman" w:hAnsi="Times New Roman"/>
                <w:szCs w:val="20"/>
                <w:lang w:eastAsia="de-DE"/>
              </w:rPr>
              <w:t xml:space="preserve">of </w:t>
            </w:r>
            <w:r w:rsidR="00F200C2" w:rsidRPr="0013038B">
              <w:rPr>
                <w:rFonts w:ascii="Times New Roman" w:hAnsi="Times New Roman"/>
                <w:szCs w:val="20"/>
                <w:lang w:eastAsia="de-DE"/>
              </w:rPr>
              <w:t>Regulation (EU) No 575/2013</w:t>
            </w:r>
          </w:p>
        </w:tc>
        <w:tc>
          <w:tcPr>
            <w:tcW w:w="9781" w:type="dxa"/>
          </w:tcPr>
          <w:p w:rsidR="00B92A75" w:rsidRPr="0013038B" w:rsidRDefault="00D036A9" w:rsidP="00982D36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O</w:t>
            </w:r>
            <w:r w:rsidR="00B92A75" w:rsidRPr="0013038B">
              <w:rPr>
                <w:rFonts w:ascii="Times New Roman" w:hAnsi="Times New Roman"/>
                <w:szCs w:val="20"/>
                <w:lang w:eastAsia="de-DE"/>
              </w:rPr>
              <w:t>ne of the following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 shall be reported</w:t>
            </w:r>
            <w:r w:rsidR="00B92A75" w:rsidRPr="0013038B">
              <w:rPr>
                <w:rFonts w:ascii="Times New Roman" w:hAnsi="Times New Roman"/>
                <w:szCs w:val="20"/>
                <w:lang w:eastAsia="de-DE"/>
              </w:rPr>
              <w:t>:</w:t>
            </w:r>
          </w:p>
          <w:p w:rsidR="00B92A75" w:rsidRPr="0013038B" w:rsidRDefault="00B92A75" w:rsidP="0013038B">
            <w:pPr>
              <w:numPr>
                <w:ilvl w:val="0"/>
                <w:numId w:val="26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1 day re-scaled to 10 days</w:t>
            </w:r>
            <w:r w:rsidR="00D1777E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B92A75" w:rsidRPr="0013038B" w:rsidRDefault="00B92A75" w:rsidP="0013038B">
            <w:pPr>
              <w:numPr>
                <w:ilvl w:val="0"/>
                <w:numId w:val="26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10 days with overlapping periods</w:t>
            </w:r>
            <w:r w:rsidR="00D1777E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B92A75" w:rsidRPr="0013038B" w:rsidRDefault="00B92A75" w:rsidP="0013038B">
            <w:pPr>
              <w:numPr>
                <w:ilvl w:val="0"/>
                <w:numId w:val="26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10 days other Methodology</w:t>
            </w:r>
            <w:r w:rsidR="005F017E" w:rsidRPr="0013038B">
              <w:rPr>
                <w:rFonts w:ascii="Times New Roman" w:hAnsi="Times New Roman"/>
                <w:szCs w:val="20"/>
                <w:lang w:eastAsia="de-DE"/>
              </w:rPr>
              <w:t>.</w:t>
            </w:r>
          </w:p>
          <w:p w:rsidR="005F017E" w:rsidRPr="0013038B" w:rsidRDefault="005F017E" w:rsidP="001F1AEB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</w:p>
          <w:p w:rsidR="00B92A75" w:rsidRPr="0013038B" w:rsidRDefault="005F017E" w:rsidP="005F017E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Column 020 shall be used in case the institution wants to provide clarification on the answer given in column 010.</w:t>
            </w:r>
          </w:p>
        </w:tc>
      </w:tr>
      <w:tr w:rsidR="00B92A75" w:rsidRPr="0013038B" w:rsidTr="00BA04DD">
        <w:tc>
          <w:tcPr>
            <w:tcW w:w="709" w:type="dxa"/>
          </w:tcPr>
          <w:p w:rsidR="00B92A75" w:rsidRPr="0013038B" w:rsidRDefault="00B92A75" w:rsidP="001F1AEB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030</w:t>
            </w:r>
          </w:p>
        </w:tc>
        <w:tc>
          <w:tcPr>
            <w:tcW w:w="1985" w:type="dxa"/>
          </w:tcPr>
          <w:p w:rsidR="00B92A75" w:rsidRPr="0013038B" w:rsidRDefault="00B92A75" w:rsidP="00B92A75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Length of observation period</w:t>
            </w:r>
          </w:p>
        </w:tc>
        <w:tc>
          <w:tcPr>
            <w:tcW w:w="1842" w:type="dxa"/>
          </w:tcPr>
          <w:p w:rsidR="00B92A75" w:rsidRPr="0013038B" w:rsidRDefault="00B92A75" w:rsidP="00C243C3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Article 365(1)</w:t>
            </w:r>
            <w:r w:rsidR="00C243C3" w:rsidRPr="0013038B">
              <w:rPr>
                <w:rFonts w:ascii="Times New Roman" w:hAnsi="Times New Roman"/>
                <w:szCs w:val="20"/>
                <w:lang w:eastAsia="de-DE"/>
              </w:rPr>
              <w:t>(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>d</w:t>
            </w:r>
            <w:r w:rsidR="00D1777E" w:rsidRPr="0013038B">
              <w:rPr>
                <w:rFonts w:ascii="Times New Roman" w:hAnsi="Times New Roman"/>
                <w:szCs w:val="20"/>
                <w:lang w:eastAsia="de-DE"/>
              </w:rPr>
              <w:t xml:space="preserve">) of </w:t>
            </w:r>
            <w:r w:rsidR="00F200C2" w:rsidRPr="0013038B">
              <w:rPr>
                <w:rFonts w:ascii="Times New Roman" w:hAnsi="Times New Roman"/>
                <w:szCs w:val="20"/>
                <w:lang w:eastAsia="de-DE"/>
              </w:rPr>
              <w:t>Regulation (EU) No 575/2013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 </w:t>
            </w:r>
          </w:p>
        </w:tc>
        <w:tc>
          <w:tcPr>
            <w:tcW w:w="9781" w:type="dxa"/>
          </w:tcPr>
          <w:p w:rsidR="00B92A75" w:rsidRPr="0013038B" w:rsidRDefault="00D036A9" w:rsidP="00982D36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O</w:t>
            </w:r>
            <w:r w:rsidR="00B92A75" w:rsidRPr="0013038B">
              <w:rPr>
                <w:rFonts w:ascii="Times New Roman" w:hAnsi="Times New Roman"/>
                <w:szCs w:val="20"/>
                <w:lang w:eastAsia="de-DE"/>
              </w:rPr>
              <w:t>ne of the following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 shall be reported</w:t>
            </w:r>
            <w:r w:rsidR="00B92A75" w:rsidRPr="0013038B">
              <w:rPr>
                <w:rFonts w:ascii="Times New Roman" w:hAnsi="Times New Roman"/>
                <w:szCs w:val="20"/>
                <w:lang w:eastAsia="de-DE"/>
              </w:rPr>
              <w:t>:</w:t>
            </w:r>
          </w:p>
          <w:p w:rsidR="00B92A75" w:rsidRPr="0013038B" w:rsidRDefault="00B92A75" w:rsidP="0013038B">
            <w:pPr>
              <w:numPr>
                <w:ilvl w:val="0"/>
                <w:numId w:val="27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1 year</w:t>
            </w:r>
            <w:r w:rsidR="00D1777E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B92A75" w:rsidRPr="0013038B" w:rsidRDefault="00B92A75" w:rsidP="0013038B">
            <w:pPr>
              <w:numPr>
                <w:ilvl w:val="0"/>
                <w:numId w:val="27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more than 1 and up to 2 years</w:t>
            </w:r>
            <w:r w:rsidR="00D1777E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B92A75" w:rsidRPr="0013038B" w:rsidRDefault="00B92A75" w:rsidP="0013038B">
            <w:pPr>
              <w:numPr>
                <w:ilvl w:val="0"/>
                <w:numId w:val="27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more than 2 and up to 3 years</w:t>
            </w:r>
            <w:r w:rsidR="00D1777E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B92A75" w:rsidRPr="0013038B" w:rsidRDefault="00B92A75" w:rsidP="0013038B">
            <w:pPr>
              <w:numPr>
                <w:ilvl w:val="0"/>
                <w:numId w:val="27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proofErr w:type="gramStart"/>
            <w:r w:rsidRPr="0013038B">
              <w:rPr>
                <w:rFonts w:ascii="Times New Roman" w:hAnsi="Times New Roman"/>
                <w:szCs w:val="20"/>
                <w:lang w:eastAsia="de-DE"/>
              </w:rPr>
              <w:t>more</w:t>
            </w:r>
            <w:proofErr w:type="gramEnd"/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 than 3 years</w:t>
            </w:r>
            <w:r w:rsidR="005F017E" w:rsidRPr="0013038B">
              <w:rPr>
                <w:rFonts w:ascii="Times New Roman" w:hAnsi="Times New Roman"/>
                <w:szCs w:val="20"/>
                <w:lang w:eastAsia="de-DE"/>
              </w:rPr>
              <w:t>.</w:t>
            </w:r>
          </w:p>
          <w:p w:rsidR="005F017E" w:rsidRPr="0013038B" w:rsidRDefault="005F017E" w:rsidP="00926DF1">
            <w:pPr>
              <w:spacing w:before="0" w:after="0"/>
              <w:ind w:left="34"/>
              <w:rPr>
                <w:rFonts w:ascii="Times New Roman" w:hAnsi="Times New Roman"/>
                <w:szCs w:val="20"/>
                <w:lang w:eastAsia="de-DE"/>
              </w:rPr>
            </w:pPr>
          </w:p>
          <w:p w:rsidR="00B92A75" w:rsidRPr="0013038B" w:rsidRDefault="005F017E" w:rsidP="00926DF1">
            <w:pPr>
              <w:spacing w:before="0" w:after="0"/>
              <w:ind w:left="34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Column 020 shall be used in case the institution wants to provide clarification on the answer given in column 010.</w:t>
            </w:r>
          </w:p>
        </w:tc>
      </w:tr>
      <w:tr w:rsidR="00B92A75" w:rsidRPr="0013038B" w:rsidTr="00BA04DD">
        <w:tc>
          <w:tcPr>
            <w:tcW w:w="709" w:type="dxa"/>
          </w:tcPr>
          <w:p w:rsidR="00B92A75" w:rsidRPr="0013038B" w:rsidRDefault="00B92A75" w:rsidP="001F1AEB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040</w:t>
            </w:r>
          </w:p>
        </w:tc>
        <w:tc>
          <w:tcPr>
            <w:tcW w:w="1985" w:type="dxa"/>
          </w:tcPr>
          <w:p w:rsidR="00B92A75" w:rsidRPr="0013038B" w:rsidRDefault="00B92A75" w:rsidP="00B92A75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Data Weighting</w:t>
            </w:r>
          </w:p>
        </w:tc>
        <w:tc>
          <w:tcPr>
            <w:tcW w:w="1842" w:type="dxa"/>
          </w:tcPr>
          <w:p w:rsidR="00B92A75" w:rsidRPr="0013038B" w:rsidRDefault="00B92A75" w:rsidP="00C243C3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Article 365(1)</w:t>
            </w:r>
            <w:r w:rsidR="00C243C3" w:rsidRPr="0013038B">
              <w:rPr>
                <w:rStyle w:val="InstructionsTabelleText"/>
                <w:rFonts w:ascii="Times New Roman" w:hAnsi="Times New Roman"/>
                <w:bCs w:val="0"/>
              </w:rPr>
              <w:t>(</w:t>
            </w: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d</w:t>
            </w:r>
            <w:r w:rsidR="00C243C3" w:rsidRPr="0013038B">
              <w:rPr>
                <w:rStyle w:val="InstructionsTabelleText"/>
                <w:rFonts w:ascii="Times New Roman" w:hAnsi="Times New Roman"/>
                <w:bCs w:val="0"/>
              </w:rPr>
              <w:t>)</w:t>
            </w: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 xml:space="preserve"> </w:t>
            </w:r>
            <w:r w:rsidR="00D1777E" w:rsidRPr="0013038B">
              <w:rPr>
                <w:rStyle w:val="InstructionsTabelleText"/>
                <w:rFonts w:ascii="Times New Roman" w:hAnsi="Times New Roman"/>
                <w:bCs w:val="0"/>
              </w:rPr>
              <w:t xml:space="preserve">of </w:t>
            </w:r>
            <w:r w:rsidR="00F200C2" w:rsidRPr="0013038B">
              <w:t>Regulation (EU) No 575/2013</w:t>
            </w:r>
          </w:p>
        </w:tc>
        <w:tc>
          <w:tcPr>
            <w:tcW w:w="9781" w:type="dxa"/>
          </w:tcPr>
          <w:p w:rsidR="00B92A75" w:rsidRPr="0013038B" w:rsidRDefault="00D036A9" w:rsidP="00926DF1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O</w:t>
            </w:r>
            <w:r w:rsidR="00B92A75" w:rsidRPr="0013038B">
              <w:rPr>
                <w:rFonts w:ascii="Times New Roman" w:hAnsi="Times New Roman"/>
                <w:szCs w:val="20"/>
                <w:lang w:eastAsia="de-DE"/>
              </w:rPr>
              <w:t>ne of the following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 shall be reported</w:t>
            </w:r>
            <w:r w:rsidR="00B92A75" w:rsidRPr="0013038B">
              <w:rPr>
                <w:rFonts w:ascii="Times New Roman" w:hAnsi="Times New Roman"/>
                <w:szCs w:val="20"/>
                <w:lang w:eastAsia="de-DE"/>
              </w:rPr>
              <w:t>:</w:t>
            </w:r>
          </w:p>
          <w:p w:rsidR="00B92A75" w:rsidRPr="0013038B" w:rsidRDefault="00B92A75" w:rsidP="0013038B">
            <w:pPr>
              <w:numPr>
                <w:ilvl w:val="0"/>
                <w:numId w:val="28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Unweighted</w:t>
            </w:r>
            <w:r w:rsidR="00D1777E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B92A75" w:rsidRPr="0013038B" w:rsidRDefault="00B92A75" w:rsidP="0013038B">
            <w:pPr>
              <w:numPr>
                <w:ilvl w:val="0"/>
                <w:numId w:val="28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Weighted</w:t>
            </w:r>
            <w:r w:rsidR="00D1777E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B92A75" w:rsidRPr="0013038B" w:rsidRDefault="00D036A9" w:rsidP="0013038B">
            <w:pPr>
              <w:numPr>
                <w:ilvl w:val="0"/>
                <w:numId w:val="28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The h</w:t>
            </w:r>
            <w:r w:rsidR="00B92A75" w:rsidRPr="0013038B">
              <w:rPr>
                <w:rFonts w:ascii="Times New Roman" w:hAnsi="Times New Roman"/>
                <w:szCs w:val="20"/>
                <w:lang w:eastAsia="de-DE"/>
              </w:rPr>
              <w:t xml:space="preserve">igher of 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the </w:t>
            </w:r>
            <w:r w:rsidR="00B92A75" w:rsidRPr="0013038B">
              <w:rPr>
                <w:rFonts w:ascii="Times New Roman" w:hAnsi="Times New Roman"/>
                <w:szCs w:val="20"/>
                <w:lang w:eastAsia="de-DE"/>
              </w:rPr>
              <w:t>metrics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 in points (a) and (b).</w:t>
            </w:r>
          </w:p>
          <w:p w:rsidR="005F017E" w:rsidRPr="0013038B" w:rsidRDefault="005F017E" w:rsidP="00926DF1">
            <w:pPr>
              <w:spacing w:before="0" w:after="0"/>
              <w:ind w:left="34"/>
              <w:rPr>
                <w:rFonts w:ascii="Times New Roman" w:hAnsi="Times New Roman"/>
                <w:szCs w:val="20"/>
                <w:lang w:eastAsia="de-DE"/>
              </w:rPr>
            </w:pPr>
          </w:p>
          <w:p w:rsidR="00B92A75" w:rsidRPr="0013038B" w:rsidRDefault="005F017E" w:rsidP="00926DF1">
            <w:pPr>
              <w:spacing w:before="0" w:after="0"/>
              <w:ind w:left="34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Column 020 shall be used in case the institution wants to provide clarification on the answer given in column 010.</w:t>
            </w:r>
          </w:p>
        </w:tc>
      </w:tr>
      <w:tr w:rsidR="00B92A75" w:rsidRPr="0013038B" w:rsidTr="00BA04DD">
        <w:tc>
          <w:tcPr>
            <w:tcW w:w="709" w:type="dxa"/>
          </w:tcPr>
          <w:p w:rsidR="00B92A75" w:rsidRPr="0013038B" w:rsidRDefault="00B92A75" w:rsidP="001F1AEB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050</w:t>
            </w:r>
          </w:p>
        </w:tc>
        <w:tc>
          <w:tcPr>
            <w:tcW w:w="1985" w:type="dxa"/>
          </w:tcPr>
          <w:p w:rsidR="00B92A75" w:rsidRPr="0013038B" w:rsidRDefault="00B92A75" w:rsidP="00B92A75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  <w:proofErr w:type="spellStart"/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Backtesting</w:t>
            </w:r>
            <w:proofErr w:type="spellEnd"/>
            <w:r w:rsidRPr="0013038B">
              <w:rPr>
                <w:rStyle w:val="InstructionsTabelleText"/>
                <w:rFonts w:ascii="Times New Roman" w:hAnsi="Times New Roman"/>
                <w:bCs w:val="0"/>
              </w:rPr>
              <w:t xml:space="preserve"> add-on </w:t>
            </w:r>
          </w:p>
        </w:tc>
        <w:tc>
          <w:tcPr>
            <w:tcW w:w="1842" w:type="dxa"/>
          </w:tcPr>
          <w:p w:rsidR="00B92A75" w:rsidRPr="0013038B" w:rsidRDefault="00B92A75" w:rsidP="005F017E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Article 366(2) </w:t>
            </w:r>
            <w:r w:rsidR="00D1777E" w:rsidRPr="0013038B">
              <w:rPr>
                <w:rFonts w:ascii="Times New Roman" w:hAnsi="Times New Roman"/>
                <w:szCs w:val="20"/>
                <w:lang w:eastAsia="de-DE"/>
              </w:rPr>
              <w:t xml:space="preserve">of </w:t>
            </w:r>
            <w:r w:rsidR="00F200C2" w:rsidRPr="0013038B">
              <w:rPr>
                <w:rFonts w:ascii="Times New Roman" w:hAnsi="Times New Roman"/>
                <w:szCs w:val="20"/>
                <w:lang w:eastAsia="de-DE"/>
              </w:rPr>
              <w:t>Regulation (EU) No 575/2013</w:t>
            </w:r>
          </w:p>
        </w:tc>
        <w:tc>
          <w:tcPr>
            <w:tcW w:w="9781" w:type="dxa"/>
          </w:tcPr>
          <w:p w:rsidR="00B92A75" w:rsidRDefault="00D036A9" w:rsidP="001F1AEB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Column 020 shall be used in case the institution wants to provide clarification on the answer given in column 010.</w:t>
            </w:r>
          </w:p>
          <w:p w:rsidR="00AF155B" w:rsidRPr="0013038B" w:rsidRDefault="00AF155B" w:rsidP="001F1AEB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proofErr w:type="spellStart"/>
            <w:r>
              <w:rPr>
                <w:rFonts w:ascii="Times New Roman" w:hAnsi="Times New Roman"/>
                <w:szCs w:val="20"/>
                <w:lang w:eastAsia="de-DE"/>
              </w:rPr>
              <w:t>Backtesting</w:t>
            </w:r>
            <w:proofErr w:type="spellEnd"/>
            <w:r>
              <w:rPr>
                <w:rFonts w:ascii="Times New Roman" w:hAnsi="Times New Roman"/>
                <w:szCs w:val="20"/>
                <w:lang w:eastAsia="de-DE"/>
              </w:rPr>
              <w:t xml:space="preserve"> add-on means the addend between 0 and 1 in accordance with Table 1 art. 366 (2) CRR</w:t>
            </w:r>
          </w:p>
        </w:tc>
      </w:tr>
      <w:tr w:rsidR="00B92A75" w:rsidRPr="0013038B" w:rsidTr="00BA04DD">
        <w:tc>
          <w:tcPr>
            <w:tcW w:w="709" w:type="dxa"/>
          </w:tcPr>
          <w:p w:rsidR="00B92A75" w:rsidRPr="0013038B" w:rsidRDefault="00B92A75" w:rsidP="001F1AEB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060</w:t>
            </w:r>
          </w:p>
        </w:tc>
        <w:tc>
          <w:tcPr>
            <w:tcW w:w="1985" w:type="dxa"/>
          </w:tcPr>
          <w:p w:rsidR="00B92A75" w:rsidRPr="0013038B" w:rsidRDefault="00B92A75" w:rsidP="00B92A75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Regulatory add-on</w:t>
            </w:r>
          </w:p>
        </w:tc>
        <w:tc>
          <w:tcPr>
            <w:tcW w:w="1842" w:type="dxa"/>
          </w:tcPr>
          <w:p w:rsidR="00B92A75" w:rsidRPr="0013038B" w:rsidRDefault="00B92A75" w:rsidP="0013038B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Article 366(2) </w:t>
            </w:r>
            <w:r w:rsidR="00D1777E" w:rsidRPr="0013038B">
              <w:rPr>
                <w:rFonts w:ascii="Times New Roman" w:hAnsi="Times New Roman"/>
                <w:szCs w:val="20"/>
                <w:lang w:eastAsia="de-DE"/>
              </w:rPr>
              <w:t xml:space="preserve">of </w:t>
            </w:r>
            <w:r w:rsidR="00F200C2" w:rsidRPr="0013038B">
              <w:rPr>
                <w:rFonts w:ascii="Times New Roman" w:hAnsi="Times New Roman"/>
                <w:szCs w:val="20"/>
                <w:lang w:eastAsia="de-DE"/>
              </w:rPr>
              <w:t>Regulation (EU) No 575/2013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 (‘at least 3’)</w:t>
            </w:r>
          </w:p>
        </w:tc>
        <w:tc>
          <w:tcPr>
            <w:tcW w:w="9781" w:type="dxa"/>
          </w:tcPr>
          <w:p w:rsidR="00B92A75" w:rsidRDefault="00D036A9" w:rsidP="00953EE9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Column 020 shall be used in case the institution wants to provide clarification on the answer given in column 010.</w:t>
            </w:r>
          </w:p>
          <w:p w:rsidR="00AF155B" w:rsidRPr="0013038B" w:rsidRDefault="00AF155B" w:rsidP="00953EE9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>
              <w:rPr>
                <w:rFonts w:ascii="Times New Roman" w:hAnsi="Times New Roman"/>
                <w:szCs w:val="20"/>
                <w:lang w:eastAsia="de-DE"/>
              </w:rPr>
              <w:t xml:space="preserve">Regulatory add-on means the extra charge w.r.t. the multiplier factor for </w:t>
            </w:r>
            <w:proofErr w:type="spellStart"/>
            <w:r>
              <w:rPr>
                <w:rFonts w:ascii="Times New Roman" w:hAnsi="Times New Roman"/>
                <w:szCs w:val="20"/>
                <w:lang w:eastAsia="de-DE"/>
              </w:rPr>
              <w:t>VaR</w:t>
            </w:r>
            <w:proofErr w:type="spellEnd"/>
            <w:r>
              <w:rPr>
                <w:rFonts w:ascii="Times New Roman" w:hAnsi="Times New Roman"/>
                <w:szCs w:val="20"/>
                <w:lang w:eastAsia="de-DE"/>
              </w:rPr>
              <w:t xml:space="preserve"> (at least 3) in accordance with art. 366 (2) CRR. The multiplier factor is given by the sum of 3</w:t>
            </w:r>
            <w:r w:rsidR="00C615FD">
              <w:rPr>
                <w:rFonts w:ascii="Times New Roman" w:hAnsi="Times New Roman"/>
                <w:szCs w:val="20"/>
                <w:lang w:eastAsia="de-DE"/>
              </w:rPr>
              <w:t>, the qualitative add-on and</w:t>
            </w:r>
            <w:r>
              <w:rPr>
                <w:rFonts w:ascii="Times New Roman" w:hAnsi="Times New Roman"/>
                <w:szCs w:val="20"/>
                <w:lang w:eastAsia="de-DE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szCs w:val="20"/>
                <w:lang w:eastAsia="de-DE"/>
              </w:rPr>
              <w:t>backtesting</w:t>
            </w:r>
            <w:proofErr w:type="spellEnd"/>
            <w:r>
              <w:rPr>
                <w:rFonts w:ascii="Times New Roman" w:hAnsi="Times New Roman"/>
                <w:szCs w:val="20"/>
                <w:lang w:eastAsia="de-DE"/>
              </w:rPr>
              <w:t xml:space="preserve"> add-on. </w:t>
            </w:r>
          </w:p>
        </w:tc>
      </w:tr>
      <w:tr w:rsidR="00B92A75" w:rsidRPr="0013038B" w:rsidTr="00BA04DD">
        <w:tc>
          <w:tcPr>
            <w:tcW w:w="709" w:type="dxa"/>
          </w:tcPr>
          <w:p w:rsidR="00B92A75" w:rsidRPr="0013038B" w:rsidRDefault="00B92A75" w:rsidP="001F1AEB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070</w:t>
            </w:r>
          </w:p>
        </w:tc>
        <w:tc>
          <w:tcPr>
            <w:tcW w:w="1985" w:type="dxa"/>
          </w:tcPr>
          <w:p w:rsidR="00B92A75" w:rsidRPr="0013038B" w:rsidRDefault="00B92A75" w:rsidP="00B92A75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Methodology</w:t>
            </w:r>
          </w:p>
        </w:tc>
        <w:tc>
          <w:tcPr>
            <w:tcW w:w="1842" w:type="dxa"/>
          </w:tcPr>
          <w:p w:rsidR="00B92A75" w:rsidRPr="0013038B" w:rsidRDefault="00B92A75" w:rsidP="001F1AEB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</w:p>
        </w:tc>
        <w:tc>
          <w:tcPr>
            <w:tcW w:w="9781" w:type="dxa"/>
          </w:tcPr>
          <w:p w:rsidR="00B92A75" w:rsidRPr="0013038B" w:rsidRDefault="00D036A9" w:rsidP="00A16A37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O</w:t>
            </w:r>
            <w:r w:rsidR="00B92A75" w:rsidRPr="0013038B">
              <w:rPr>
                <w:rFonts w:ascii="Times New Roman" w:hAnsi="Times New Roman"/>
                <w:szCs w:val="20"/>
                <w:lang w:eastAsia="de-DE"/>
              </w:rPr>
              <w:t>ne of the following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 shall be reported</w:t>
            </w:r>
            <w:r w:rsidR="00B92A75" w:rsidRPr="0013038B">
              <w:rPr>
                <w:rFonts w:ascii="Times New Roman" w:hAnsi="Times New Roman"/>
                <w:szCs w:val="20"/>
                <w:lang w:eastAsia="de-DE"/>
              </w:rPr>
              <w:t>:</w:t>
            </w:r>
          </w:p>
          <w:p w:rsidR="00B92A75" w:rsidRPr="0013038B" w:rsidRDefault="00B92A75" w:rsidP="0013038B">
            <w:pPr>
              <w:numPr>
                <w:ilvl w:val="0"/>
                <w:numId w:val="29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Historical Simulation</w:t>
            </w:r>
            <w:r w:rsidR="00D1777E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B92A75" w:rsidRPr="0013038B" w:rsidRDefault="00B92A75" w:rsidP="0013038B">
            <w:pPr>
              <w:numPr>
                <w:ilvl w:val="0"/>
                <w:numId w:val="29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proofErr w:type="spellStart"/>
            <w:r w:rsidRPr="0013038B">
              <w:rPr>
                <w:rFonts w:ascii="Times New Roman" w:hAnsi="Times New Roman"/>
                <w:szCs w:val="20"/>
                <w:lang w:eastAsia="de-DE"/>
              </w:rPr>
              <w:t>Montecarlo</w:t>
            </w:r>
            <w:proofErr w:type="spellEnd"/>
            <w:r w:rsidR="00D1777E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B92A75" w:rsidRPr="0013038B" w:rsidRDefault="00B92A75" w:rsidP="0013038B">
            <w:pPr>
              <w:numPr>
                <w:ilvl w:val="0"/>
                <w:numId w:val="29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lastRenderedPageBreak/>
              <w:t>Parametric</w:t>
            </w:r>
            <w:r w:rsidR="00D1777E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B92A75" w:rsidRPr="0013038B" w:rsidRDefault="00B92A75" w:rsidP="0013038B">
            <w:pPr>
              <w:numPr>
                <w:ilvl w:val="0"/>
                <w:numId w:val="29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Combination / Other (please specify)</w:t>
            </w:r>
            <w:r w:rsidR="00D036A9" w:rsidRPr="0013038B">
              <w:rPr>
                <w:rFonts w:ascii="Times New Roman" w:hAnsi="Times New Roman"/>
                <w:szCs w:val="20"/>
                <w:lang w:eastAsia="de-DE"/>
              </w:rPr>
              <w:t>.</w:t>
            </w:r>
          </w:p>
          <w:p w:rsidR="00D036A9" w:rsidRPr="0013038B" w:rsidRDefault="00D036A9" w:rsidP="00A16A37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</w:p>
          <w:p w:rsidR="00B92A75" w:rsidRPr="0013038B" w:rsidRDefault="00D036A9" w:rsidP="00A16A37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Column 020 shall be used in case the institution wants to provide clarification on the answer given in column 010.</w:t>
            </w:r>
          </w:p>
        </w:tc>
      </w:tr>
      <w:tr w:rsidR="00B92A75" w:rsidRPr="0013038B" w:rsidTr="00BA04DD">
        <w:tc>
          <w:tcPr>
            <w:tcW w:w="709" w:type="dxa"/>
          </w:tcPr>
          <w:p w:rsidR="00B92A75" w:rsidRPr="0013038B" w:rsidRDefault="00B92A75" w:rsidP="001F1AEB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lastRenderedPageBreak/>
              <w:t>080</w:t>
            </w:r>
          </w:p>
        </w:tc>
        <w:tc>
          <w:tcPr>
            <w:tcW w:w="1985" w:type="dxa"/>
          </w:tcPr>
          <w:p w:rsidR="00B92A75" w:rsidRPr="0013038B" w:rsidRDefault="00B92A75" w:rsidP="00B92A75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 xml:space="preserve">Computation of 10 day </w:t>
            </w:r>
            <w:r w:rsidR="00BF6DAD">
              <w:rPr>
                <w:rStyle w:val="InstructionsTabelleText"/>
                <w:rFonts w:ascii="Times New Roman" w:hAnsi="Times New Roman"/>
                <w:bCs w:val="0"/>
              </w:rPr>
              <w:t xml:space="preserve">Liquidity </w:t>
            </w:r>
            <w:bookmarkStart w:id="6" w:name="_GoBack"/>
            <w:bookmarkEnd w:id="6"/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Horizon</w:t>
            </w:r>
          </w:p>
        </w:tc>
        <w:tc>
          <w:tcPr>
            <w:tcW w:w="1842" w:type="dxa"/>
          </w:tcPr>
          <w:p w:rsidR="00B92A75" w:rsidRPr="0013038B" w:rsidRDefault="00B92A75" w:rsidP="00D1777E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Article 365(1) </w:t>
            </w:r>
            <w:r w:rsidR="00D1777E" w:rsidRPr="0013038B">
              <w:rPr>
                <w:rFonts w:ascii="Times New Roman" w:hAnsi="Times New Roman"/>
                <w:szCs w:val="20"/>
                <w:lang w:eastAsia="de-DE"/>
              </w:rPr>
              <w:t xml:space="preserve">of </w:t>
            </w:r>
            <w:r w:rsidR="00F200C2" w:rsidRPr="0013038B">
              <w:rPr>
                <w:rFonts w:ascii="Times New Roman" w:hAnsi="Times New Roman"/>
                <w:szCs w:val="20"/>
                <w:lang w:eastAsia="de-DE"/>
              </w:rPr>
              <w:t>Regulation (EU) No 575/2013</w:t>
            </w:r>
          </w:p>
        </w:tc>
        <w:tc>
          <w:tcPr>
            <w:tcW w:w="9781" w:type="dxa"/>
          </w:tcPr>
          <w:p w:rsidR="00B92A75" w:rsidRPr="0013038B" w:rsidRDefault="00D036A9" w:rsidP="00953EE9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O</w:t>
            </w:r>
            <w:r w:rsidR="00B92A75" w:rsidRPr="0013038B">
              <w:rPr>
                <w:rFonts w:ascii="Times New Roman" w:hAnsi="Times New Roman"/>
                <w:szCs w:val="20"/>
                <w:lang w:eastAsia="de-DE"/>
              </w:rPr>
              <w:t>ne of the following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 shall be reported</w:t>
            </w:r>
            <w:r w:rsidR="00B92A75" w:rsidRPr="0013038B">
              <w:rPr>
                <w:rFonts w:ascii="Times New Roman" w:hAnsi="Times New Roman"/>
                <w:szCs w:val="20"/>
                <w:lang w:eastAsia="de-DE"/>
              </w:rPr>
              <w:t>:</w:t>
            </w:r>
          </w:p>
          <w:p w:rsidR="00B92A75" w:rsidRPr="0013038B" w:rsidRDefault="00B92A75" w:rsidP="0013038B">
            <w:pPr>
              <w:numPr>
                <w:ilvl w:val="0"/>
                <w:numId w:val="31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1 day re-scaled to 10 days</w:t>
            </w:r>
            <w:r w:rsidR="00D1777E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B92A75" w:rsidRPr="0013038B" w:rsidRDefault="00B92A75" w:rsidP="0013038B">
            <w:pPr>
              <w:numPr>
                <w:ilvl w:val="0"/>
                <w:numId w:val="31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10 days with overlapping periods</w:t>
            </w:r>
            <w:r w:rsidR="00D1777E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B92A75" w:rsidRPr="0013038B" w:rsidRDefault="00B92A75" w:rsidP="0013038B">
            <w:pPr>
              <w:numPr>
                <w:ilvl w:val="0"/>
                <w:numId w:val="31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10 days other Methodology</w:t>
            </w:r>
            <w:r w:rsidR="00D1777E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D036A9" w:rsidRPr="0013038B" w:rsidRDefault="00D036A9" w:rsidP="00953EE9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</w:p>
          <w:p w:rsidR="00B92A75" w:rsidRPr="0013038B" w:rsidRDefault="00D036A9" w:rsidP="00953EE9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Column 020 shall be used in case the institution wants to provide clarification on the answer given in column 010.</w:t>
            </w:r>
          </w:p>
        </w:tc>
      </w:tr>
      <w:tr w:rsidR="00B92A75" w:rsidRPr="0013038B" w:rsidTr="00BA04DD">
        <w:tc>
          <w:tcPr>
            <w:tcW w:w="709" w:type="dxa"/>
          </w:tcPr>
          <w:p w:rsidR="00B92A75" w:rsidRPr="0013038B" w:rsidRDefault="00B92A75" w:rsidP="001F1AEB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090</w:t>
            </w:r>
          </w:p>
        </w:tc>
        <w:tc>
          <w:tcPr>
            <w:tcW w:w="1985" w:type="dxa"/>
          </w:tcPr>
          <w:p w:rsidR="00B92A75" w:rsidRPr="0013038B" w:rsidRDefault="00B92A75" w:rsidP="00B92A75">
            <w:pPr>
              <w:pStyle w:val="InstructionsText"/>
              <w:rPr>
                <w:rStyle w:val="InstructionsTabelleText"/>
                <w:rFonts w:ascii="Times New Roman" w:hAnsi="Times New Roman"/>
                <w:bCs w:val="0"/>
              </w:rPr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Regulatory add-on</w:t>
            </w:r>
          </w:p>
        </w:tc>
        <w:tc>
          <w:tcPr>
            <w:tcW w:w="1842" w:type="dxa"/>
          </w:tcPr>
          <w:p w:rsidR="00B92A75" w:rsidRPr="0013038B" w:rsidRDefault="00B92A75" w:rsidP="00D036A9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Article 366(2) </w:t>
            </w:r>
            <w:r w:rsidR="003A1B94" w:rsidRPr="0013038B">
              <w:rPr>
                <w:rFonts w:ascii="Times New Roman" w:hAnsi="Times New Roman"/>
                <w:szCs w:val="20"/>
                <w:lang w:eastAsia="de-DE"/>
              </w:rPr>
              <w:t xml:space="preserve">of </w:t>
            </w:r>
            <w:r w:rsidR="00F200C2" w:rsidRPr="0013038B">
              <w:rPr>
                <w:rFonts w:ascii="Times New Roman" w:hAnsi="Times New Roman"/>
                <w:szCs w:val="20"/>
                <w:lang w:eastAsia="de-DE"/>
              </w:rPr>
              <w:t>Regulation (EU) No 575/2013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 </w:t>
            </w:r>
          </w:p>
        </w:tc>
        <w:tc>
          <w:tcPr>
            <w:tcW w:w="9781" w:type="dxa"/>
          </w:tcPr>
          <w:p w:rsidR="00B92A75" w:rsidRDefault="00D036A9" w:rsidP="00953EE9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Column 020 shall be used in case the institution wants to provide clarification on the answer given in column 010.</w:t>
            </w:r>
          </w:p>
          <w:p w:rsidR="00AF155B" w:rsidRPr="0013038B" w:rsidRDefault="00AF155B" w:rsidP="00953EE9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>
              <w:rPr>
                <w:rFonts w:ascii="Times New Roman" w:hAnsi="Times New Roman"/>
                <w:szCs w:val="20"/>
                <w:lang w:eastAsia="de-DE"/>
              </w:rPr>
              <w:t xml:space="preserve">Regulatory add-on means the extra charge w.r.t. the multiplier factor for </w:t>
            </w:r>
            <w:proofErr w:type="spellStart"/>
            <w:r>
              <w:rPr>
                <w:rFonts w:ascii="Times New Roman" w:hAnsi="Times New Roman"/>
                <w:szCs w:val="20"/>
                <w:lang w:eastAsia="de-DE"/>
              </w:rPr>
              <w:t>sVaR</w:t>
            </w:r>
            <w:proofErr w:type="spellEnd"/>
            <w:r>
              <w:rPr>
                <w:rFonts w:ascii="Times New Roman" w:hAnsi="Times New Roman"/>
                <w:szCs w:val="20"/>
                <w:lang w:eastAsia="de-DE"/>
              </w:rPr>
              <w:t xml:space="preserve"> (at least 3) in accordance with art. 366 (2) CRR. The multiplier factor is given by the sum of 3</w:t>
            </w:r>
            <w:r w:rsidR="00C615FD">
              <w:rPr>
                <w:rFonts w:ascii="Times New Roman" w:hAnsi="Times New Roman"/>
                <w:szCs w:val="20"/>
                <w:lang w:eastAsia="de-DE"/>
              </w:rPr>
              <w:t>, the qualitative add-on and</w:t>
            </w:r>
            <w:r>
              <w:rPr>
                <w:rFonts w:ascii="Times New Roman" w:hAnsi="Times New Roman"/>
                <w:szCs w:val="20"/>
                <w:lang w:eastAsia="de-DE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szCs w:val="20"/>
                <w:lang w:eastAsia="de-DE"/>
              </w:rPr>
              <w:t>backtesting</w:t>
            </w:r>
            <w:proofErr w:type="spellEnd"/>
            <w:r>
              <w:rPr>
                <w:rFonts w:ascii="Times New Roman" w:hAnsi="Times New Roman"/>
                <w:szCs w:val="20"/>
                <w:lang w:eastAsia="de-DE"/>
              </w:rPr>
              <w:t xml:space="preserve"> add-on.</w:t>
            </w:r>
          </w:p>
        </w:tc>
      </w:tr>
    </w:tbl>
    <w:p w:rsidR="003D4EA5" w:rsidRPr="0013038B" w:rsidRDefault="003D4EA5" w:rsidP="003D4EA5">
      <w:pPr>
        <w:pStyle w:val="Instructionsberschrift2"/>
        <w:numPr>
          <w:ilvl w:val="0"/>
          <w:numId w:val="0"/>
        </w:numPr>
        <w:ind w:left="357"/>
        <w:rPr>
          <w:rStyle w:val="InstructionsTabelleText"/>
          <w:rFonts w:ascii="Times New Roman" w:hAnsi="Times New Roman"/>
          <w:szCs w:val="20"/>
          <w:u w:val="none"/>
          <w:lang w:val="en-GB"/>
        </w:rPr>
      </w:pPr>
    </w:p>
    <w:p w:rsidR="00F70644" w:rsidRPr="0013038B" w:rsidRDefault="00BA04DD" w:rsidP="006437BD">
      <w:pPr>
        <w:pStyle w:val="Heading3"/>
        <w:rPr>
          <w:lang w:val="en-GB"/>
        </w:rPr>
      </w:pPr>
      <w:r w:rsidRPr="0013038B">
        <w:rPr>
          <w:lang w:val="en-GB"/>
        </w:rPr>
        <w:br w:type="page"/>
      </w:r>
      <w:bookmarkStart w:id="7" w:name="_Toc464470706"/>
      <w:r w:rsidR="001A30E5" w:rsidRPr="0013038B">
        <w:rPr>
          <w:lang w:val="en-GB"/>
        </w:rPr>
        <w:lastRenderedPageBreak/>
        <w:t xml:space="preserve">C 107.02 </w:t>
      </w:r>
      <w:r w:rsidR="007B03CE" w:rsidRPr="0013038B">
        <w:rPr>
          <w:lang w:val="en-GB"/>
        </w:rPr>
        <w:t xml:space="preserve">- </w:t>
      </w:r>
      <w:proofErr w:type="spellStart"/>
      <w:r w:rsidR="001A30E5" w:rsidRPr="0013038B">
        <w:rPr>
          <w:lang w:val="en-GB"/>
        </w:rPr>
        <w:t>VaR</w:t>
      </w:r>
      <w:proofErr w:type="spellEnd"/>
      <w:r w:rsidR="001A30E5" w:rsidRPr="0013038B">
        <w:rPr>
          <w:lang w:val="en-GB"/>
        </w:rPr>
        <w:t xml:space="preserve"> and </w:t>
      </w:r>
      <w:proofErr w:type="spellStart"/>
      <w:r w:rsidR="00A80451" w:rsidRPr="0013038B">
        <w:rPr>
          <w:lang w:val="en-GB"/>
        </w:rPr>
        <w:t>sVaR</w:t>
      </w:r>
      <w:proofErr w:type="spellEnd"/>
      <w:r w:rsidR="00A80451" w:rsidRPr="0013038B">
        <w:rPr>
          <w:lang w:val="en-GB"/>
        </w:rPr>
        <w:t xml:space="preserve"> </w:t>
      </w:r>
      <w:r w:rsidR="000F7FF6" w:rsidRPr="0013038B">
        <w:rPr>
          <w:lang w:val="en-GB"/>
        </w:rPr>
        <w:t>Non</w:t>
      </w:r>
      <w:r w:rsidR="001A30E5" w:rsidRPr="0013038B">
        <w:rPr>
          <w:lang w:val="en-GB"/>
        </w:rPr>
        <w:t xml:space="preserve">-CTP. </w:t>
      </w:r>
      <w:r w:rsidR="00F70644" w:rsidRPr="0013038B">
        <w:rPr>
          <w:lang w:val="en-GB"/>
        </w:rPr>
        <w:t>Base Currency Results</w:t>
      </w:r>
      <w:bookmarkEnd w:id="7"/>
    </w:p>
    <w:p w:rsidR="00F70644" w:rsidRPr="0013038B" w:rsidRDefault="00F70644" w:rsidP="00BA04DD">
      <w:bookmarkStart w:id="8" w:name="_Toc368311855"/>
      <w:bookmarkStart w:id="9" w:name="_Toc401571253"/>
      <w:bookmarkStart w:id="10" w:name="_Toc401571360"/>
      <w:bookmarkStart w:id="11" w:name="_Toc401573778"/>
      <w:bookmarkStart w:id="12" w:name="_Toc401581085"/>
      <w:bookmarkStart w:id="13" w:name="_Toc401584620"/>
      <w:r w:rsidRPr="0013038B">
        <w:t>Instructions concerning sheets (z-axis</w:t>
      </w:r>
      <w:bookmarkEnd w:id="8"/>
      <w:r w:rsidRPr="0013038B">
        <w:t>)</w:t>
      </w:r>
      <w:bookmarkEnd w:id="9"/>
      <w:bookmarkEnd w:id="10"/>
      <w:bookmarkEnd w:id="11"/>
      <w:bookmarkEnd w:id="12"/>
      <w:bookmarkEnd w:id="13"/>
      <w:r w:rsidRPr="0013038B">
        <w:t xml:space="preserve"> </w:t>
      </w:r>
    </w:p>
    <w:tbl>
      <w:tblPr>
        <w:tblW w:w="1332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2"/>
        <w:gridCol w:w="9781"/>
      </w:tblGrid>
      <w:tr w:rsidR="008703D3" w:rsidRPr="0013038B" w:rsidTr="0013038B">
        <w:tc>
          <w:tcPr>
            <w:tcW w:w="1701" w:type="dxa"/>
            <w:shd w:val="clear" w:color="auto" w:fill="D9D9D9"/>
          </w:tcPr>
          <w:p w:rsidR="008703D3" w:rsidRPr="0013038B" w:rsidRDefault="008703D3" w:rsidP="00F70644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Label</w:t>
            </w:r>
          </w:p>
        </w:tc>
        <w:tc>
          <w:tcPr>
            <w:tcW w:w="1842" w:type="dxa"/>
            <w:shd w:val="clear" w:color="auto" w:fill="D9D9D9"/>
          </w:tcPr>
          <w:p w:rsidR="008703D3" w:rsidRPr="0013038B" w:rsidRDefault="008703D3" w:rsidP="00F70644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Legal reference</w:t>
            </w:r>
          </w:p>
        </w:tc>
        <w:tc>
          <w:tcPr>
            <w:tcW w:w="9781" w:type="dxa"/>
            <w:shd w:val="clear" w:color="auto" w:fill="D9D9D9"/>
          </w:tcPr>
          <w:p w:rsidR="008703D3" w:rsidRPr="0013038B" w:rsidRDefault="008703D3" w:rsidP="00F70644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Instructions</w:t>
            </w:r>
          </w:p>
        </w:tc>
      </w:tr>
      <w:tr w:rsidR="008703D3" w:rsidRPr="0013038B" w:rsidTr="0013038B">
        <w:tc>
          <w:tcPr>
            <w:tcW w:w="1701" w:type="dxa"/>
            <w:shd w:val="clear" w:color="auto" w:fill="FFFFFF"/>
          </w:tcPr>
          <w:p w:rsidR="008703D3" w:rsidRPr="0013038B" w:rsidRDefault="008703D3" w:rsidP="00B83ABF">
            <w:pPr>
              <w:spacing w:before="0" w:after="0"/>
              <w:ind w:left="33"/>
              <w:rPr>
                <w:rStyle w:val="InstructionsTabelleText"/>
                <w:rFonts w:ascii="Times New Roman" w:hAnsi="Times New Roman"/>
                <w:bCs/>
              </w:rPr>
            </w:pPr>
            <w:r w:rsidRPr="0013038B">
              <w:rPr>
                <w:rStyle w:val="InstructionsTabelleText"/>
                <w:rFonts w:ascii="Times New Roman" w:hAnsi="Times New Roman"/>
                <w:bCs/>
              </w:rPr>
              <w:t>Portfolio</w:t>
            </w:r>
          </w:p>
        </w:tc>
        <w:tc>
          <w:tcPr>
            <w:tcW w:w="1842" w:type="dxa"/>
            <w:shd w:val="clear" w:color="auto" w:fill="FFFFFF"/>
          </w:tcPr>
          <w:p w:rsidR="008703D3" w:rsidRPr="0013038B" w:rsidRDefault="008703D3" w:rsidP="00B83ABF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Style w:val="InstructionsTabelleText"/>
                <w:rFonts w:ascii="Times New Roman" w:hAnsi="Times New Roman"/>
                <w:bCs/>
              </w:rPr>
              <w:t>Section 1 of Annex V</w:t>
            </w:r>
          </w:p>
        </w:tc>
        <w:tc>
          <w:tcPr>
            <w:tcW w:w="9781" w:type="dxa"/>
            <w:shd w:val="clear" w:color="auto" w:fill="FFFFFF"/>
          </w:tcPr>
          <w:p w:rsidR="008703D3" w:rsidRPr="0013038B" w:rsidRDefault="008703D3" w:rsidP="00C243C3">
            <w:pPr>
              <w:pStyle w:val="InstructionsText"/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The portfolio number taken from Annex V (Section 1) shall be reported.</w:t>
            </w:r>
          </w:p>
        </w:tc>
      </w:tr>
    </w:tbl>
    <w:p w:rsidR="00F70644" w:rsidRPr="0013038B" w:rsidRDefault="00F70644" w:rsidP="003D4EA5">
      <w:pPr>
        <w:pStyle w:val="Instructionsberschrift2"/>
        <w:numPr>
          <w:ilvl w:val="0"/>
          <w:numId w:val="0"/>
        </w:numPr>
        <w:ind w:left="357"/>
        <w:rPr>
          <w:rStyle w:val="InstructionsTabelleText"/>
          <w:rFonts w:ascii="Times New Roman" w:hAnsi="Times New Roman"/>
          <w:bCs/>
          <w:szCs w:val="20"/>
          <w:u w:val="none"/>
          <w:lang w:val="en-GB" w:eastAsia="de-DE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701"/>
        <w:gridCol w:w="1842"/>
        <w:gridCol w:w="9781"/>
      </w:tblGrid>
      <w:tr w:rsidR="00BA04DD" w:rsidRPr="0013038B" w:rsidTr="00BA04DD">
        <w:tc>
          <w:tcPr>
            <w:tcW w:w="993" w:type="dxa"/>
            <w:shd w:val="clear" w:color="auto" w:fill="D9D9D9"/>
          </w:tcPr>
          <w:p w:rsidR="00BA04DD" w:rsidRPr="0013038B" w:rsidRDefault="00BA04DD" w:rsidP="00541352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Column</w:t>
            </w:r>
          </w:p>
        </w:tc>
        <w:tc>
          <w:tcPr>
            <w:tcW w:w="1701" w:type="dxa"/>
            <w:shd w:val="clear" w:color="auto" w:fill="D9D9D9"/>
          </w:tcPr>
          <w:p w:rsidR="00BA04DD" w:rsidRPr="0013038B" w:rsidRDefault="00BA04DD" w:rsidP="00477489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Label</w:t>
            </w:r>
          </w:p>
        </w:tc>
        <w:tc>
          <w:tcPr>
            <w:tcW w:w="1842" w:type="dxa"/>
            <w:shd w:val="clear" w:color="auto" w:fill="D9D9D9"/>
          </w:tcPr>
          <w:p w:rsidR="00BA04DD" w:rsidRPr="0013038B" w:rsidRDefault="00BA04DD" w:rsidP="0054135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Legal reference</w:t>
            </w:r>
          </w:p>
        </w:tc>
        <w:tc>
          <w:tcPr>
            <w:tcW w:w="9781" w:type="dxa"/>
            <w:shd w:val="clear" w:color="auto" w:fill="D9D9D9"/>
          </w:tcPr>
          <w:p w:rsidR="00BA04DD" w:rsidRPr="0013038B" w:rsidRDefault="00BA04DD" w:rsidP="00541352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Instructions</w:t>
            </w:r>
          </w:p>
        </w:tc>
      </w:tr>
      <w:tr w:rsidR="00477489" w:rsidRPr="0013038B" w:rsidTr="00BA04DD">
        <w:tc>
          <w:tcPr>
            <w:tcW w:w="993" w:type="dxa"/>
          </w:tcPr>
          <w:p w:rsidR="00477489" w:rsidRPr="0013038B" w:rsidRDefault="00477489" w:rsidP="0054135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010</w:t>
            </w:r>
          </w:p>
        </w:tc>
        <w:tc>
          <w:tcPr>
            <w:tcW w:w="1701" w:type="dxa"/>
          </w:tcPr>
          <w:p w:rsidR="00477489" w:rsidRPr="0013038B" w:rsidRDefault="00477489" w:rsidP="00477489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Date</w:t>
            </w:r>
          </w:p>
        </w:tc>
        <w:tc>
          <w:tcPr>
            <w:tcW w:w="1842" w:type="dxa"/>
          </w:tcPr>
          <w:p w:rsidR="00477489" w:rsidRPr="0013038B" w:rsidRDefault="00477489" w:rsidP="00477489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</w:p>
        </w:tc>
        <w:tc>
          <w:tcPr>
            <w:tcW w:w="9781" w:type="dxa"/>
          </w:tcPr>
          <w:p w:rsidR="00477489" w:rsidRPr="0013038B" w:rsidRDefault="00477489" w:rsidP="007F4751">
            <w:pPr>
              <w:pStyle w:val="ListParagraph"/>
              <w:spacing w:before="0" w:after="0"/>
              <w:ind w:left="360"/>
              <w:rPr>
                <w:rFonts w:ascii="Times New Roman" w:hAnsi="Times New Roman"/>
                <w:szCs w:val="20"/>
                <w:lang w:eastAsia="de-DE"/>
              </w:rPr>
            </w:pPr>
            <w:proofErr w:type="spellStart"/>
            <w:r w:rsidRPr="0013038B">
              <w:rPr>
                <w:rFonts w:ascii="Times New Roman" w:hAnsi="Times New Roman"/>
                <w:szCs w:val="20"/>
                <w:lang w:eastAsia="de-DE"/>
              </w:rPr>
              <w:t>VaR</w:t>
            </w:r>
            <w:proofErr w:type="spellEnd"/>
            <w:r w:rsidR="00FC55A2">
              <w:rPr>
                <w:rFonts w:ascii="Times New Roman" w:hAnsi="Times New Roman"/>
                <w:szCs w:val="20"/>
                <w:lang w:eastAsia="de-DE"/>
              </w:rPr>
              <w:t xml:space="preserve"> and </w:t>
            </w:r>
            <w:proofErr w:type="spellStart"/>
            <w:r w:rsidR="00A80451" w:rsidRPr="0013038B">
              <w:rPr>
                <w:rFonts w:ascii="Times New Roman" w:hAnsi="Times New Roman"/>
                <w:szCs w:val="20"/>
                <w:lang w:eastAsia="de-DE"/>
              </w:rPr>
              <w:t>s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>VaR</w:t>
            </w:r>
            <w:proofErr w:type="spellEnd"/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 value</w:t>
            </w:r>
            <w:r w:rsidR="00A80451" w:rsidRPr="0013038B">
              <w:rPr>
                <w:rFonts w:ascii="Times New Roman" w:hAnsi="Times New Roman"/>
                <w:szCs w:val="20"/>
                <w:lang w:eastAsia="de-DE"/>
              </w:rPr>
              <w:t xml:space="preserve"> shall be reported</w:t>
            </w:r>
            <w:r w:rsidR="00EE6B38">
              <w:rPr>
                <w:rFonts w:ascii="Times New Roman" w:hAnsi="Times New Roman"/>
                <w:szCs w:val="20"/>
                <w:lang w:eastAsia="de-DE"/>
              </w:rPr>
              <w:t xml:space="preserve"> </w:t>
            </w:r>
            <w:r w:rsidR="00FC55A2">
              <w:rPr>
                <w:rFonts w:ascii="Times New Roman" w:hAnsi="Times New Roman"/>
                <w:szCs w:val="20"/>
                <w:lang w:eastAsia="de-DE"/>
              </w:rPr>
              <w:t>at</w:t>
            </w:r>
            <w:r w:rsidR="00A80451" w:rsidRPr="0013038B">
              <w:rPr>
                <w:rFonts w:ascii="Times New Roman" w:hAnsi="Times New Roman"/>
                <w:szCs w:val="20"/>
                <w:lang w:eastAsia="de-DE"/>
              </w:rPr>
              <w:t xml:space="preserve"> the following </w:t>
            </w:r>
            <w:r w:rsidR="00FC55A2">
              <w:rPr>
                <w:rFonts w:ascii="Times New Roman" w:hAnsi="Times New Roman"/>
                <w:szCs w:val="20"/>
                <w:lang w:eastAsia="de-DE"/>
              </w:rPr>
              <w:t>dates</w:t>
            </w:r>
            <w:r w:rsidR="00A80451" w:rsidRPr="0013038B">
              <w:rPr>
                <w:rFonts w:ascii="Times New Roman" w:hAnsi="Times New Roman"/>
                <w:szCs w:val="20"/>
                <w:lang w:eastAsia="de-DE"/>
              </w:rPr>
              <w:t>:</w:t>
            </w:r>
            <w:r w:rsidR="00FC55A2">
              <w:rPr>
                <w:rFonts w:ascii="Times New Roman" w:hAnsi="Times New Roman"/>
                <w:szCs w:val="20"/>
                <w:lang w:eastAsia="de-DE"/>
              </w:rPr>
              <w:t>:</w:t>
            </w:r>
          </w:p>
          <w:p w:rsidR="00477489" w:rsidRPr="0013038B" w:rsidRDefault="00416642" w:rsidP="0013038B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>
              <w:rPr>
                <w:rFonts w:ascii="Times New Roman" w:hAnsi="Times New Roman"/>
                <w:szCs w:val="20"/>
                <w:lang w:eastAsia="de-DE"/>
              </w:rPr>
              <w:t>0</w:t>
            </w:r>
            <w:r w:rsidR="00E317B5">
              <w:rPr>
                <w:rFonts w:ascii="Times New Roman" w:hAnsi="Times New Roman"/>
                <w:szCs w:val="20"/>
                <w:lang w:eastAsia="de-DE"/>
              </w:rPr>
              <w:t>5</w:t>
            </w:r>
            <w:r>
              <w:rPr>
                <w:rFonts w:ascii="Times New Roman" w:hAnsi="Times New Roman"/>
                <w:szCs w:val="20"/>
                <w:lang w:eastAsia="de-DE"/>
              </w:rPr>
              <w:t>/02/201</w:t>
            </w:r>
            <w:r w:rsidR="00E317B5">
              <w:rPr>
                <w:rFonts w:ascii="Times New Roman" w:hAnsi="Times New Roman"/>
                <w:szCs w:val="20"/>
                <w:lang w:eastAsia="de-DE"/>
              </w:rPr>
              <w:t>8</w:t>
            </w:r>
            <w:r w:rsidR="00D1777E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477489" w:rsidRPr="0013038B" w:rsidRDefault="00416642" w:rsidP="0013038B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>
              <w:rPr>
                <w:rFonts w:ascii="Times New Roman" w:hAnsi="Times New Roman"/>
                <w:szCs w:val="20"/>
                <w:lang w:eastAsia="de-DE"/>
              </w:rPr>
              <w:t>0</w:t>
            </w:r>
            <w:r w:rsidR="00E317B5">
              <w:rPr>
                <w:rFonts w:ascii="Times New Roman" w:hAnsi="Times New Roman"/>
                <w:szCs w:val="20"/>
                <w:lang w:eastAsia="de-DE"/>
              </w:rPr>
              <w:t>6</w:t>
            </w:r>
            <w:r>
              <w:rPr>
                <w:rFonts w:ascii="Times New Roman" w:hAnsi="Times New Roman"/>
                <w:szCs w:val="20"/>
                <w:lang w:eastAsia="de-DE"/>
              </w:rPr>
              <w:t>/02/201</w:t>
            </w:r>
            <w:r w:rsidR="00E317B5">
              <w:rPr>
                <w:rFonts w:ascii="Times New Roman" w:hAnsi="Times New Roman"/>
                <w:szCs w:val="20"/>
                <w:lang w:eastAsia="de-DE"/>
              </w:rPr>
              <w:t>8</w:t>
            </w:r>
            <w:r w:rsidR="00D1777E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477489" w:rsidRPr="0013038B" w:rsidRDefault="00416642" w:rsidP="0013038B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>
              <w:rPr>
                <w:rFonts w:ascii="Times New Roman" w:hAnsi="Times New Roman"/>
                <w:szCs w:val="20"/>
                <w:lang w:eastAsia="de-DE"/>
              </w:rPr>
              <w:t>0</w:t>
            </w:r>
            <w:r w:rsidR="00E317B5">
              <w:rPr>
                <w:rFonts w:ascii="Times New Roman" w:hAnsi="Times New Roman"/>
                <w:szCs w:val="20"/>
                <w:lang w:eastAsia="de-DE"/>
              </w:rPr>
              <w:t>7</w:t>
            </w:r>
            <w:r>
              <w:rPr>
                <w:rFonts w:ascii="Times New Roman" w:hAnsi="Times New Roman"/>
                <w:szCs w:val="20"/>
                <w:lang w:eastAsia="de-DE"/>
              </w:rPr>
              <w:t>/02/201</w:t>
            </w:r>
            <w:r w:rsidR="00E317B5">
              <w:rPr>
                <w:rFonts w:ascii="Times New Roman" w:hAnsi="Times New Roman"/>
                <w:szCs w:val="20"/>
                <w:lang w:eastAsia="de-DE"/>
              </w:rPr>
              <w:t>8</w:t>
            </w:r>
            <w:r w:rsidR="00D1777E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477489" w:rsidRPr="0013038B" w:rsidRDefault="00416642" w:rsidP="0013038B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>
              <w:rPr>
                <w:rFonts w:ascii="Times New Roman" w:hAnsi="Times New Roman"/>
                <w:szCs w:val="20"/>
                <w:lang w:eastAsia="de-DE"/>
              </w:rPr>
              <w:t>0</w:t>
            </w:r>
            <w:r w:rsidR="00E317B5">
              <w:rPr>
                <w:rFonts w:ascii="Times New Roman" w:hAnsi="Times New Roman"/>
                <w:szCs w:val="20"/>
                <w:lang w:eastAsia="de-DE"/>
              </w:rPr>
              <w:t>8</w:t>
            </w:r>
            <w:r>
              <w:rPr>
                <w:rFonts w:ascii="Times New Roman" w:hAnsi="Times New Roman"/>
                <w:szCs w:val="20"/>
                <w:lang w:eastAsia="de-DE"/>
              </w:rPr>
              <w:t>/02/201</w:t>
            </w:r>
            <w:r w:rsidR="00E317B5">
              <w:rPr>
                <w:rFonts w:ascii="Times New Roman" w:hAnsi="Times New Roman"/>
                <w:szCs w:val="20"/>
                <w:lang w:eastAsia="de-DE"/>
              </w:rPr>
              <w:t>8</w:t>
            </w:r>
            <w:r w:rsidR="00D1777E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477489" w:rsidRDefault="00E317B5" w:rsidP="0013038B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>
              <w:rPr>
                <w:rFonts w:ascii="Times New Roman" w:hAnsi="Times New Roman"/>
                <w:szCs w:val="20"/>
                <w:lang w:eastAsia="de-DE"/>
              </w:rPr>
              <w:t>09</w:t>
            </w:r>
            <w:r w:rsidR="00416642">
              <w:rPr>
                <w:rFonts w:ascii="Times New Roman" w:hAnsi="Times New Roman"/>
                <w:szCs w:val="20"/>
                <w:lang w:eastAsia="de-DE"/>
              </w:rPr>
              <w:t>/02/201</w:t>
            </w:r>
            <w:r>
              <w:rPr>
                <w:rFonts w:ascii="Times New Roman" w:hAnsi="Times New Roman"/>
                <w:szCs w:val="20"/>
                <w:lang w:eastAsia="de-DE"/>
              </w:rPr>
              <w:t>8</w:t>
            </w:r>
            <w:r w:rsidR="00D1777E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FC55A2" w:rsidRPr="0013038B" w:rsidRDefault="00FC55A2" w:rsidP="007F4751">
            <w:pPr>
              <w:pStyle w:val="ListParagraph"/>
              <w:spacing w:before="0" w:after="0"/>
              <w:ind w:left="360"/>
              <w:rPr>
                <w:rFonts w:ascii="Times New Roman" w:hAnsi="Times New Roman"/>
                <w:szCs w:val="20"/>
                <w:lang w:eastAsia="de-DE"/>
              </w:rPr>
            </w:pPr>
          </w:p>
          <w:p w:rsidR="00477489" w:rsidRPr="0013038B" w:rsidRDefault="00E317B5" w:rsidP="0013038B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>
              <w:rPr>
                <w:rFonts w:ascii="Times New Roman" w:hAnsi="Times New Roman"/>
                <w:szCs w:val="20"/>
                <w:lang w:eastAsia="de-DE"/>
              </w:rPr>
              <w:t>12</w:t>
            </w:r>
            <w:r w:rsidR="00416642">
              <w:rPr>
                <w:rFonts w:ascii="Times New Roman" w:hAnsi="Times New Roman"/>
                <w:szCs w:val="20"/>
                <w:lang w:eastAsia="de-DE"/>
              </w:rPr>
              <w:t>/02/201</w:t>
            </w:r>
            <w:r>
              <w:rPr>
                <w:rFonts w:ascii="Times New Roman" w:hAnsi="Times New Roman"/>
                <w:szCs w:val="20"/>
                <w:lang w:eastAsia="de-DE"/>
              </w:rPr>
              <w:t>8</w:t>
            </w:r>
            <w:r w:rsidR="00D1777E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477489" w:rsidRPr="0013038B" w:rsidRDefault="00E317B5" w:rsidP="0013038B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>
              <w:rPr>
                <w:rFonts w:ascii="Times New Roman" w:hAnsi="Times New Roman"/>
                <w:szCs w:val="20"/>
                <w:lang w:eastAsia="de-DE"/>
              </w:rPr>
              <w:t>13</w:t>
            </w:r>
            <w:r w:rsidR="00416642">
              <w:rPr>
                <w:rFonts w:ascii="Times New Roman" w:hAnsi="Times New Roman"/>
                <w:szCs w:val="20"/>
                <w:lang w:eastAsia="de-DE"/>
              </w:rPr>
              <w:t>/02/201</w:t>
            </w:r>
            <w:r>
              <w:rPr>
                <w:rFonts w:ascii="Times New Roman" w:hAnsi="Times New Roman"/>
                <w:szCs w:val="20"/>
                <w:lang w:eastAsia="de-DE"/>
              </w:rPr>
              <w:t>8</w:t>
            </w:r>
            <w:r w:rsidR="00D1777E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477489" w:rsidRPr="00036CE5" w:rsidRDefault="00E317B5" w:rsidP="00E317B5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>
              <w:rPr>
                <w:rFonts w:ascii="Times New Roman" w:hAnsi="Times New Roman"/>
                <w:szCs w:val="20"/>
                <w:lang w:eastAsia="de-DE"/>
              </w:rPr>
              <w:t>14</w:t>
            </w:r>
            <w:r w:rsidR="00416642" w:rsidRPr="00036CE5">
              <w:rPr>
                <w:rFonts w:ascii="Times New Roman" w:hAnsi="Times New Roman"/>
                <w:szCs w:val="20"/>
                <w:lang w:eastAsia="de-DE"/>
              </w:rPr>
              <w:t>/02/201</w:t>
            </w:r>
            <w:r>
              <w:rPr>
                <w:rFonts w:ascii="Times New Roman" w:hAnsi="Times New Roman"/>
                <w:szCs w:val="20"/>
                <w:lang w:eastAsia="de-DE"/>
              </w:rPr>
              <w:t>8</w:t>
            </w:r>
            <w:r w:rsidR="00D1777E" w:rsidRPr="00036CE5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FC55A2" w:rsidRDefault="00E317B5" w:rsidP="0013038B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>
              <w:rPr>
                <w:rFonts w:ascii="Times New Roman" w:hAnsi="Times New Roman"/>
                <w:szCs w:val="20"/>
                <w:lang w:eastAsia="de-DE"/>
              </w:rPr>
              <w:t>15</w:t>
            </w:r>
            <w:r w:rsidR="00416642">
              <w:rPr>
                <w:rFonts w:ascii="Times New Roman" w:hAnsi="Times New Roman"/>
                <w:szCs w:val="20"/>
                <w:lang w:eastAsia="de-DE"/>
              </w:rPr>
              <w:t>/02/201</w:t>
            </w:r>
            <w:r>
              <w:rPr>
                <w:rFonts w:ascii="Times New Roman" w:hAnsi="Times New Roman"/>
                <w:szCs w:val="20"/>
                <w:lang w:eastAsia="de-DE"/>
              </w:rPr>
              <w:t>8</w:t>
            </w:r>
            <w:r w:rsidR="00FC55A2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477489" w:rsidRPr="0013038B" w:rsidRDefault="00E317B5" w:rsidP="0013038B">
            <w:pPr>
              <w:pStyle w:val="ListParagraph"/>
              <w:numPr>
                <w:ilvl w:val="0"/>
                <w:numId w:val="32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>
              <w:rPr>
                <w:rFonts w:ascii="Times New Roman" w:hAnsi="Times New Roman"/>
                <w:szCs w:val="20"/>
                <w:lang w:eastAsia="de-DE"/>
              </w:rPr>
              <w:t>16</w:t>
            </w:r>
            <w:r w:rsidR="00FC55A2">
              <w:rPr>
                <w:rFonts w:ascii="Times New Roman" w:hAnsi="Times New Roman"/>
                <w:szCs w:val="20"/>
                <w:lang w:eastAsia="de-DE"/>
              </w:rPr>
              <w:t>/02/201</w:t>
            </w:r>
            <w:r>
              <w:rPr>
                <w:rFonts w:ascii="Times New Roman" w:hAnsi="Times New Roman"/>
                <w:szCs w:val="20"/>
                <w:lang w:eastAsia="de-DE"/>
              </w:rPr>
              <w:t>8</w:t>
            </w:r>
          </w:p>
        </w:tc>
      </w:tr>
      <w:tr w:rsidR="00477489" w:rsidRPr="0013038B" w:rsidTr="00BA04DD">
        <w:tc>
          <w:tcPr>
            <w:tcW w:w="993" w:type="dxa"/>
          </w:tcPr>
          <w:p w:rsidR="00477489" w:rsidRPr="0013038B" w:rsidRDefault="00477489" w:rsidP="0054135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020</w:t>
            </w:r>
          </w:p>
        </w:tc>
        <w:tc>
          <w:tcPr>
            <w:tcW w:w="1701" w:type="dxa"/>
          </w:tcPr>
          <w:p w:rsidR="00477489" w:rsidRPr="0013038B" w:rsidRDefault="00477489" w:rsidP="00477489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proofErr w:type="spellStart"/>
            <w:r w:rsidRPr="0013038B">
              <w:rPr>
                <w:rFonts w:ascii="Times New Roman" w:hAnsi="Times New Roman"/>
                <w:szCs w:val="20"/>
                <w:lang w:eastAsia="de-DE"/>
              </w:rPr>
              <w:t>VaR</w:t>
            </w:r>
            <w:proofErr w:type="spellEnd"/>
          </w:p>
        </w:tc>
        <w:tc>
          <w:tcPr>
            <w:tcW w:w="1842" w:type="dxa"/>
          </w:tcPr>
          <w:p w:rsidR="00477489" w:rsidRPr="0013038B" w:rsidRDefault="00477489" w:rsidP="003A1B94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Article 365 </w:t>
            </w:r>
            <w:r w:rsidR="003A1B94" w:rsidRPr="0013038B">
              <w:rPr>
                <w:rFonts w:ascii="Times New Roman" w:hAnsi="Times New Roman"/>
                <w:szCs w:val="20"/>
                <w:lang w:eastAsia="de-DE"/>
              </w:rPr>
              <w:t xml:space="preserve">of </w:t>
            </w:r>
            <w:r w:rsidR="00F200C2" w:rsidRPr="0013038B">
              <w:rPr>
                <w:rFonts w:ascii="Times New Roman" w:hAnsi="Times New Roman"/>
                <w:szCs w:val="20"/>
                <w:lang w:eastAsia="de-DE"/>
              </w:rPr>
              <w:t>Regulation (EU) No 575/2013</w:t>
            </w:r>
          </w:p>
        </w:tc>
        <w:tc>
          <w:tcPr>
            <w:tcW w:w="9781" w:type="dxa"/>
          </w:tcPr>
          <w:p w:rsidR="00477489" w:rsidRPr="0013038B" w:rsidRDefault="00A80451" w:rsidP="00A80451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The 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10-day </w:t>
            </w:r>
            <w:proofErr w:type="spellStart"/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VaR</w:t>
            </w:r>
            <w:proofErr w:type="spellEnd"/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 obtained for each individual portfolio, without applying the </w:t>
            </w:r>
            <w:r w:rsidRPr="0013038B">
              <w:rPr>
                <w:rStyle w:val="InstructionsTabelleText"/>
                <w:rFonts w:ascii="Times New Roman" w:hAnsi="Times New Roman"/>
              </w:rPr>
              <w:t>‘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3+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>’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 regulatory multiplier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>, shall be reported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.</w:t>
            </w:r>
          </w:p>
          <w:p w:rsidR="00A80451" w:rsidRPr="0013038B" w:rsidRDefault="00A80451" w:rsidP="0054135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</w:p>
          <w:p w:rsidR="00477489" w:rsidRPr="0013038B" w:rsidRDefault="00477489" w:rsidP="008C10CD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</w:p>
        </w:tc>
      </w:tr>
      <w:tr w:rsidR="00477489" w:rsidRPr="0013038B" w:rsidTr="00BA04DD">
        <w:tc>
          <w:tcPr>
            <w:tcW w:w="993" w:type="dxa"/>
          </w:tcPr>
          <w:p w:rsidR="00477489" w:rsidRPr="0013038B" w:rsidRDefault="00477489" w:rsidP="003D4EA5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030</w:t>
            </w:r>
          </w:p>
        </w:tc>
        <w:tc>
          <w:tcPr>
            <w:tcW w:w="1701" w:type="dxa"/>
          </w:tcPr>
          <w:p w:rsidR="00477489" w:rsidRPr="0013038B" w:rsidRDefault="008C10CD" w:rsidP="00477489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proofErr w:type="spellStart"/>
            <w:r w:rsidRPr="0013038B">
              <w:rPr>
                <w:rFonts w:ascii="Times New Roman" w:hAnsi="Times New Roman"/>
                <w:szCs w:val="20"/>
                <w:lang w:eastAsia="de-DE"/>
              </w:rPr>
              <w:t>s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VaR</w:t>
            </w:r>
            <w:proofErr w:type="spellEnd"/>
          </w:p>
        </w:tc>
        <w:tc>
          <w:tcPr>
            <w:tcW w:w="1842" w:type="dxa"/>
          </w:tcPr>
          <w:p w:rsidR="00477489" w:rsidRPr="0013038B" w:rsidRDefault="00477489" w:rsidP="003A1B94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Article 365 </w:t>
            </w:r>
            <w:r w:rsidR="003A1B94" w:rsidRPr="0013038B">
              <w:rPr>
                <w:rFonts w:ascii="Times New Roman" w:hAnsi="Times New Roman"/>
                <w:szCs w:val="20"/>
                <w:lang w:eastAsia="de-DE"/>
              </w:rPr>
              <w:t xml:space="preserve">of </w:t>
            </w:r>
            <w:r w:rsidR="00F200C2" w:rsidRPr="0013038B">
              <w:rPr>
                <w:rFonts w:ascii="Times New Roman" w:hAnsi="Times New Roman"/>
                <w:szCs w:val="20"/>
                <w:lang w:eastAsia="de-DE"/>
              </w:rPr>
              <w:t>Regulation (EU) No 575/2013</w:t>
            </w:r>
          </w:p>
        </w:tc>
        <w:tc>
          <w:tcPr>
            <w:tcW w:w="9781" w:type="dxa"/>
          </w:tcPr>
          <w:p w:rsidR="00477489" w:rsidRPr="0013038B" w:rsidRDefault="008C10CD" w:rsidP="003D4EA5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The 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10-day </w:t>
            </w:r>
            <w:proofErr w:type="spellStart"/>
            <w:r w:rsidRPr="0013038B">
              <w:rPr>
                <w:rFonts w:ascii="Times New Roman" w:hAnsi="Times New Roman"/>
                <w:szCs w:val="20"/>
                <w:lang w:eastAsia="de-DE"/>
              </w:rPr>
              <w:t>s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VaR</w:t>
            </w:r>
            <w:proofErr w:type="spellEnd"/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 obtained for each individual portfolio, without applying the </w:t>
            </w:r>
            <w:r w:rsidR="00A80451" w:rsidRPr="0013038B">
              <w:rPr>
                <w:rFonts w:ascii="Times New Roman" w:hAnsi="Times New Roman"/>
                <w:szCs w:val="20"/>
                <w:lang w:eastAsia="de-DE"/>
              </w:rPr>
              <w:t>‘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3+</w:t>
            </w:r>
            <w:r w:rsidR="00A80451" w:rsidRPr="0013038B">
              <w:rPr>
                <w:rFonts w:ascii="Times New Roman" w:hAnsi="Times New Roman"/>
                <w:szCs w:val="20"/>
                <w:lang w:eastAsia="de-DE"/>
              </w:rPr>
              <w:t>’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 regulatory multiplier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>, shall be reported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.</w:t>
            </w:r>
          </w:p>
          <w:p w:rsidR="008C10CD" w:rsidRPr="0013038B" w:rsidRDefault="008C10CD" w:rsidP="003D4EA5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</w:p>
          <w:p w:rsidR="00477489" w:rsidRPr="0013038B" w:rsidRDefault="008C10CD" w:rsidP="003D4EA5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Figures shall be reported for each of the dates provided in column 010. The cell shall be left blank i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f the </w:t>
            </w:r>
            <w:r w:rsidR="003A1B94" w:rsidRPr="0013038B">
              <w:rPr>
                <w:rFonts w:ascii="Times New Roman" w:hAnsi="Times New Roman"/>
                <w:szCs w:val="20"/>
                <w:lang w:eastAsia="de-DE"/>
              </w:rPr>
              <w:t>institution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 does not calculate a </w:t>
            </w:r>
            <w:proofErr w:type="spellStart"/>
            <w:r w:rsidRPr="0013038B">
              <w:rPr>
                <w:rFonts w:ascii="Times New Roman" w:hAnsi="Times New Roman"/>
                <w:szCs w:val="20"/>
                <w:lang w:eastAsia="de-DE"/>
              </w:rPr>
              <w:t>s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VaR</w:t>
            </w:r>
            <w:proofErr w:type="spellEnd"/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 on 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>the date provided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 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>in column 010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 (i.e. zero values shall be </w:t>
            </w:r>
            <w:r w:rsidR="00F84FD2" w:rsidRPr="0013038B">
              <w:rPr>
                <w:rFonts w:ascii="Times New Roman" w:hAnsi="Times New Roman"/>
                <w:szCs w:val="20"/>
                <w:lang w:eastAsia="de-DE"/>
              </w:rPr>
              <w:t xml:space="preserve">reported only if 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the result of the </w:t>
            </w:r>
            <w:r w:rsidR="00B22AE5" w:rsidRPr="0013038B">
              <w:rPr>
                <w:rFonts w:ascii="Times New Roman" w:hAnsi="Times New Roman"/>
                <w:szCs w:val="20"/>
                <w:lang w:eastAsia="de-DE"/>
              </w:rPr>
              <w:t xml:space="preserve">calculation 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is actually zero).</w:t>
            </w:r>
          </w:p>
          <w:p w:rsidR="008C10CD" w:rsidRPr="0013038B" w:rsidRDefault="008C10CD" w:rsidP="003D4EA5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</w:p>
          <w:p w:rsidR="00477489" w:rsidRPr="0013038B" w:rsidRDefault="00477489" w:rsidP="003D4EA5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</w:p>
        </w:tc>
      </w:tr>
    </w:tbl>
    <w:p w:rsidR="003A7D04" w:rsidRPr="0013038B" w:rsidRDefault="003A7D04" w:rsidP="003A7D04">
      <w:pPr>
        <w:pStyle w:val="Instructionsberschrift2"/>
        <w:numPr>
          <w:ilvl w:val="0"/>
          <w:numId w:val="0"/>
        </w:numPr>
        <w:ind w:left="357"/>
        <w:rPr>
          <w:rStyle w:val="InstructionsTabelleText"/>
          <w:rFonts w:ascii="Times New Roman" w:hAnsi="Times New Roman"/>
          <w:szCs w:val="20"/>
          <w:u w:val="none"/>
          <w:lang w:val="en-GB"/>
        </w:rPr>
      </w:pPr>
    </w:p>
    <w:p w:rsidR="003D4EA5" w:rsidRPr="0013038B" w:rsidRDefault="003D4EA5" w:rsidP="003A7D04">
      <w:pPr>
        <w:pStyle w:val="Instructionsberschrift2"/>
        <w:numPr>
          <w:ilvl w:val="0"/>
          <w:numId w:val="0"/>
        </w:numPr>
        <w:ind w:left="357"/>
        <w:rPr>
          <w:rStyle w:val="InstructionsTabelleText"/>
          <w:rFonts w:ascii="Times New Roman" w:hAnsi="Times New Roman"/>
          <w:szCs w:val="20"/>
          <w:u w:val="none"/>
          <w:lang w:val="en-GB"/>
        </w:rPr>
      </w:pPr>
    </w:p>
    <w:p w:rsidR="00B53E26" w:rsidRDefault="00C43DCF" w:rsidP="007F4751">
      <w:pPr>
        <w:pStyle w:val="Heading3"/>
      </w:pPr>
      <w:r w:rsidRPr="0013038B">
        <w:rPr>
          <w:rStyle w:val="InstructionsTabelleText"/>
          <w:rFonts w:ascii="Times New Roman" w:hAnsi="Times New Roman"/>
          <w:lang w:val="en-GB"/>
        </w:rPr>
        <w:br w:type="page"/>
      </w:r>
      <w:bookmarkStart w:id="14" w:name="_Toc464470707"/>
      <w:r w:rsidR="003A7D04" w:rsidRPr="0013038B">
        <w:rPr>
          <w:lang w:val="en-GB"/>
        </w:rPr>
        <w:lastRenderedPageBreak/>
        <w:t>C 108.00</w:t>
      </w:r>
      <w:r w:rsidR="007B03CE" w:rsidRPr="0013038B">
        <w:rPr>
          <w:lang w:val="en-GB"/>
        </w:rPr>
        <w:t xml:space="preserve"> -</w:t>
      </w:r>
      <w:r w:rsidR="003A7D04" w:rsidRPr="0013038B">
        <w:rPr>
          <w:lang w:val="en-GB"/>
        </w:rPr>
        <w:t xml:space="preserve"> </w:t>
      </w:r>
      <w:r w:rsidR="00990ED4" w:rsidRPr="0013038B">
        <w:rPr>
          <w:lang w:val="en-GB"/>
        </w:rPr>
        <w:t>One year P</w:t>
      </w:r>
      <w:r w:rsidR="003A7D04" w:rsidRPr="0013038B">
        <w:rPr>
          <w:lang w:val="en-GB"/>
        </w:rPr>
        <w:t xml:space="preserve">rofit </w:t>
      </w:r>
      <w:r w:rsidR="00990ED4" w:rsidRPr="0013038B">
        <w:rPr>
          <w:lang w:val="en-GB"/>
        </w:rPr>
        <w:t>&amp;</w:t>
      </w:r>
      <w:r w:rsidR="003A7D04" w:rsidRPr="0013038B">
        <w:rPr>
          <w:lang w:val="en-GB"/>
        </w:rPr>
        <w:t xml:space="preserve"> </w:t>
      </w:r>
      <w:r w:rsidR="00990ED4" w:rsidRPr="0013038B">
        <w:rPr>
          <w:lang w:val="en-GB"/>
        </w:rPr>
        <w:t>L</w:t>
      </w:r>
      <w:r w:rsidR="003A7D04" w:rsidRPr="0013038B">
        <w:rPr>
          <w:lang w:val="en-GB"/>
        </w:rPr>
        <w:t>oss</w:t>
      </w:r>
      <w:r w:rsidR="00990ED4" w:rsidRPr="0013038B">
        <w:rPr>
          <w:lang w:val="en-GB"/>
        </w:rPr>
        <w:t xml:space="preserve"> </w:t>
      </w:r>
      <w:proofErr w:type="spellStart"/>
      <w:r w:rsidR="00990ED4" w:rsidRPr="0013038B">
        <w:rPr>
          <w:lang w:val="en-GB"/>
        </w:rPr>
        <w:t>VaR</w:t>
      </w:r>
      <w:bookmarkStart w:id="15" w:name="_Toc451793694"/>
      <w:bookmarkEnd w:id="14"/>
      <w:proofErr w:type="spellEnd"/>
    </w:p>
    <w:p w:rsidR="003A7D04" w:rsidRPr="007F4751" w:rsidRDefault="003E4546" w:rsidP="007F4751">
      <w:r w:rsidRPr="007F4751">
        <w:t xml:space="preserve">This template shall be filled </w:t>
      </w:r>
      <w:r w:rsidR="00795F21" w:rsidRPr="007F4751">
        <w:t xml:space="preserve">only </w:t>
      </w:r>
      <w:r w:rsidRPr="007F4751">
        <w:t xml:space="preserve">by institutions that calculate </w:t>
      </w:r>
      <w:proofErr w:type="spellStart"/>
      <w:r w:rsidRPr="007F4751">
        <w:t>VaR</w:t>
      </w:r>
      <w:proofErr w:type="spellEnd"/>
      <w:r w:rsidRPr="007F4751">
        <w:t xml:space="preserve"> using historical simulation.</w:t>
      </w:r>
      <w:bookmarkEnd w:id="15"/>
    </w:p>
    <w:p w:rsidR="003A7D04" w:rsidRPr="0013038B" w:rsidRDefault="003A7D04" w:rsidP="00BA04DD">
      <w:bookmarkStart w:id="16" w:name="_Toc401571255"/>
      <w:bookmarkStart w:id="17" w:name="_Toc401571362"/>
      <w:bookmarkStart w:id="18" w:name="_Toc401573780"/>
      <w:bookmarkStart w:id="19" w:name="_Toc401581087"/>
      <w:bookmarkStart w:id="20" w:name="_Toc401584622"/>
      <w:r w:rsidRPr="0013038B">
        <w:t>Instructions concerning sheets (z-axis)</w:t>
      </w:r>
      <w:bookmarkEnd w:id="16"/>
      <w:bookmarkEnd w:id="17"/>
      <w:bookmarkEnd w:id="18"/>
      <w:bookmarkEnd w:id="19"/>
      <w:bookmarkEnd w:id="20"/>
      <w:r w:rsidRPr="0013038B">
        <w:t xml:space="preserve"> </w:t>
      </w:r>
    </w:p>
    <w:tbl>
      <w:tblPr>
        <w:tblW w:w="1332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2"/>
        <w:gridCol w:w="9781"/>
      </w:tblGrid>
      <w:tr w:rsidR="008703D3" w:rsidRPr="0013038B" w:rsidTr="0013038B">
        <w:tc>
          <w:tcPr>
            <w:tcW w:w="1701" w:type="dxa"/>
            <w:shd w:val="clear" w:color="auto" w:fill="D9D9D9"/>
          </w:tcPr>
          <w:p w:rsidR="008703D3" w:rsidRPr="0013038B" w:rsidRDefault="008703D3" w:rsidP="00541352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Label</w:t>
            </w:r>
          </w:p>
        </w:tc>
        <w:tc>
          <w:tcPr>
            <w:tcW w:w="1842" w:type="dxa"/>
            <w:shd w:val="clear" w:color="auto" w:fill="D9D9D9"/>
          </w:tcPr>
          <w:p w:rsidR="008703D3" w:rsidRPr="0013038B" w:rsidRDefault="008703D3" w:rsidP="00541352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Legal reference</w:t>
            </w:r>
          </w:p>
        </w:tc>
        <w:tc>
          <w:tcPr>
            <w:tcW w:w="9781" w:type="dxa"/>
            <w:shd w:val="clear" w:color="auto" w:fill="D9D9D9"/>
          </w:tcPr>
          <w:p w:rsidR="008703D3" w:rsidRPr="0013038B" w:rsidRDefault="008703D3" w:rsidP="00541352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Instructions</w:t>
            </w:r>
          </w:p>
        </w:tc>
      </w:tr>
      <w:tr w:rsidR="008703D3" w:rsidRPr="0013038B" w:rsidTr="0013038B">
        <w:tc>
          <w:tcPr>
            <w:tcW w:w="1701" w:type="dxa"/>
            <w:shd w:val="clear" w:color="auto" w:fill="FFFFFF"/>
          </w:tcPr>
          <w:p w:rsidR="008703D3" w:rsidRPr="0013038B" w:rsidRDefault="008703D3" w:rsidP="00B83ABF">
            <w:pPr>
              <w:spacing w:before="0" w:after="0"/>
              <w:ind w:left="33"/>
              <w:rPr>
                <w:rStyle w:val="InstructionsTabelleText"/>
                <w:rFonts w:ascii="Times New Roman" w:hAnsi="Times New Roman"/>
                <w:bCs/>
              </w:rPr>
            </w:pPr>
            <w:r w:rsidRPr="0013038B">
              <w:rPr>
                <w:rStyle w:val="InstructionsTabelleText"/>
                <w:rFonts w:ascii="Times New Roman" w:hAnsi="Times New Roman"/>
                <w:bCs/>
              </w:rPr>
              <w:t>Portfolio</w:t>
            </w:r>
          </w:p>
        </w:tc>
        <w:tc>
          <w:tcPr>
            <w:tcW w:w="1842" w:type="dxa"/>
            <w:shd w:val="clear" w:color="auto" w:fill="FFFFFF"/>
          </w:tcPr>
          <w:p w:rsidR="008703D3" w:rsidRPr="0013038B" w:rsidRDefault="008703D3" w:rsidP="00B83ABF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Style w:val="InstructionsTabelleText"/>
                <w:rFonts w:ascii="Times New Roman" w:hAnsi="Times New Roman"/>
                <w:bCs/>
              </w:rPr>
              <w:t>Section 1 of Annex V</w:t>
            </w:r>
          </w:p>
        </w:tc>
        <w:tc>
          <w:tcPr>
            <w:tcW w:w="9781" w:type="dxa"/>
            <w:shd w:val="clear" w:color="auto" w:fill="FFFFFF"/>
          </w:tcPr>
          <w:p w:rsidR="008703D3" w:rsidRPr="0013038B" w:rsidRDefault="008703D3" w:rsidP="003A1B94">
            <w:pPr>
              <w:pStyle w:val="InstructionsText"/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The Portfolio number taken from Annex V (Section 1) shall be reported.</w:t>
            </w:r>
          </w:p>
        </w:tc>
      </w:tr>
    </w:tbl>
    <w:p w:rsidR="006D769D" w:rsidRPr="0013038B" w:rsidRDefault="006D769D" w:rsidP="003A7D04">
      <w:pPr>
        <w:pStyle w:val="Instructionsberschrift2"/>
        <w:numPr>
          <w:ilvl w:val="0"/>
          <w:numId w:val="0"/>
        </w:numPr>
        <w:rPr>
          <w:rFonts w:ascii="Times New Roman" w:hAnsi="Times New Roman" w:cs="Times New Roman"/>
          <w:szCs w:val="20"/>
          <w:u w:val="none"/>
          <w:lang w:val="en-GB"/>
        </w:rPr>
      </w:pPr>
    </w:p>
    <w:tbl>
      <w:tblPr>
        <w:tblW w:w="14316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1714"/>
        <w:gridCol w:w="1829"/>
        <w:gridCol w:w="9781"/>
      </w:tblGrid>
      <w:tr w:rsidR="00BA04DD" w:rsidRPr="0013038B" w:rsidTr="00BA04DD">
        <w:tc>
          <w:tcPr>
            <w:tcW w:w="992" w:type="dxa"/>
            <w:shd w:val="clear" w:color="auto" w:fill="D9D9D9"/>
          </w:tcPr>
          <w:p w:rsidR="00BA04DD" w:rsidRPr="0013038B" w:rsidRDefault="00BA04DD" w:rsidP="00AF67FB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Column</w:t>
            </w:r>
          </w:p>
        </w:tc>
        <w:tc>
          <w:tcPr>
            <w:tcW w:w="1714" w:type="dxa"/>
            <w:shd w:val="clear" w:color="auto" w:fill="D9D9D9"/>
          </w:tcPr>
          <w:p w:rsidR="00BA04DD" w:rsidRPr="0013038B" w:rsidRDefault="00BA04DD" w:rsidP="00AF67FB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Label</w:t>
            </w:r>
          </w:p>
        </w:tc>
        <w:tc>
          <w:tcPr>
            <w:tcW w:w="1829" w:type="dxa"/>
            <w:shd w:val="clear" w:color="auto" w:fill="D9D9D9"/>
          </w:tcPr>
          <w:p w:rsidR="00BA04DD" w:rsidRPr="0013038B" w:rsidRDefault="00BA04DD" w:rsidP="00AF67FB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Legal reference</w:t>
            </w:r>
          </w:p>
        </w:tc>
        <w:tc>
          <w:tcPr>
            <w:tcW w:w="9781" w:type="dxa"/>
            <w:shd w:val="clear" w:color="auto" w:fill="D9D9D9"/>
          </w:tcPr>
          <w:p w:rsidR="00BA04DD" w:rsidRPr="0013038B" w:rsidRDefault="00BA04DD" w:rsidP="00AF67FB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Instructions</w:t>
            </w:r>
          </w:p>
        </w:tc>
      </w:tr>
      <w:tr w:rsidR="00477489" w:rsidRPr="0013038B" w:rsidTr="00BA04DD">
        <w:tc>
          <w:tcPr>
            <w:tcW w:w="992" w:type="dxa"/>
          </w:tcPr>
          <w:p w:rsidR="00477489" w:rsidRPr="0013038B" w:rsidRDefault="003E4546" w:rsidP="00AF67FB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0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10</w:t>
            </w:r>
          </w:p>
        </w:tc>
        <w:tc>
          <w:tcPr>
            <w:tcW w:w="1714" w:type="dxa"/>
          </w:tcPr>
          <w:p w:rsidR="00477489" w:rsidRPr="0013038B" w:rsidRDefault="00477489" w:rsidP="00477489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Date</w:t>
            </w:r>
          </w:p>
        </w:tc>
        <w:tc>
          <w:tcPr>
            <w:tcW w:w="1829" w:type="dxa"/>
          </w:tcPr>
          <w:p w:rsidR="00477489" w:rsidRPr="0013038B" w:rsidRDefault="00477489" w:rsidP="003E4546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Style w:val="InstructionsTabelleText"/>
                <w:rFonts w:ascii="Times New Roman" w:hAnsi="Times New Roman"/>
                <w:bCs/>
              </w:rPr>
              <w:t>Article 365(1)</w:t>
            </w:r>
            <w:r w:rsidR="003E4546" w:rsidRPr="0013038B">
              <w:rPr>
                <w:rStyle w:val="InstructionsTabelleText"/>
                <w:rFonts w:ascii="Times New Roman" w:hAnsi="Times New Roman"/>
                <w:bCs/>
              </w:rPr>
              <w:t>(d)</w:t>
            </w:r>
            <w:r w:rsidR="003A1B94" w:rsidRPr="0013038B">
              <w:rPr>
                <w:rStyle w:val="InstructionsTabelleText"/>
                <w:rFonts w:ascii="Times New Roman" w:hAnsi="Times New Roman"/>
                <w:bCs/>
              </w:rPr>
              <w:t xml:space="preserve"> of </w:t>
            </w:r>
            <w:r w:rsidR="00F200C2" w:rsidRPr="0013038B">
              <w:rPr>
                <w:rFonts w:ascii="Times New Roman" w:hAnsi="Times New Roman"/>
                <w:szCs w:val="20"/>
                <w:lang w:eastAsia="de-DE"/>
              </w:rPr>
              <w:t>Regulation (EU) No 575/2013</w:t>
            </w:r>
          </w:p>
        </w:tc>
        <w:tc>
          <w:tcPr>
            <w:tcW w:w="9781" w:type="dxa"/>
          </w:tcPr>
          <w:p w:rsidR="00477489" w:rsidRPr="0013038B" w:rsidRDefault="003E4546" w:rsidP="00DE0B14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E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ach business day, according to the calendar in the institution’s jurisdiction, between </w:t>
            </w:r>
            <w:r w:rsidR="00DE0B14">
              <w:rPr>
                <w:rFonts w:ascii="Times New Roman" w:hAnsi="Times New Roman"/>
                <w:szCs w:val="20"/>
                <w:lang w:eastAsia="de-DE"/>
              </w:rPr>
              <w:t>1</w:t>
            </w:r>
            <w:r w:rsidR="00C615FD">
              <w:rPr>
                <w:rFonts w:ascii="Times New Roman" w:hAnsi="Times New Roman"/>
                <w:szCs w:val="20"/>
                <w:lang w:eastAsia="de-DE"/>
              </w:rPr>
              <w:t>5</w:t>
            </w:r>
            <w:r w:rsidR="00DE0B14">
              <w:rPr>
                <w:rFonts w:ascii="Times New Roman" w:hAnsi="Times New Roman"/>
                <w:szCs w:val="20"/>
                <w:lang w:eastAsia="de-DE"/>
              </w:rPr>
              <w:t xml:space="preserve"> February 201</w:t>
            </w:r>
            <w:r w:rsidR="00C615FD">
              <w:rPr>
                <w:rFonts w:ascii="Times New Roman" w:hAnsi="Times New Roman"/>
                <w:szCs w:val="20"/>
                <w:lang w:eastAsia="de-DE"/>
              </w:rPr>
              <w:t>7</w:t>
            </w:r>
            <w:r w:rsidR="003A1B94" w:rsidRPr="0013038B">
              <w:rPr>
                <w:rFonts w:ascii="Times New Roman" w:hAnsi="Times New Roman"/>
                <w:szCs w:val="20"/>
                <w:lang w:eastAsia="de-DE"/>
              </w:rPr>
              <w:t xml:space="preserve"> and </w:t>
            </w:r>
            <w:r w:rsidR="00DE0B14">
              <w:rPr>
                <w:rFonts w:ascii="Times New Roman" w:hAnsi="Times New Roman"/>
                <w:szCs w:val="20"/>
                <w:lang w:eastAsia="de-DE"/>
              </w:rPr>
              <w:t>1</w:t>
            </w:r>
            <w:r w:rsidR="00C615FD">
              <w:rPr>
                <w:rFonts w:ascii="Times New Roman" w:hAnsi="Times New Roman"/>
                <w:szCs w:val="20"/>
                <w:lang w:eastAsia="de-DE"/>
              </w:rPr>
              <w:t>6</w:t>
            </w:r>
            <w:r w:rsidR="00DE0B14">
              <w:rPr>
                <w:rFonts w:ascii="Times New Roman" w:hAnsi="Times New Roman"/>
                <w:szCs w:val="20"/>
                <w:lang w:eastAsia="de-DE"/>
              </w:rPr>
              <w:t xml:space="preserve"> February 201</w:t>
            </w:r>
            <w:r w:rsidR="00C615FD">
              <w:rPr>
                <w:rFonts w:ascii="Times New Roman" w:hAnsi="Times New Roman"/>
                <w:szCs w:val="20"/>
                <w:lang w:eastAsia="de-DE"/>
              </w:rPr>
              <w:t>8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 shall be reported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.</w:t>
            </w:r>
          </w:p>
        </w:tc>
      </w:tr>
      <w:tr w:rsidR="00477489" w:rsidRPr="0013038B" w:rsidTr="00BA04DD">
        <w:tc>
          <w:tcPr>
            <w:tcW w:w="992" w:type="dxa"/>
          </w:tcPr>
          <w:p w:rsidR="00477489" w:rsidRPr="0013038B" w:rsidRDefault="003E4546" w:rsidP="00AF67FB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0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20</w:t>
            </w:r>
          </w:p>
        </w:tc>
        <w:tc>
          <w:tcPr>
            <w:tcW w:w="1714" w:type="dxa"/>
          </w:tcPr>
          <w:p w:rsidR="00477489" w:rsidRPr="0013038B" w:rsidRDefault="00477489" w:rsidP="00477489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Daily P&amp;L</w:t>
            </w:r>
          </w:p>
        </w:tc>
        <w:tc>
          <w:tcPr>
            <w:tcW w:w="1829" w:type="dxa"/>
          </w:tcPr>
          <w:p w:rsidR="00477489" w:rsidRPr="0013038B" w:rsidRDefault="00477489" w:rsidP="00AF67FB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</w:p>
        </w:tc>
        <w:tc>
          <w:tcPr>
            <w:tcW w:w="9781" w:type="dxa"/>
          </w:tcPr>
          <w:p w:rsidR="00D978D9" w:rsidRPr="0013038B" w:rsidRDefault="00033597" w:rsidP="006D769D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>
              <w:rPr>
                <w:rFonts w:ascii="Times New Roman" w:hAnsi="Times New Roman"/>
                <w:szCs w:val="20"/>
                <w:lang w:eastAsia="de-DE"/>
              </w:rPr>
              <w:t>Institutions</w:t>
            </w:r>
            <w:r w:rsidR="00864627">
              <w:rPr>
                <w:rFonts w:ascii="Times New Roman" w:hAnsi="Times New Roman"/>
                <w:szCs w:val="20"/>
                <w:lang w:eastAsia="de-DE"/>
              </w:rPr>
              <w:t xml:space="preserve"> that calculate </w:t>
            </w:r>
            <w:proofErr w:type="spellStart"/>
            <w:r w:rsidR="00864627">
              <w:rPr>
                <w:rFonts w:ascii="Times New Roman" w:hAnsi="Times New Roman"/>
                <w:szCs w:val="20"/>
                <w:lang w:eastAsia="de-DE"/>
              </w:rPr>
              <w:t>VaR</w:t>
            </w:r>
            <w:proofErr w:type="spellEnd"/>
            <w:r w:rsidR="00864627">
              <w:rPr>
                <w:rFonts w:ascii="Times New Roman" w:hAnsi="Times New Roman"/>
                <w:szCs w:val="20"/>
                <w:lang w:eastAsia="de-DE"/>
              </w:rPr>
              <w:t xml:space="preserve"> using Historical Simulation shall fill the one-year data series 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with the portfolio valuation change (i.e. daily P&amp;L) produced on each </w:t>
            </w:r>
            <w:r w:rsidR="003E4546" w:rsidRPr="0013038B">
              <w:rPr>
                <w:rFonts w:ascii="Times New Roman" w:hAnsi="Times New Roman"/>
                <w:szCs w:val="20"/>
                <w:lang w:eastAsia="de-DE"/>
              </w:rPr>
              <w:t xml:space="preserve">business 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day (i.e. by comparing the </w:t>
            </w:r>
            <w:r w:rsidR="003E4546" w:rsidRPr="0013038B">
              <w:rPr>
                <w:rFonts w:ascii="Times New Roman" w:hAnsi="Times New Roman"/>
                <w:szCs w:val="20"/>
                <w:lang w:eastAsia="de-DE"/>
              </w:rPr>
              <w:t>end-of-d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ay valuation on each </w:t>
            </w:r>
            <w:r w:rsidR="003E4546" w:rsidRPr="0013038B">
              <w:rPr>
                <w:rFonts w:ascii="Times New Roman" w:hAnsi="Times New Roman"/>
                <w:szCs w:val="20"/>
                <w:lang w:eastAsia="de-DE"/>
              </w:rPr>
              <w:t xml:space="preserve">business 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day </w:t>
            </w:r>
            <w:r w:rsidR="003E4546" w:rsidRPr="0013038B">
              <w:rPr>
                <w:rFonts w:ascii="Times New Roman" w:hAnsi="Times New Roman"/>
                <w:szCs w:val="20"/>
                <w:lang w:eastAsia="de-DE"/>
              </w:rPr>
              <w:t xml:space="preserve">reported in column 10 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with the </w:t>
            </w:r>
            <w:r w:rsidR="003E4546" w:rsidRPr="0013038B">
              <w:rPr>
                <w:rFonts w:ascii="Times New Roman" w:hAnsi="Times New Roman"/>
                <w:szCs w:val="20"/>
                <w:lang w:eastAsia="de-DE"/>
              </w:rPr>
              <w:t>e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nd</w:t>
            </w:r>
            <w:r w:rsidR="003E4546" w:rsidRPr="0013038B">
              <w:rPr>
                <w:rFonts w:ascii="Times New Roman" w:hAnsi="Times New Roman"/>
                <w:szCs w:val="20"/>
                <w:lang w:eastAsia="de-DE"/>
              </w:rPr>
              <w:t>-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of</w:t>
            </w:r>
            <w:r w:rsidR="003E4546" w:rsidRPr="0013038B">
              <w:rPr>
                <w:rFonts w:ascii="Times New Roman" w:hAnsi="Times New Roman"/>
                <w:szCs w:val="20"/>
                <w:lang w:eastAsia="de-DE"/>
              </w:rPr>
              <w:t>-d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ay </w:t>
            </w:r>
            <w:r w:rsidR="003E4546" w:rsidRPr="0013038B">
              <w:rPr>
                <w:rFonts w:ascii="Times New Roman" w:hAnsi="Times New Roman"/>
                <w:szCs w:val="20"/>
                <w:lang w:eastAsia="de-DE"/>
              </w:rPr>
              <w:t xml:space="preserve">valuation on 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the previous </w:t>
            </w:r>
            <w:r w:rsidR="003E4546" w:rsidRPr="0013038B">
              <w:rPr>
                <w:rFonts w:ascii="Times New Roman" w:hAnsi="Times New Roman"/>
                <w:szCs w:val="20"/>
                <w:lang w:eastAsia="de-DE"/>
              </w:rPr>
              <w:t xml:space="preserve">business 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day).</w:t>
            </w:r>
          </w:p>
          <w:p w:rsidR="00477489" w:rsidRPr="0013038B" w:rsidRDefault="00477489" w:rsidP="006D769D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</w:p>
          <w:p w:rsidR="00477489" w:rsidRPr="0013038B" w:rsidRDefault="00477489" w:rsidP="006D769D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In case </w:t>
            </w:r>
            <w:r w:rsidR="00B22AE5" w:rsidRPr="0013038B">
              <w:rPr>
                <w:rFonts w:ascii="Times New Roman" w:hAnsi="Times New Roman"/>
                <w:szCs w:val="20"/>
                <w:lang w:eastAsia="de-DE"/>
              </w:rPr>
              <w:t xml:space="preserve">a 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day is a bank holiday in the </w:t>
            </w:r>
            <w:r w:rsidR="00A249EE" w:rsidRPr="0013038B">
              <w:rPr>
                <w:rFonts w:ascii="Times New Roman" w:hAnsi="Times New Roman"/>
                <w:szCs w:val="20"/>
                <w:lang w:eastAsia="de-DE"/>
              </w:rPr>
              <w:t xml:space="preserve">relevant 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jurisdiction, </w:t>
            </w:r>
            <w:r w:rsidR="003E4546" w:rsidRPr="0013038B">
              <w:rPr>
                <w:rFonts w:ascii="Times New Roman" w:hAnsi="Times New Roman"/>
                <w:szCs w:val="20"/>
                <w:lang w:eastAsia="de-DE"/>
              </w:rPr>
              <w:t>this cell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 shall </w:t>
            </w:r>
            <w:r w:rsidR="003E4546" w:rsidRPr="0013038B">
              <w:rPr>
                <w:rFonts w:ascii="Times New Roman" w:hAnsi="Times New Roman"/>
                <w:szCs w:val="20"/>
                <w:lang w:eastAsia="de-DE"/>
              </w:rPr>
              <w:t>be left blank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 (i.e. a zero P&amp;L </w:t>
            </w:r>
            <w:r w:rsidR="00D978D9" w:rsidRPr="0013038B">
              <w:rPr>
                <w:rFonts w:ascii="Times New Roman" w:hAnsi="Times New Roman"/>
                <w:szCs w:val="20"/>
                <w:lang w:eastAsia="de-DE"/>
              </w:rPr>
              <w:t xml:space="preserve">shall be reported only 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if there really was no change in the hypothetical value of the portfolio on a given </w:t>
            </w:r>
            <w:r w:rsidR="00D978D9" w:rsidRPr="0013038B">
              <w:rPr>
                <w:rFonts w:ascii="Times New Roman" w:hAnsi="Times New Roman"/>
                <w:szCs w:val="20"/>
                <w:lang w:eastAsia="de-DE"/>
              </w:rPr>
              <w:t xml:space="preserve">business 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>day).</w:t>
            </w:r>
          </w:p>
          <w:p w:rsidR="00D978D9" w:rsidRPr="0013038B" w:rsidRDefault="00D978D9" w:rsidP="006D769D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</w:p>
          <w:p w:rsidR="00477489" w:rsidRPr="0013038B" w:rsidRDefault="00477489" w:rsidP="009941CE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</w:p>
        </w:tc>
      </w:tr>
    </w:tbl>
    <w:p w:rsidR="00CA1B9B" w:rsidRPr="0013038B" w:rsidRDefault="00CA1B9B" w:rsidP="00C43DCF">
      <w:pPr>
        <w:rPr>
          <w:rStyle w:val="InstructionsTabelleText"/>
          <w:rFonts w:ascii="Times New Roman" w:hAnsi="Times New Roman"/>
          <w:szCs w:val="20"/>
        </w:rPr>
      </w:pPr>
    </w:p>
    <w:p w:rsidR="001F1AEB" w:rsidRPr="0013038B" w:rsidRDefault="00CA1B9B" w:rsidP="006437BD">
      <w:pPr>
        <w:pStyle w:val="Heading3"/>
        <w:rPr>
          <w:lang w:val="en-GB"/>
        </w:rPr>
      </w:pPr>
      <w:r w:rsidRPr="0013038B">
        <w:rPr>
          <w:rStyle w:val="InstructionsTabelleText"/>
          <w:rFonts w:ascii="Times New Roman" w:hAnsi="Times New Roman"/>
          <w:lang w:val="en-GB"/>
        </w:rPr>
        <w:br w:type="page"/>
      </w:r>
      <w:bookmarkStart w:id="21" w:name="_Toc464470708"/>
      <w:r w:rsidR="007B03CE" w:rsidRPr="0013038B">
        <w:rPr>
          <w:lang w:val="en-GB"/>
        </w:rPr>
        <w:lastRenderedPageBreak/>
        <w:t xml:space="preserve">C 109.01 – </w:t>
      </w:r>
      <w:r w:rsidR="00B70767" w:rsidRPr="0013038B">
        <w:rPr>
          <w:lang w:val="en-GB"/>
        </w:rPr>
        <w:t>IRC</w:t>
      </w:r>
      <w:r w:rsidR="007B03CE" w:rsidRPr="0013038B">
        <w:rPr>
          <w:lang w:val="en-GB"/>
        </w:rPr>
        <w:t>.</w:t>
      </w:r>
      <w:r w:rsidR="001F1AEB" w:rsidRPr="0013038B">
        <w:rPr>
          <w:lang w:val="en-GB"/>
        </w:rPr>
        <w:t xml:space="preserve"> </w:t>
      </w:r>
      <w:r w:rsidR="007B03CE" w:rsidRPr="0013038B">
        <w:rPr>
          <w:lang w:val="en-GB"/>
        </w:rPr>
        <w:t>Details of the Model</w:t>
      </w:r>
      <w:bookmarkEnd w:id="21"/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842"/>
        <w:gridCol w:w="9781"/>
      </w:tblGrid>
      <w:tr w:rsidR="00B92A75" w:rsidRPr="0013038B" w:rsidTr="00B92A75">
        <w:tc>
          <w:tcPr>
            <w:tcW w:w="709" w:type="dxa"/>
            <w:shd w:val="clear" w:color="auto" w:fill="D9D9D9"/>
          </w:tcPr>
          <w:p w:rsidR="00B92A75" w:rsidRPr="0013038B" w:rsidRDefault="00B92A75" w:rsidP="001F1AEB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Row</w:t>
            </w:r>
          </w:p>
        </w:tc>
        <w:tc>
          <w:tcPr>
            <w:tcW w:w="1985" w:type="dxa"/>
            <w:shd w:val="clear" w:color="auto" w:fill="D9D9D9"/>
          </w:tcPr>
          <w:p w:rsidR="00B92A75" w:rsidRPr="0013038B" w:rsidRDefault="00B92A75" w:rsidP="001F1AEB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Label</w:t>
            </w:r>
          </w:p>
        </w:tc>
        <w:tc>
          <w:tcPr>
            <w:tcW w:w="1842" w:type="dxa"/>
            <w:shd w:val="clear" w:color="auto" w:fill="D9D9D9"/>
          </w:tcPr>
          <w:p w:rsidR="00B92A75" w:rsidRPr="0013038B" w:rsidRDefault="00B92A75" w:rsidP="001F1AEB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Legal reference</w:t>
            </w:r>
          </w:p>
        </w:tc>
        <w:tc>
          <w:tcPr>
            <w:tcW w:w="9781" w:type="dxa"/>
            <w:shd w:val="clear" w:color="auto" w:fill="D9D9D9"/>
          </w:tcPr>
          <w:p w:rsidR="00B92A75" w:rsidRPr="0013038B" w:rsidRDefault="00B92A75" w:rsidP="001F1AEB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Instructions</w:t>
            </w:r>
          </w:p>
        </w:tc>
      </w:tr>
      <w:tr w:rsidR="00477489" w:rsidRPr="0013038B" w:rsidTr="00B92A75">
        <w:tc>
          <w:tcPr>
            <w:tcW w:w="709" w:type="dxa"/>
          </w:tcPr>
          <w:p w:rsidR="00477489" w:rsidRPr="0013038B" w:rsidRDefault="00D978D9" w:rsidP="001F1AEB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0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10</w:t>
            </w:r>
          </w:p>
        </w:tc>
        <w:tc>
          <w:tcPr>
            <w:tcW w:w="1985" w:type="dxa"/>
          </w:tcPr>
          <w:p w:rsidR="00477489" w:rsidRPr="0013038B" w:rsidRDefault="00477489" w:rsidP="00477489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Number of modelling factors</w:t>
            </w:r>
          </w:p>
        </w:tc>
        <w:tc>
          <w:tcPr>
            <w:tcW w:w="1842" w:type="dxa"/>
          </w:tcPr>
          <w:p w:rsidR="00477489" w:rsidRPr="0013038B" w:rsidRDefault="00477489" w:rsidP="00D978D9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EBA/GL/2012/3</w:t>
            </w:r>
          </w:p>
        </w:tc>
        <w:tc>
          <w:tcPr>
            <w:tcW w:w="9781" w:type="dxa"/>
          </w:tcPr>
          <w:p w:rsidR="00477489" w:rsidRPr="0013038B" w:rsidRDefault="00D978D9" w:rsidP="001F1AEB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The n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umber of modelling factors at the overall IRC 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>m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odel level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 shall be reported. </w:t>
            </w:r>
            <w:r w:rsidR="00477489" w:rsidRPr="0013038B">
              <w:rPr>
                <w:rFonts w:ascii="Times New Roman" w:hAnsi="Times New Roman"/>
                <w:bCs/>
                <w:szCs w:val="20"/>
                <w:lang w:eastAsia="de-DE"/>
              </w:rPr>
              <w:t>The answer shall be one of the following:</w:t>
            </w:r>
          </w:p>
          <w:p w:rsidR="00477489" w:rsidRPr="0013038B" w:rsidRDefault="00477489" w:rsidP="0013038B">
            <w:pPr>
              <w:numPr>
                <w:ilvl w:val="0"/>
                <w:numId w:val="33"/>
              </w:numPr>
              <w:spacing w:before="0" w:after="0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1</w:t>
            </w:r>
            <w:r w:rsidR="00A249EE" w:rsidRPr="0013038B">
              <w:rPr>
                <w:rFonts w:ascii="Times New Roman" w:hAnsi="Times New Roman"/>
                <w:bCs/>
                <w:szCs w:val="20"/>
                <w:lang w:eastAsia="de-DE"/>
              </w:rPr>
              <w:t>;</w:t>
            </w:r>
          </w:p>
          <w:p w:rsidR="00477489" w:rsidRPr="0013038B" w:rsidRDefault="00477489" w:rsidP="0013038B">
            <w:pPr>
              <w:numPr>
                <w:ilvl w:val="0"/>
                <w:numId w:val="33"/>
              </w:numPr>
              <w:spacing w:before="0" w:after="0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2</w:t>
            </w:r>
            <w:r w:rsidR="00A249EE" w:rsidRPr="0013038B">
              <w:rPr>
                <w:rFonts w:ascii="Times New Roman" w:hAnsi="Times New Roman"/>
                <w:bCs/>
                <w:szCs w:val="20"/>
                <w:lang w:eastAsia="de-DE"/>
              </w:rPr>
              <w:t>;</w:t>
            </w:r>
          </w:p>
          <w:p w:rsidR="00477489" w:rsidRPr="0013038B" w:rsidRDefault="00477489" w:rsidP="0013038B">
            <w:pPr>
              <w:numPr>
                <w:ilvl w:val="0"/>
                <w:numId w:val="33"/>
              </w:numPr>
              <w:spacing w:before="0" w:after="0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More than 2</w:t>
            </w:r>
            <w:r w:rsidR="00D978D9" w:rsidRPr="0013038B">
              <w:rPr>
                <w:rFonts w:ascii="Times New Roman" w:hAnsi="Times New Roman"/>
                <w:bCs/>
                <w:szCs w:val="20"/>
                <w:lang w:eastAsia="de-DE"/>
              </w:rPr>
              <w:t>.</w:t>
            </w:r>
          </w:p>
          <w:p w:rsidR="00D978D9" w:rsidRPr="0013038B" w:rsidRDefault="00D978D9" w:rsidP="00D978D9">
            <w:pPr>
              <w:spacing w:before="0" w:after="0"/>
              <w:ind w:left="34"/>
              <w:rPr>
                <w:rFonts w:ascii="Times New Roman" w:hAnsi="Times New Roman"/>
                <w:bCs/>
                <w:szCs w:val="20"/>
                <w:lang w:eastAsia="de-DE"/>
              </w:rPr>
            </w:pPr>
          </w:p>
          <w:p w:rsidR="00477489" w:rsidRPr="0013038B" w:rsidRDefault="00D978D9" w:rsidP="001F1AEB">
            <w:pPr>
              <w:spacing w:before="0" w:after="0"/>
              <w:ind w:left="33"/>
              <w:rPr>
                <w:rFonts w:ascii="Times New Roman" w:hAnsi="Times New Roman"/>
                <w:b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Column 020 shall be used in case the institution wants to provide clarification on the answer given in column 010.</w:t>
            </w:r>
          </w:p>
        </w:tc>
      </w:tr>
      <w:tr w:rsidR="00477489" w:rsidRPr="0013038B" w:rsidTr="00B92A75">
        <w:tc>
          <w:tcPr>
            <w:tcW w:w="709" w:type="dxa"/>
          </w:tcPr>
          <w:p w:rsidR="00477489" w:rsidRPr="0013038B" w:rsidRDefault="00D978D9" w:rsidP="001F1AEB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0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20</w:t>
            </w:r>
          </w:p>
        </w:tc>
        <w:tc>
          <w:tcPr>
            <w:tcW w:w="1985" w:type="dxa"/>
          </w:tcPr>
          <w:p w:rsidR="00477489" w:rsidRPr="0013038B" w:rsidRDefault="00477489" w:rsidP="00477489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Source of LGDs</w:t>
            </w:r>
          </w:p>
        </w:tc>
        <w:tc>
          <w:tcPr>
            <w:tcW w:w="1842" w:type="dxa"/>
          </w:tcPr>
          <w:p w:rsidR="00477489" w:rsidRPr="0013038B" w:rsidRDefault="00477489" w:rsidP="00D978D9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EBA/GL/2012/3</w:t>
            </w:r>
          </w:p>
        </w:tc>
        <w:tc>
          <w:tcPr>
            <w:tcW w:w="9781" w:type="dxa"/>
          </w:tcPr>
          <w:p w:rsidR="00477489" w:rsidRPr="0013038B" w:rsidRDefault="00D978D9" w:rsidP="0013038B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The s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ource of LGDs at the overall IRC Model level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 shall be reported. 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The answer shall be one of the following:</w:t>
            </w:r>
          </w:p>
          <w:p w:rsidR="00477489" w:rsidRPr="0013038B" w:rsidRDefault="00477489" w:rsidP="0013038B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Market Convention</w:t>
            </w:r>
            <w:r w:rsidR="00CA744B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477489" w:rsidRPr="0013038B" w:rsidRDefault="00477489" w:rsidP="0013038B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LGD used in IRB</w:t>
            </w:r>
            <w:r w:rsidR="00CA744B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477489" w:rsidRPr="0013038B" w:rsidRDefault="00477489" w:rsidP="0013038B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Other</w:t>
            </w:r>
            <w:r w:rsidR="00D978D9" w:rsidRPr="0013038B">
              <w:rPr>
                <w:rFonts w:ascii="Times New Roman" w:hAnsi="Times New Roman"/>
                <w:szCs w:val="20"/>
                <w:lang w:eastAsia="de-DE"/>
              </w:rPr>
              <w:t>.</w:t>
            </w:r>
          </w:p>
          <w:p w:rsidR="00D978D9" w:rsidRPr="0013038B" w:rsidRDefault="00D978D9" w:rsidP="00615B75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</w:p>
          <w:p w:rsidR="00477489" w:rsidRPr="0013038B" w:rsidRDefault="00D978D9" w:rsidP="00615B75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Column 020 shall be used in case the institution wants to provide clarification on the answer given in column 010.</w:t>
            </w:r>
          </w:p>
        </w:tc>
      </w:tr>
    </w:tbl>
    <w:p w:rsidR="007B03CE" w:rsidRPr="0013038B" w:rsidRDefault="007B03CE" w:rsidP="007B03CE">
      <w:pPr>
        <w:pStyle w:val="Instructionsberschrift2"/>
        <w:numPr>
          <w:ilvl w:val="0"/>
          <w:numId w:val="0"/>
        </w:numPr>
        <w:ind w:left="357"/>
        <w:rPr>
          <w:rStyle w:val="InstructionsTabelleText"/>
          <w:rFonts w:ascii="Times New Roman" w:hAnsi="Times New Roman"/>
          <w:szCs w:val="20"/>
          <w:u w:val="none"/>
          <w:lang w:val="en-GB"/>
        </w:rPr>
      </w:pPr>
    </w:p>
    <w:p w:rsidR="007B03CE" w:rsidRPr="0013038B" w:rsidRDefault="007B03CE" w:rsidP="006437BD">
      <w:pPr>
        <w:pStyle w:val="Heading3"/>
        <w:rPr>
          <w:lang w:val="en-GB"/>
        </w:rPr>
      </w:pPr>
      <w:r w:rsidRPr="0013038B">
        <w:rPr>
          <w:rStyle w:val="InstructionsTabelleText"/>
          <w:rFonts w:ascii="Times New Roman" w:hAnsi="Times New Roman"/>
          <w:lang w:val="en-GB"/>
        </w:rPr>
        <w:br w:type="page"/>
      </w:r>
      <w:bookmarkStart w:id="22" w:name="_Toc464470709"/>
      <w:r w:rsidRPr="0013038B">
        <w:rPr>
          <w:lang w:val="en-GB"/>
        </w:rPr>
        <w:lastRenderedPageBreak/>
        <w:t>C 109.02 – IRC. Details by Portfolio</w:t>
      </w:r>
      <w:bookmarkEnd w:id="22"/>
    </w:p>
    <w:p w:rsidR="007B03CE" w:rsidRPr="0013038B" w:rsidRDefault="007B03CE" w:rsidP="007B03CE">
      <w:pPr>
        <w:pStyle w:val="Instructionsberschrift2"/>
        <w:numPr>
          <w:ilvl w:val="0"/>
          <w:numId w:val="0"/>
        </w:numPr>
        <w:rPr>
          <w:rStyle w:val="InstructionsTabelleText"/>
          <w:rFonts w:ascii="Times New Roman" w:hAnsi="Times New Roman"/>
          <w:szCs w:val="20"/>
          <w:u w:val="none"/>
          <w:lang w:val="en-GB"/>
        </w:rPr>
      </w:pPr>
    </w:p>
    <w:p w:rsidR="0011747B" w:rsidRPr="0013038B" w:rsidRDefault="0011747B" w:rsidP="00BA04DD">
      <w:bookmarkStart w:id="23" w:name="_Toc401571258"/>
      <w:bookmarkStart w:id="24" w:name="_Toc401571365"/>
      <w:bookmarkStart w:id="25" w:name="_Toc401573783"/>
      <w:bookmarkStart w:id="26" w:name="_Toc401581090"/>
      <w:bookmarkStart w:id="27" w:name="_Toc401584625"/>
      <w:r w:rsidRPr="0013038B">
        <w:t>Instructions concerning sheets (z-axis)</w:t>
      </w:r>
      <w:bookmarkEnd w:id="23"/>
      <w:bookmarkEnd w:id="24"/>
      <w:bookmarkEnd w:id="25"/>
      <w:bookmarkEnd w:id="26"/>
      <w:bookmarkEnd w:id="27"/>
      <w:r w:rsidRPr="0013038B">
        <w:t xml:space="preserve"> </w:t>
      </w:r>
    </w:p>
    <w:tbl>
      <w:tblPr>
        <w:tblW w:w="1360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2"/>
        <w:gridCol w:w="9781"/>
      </w:tblGrid>
      <w:tr w:rsidR="008703D3" w:rsidRPr="0013038B" w:rsidTr="0013038B">
        <w:tc>
          <w:tcPr>
            <w:tcW w:w="1985" w:type="dxa"/>
            <w:shd w:val="clear" w:color="auto" w:fill="D9D9D9"/>
          </w:tcPr>
          <w:p w:rsidR="008703D3" w:rsidRPr="0013038B" w:rsidRDefault="008703D3" w:rsidP="00541352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Label</w:t>
            </w:r>
          </w:p>
        </w:tc>
        <w:tc>
          <w:tcPr>
            <w:tcW w:w="1842" w:type="dxa"/>
            <w:shd w:val="clear" w:color="auto" w:fill="D9D9D9"/>
          </w:tcPr>
          <w:p w:rsidR="008703D3" w:rsidRPr="0013038B" w:rsidRDefault="008703D3" w:rsidP="00541352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Legal reference</w:t>
            </w:r>
          </w:p>
        </w:tc>
        <w:tc>
          <w:tcPr>
            <w:tcW w:w="9781" w:type="dxa"/>
            <w:shd w:val="clear" w:color="auto" w:fill="D9D9D9"/>
          </w:tcPr>
          <w:p w:rsidR="008703D3" w:rsidRPr="0013038B" w:rsidRDefault="008703D3" w:rsidP="00541352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Instructions</w:t>
            </w:r>
          </w:p>
        </w:tc>
      </w:tr>
      <w:tr w:rsidR="008703D3" w:rsidRPr="0013038B" w:rsidTr="0013038B">
        <w:tc>
          <w:tcPr>
            <w:tcW w:w="1985" w:type="dxa"/>
            <w:shd w:val="clear" w:color="auto" w:fill="FFFFFF"/>
          </w:tcPr>
          <w:p w:rsidR="008703D3" w:rsidRPr="0013038B" w:rsidRDefault="008703D3" w:rsidP="00B83ABF">
            <w:pPr>
              <w:spacing w:before="0" w:after="0"/>
              <w:ind w:left="33"/>
              <w:rPr>
                <w:rStyle w:val="InstructionsTabelleText"/>
                <w:rFonts w:ascii="Times New Roman" w:hAnsi="Times New Roman"/>
                <w:bCs/>
              </w:rPr>
            </w:pPr>
            <w:r w:rsidRPr="0013038B">
              <w:rPr>
                <w:rStyle w:val="InstructionsTabelleText"/>
                <w:rFonts w:ascii="Times New Roman" w:hAnsi="Times New Roman"/>
                <w:bCs/>
              </w:rPr>
              <w:t>Portfolio</w:t>
            </w:r>
          </w:p>
        </w:tc>
        <w:tc>
          <w:tcPr>
            <w:tcW w:w="1842" w:type="dxa"/>
            <w:shd w:val="clear" w:color="auto" w:fill="FFFFFF"/>
          </w:tcPr>
          <w:p w:rsidR="008703D3" w:rsidRPr="0013038B" w:rsidRDefault="008703D3" w:rsidP="00B83ABF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Style w:val="InstructionsTabelleText"/>
                <w:rFonts w:ascii="Times New Roman" w:hAnsi="Times New Roman"/>
                <w:bCs/>
              </w:rPr>
              <w:t>Section 1 of Annex V</w:t>
            </w:r>
          </w:p>
        </w:tc>
        <w:tc>
          <w:tcPr>
            <w:tcW w:w="9781" w:type="dxa"/>
            <w:shd w:val="clear" w:color="auto" w:fill="FFFFFF"/>
          </w:tcPr>
          <w:p w:rsidR="008703D3" w:rsidRPr="0013038B" w:rsidRDefault="008703D3" w:rsidP="00D978D9">
            <w:pPr>
              <w:pStyle w:val="InstructionsText"/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The portfolio number taken from Annex V (Section 1), only for those portfolios where IRC is requested, shall be reported.</w:t>
            </w:r>
          </w:p>
        </w:tc>
      </w:tr>
    </w:tbl>
    <w:p w:rsidR="0011747B" w:rsidRPr="0013038B" w:rsidRDefault="0011747B" w:rsidP="007B03CE">
      <w:pPr>
        <w:pStyle w:val="Instructionsberschrift2"/>
        <w:numPr>
          <w:ilvl w:val="0"/>
          <w:numId w:val="0"/>
        </w:numPr>
        <w:rPr>
          <w:rStyle w:val="InstructionsTabelleText"/>
          <w:rFonts w:ascii="Times New Roman" w:hAnsi="Times New Roman"/>
          <w:szCs w:val="20"/>
          <w:u w:val="none"/>
          <w:lang w:val="en-GB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842"/>
        <w:gridCol w:w="9781"/>
      </w:tblGrid>
      <w:tr w:rsidR="00B92A75" w:rsidRPr="0013038B" w:rsidTr="00B92A75">
        <w:tc>
          <w:tcPr>
            <w:tcW w:w="709" w:type="dxa"/>
            <w:shd w:val="clear" w:color="auto" w:fill="D9D9D9"/>
          </w:tcPr>
          <w:p w:rsidR="00B92A75" w:rsidRPr="0013038B" w:rsidRDefault="00B92A75" w:rsidP="00541352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Row</w:t>
            </w:r>
          </w:p>
        </w:tc>
        <w:tc>
          <w:tcPr>
            <w:tcW w:w="1985" w:type="dxa"/>
            <w:shd w:val="clear" w:color="auto" w:fill="D9D9D9"/>
          </w:tcPr>
          <w:p w:rsidR="00B92A75" w:rsidRPr="0013038B" w:rsidRDefault="00B92A75" w:rsidP="0054135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Label</w:t>
            </w:r>
          </w:p>
        </w:tc>
        <w:tc>
          <w:tcPr>
            <w:tcW w:w="1842" w:type="dxa"/>
            <w:shd w:val="clear" w:color="auto" w:fill="D9D9D9"/>
          </w:tcPr>
          <w:p w:rsidR="00B92A75" w:rsidRPr="0013038B" w:rsidRDefault="00B92A75" w:rsidP="00541352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Legal reference</w:t>
            </w:r>
          </w:p>
        </w:tc>
        <w:tc>
          <w:tcPr>
            <w:tcW w:w="9781" w:type="dxa"/>
            <w:shd w:val="clear" w:color="auto" w:fill="D9D9D9"/>
          </w:tcPr>
          <w:p w:rsidR="00B92A75" w:rsidRPr="0013038B" w:rsidRDefault="00B92A75" w:rsidP="00541352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Instructions</w:t>
            </w:r>
          </w:p>
        </w:tc>
      </w:tr>
      <w:tr w:rsidR="00477489" w:rsidRPr="0013038B" w:rsidTr="00B92A75">
        <w:tc>
          <w:tcPr>
            <w:tcW w:w="709" w:type="dxa"/>
          </w:tcPr>
          <w:p w:rsidR="00477489" w:rsidRPr="0013038B" w:rsidRDefault="00477489" w:rsidP="0054135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10</w:t>
            </w:r>
          </w:p>
        </w:tc>
        <w:tc>
          <w:tcPr>
            <w:tcW w:w="1985" w:type="dxa"/>
          </w:tcPr>
          <w:p w:rsidR="00477489" w:rsidRPr="0013038B" w:rsidRDefault="00477489" w:rsidP="00477489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Liquidity Horizon</w:t>
            </w:r>
          </w:p>
        </w:tc>
        <w:tc>
          <w:tcPr>
            <w:tcW w:w="1842" w:type="dxa"/>
          </w:tcPr>
          <w:p w:rsidR="00477489" w:rsidRPr="0013038B" w:rsidRDefault="00477489" w:rsidP="00D73E16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Article 374(5)</w:t>
            </w:r>
            <w:r w:rsidR="00CA744B" w:rsidRPr="0013038B">
              <w:rPr>
                <w:rFonts w:ascii="Times New Roman" w:hAnsi="Times New Roman"/>
                <w:szCs w:val="20"/>
                <w:lang w:eastAsia="de-DE"/>
              </w:rPr>
              <w:t xml:space="preserve"> of </w:t>
            </w:r>
            <w:r w:rsidR="00F200C2" w:rsidRPr="0013038B">
              <w:rPr>
                <w:rFonts w:ascii="Times New Roman" w:hAnsi="Times New Roman"/>
                <w:szCs w:val="20"/>
                <w:lang w:eastAsia="de-DE"/>
              </w:rPr>
              <w:t>Regulation (EU) No 575/2013</w:t>
            </w:r>
            <w:r w:rsidR="0013038B">
              <w:rPr>
                <w:rFonts w:ascii="Times New Roman" w:hAnsi="Times New Roman"/>
                <w:szCs w:val="20"/>
                <w:lang w:eastAsia="de-DE"/>
              </w:rPr>
              <w:t xml:space="preserve"> </w:t>
            </w:r>
            <w:r w:rsidR="00D978D9" w:rsidRPr="0013038B">
              <w:rPr>
                <w:rFonts w:ascii="Times New Roman" w:hAnsi="Times New Roman"/>
                <w:szCs w:val="20"/>
                <w:lang w:eastAsia="de-DE"/>
              </w:rPr>
              <w:t xml:space="preserve">and 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>EBA/GL/2012/3</w:t>
            </w:r>
            <w:r w:rsidR="00CF6E54" w:rsidRPr="0013038B">
              <w:rPr>
                <w:rFonts w:ascii="Times New Roman" w:hAnsi="Times New Roman"/>
                <w:szCs w:val="20"/>
                <w:lang w:eastAsia="de-DE"/>
              </w:rPr>
              <w:t xml:space="preserve"> </w:t>
            </w:r>
          </w:p>
        </w:tc>
        <w:tc>
          <w:tcPr>
            <w:tcW w:w="9781" w:type="dxa"/>
          </w:tcPr>
          <w:p w:rsidR="00477489" w:rsidRPr="0013038B" w:rsidRDefault="00D978D9" w:rsidP="0054135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The l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iquidity 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>h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orizon applied at the </w:t>
            </w:r>
            <w:r w:rsidR="00CF6E54" w:rsidRPr="0013038B">
              <w:rPr>
                <w:rFonts w:ascii="Times New Roman" w:hAnsi="Times New Roman"/>
                <w:szCs w:val="20"/>
                <w:lang w:eastAsia="de-DE"/>
              </w:rPr>
              <w:t>p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ortfolio level 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shall be reported. 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The answer shall be one of the following:</w:t>
            </w:r>
          </w:p>
          <w:p w:rsidR="00477489" w:rsidRPr="0013038B" w:rsidRDefault="00477489" w:rsidP="0013038B">
            <w:pPr>
              <w:numPr>
                <w:ilvl w:val="0"/>
                <w:numId w:val="36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3 months</w:t>
            </w:r>
            <w:r w:rsidR="00CF6E54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477489" w:rsidRPr="0013038B" w:rsidRDefault="00477489" w:rsidP="0013038B">
            <w:pPr>
              <w:numPr>
                <w:ilvl w:val="0"/>
                <w:numId w:val="36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3 to 6 months</w:t>
            </w:r>
            <w:r w:rsidR="00CF6E54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477489" w:rsidRPr="0013038B" w:rsidRDefault="00477489" w:rsidP="0013038B">
            <w:pPr>
              <w:numPr>
                <w:ilvl w:val="0"/>
                <w:numId w:val="36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6 to 9 months</w:t>
            </w:r>
            <w:r w:rsidR="00CF6E54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477489" w:rsidRPr="0013038B" w:rsidRDefault="00477489" w:rsidP="0013038B">
            <w:pPr>
              <w:numPr>
                <w:ilvl w:val="0"/>
                <w:numId w:val="36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9 to 12 months</w:t>
            </w:r>
            <w:r w:rsidR="00D978D9" w:rsidRPr="0013038B">
              <w:rPr>
                <w:rFonts w:ascii="Times New Roman" w:hAnsi="Times New Roman"/>
                <w:szCs w:val="20"/>
                <w:lang w:eastAsia="de-DE"/>
              </w:rPr>
              <w:t>.</w:t>
            </w:r>
          </w:p>
        </w:tc>
      </w:tr>
      <w:tr w:rsidR="00477489" w:rsidRPr="0013038B" w:rsidTr="00B92A75">
        <w:tc>
          <w:tcPr>
            <w:tcW w:w="709" w:type="dxa"/>
          </w:tcPr>
          <w:p w:rsidR="00477489" w:rsidRPr="0013038B" w:rsidRDefault="00477489" w:rsidP="0054135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20</w:t>
            </w:r>
          </w:p>
        </w:tc>
        <w:tc>
          <w:tcPr>
            <w:tcW w:w="1985" w:type="dxa"/>
          </w:tcPr>
          <w:p w:rsidR="00477489" w:rsidRPr="0013038B" w:rsidRDefault="00477489" w:rsidP="00477489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Source of PDs</w:t>
            </w:r>
          </w:p>
        </w:tc>
        <w:tc>
          <w:tcPr>
            <w:tcW w:w="1842" w:type="dxa"/>
          </w:tcPr>
          <w:p w:rsidR="00477489" w:rsidRPr="0013038B" w:rsidRDefault="00477489" w:rsidP="00D73E16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EBA/GL/2012/3</w:t>
            </w:r>
            <w:r w:rsidR="00CF6E54" w:rsidRPr="0013038B">
              <w:rPr>
                <w:rFonts w:ascii="Times New Roman" w:hAnsi="Times New Roman"/>
                <w:szCs w:val="20"/>
                <w:lang w:eastAsia="de-DE"/>
              </w:rPr>
              <w:t xml:space="preserve"> </w:t>
            </w:r>
          </w:p>
        </w:tc>
        <w:tc>
          <w:tcPr>
            <w:tcW w:w="9781" w:type="dxa"/>
          </w:tcPr>
          <w:p w:rsidR="00477489" w:rsidRPr="0013038B" w:rsidRDefault="00D978D9" w:rsidP="0054135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The s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ource of PDs applied at the </w:t>
            </w:r>
            <w:r w:rsidR="00CF6E54" w:rsidRPr="0013038B">
              <w:rPr>
                <w:rFonts w:ascii="Times New Roman" w:hAnsi="Times New Roman"/>
                <w:szCs w:val="20"/>
                <w:lang w:eastAsia="de-DE"/>
              </w:rPr>
              <w:t>p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ortfolio level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 shall be reported. 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The answer shall be one of the following:</w:t>
            </w:r>
          </w:p>
          <w:p w:rsidR="00477489" w:rsidRPr="0013038B" w:rsidRDefault="00477489" w:rsidP="0013038B">
            <w:pPr>
              <w:numPr>
                <w:ilvl w:val="0"/>
                <w:numId w:val="37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Rating Agencies</w:t>
            </w:r>
            <w:r w:rsidR="00CF6E54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477489" w:rsidRPr="0013038B" w:rsidRDefault="00477489" w:rsidP="0013038B">
            <w:pPr>
              <w:numPr>
                <w:ilvl w:val="0"/>
                <w:numId w:val="37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IRB</w:t>
            </w:r>
            <w:r w:rsidR="00CF6E54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477489" w:rsidRPr="0013038B" w:rsidRDefault="00477489" w:rsidP="0013038B">
            <w:pPr>
              <w:numPr>
                <w:ilvl w:val="0"/>
                <w:numId w:val="37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Market implied</w:t>
            </w:r>
            <w:r w:rsidR="00CF6E54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477489" w:rsidRPr="0013038B" w:rsidRDefault="00477489" w:rsidP="0013038B">
            <w:pPr>
              <w:numPr>
                <w:ilvl w:val="0"/>
                <w:numId w:val="37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Other</w:t>
            </w:r>
            <w:r w:rsidR="00D978D9" w:rsidRPr="0013038B">
              <w:rPr>
                <w:rFonts w:ascii="Times New Roman" w:hAnsi="Times New Roman"/>
                <w:szCs w:val="20"/>
                <w:lang w:eastAsia="de-DE"/>
              </w:rPr>
              <w:t>.</w:t>
            </w:r>
          </w:p>
        </w:tc>
      </w:tr>
      <w:tr w:rsidR="00477489" w:rsidRPr="0013038B" w:rsidTr="00B92A75">
        <w:tc>
          <w:tcPr>
            <w:tcW w:w="709" w:type="dxa"/>
          </w:tcPr>
          <w:p w:rsidR="00477489" w:rsidRPr="0013038B" w:rsidRDefault="00477489" w:rsidP="0054135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30</w:t>
            </w:r>
          </w:p>
        </w:tc>
        <w:tc>
          <w:tcPr>
            <w:tcW w:w="1985" w:type="dxa"/>
          </w:tcPr>
          <w:p w:rsidR="00477489" w:rsidRPr="0013038B" w:rsidRDefault="00477489" w:rsidP="00477489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Source of transition matrices</w:t>
            </w:r>
          </w:p>
        </w:tc>
        <w:tc>
          <w:tcPr>
            <w:tcW w:w="1842" w:type="dxa"/>
          </w:tcPr>
          <w:p w:rsidR="00477489" w:rsidRPr="0013038B" w:rsidRDefault="00477489" w:rsidP="00D73E16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EBA/GL/2012/3</w:t>
            </w:r>
            <w:r w:rsidR="00CF6E54" w:rsidRPr="0013038B">
              <w:rPr>
                <w:rFonts w:ascii="Times New Roman" w:hAnsi="Times New Roman"/>
                <w:szCs w:val="20"/>
                <w:lang w:eastAsia="de-DE"/>
              </w:rPr>
              <w:t xml:space="preserve"> </w:t>
            </w:r>
          </w:p>
        </w:tc>
        <w:tc>
          <w:tcPr>
            <w:tcW w:w="9781" w:type="dxa"/>
          </w:tcPr>
          <w:p w:rsidR="00477489" w:rsidRPr="0013038B" w:rsidRDefault="00D978D9" w:rsidP="0054135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The s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ource of transition matrices</w:t>
            </w:r>
            <w:r w:rsidR="00477489" w:rsidRPr="0013038B">
              <w:t xml:space="preserve"> 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applied at the </w:t>
            </w:r>
            <w:r w:rsidR="00CF6E54" w:rsidRPr="0013038B">
              <w:rPr>
                <w:rFonts w:ascii="Times New Roman" w:hAnsi="Times New Roman"/>
                <w:szCs w:val="20"/>
                <w:lang w:eastAsia="de-DE"/>
              </w:rPr>
              <w:t>p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ortfolio level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 shall be reported. 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The answer shall be one of the following:</w:t>
            </w:r>
          </w:p>
          <w:p w:rsidR="00477489" w:rsidRPr="0013038B" w:rsidRDefault="00477489" w:rsidP="0013038B">
            <w:pPr>
              <w:numPr>
                <w:ilvl w:val="0"/>
                <w:numId w:val="38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Rating Agencies</w:t>
            </w:r>
            <w:r w:rsidR="00CF6E54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477489" w:rsidRPr="0013038B" w:rsidRDefault="00477489" w:rsidP="0013038B">
            <w:pPr>
              <w:numPr>
                <w:ilvl w:val="0"/>
                <w:numId w:val="38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IRB</w:t>
            </w:r>
            <w:r w:rsidR="00CF6E54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477489" w:rsidRPr="0013038B" w:rsidRDefault="00477489" w:rsidP="0013038B">
            <w:pPr>
              <w:numPr>
                <w:ilvl w:val="0"/>
                <w:numId w:val="38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Market implied</w:t>
            </w:r>
            <w:r w:rsidR="00CF6E54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477489" w:rsidRPr="0013038B" w:rsidRDefault="00477489" w:rsidP="0013038B">
            <w:pPr>
              <w:numPr>
                <w:ilvl w:val="0"/>
                <w:numId w:val="38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Other</w:t>
            </w:r>
            <w:r w:rsidR="00D978D9" w:rsidRPr="0013038B">
              <w:rPr>
                <w:rFonts w:ascii="Times New Roman" w:hAnsi="Times New Roman"/>
                <w:szCs w:val="20"/>
                <w:lang w:eastAsia="de-DE"/>
              </w:rPr>
              <w:t>.</w:t>
            </w:r>
          </w:p>
        </w:tc>
      </w:tr>
    </w:tbl>
    <w:p w:rsidR="0011747B" w:rsidRPr="0013038B" w:rsidRDefault="0011747B" w:rsidP="0011747B">
      <w:pPr>
        <w:rPr>
          <w:rStyle w:val="InstructionsTabelleText"/>
          <w:rFonts w:ascii="Times New Roman" w:hAnsi="Times New Roman"/>
          <w:szCs w:val="20"/>
        </w:rPr>
      </w:pPr>
    </w:p>
    <w:p w:rsidR="0011747B" w:rsidRPr="0013038B" w:rsidRDefault="00E56A12" w:rsidP="006437BD">
      <w:pPr>
        <w:pStyle w:val="Heading3"/>
        <w:rPr>
          <w:lang w:val="en-GB"/>
        </w:rPr>
      </w:pPr>
      <w:r w:rsidRPr="0013038B">
        <w:rPr>
          <w:rStyle w:val="InstructionsTabelleText"/>
          <w:rFonts w:ascii="Times New Roman" w:hAnsi="Times New Roman"/>
          <w:lang w:val="en-GB"/>
        </w:rPr>
        <w:br w:type="page"/>
      </w:r>
      <w:bookmarkStart w:id="28" w:name="_Toc464470710"/>
      <w:r w:rsidR="0011747B" w:rsidRPr="0013038B">
        <w:rPr>
          <w:lang w:val="en-GB"/>
        </w:rPr>
        <w:lastRenderedPageBreak/>
        <w:t>C 109.03 – IRC. Amount by Portfolio/Date</w:t>
      </w:r>
      <w:bookmarkEnd w:id="28"/>
    </w:p>
    <w:p w:rsidR="0011747B" w:rsidRPr="0013038B" w:rsidRDefault="0011747B" w:rsidP="0011747B">
      <w:pPr>
        <w:pStyle w:val="Instructionsberschrift2"/>
        <w:numPr>
          <w:ilvl w:val="0"/>
          <w:numId w:val="0"/>
        </w:numPr>
        <w:rPr>
          <w:rFonts w:ascii="Times New Roman" w:hAnsi="Times New Roman"/>
          <w:sz w:val="24"/>
          <w:u w:val="none"/>
          <w:lang w:val="en-GB"/>
        </w:rPr>
      </w:pPr>
    </w:p>
    <w:p w:rsidR="0011747B" w:rsidRPr="0013038B" w:rsidRDefault="0011747B" w:rsidP="00BA04DD">
      <w:bookmarkStart w:id="29" w:name="_Toc401571260"/>
      <w:bookmarkStart w:id="30" w:name="_Toc401571367"/>
      <w:bookmarkStart w:id="31" w:name="_Toc401573785"/>
      <w:bookmarkStart w:id="32" w:name="_Toc401581092"/>
      <w:bookmarkStart w:id="33" w:name="_Toc401584627"/>
      <w:r w:rsidRPr="0013038B">
        <w:t>Instructions concerning sheets (z-axis)</w:t>
      </w:r>
      <w:bookmarkEnd w:id="29"/>
      <w:bookmarkEnd w:id="30"/>
      <w:bookmarkEnd w:id="31"/>
      <w:bookmarkEnd w:id="32"/>
      <w:bookmarkEnd w:id="33"/>
      <w:r w:rsidRPr="0013038B">
        <w:t xml:space="preserve"> </w:t>
      </w:r>
    </w:p>
    <w:tbl>
      <w:tblPr>
        <w:tblW w:w="1332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2"/>
        <w:gridCol w:w="9781"/>
      </w:tblGrid>
      <w:tr w:rsidR="008703D3" w:rsidRPr="0013038B" w:rsidTr="0013038B">
        <w:tc>
          <w:tcPr>
            <w:tcW w:w="1701" w:type="dxa"/>
            <w:shd w:val="clear" w:color="auto" w:fill="D9D9D9"/>
          </w:tcPr>
          <w:p w:rsidR="008703D3" w:rsidRPr="0013038B" w:rsidRDefault="008703D3" w:rsidP="00541352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Label</w:t>
            </w:r>
          </w:p>
        </w:tc>
        <w:tc>
          <w:tcPr>
            <w:tcW w:w="1842" w:type="dxa"/>
            <w:shd w:val="clear" w:color="auto" w:fill="D9D9D9"/>
          </w:tcPr>
          <w:p w:rsidR="008703D3" w:rsidRPr="0013038B" w:rsidRDefault="008703D3" w:rsidP="00541352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Legal reference</w:t>
            </w:r>
          </w:p>
        </w:tc>
        <w:tc>
          <w:tcPr>
            <w:tcW w:w="9781" w:type="dxa"/>
            <w:shd w:val="clear" w:color="auto" w:fill="D9D9D9"/>
          </w:tcPr>
          <w:p w:rsidR="008703D3" w:rsidRPr="0013038B" w:rsidRDefault="008703D3" w:rsidP="00541352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Instructions</w:t>
            </w:r>
          </w:p>
        </w:tc>
      </w:tr>
      <w:tr w:rsidR="008703D3" w:rsidRPr="0013038B" w:rsidTr="0013038B">
        <w:tc>
          <w:tcPr>
            <w:tcW w:w="1701" w:type="dxa"/>
            <w:shd w:val="clear" w:color="auto" w:fill="FFFFFF"/>
          </w:tcPr>
          <w:p w:rsidR="008703D3" w:rsidRPr="0013038B" w:rsidRDefault="008703D3" w:rsidP="00B83ABF">
            <w:pPr>
              <w:spacing w:before="0" w:after="0"/>
              <w:ind w:left="33"/>
              <w:rPr>
                <w:rStyle w:val="InstructionsTabelleText"/>
                <w:rFonts w:ascii="Times New Roman" w:hAnsi="Times New Roman"/>
                <w:bCs/>
              </w:rPr>
            </w:pPr>
            <w:r w:rsidRPr="0013038B">
              <w:rPr>
                <w:rStyle w:val="InstructionsTabelleText"/>
                <w:rFonts w:ascii="Times New Roman" w:hAnsi="Times New Roman"/>
                <w:bCs/>
              </w:rPr>
              <w:t>Portfolio</w:t>
            </w:r>
          </w:p>
        </w:tc>
        <w:tc>
          <w:tcPr>
            <w:tcW w:w="1842" w:type="dxa"/>
            <w:shd w:val="clear" w:color="auto" w:fill="FFFFFF"/>
          </w:tcPr>
          <w:p w:rsidR="008703D3" w:rsidRPr="0013038B" w:rsidRDefault="008703D3" w:rsidP="00B83ABF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Style w:val="InstructionsTabelleText"/>
                <w:rFonts w:ascii="Times New Roman" w:hAnsi="Times New Roman"/>
                <w:bCs/>
              </w:rPr>
              <w:t>Section 1 of Annex V</w:t>
            </w:r>
          </w:p>
        </w:tc>
        <w:tc>
          <w:tcPr>
            <w:tcW w:w="9781" w:type="dxa"/>
            <w:shd w:val="clear" w:color="auto" w:fill="FFFFFF"/>
          </w:tcPr>
          <w:p w:rsidR="008703D3" w:rsidRPr="0013038B" w:rsidRDefault="008703D3" w:rsidP="00795F21">
            <w:pPr>
              <w:pStyle w:val="InstructionsText"/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 xml:space="preserve">The portfolio number taken from Annex </w:t>
            </w:r>
            <w:proofErr w:type="gramStart"/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V(</w:t>
            </w:r>
            <w:proofErr w:type="gramEnd"/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Section 1), only for those portfolios where IRC is requested, shall be reported.</w:t>
            </w:r>
          </w:p>
        </w:tc>
      </w:tr>
    </w:tbl>
    <w:p w:rsidR="0011747B" w:rsidRPr="0013038B" w:rsidRDefault="0011747B" w:rsidP="00D73E16">
      <w:pPr>
        <w:rPr>
          <w:rStyle w:val="InstructionsTabelleText"/>
          <w:rFonts w:ascii="Times New Roman" w:hAnsi="Times New Roman"/>
          <w:szCs w:val="20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701"/>
        <w:gridCol w:w="1842"/>
        <w:gridCol w:w="9781"/>
      </w:tblGrid>
      <w:tr w:rsidR="00B92A75" w:rsidRPr="0013038B" w:rsidTr="00B92A75">
        <w:tc>
          <w:tcPr>
            <w:tcW w:w="993" w:type="dxa"/>
            <w:shd w:val="clear" w:color="auto" w:fill="D9D9D9"/>
          </w:tcPr>
          <w:p w:rsidR="00B92A75" w:rsidRPr="0013038B" w:rsidRDefault="00B92A75" w:rsidP="00541352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Column</w:t>
            </w:r>
          </w:p>
        </w:tc>
        <w:tc>
          <w:tcPr>
            <w:tcW w:w="1701" w:type="dxa"/>
            <w:shd w:val="clear" w:color="auto" w:fill="D9D9D9"/>
          </w:tcPr>
          <w:p w:rsidR="00B92A75" w:rsidRPr="0013038B" w:rsidRDefault="00B92A75" w:rsidP="00477489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Label</w:t>
            </w:r>
          </w:p>
        </w:tc>
        <w:tc>
          <w:tcPr>
            <w:tcW w:w="1842" w:type="dxa"/>
            <w:shd w:val="clear" w:color="auto" w:fill="D9D9D9"/>
          </w:tcPr>
          <w:p w:rsidR="00B92A75" w:rsidRPr="0013038B" w:rsidRDefault="00B92A75" w:rsidP="0054135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Legal reference</w:t>
            </w:r>
          </w:p>
        </w:tc>
        <w:tc>
          <w:tcPr>
            <w:tcW w:w="9781" w:type="dxa"/>
            <w:shd w:val="clear" w:color="auto" w:fill="D9D9D9"/>
          </w:tcPr>
          <w:p w:rsidR="00B92A75" w:rsidRPr="0013038B" w:rsidRDefault="00B92A75" w:rsidP="00541352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Instructions</w:t>
            </w:r>
          </w:p>
        </w:tc>
      </w:tr>
      <w:tr w:rsidR="00477489" w:rsidRPr="0013038B" w:rsidTr="00B92A75">
        <w:tc>
          <w:tcPr>
            <w:tcW w:w="993" w:type="dxa"/>
          </w:tcPr>
          <w:p w:rsidR="00477489" w:rsidRPr="0013038B" w:rsidRDefault="00477489" w:rsidP="0054135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010</w:t>
            </w:r>
          </w:p>
        </w:tc>
        <w:tc>
          <w:tcPr>
            <w:tcW w:w="1701" w:type="dxa"/>
          </w:tcPr>
          <w:p w:rsidR="00477489" w:rsidRPr="0013038B" w:rsidRDefault="00477489" w:rsidP="00477489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Date</w:t>
            </w:r>
          </w:p>
        </w:tc>
        <w:tc>
          <w:tcPr>
            <w:tcW w:w="1842" w:type="dxa"/>
          </w:tcPr>
          <w:p w:rsidR="00477489" w:rsidRPr="0013038B" w:rsidRDefault="00477489" w:rsidP="00477489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</w:p>
        </w:tc>
        <w:tc>
          <w:tcPr>
            <w:tcW w:w="9781" w:type="dxa"/>
          </w:tcPr>
          <w:p w:rsidR="00477489" w:rsidRPr="0013038B" w:rsidRDefault="00477489" w:rsidP="00CF6E54">
            <w:p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IRC</w:t>
            </w:r>
            <w:r w:rsidR="00795F21" w:rsidRPr="0013038B">
              <w:rPr>
                <w:rFonts w:ascii="Times New Roman" w:hAnsi="Times New Roman"/>
                <w:szCs w:val="20"/>
                <w:lang w:eastAsia="de-DE"/>
              </w:rPr>
              <w:t xml:space="preserve"> shall be reported</w:t>
            </w:r>
            <w:r w:rsidR="00B53E26">
              <w:rPr>
                <w:rFonts w:ascii="Times New Roman" w:hAnsi="Times New Roman"/>
                <w:szCs w:val="20"/>
                <w:lang w:eastAsia="de-DE"/>
              </w:rPr>
              <w:t xml:space="preserve"> </w:t>
            </w:r>
            <w:r w:rsidR="00461D5F">
              <w:rPr>
                <w:rFonts w:ascii="Times New Roman" w:hAnsi="Times New Roman"/>
                <w:szCs w:val="20"/>
                <w:lang w:eastAsia="de-DE"/>
              </w:rPr>
              <w:t>at</w:t>
            </w:r>
            <w:r w:rsidR="00795F21" w:rsidRPr="0013038B">
              <w:rPr>
                <w:rFonts w:ascii="Times New Roman" w:hAnsi="Times New Roman"/>
                <w:szCs w:val="20"/>
                <w:lang w:eastAsia="de-DE"/>
              </w:rPr>
              <w:t xml:space="preserve"> the following </w:t>
            </w:r>
            <w:r w:rsidR="00461D5F">
              <w:rPr>
                <w:rFonts w:ascii="Times New Roman" w:hAnsi="Times New Roman"/>
                <w:szCs w:val="20"/>
                <w:lang w:eastAsia="de-DE"/>
              </w:rPr>
              <w:t>dates</w:t>
            </w:r>
            <w:r w:rsidR="00795F21" w:rsidRPr="0013038B">
              <w:rPr>
                <w:rFonts w:ascii="Times New Roman" w:hAnsi="Times New Roman"/>
                <w:szCs w:val="20"/>
                <w:lang w:eastAsia="de-DE"/>
              </w:rPr>
              <w:t>:</w:t>
            </w:r>
          </w:p>
          <w:p w:rsidR="009F610A" w:rsidRPr="0013038B" w:rsidRDefault="009F610A" w:rsidP="009F610A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>
              <w:rPr>
                <w:rFonts w:ascii="Times New Roman" w:hAnsi="Times New Roman"/>
                <w:szCs w:val="20"/>
                <w:lang w:eastAsia="de-DE"/>
              </w:rPr>
              <w:t>05/02/2018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9F610A" w:rsidRPr="0013038B" w:rsidRDefault="009F610A" w:rsidP="009F610A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>
              <w:rPr>
                <w:rFonts w:ascii="Times New Roman" w:hAnsi="Times New Roman"/>
                <w:szCs w:val="20"/>
                <w:lang w:eastAsia="de-DE"/>
              </w:rPr>
              <w:t>06/02/2018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9F610A" w:rsidRPr="0013038B" w:rsidRDefault="009F610A" w:rsidP="009F610A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>
              <w:rPr>
                <w:rFonts w:ascii="Times New Roman" w:hAnsi="Times New Roman"/>
                <w:szCs w:val="20"/>
                <w:lang w:eastAsia="de-DE"/>
              </w:rPr>
              <w:t>07/02/2018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9F610A" w:rsidRPr="0013038B" w:rsidRDefault="009F610A" w:rsidP="009F610A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>
              <w:rPr>
                <w:rFonts w:ascii="Times New Roman" w:hAnsi="Times New Roman"/>
                <w:szCs w:val="20"/>
                <w:lang w:eastAsia="de-DE"/>
              </w:rPr>
              <w:t>08/02/2018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9F610A" w:rsidRDefault="009F610A" w:rsidP="009F610A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>
              <w:rPr>
                <w:rFonts w:ascii="Times New Roman" w:hAnsi="Times New Roman"/>
                <w:szCs w:val="20"/>
                <w:lang w:eastAsia="de-DE"/>
              </w:rPr>
              <w:t>09/02/2018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9F610A" w:rsidRPr="0013038B" w:rsidRDefault="009F610A" w:rsidP="009F610A">
            <w:pPr>
              <w:pStyle w:val="ListParagraph"/>
              <w:spacing w:before="0" w:after="0"/>
              <w:ind w:left="360"/>
              <w:rPr>
                <w:rFonts w:ascii="Times New Roman" w:hAnsi="Times New Roman"/>
                <w:szCs w:val="20"/>
                <w:lang w:eastAsia="de-DE"/>
              </w:rPr>
            </w:pPr>
          </w:p>
          <w:p w:rsidR="009F610A" w:rsidRPr="0013038B" w:rsidRDefault="009F610A" w:rsidP="009F610A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>
              <w:rPr>
                <w:rFonts w:ascii="Times New Roman" w:hAnsi="Times New Roman"/>
                <w:szCs w:val="20"/>
                <w:lang w:eastAsia="de-DE"/>
              </w:rPr>
              <w:t>12/02/2018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9F610A" w:rsidRPr="0013038B" w:rsidRDefault="009F610A" w:rsidP="009F610A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>
              <w:rPr>
                <w:rFonts w:ascii="Times New Roman" w:hAnsi="Times New Roman"/>
                <w:szCs w:val="20"/>
                <w:lang w:eastAsia="de-DE"/>
              </w:rPr>
              <w:t>13/02/2018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9F610A" w:rsidRPr="00C4067B" w:rsidRDefault="009F610A" w:rsidP="009F610A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>
              <w:rPr>
                <w:rFonts w:ascii="Times New Roman" w:hAnsi="Times New Roman"/>
                <w:szCs w:val="20"/>
                <w:lang w:eastAsia="de-DE"/>
              </w:rPr>
              <w:t>14</w:t>
            </w:r>
            <w:r w:rsidRPr="00C4067B">
              <w:rPr>
                <w:rFonts w:ascii="Times New Roman" w:hAnsi="Times New Roman"/>
                <w:szCs w:val="20"/>
                <w:lang w:eastAsia="de-DE"/>
              </w:rPr>
              <w:t>/02/201</w:t>
            </w:r>
            <w:r>
              <w:rPr>
                <w:rFonts w:ascii="Times New Roman" w:hAnsi="Times New Roman"/>
                <w:szCs w:val="20"/>
                <w:lang w:eastAsia="de-DE"/>
              </w:rPr>
              <w:t>8</w:t>
            </w:r>
            <w:r w:rsidRPr="00C4067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9F610A" w:rsidRDefault="009F610A" w:rsidP="009F610A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>
              <w:rPr>
                <w:rFonts w:ascii="Times New Roman" w:hAnsi="Times New Roman"/>
                <w:szCs w:val="20"/>
                <w:lang w:eastAsia="de-DE"/>
              </w:rPr>
              <w:t>15/02/2018;</w:t>
            </w:r>
          </w:p>
          <w:p w:rsidR="00477489" w:rsidRPr="0013038B" w:rsidRDefault="009F610A" w:rsidP="009F610A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>
              <w:rPr>
                <w:rFonts w:ascii="Times New Roman" w:hAnsi="Times New Roman"/>
                <w:szCs w:val="20"/>
                <w:lang w:eastAsia="de-DE"/>
              </w:rPr>
              <w:t>16/02/2018</w:t>
            </w:r>
          </w:p>
        </w:tc>
      </w:tr>
      <w:tr w:rsidR="00477489" w:rsidRPr="0013038B" w:rsidTr="00B92A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89" w:rsidRPr="0013038B" w:rsidRDefault="00477489" w:rsidP="0054135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89" w:rsidRPr="0013038B" w:rsidRDefault="00477489" w:rsidP="00477489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IRC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89" w:rsidRPr="0013038B" w:rsidRDefault="00477489" w:rsidP="00D73E16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Articles 372 to 376 </w:t>
            </w:r>
            <w:r w:rsidR="00F200C2" w:rsidRPr="0013038B">
              <w:rPr>
                <w:rFonts w:ascii="Times New Roman" w:hAnsi="Times New Roman"/>
                <w:szCs w:val="20"/>
                <w:lang w:eastAsia="de-DE"/>
              </w:rPr>
              <w:t>of Regulation (EU) No 575/2013</w:t>
            </w:r>
            <w:r w:rsidR="00D73E16" w:rsidRPr="0013038B">
              <w:rPr>
                <w:rFonts w:ascii="Times New Roman" w:hAnsi="Times New Roman"/>
                <w:szCs w:val="20"/>
                <w:lang w:eastAsia="de-DE"/>
              </w:rPr>
              <w:t xml:space="preserve"> and 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>EBA/GL/2012/3</w:t>
            </w:r>
            <w:r w:rsidR="00CF6E54" w:rsidRPr="0013038B">
              <w:rPr>
                <w:rFonts w:ascii="Times New Roman" w:hAnsi="Times New Roman"/>
                <w:szCs w:val="20"/>
                <w:lang w:eastAsia="de-DE"/>
              </w:rPr>
              <w:t xml:space="preserve">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89" w:rsidRPr="0013038B" w:rsidRDefault="00795F21" w:rsidP="00CF6E54">
            <w:p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The r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egulatory IRC obtained for each individual portfolio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 shall be reported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.</w:t>
            </w:r>
          </w:p>
          <w:p w:rsidR="00795F21" w:rsidRPr="0013038B" w:rsidRDefault="00795F21" w:rsidP="00CF6E54">
            <w:p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</w:p>
          <w:p w:rsidR="00477489" w:rsidRPr="0013038B" w:rsidRDefault="00F84FD2" w:rsidP="00CF6E54">
            <w:p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Figures shall be reported for each of the dates provided in column 010. </w:t>
            </w:r>
            <w:r w:rsidR="00795F21" w:rsidRPr="0013038B">
              <w:rPr>
                <w:rFonts w:ascii="Times New Roman" w:hAnsi="Times New Roman"/>
                <w:szCs w:val="20"/>
                <w:lang w:eastAsia="de-DE"/>
              </w:rPr>
              <w:t>The cell shall be left blank i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f the </w:t>
            </w:r>
            <w:r w:rsidR="00795F21" w:rsidRPr="0013038B">
              <w:rPr>
                <w:rFonts w:ascii="Times New Roman" w:hAnsi="Times New Roman"/>
                <w:szCs w:val="20"/>
                <w:lang w:eastAsia="de-DE"/>
              </w:rPr>
              <w:t>institution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 does not calculate an IRC on </w:t>
            </w:r>
            <w:r w:rsidR="00795F21" w:rsidRPr="0013038B">
              <w:rPr>
                <w:rFonts w:ascii="Times New Roman" w:hAnsi="Times New Roman"/>
                <w:szCs w:val="20"/>
                <w:lang w:eastAsia="de-DE"/>
              </w:rPr>
              <w:t xml:space="preserve">the date </w:t>
            </w:r>
            <w:r w:rsidR="00B22AE5" w:rsidRPr="0013038B">
              <w:rPr>
                <w:rFonts w:ascii="Times New Roman" w:hAnsi="Times New Roman"/>
                <w:szCs w:val="20"/>
                <w:lang w:eastAsia="de-DE"/>
              </w:rPr>
              <w:t>reported</w:t>
            </w:r>
            <w:r w:rsidR="00795F21" w:rsidRPr="0013038B">
              <w:rPr>
                <w:rFonts w:ascii="Times New Roman" w:hAnsi="Times New Roman"/>
                <w:szCs w:val="20"/>
                <w:lang w:eastAsia="de-DE"/>
              </w:rPr>
              <w:t xml:space="preserve"> in column 010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 (i.e. zero values shall be 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>reported only if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 the result of the </w:t>
            </w:r>
            <w:r w:rsidR="00B22AE5" w:rsidRPr="0013038B">
              <w:rPr>
                <w:rFonts w:ascii="Times New Roman" w:hAnsi="Times New Roman"/>
                <w:szCs w:val="20"/>
                <w:lang w:eastAsia="de-DE"/>
              </w:rPr>
              <w:t xml:space="preserve">calculation 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is actually zero).</w:t>
            </w:r>
          </w:p>
          <w:p w:rsidR="00F84FD2" w:rsidRPr="0013038B" w:rsidRDefault="00F84FD2" w:rsidP="00CF6E54">
            <w:p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</w:p>
          <w:p w:rsidR="00477489" w:rsidRPr="0013038B" w:rsidRDefault="00477489" w:rsidP="009941CE">
            <w:p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</w:p>
        </w:tc>
      </w:tr>
    </w:tbl>
    <w:p w:rsidR="00E56A12" w:rsidRPr="0013038B" w:rsidRDefault="0011747B" w:rsidP="006437BD">
      <w:pPr>
        <w:pStyle w:val="Heading3"/>
        <w:rPr>
          <w:lang w:val="en-GB"/>
        </w:rPr>
      </w:pPr>
      <w:r w:rsidRPr="0013038B">
        <w:rPr>
          <w:rFonts w:ascii="Times New Roman" w:hAnsi="Times New Roman"/>
          <w:lang w:val="en-GB"/>
        </w:rPr>
        <w:br w:type="page"/>
      </w:r>
      <w:bookmarkStart w:id="34" w:name="_Toc464470711"/>
      <w:r w:rsidR="00925226" w:rsidRPr="0013038B">
        <w:rPr>
          <w:lang w:val="en-GB"/>
        </w:rPr>
        <w:lastRenderedPageBreak/>
        <w:t>C 110.01 – CT. Details of the Model.</w:t>
      </w:r>
      <w:bookmarkEnd w:id="34"/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842"/>
        <w:gridCol w:w="9781"/>
      </w:tblGrid>
      <w:tr w:rsidR="00B92A75" w:rsidRPr="0013038B" w:rsidTr="00B92A75">
        <w:tc>
          <w:tcPr>
            <w:tcW w:w="709" w:type="dxa"/>
            <w:shd w:val="clear" w:color="auto" w:fill="D9D9D9"/>
          </w:tcPr>
          <w:p w:rsidR="00B92A75" w:rsidRPr="0013038B" w:rsidRDefault="00B92A75" w:rsidP="002A1095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Row</w:t>
            </w:r>
          </w:p>
        </w:tc>
        <w:tc>
          <w:tcPr>
            <w:tcW w:w="1985" w:type="dxa"/>
            <w:shd w:val="clear" w:color="auto" w:fill="D9D9D9"/>
          </w:tcPr>
          <w:p w:rsidR="00B92A75" w:rsidRPr="0013038B" w:rsidRDefault="00B92A75" w:rsidP="002A1095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Label</w:t>
            </w:r>
          </w:p>
        </w:tc>
        <w:tc>
          <w:tcPr>
            <w:tcW w:w="1842" w:type="dxa"/>
            <w:shd w:val="clear" w:color="auto" w:fill="D9D9D9"/>
          </w:tcPr>
          <w:p w:rsidR="00B92A75" w:rsidRPr="0013038B" w:rsidRDefault="00B92A75" w:rsidP="002A1095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Legal reference</w:t>
            </w:r>
          </w:p>
        </w:tc>
        <w:tc>
          <w:tcPr>
            <w:tcW w:w="9781" w:type="dxa"/>
            <w:shd w:val="clear" w:color="auto" w:fill="D9D9D9"/>
          </w:tcPr>
          <w:p w:rsidR="00B92A75" w:rsidRPr="0013038B" w:rsidRDefault="00B92A75" w:rsidP="002A1095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Instructions</w:t>
            </w:r>
          </w:p>
        </w:tc>
      </w:tr>
      <w:tr w:rsidR="00477489" w:rsidRPr="0013038B" w:rsidTr="00B92A75">
        <w:tc>
          <w:tcPr>
            <w:tcW w:w="709" w:type="dxa"/>
          </w:tcPr>
          <w:p w:rsidR="00477489" w:rsidRPr="0013038B" w:rsidRDefault="00F84FD2" w:rsidP="002A1095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0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10</w:t>
            </w:r>
          </w:p>
        </w:tc>
        <w:tc>
          <w:tcPr>
            <w:tcW w:w="1985" w:type="dxa"/>
          </w:tcPr>
          <w:p w:rsidR="00477489" w:rsidRPr="0013038B" w:rsidRDefault="00477489" w:rsidP="00477489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Number of modelling factors</w:t>
            </w:r>
          </w:p>
        </w:tc>
        <w:tc>
          <w:tcPr>
            <w:tcW w:w="1842" w:type="dxa"/>
          </w:tcPr>
          <w:p w:rsidR="00477489" w:rsidRPr="0013038B" w:rsidRDefault="00477489" w:rsidP="00F200C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Article 377 </w:t>
            </w:r>
            <w:r w:rsidR="00F200C2" w:rsidRPr="0013038B">
              <w:rPr>
                <w:rFonts w:ascii="Times New Roman" w:hAnsi="Times New Roman"/>
                <w:szCs w:val="20"/>
                <w:lang w:eastAsia="de-DE"/>
              </w:rPr>
              <w:t>of Regulation (EU) No 575/2013</w:t>
            </w:r>
          </w:p>
        </w:tc>
        <w:tc>
          <w:tcPr>
            <w:tcW w:w="9781" w:type="dxa"/>
          </w:tcPr>
          <w:p w:rsidR="00477489" w:rsidRPr="0013038B" w:rsidRDefault="00F84FD2" w:rsidP="002A1095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The n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umber of modelling factors at the overall Correlation Trading Model level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 shall be reported. </w:t>
            </w:r>
            <w:r w:rsidR="00477489" w:rsidRPr="0013038B">
              <w:rPr>
                <w:rFonts w:ascii="Times New Roman" w:hAnsi="Times New Roman"/>
                <w:bCs/>
                <w:szCs w:val="20"/>
                <w:lang w:eastAsia="de-DE"/>
              </w:rPr>
              <w:t>The answer shall be one of the following:</w:t>
            </w:r>
          </w:p>
          <w:p w:rsidR="00477489" w:rsidRPr="0013038B" w:rsidRDefault="00477489" w:rsidP="0013038B">
            <w:pPr>
              <w:numPr>
                <w:ilvl w:val="0"/>
                <w:numId w:val="40"/>
              </w:numPr>
              <w:spacing w:before="0" w:after="0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1</w:t>
            </w:r>
            <w:r w:rsidR="00B85DD6" w:rsidRPr="0013038B">
              <w:rPr>
                <w:rFonts w:ascii="Times New Roman" w:hAnsi="Times New Roman"/>
                <w:bCs/>
                <w:szCs w:val="20"/>
                <w:lang w:eastAsia="de-DE"/>
              </w:rPr>
              <w:t>;</w:t>
            </w:r>
          </w:p>
          <w:p w:rsidR="00477489" w:rsidRPr="0013038B" w:rsidRDefault="00477489" w:rsidP="0013038B">
            <w:pPr>
              <w:numPr>
                <w:ilvl w:val="0"/>
                <w:numId w:val="40"/>
              </w:numPr>
              <w:spacing w:before="0" w:after="0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2</w:t>
            </w:r>
            <w:r w:rsidR="00B85DD6" w:rsidRPr="0013038B">
              <w:rPr>
                <w:rFonts w:ascii="Times New Roman" w:hAnsi="Times New Roman"/>
                <w:bCs/>
                <w:szCs w:val="20"/>
                <w:lang w:eastAsia="de-DE"/>
              </w:rPr>
              <w:t>;</w:t>
            </w:r>
          </w:p>
          <w:p w:rsidR="00477489" w:rsidRPr="0013038B" w:rsidRDefault="00477489" w:rsidP="0013038B">
            <w:pPr>
              <w:numPr>
                <w:ilvl w:val="0"/>
                <w:numId w:val="40"/>
              </w:numPr>
              <w:spacing w:before="0" w:after="0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More than 2</w:t>
            </w:r>
            <w:r w:rsidR="00F84FD2" w:rsidRPr="0013038B">
              <w:rPr>
                <w:rFonts w:ascii="Times New Roman" w:hAnsi="Times New Roman"/>
                <w:bCs/>
                <w:szCs w:val="20"/>
                <w:lang w:eastAsia="de-DE"/>
              </w:rPr>
              <w:t>.</w:t>
            </w:r>
          </w:p>
          <w:p w:rsidR="00F84FD2" w:rsidRPr="0013038B" w:rsidRDefault="00F84FD2" w:rsidP="002A1095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</w:p>
          <w:p w:rsidR="00477489" w:rsidRPr="0013038B" w:rsidRDefault="00F84FD2" w:rsidP="002A1095">
            <w:pPr>
              <w:spacing w:before="0" w:after="0"/>
              <w:ind w:left="33"/>
              <w:rPr>
                <w:rFonts w:ascii="Times New Roman" w:hAnsi="Times New Roman"/>
                <w:b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Column 020 shall be used in case the institution wants to provide clarification on the answer given in column 010.</w:t>
            </w:r>
          </w:p>
        </w:tc>
      </w:tr>
      <w:tr w:rsidR="00477489" w:rsidRPr="0013038B" w:rsidTr="00B92A75">
        <w:tc>
          <w:tcPr>
            <w:tcW w:w="709" w:type="dxa"/>
          </w:tcPr>
          <w:p w:rsidR="00477489" w:rsidRPr="0013038B" w:rsidRDefault="00F84FD2" w:rsidP="002A1095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0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20</w:t>
            </w:r>
          </w:p>
        </w:tc>
        <w:tc>
          <w:tcPr>
            <w:tcW w:w="1985" w:type="dxa"/>
          </w:tcPr>
          <w:p w:rsidR="00477489" w:rsidRPr="0013038B" w:rsidRDefault="00477489" w:rsidP="00477489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Source of LGDs</w:t>
            </w:r>
          </w:p>
        </w:tc>
        <w:tc>
          <w:tcPr>
            <w:tcW w:w="1842" w:type="dxa"/>
          </w:tcPr>
          <w:p w:rsidR="00477489" w:rsidRPr="0013038B" w:rsidRDefault="00477489" w:rsidP="00F200C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Article 377 </w:t>
            </w:r>
            <w:r w:rsidR="00CF6E54" w:rsidRPr="0013038B">
              <w:rPr>
                <w:rFonts w:ascii="Times New Roman" w:hAnsi="Times New Roman"/>
                <w:szCs w:val="20"/>
                <w:lang w:eastAsia="de-DE"/>
              </w:rPr>
              <w:t xml:space="preserve">of </w:t>
            </w:r>
            <w:r w:rsidR="00F200C2" w:rsidRPr="0013038B">
              <w:rPr>
                <w:rFonts w:ascii="Times New Roman" w:hAnsi="Times New Roman"/>
                <w:szCs w:val="20"/>
                <w:lang w:eastAsia="de-DE"/>
              </w:rPr>
              <w:t>Regulation (EU) No 575/2013</w:t>
            </w:r>
          </w:p>
        </w:tc>
        <w:tc>
          <w:tcPr>
            <w:tcW w:w="9781" w:type="dxa"/>
          </w:tcPr>
          <w:p w:rsidR="00477489" w:rsidRPr="0013038B" w:rsidRDefault="00F84FD2" w:rsidP="0013038B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The s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ource of LGDs at the overall Correlation Trading Model level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 shall be reported. 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The answer shall be one of the following:</w:t>
            </w:r>
          </w:p>
          <w:p w:rsidR="00477489" w:rsidRPr="0013038B" w:rsidRDefault="00477489" w:rsidP="0013038B">
            <w:pPr>
              <w:pStyle w:val="ListParagraph"/>
              <w:numPr>
                <w:ilvl w:val="0"/>
                <w:numId w:val="41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Market Convention</w:t>
            </w:r>
            <w:r w:rsidR="00B85DD6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477489" w:rsidRPr="0013038B" w:rsidRDefault="00477489" w:rsidP="0013038B">
            <w:pPr>
              <w:pStyle w:val="ListParagraph"/>
              <w:numPr>
                <w:ilvl w:val="0"/>
                <w:numId w:val="41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LGD used in IRB</w:t>
            </w:r>
            <w:r w:rsidR="00B85DD6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477489" w:rsidRPr="0013038B" w:rsidRDefault="00477489" w:rsidP="0013038B">
            <w:pPr>
              <w:pStyle w:val="ListParagraph"/>
              <w:numPr>
                <w:ilvl w:val="0"/>
                <w:numId w:val="41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Other</w:t>
            </w:r>
            <w:r w:rsidR="00F84FD2" w:rsidRPr="0013038B">
              <w:rPr>
                <w:rFonts w:ascii="Times New Roman" w:hAnsi="Times New Roman"/>
                <w:szCs w:val="20"/>
                <w:lang w:eastAsia="de-DE"/>
              </w:rPr>
              <w:t>.</w:t>
            </w:r>
          </w:p>
          <w:p w:rsidR="00F84FD2" w:rsidRPr="0013038B" w:rsidRDefault="00F84FD2" w:rsidP="002A1095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</w:p>
          <w:p w:rsidR="00477489" w:rsidRPr="0013038B" w:rsidRDefault="00F84FD2" w:rsidP="002A1095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Column 020 shall be used in case the institution wants to provide clarification on the answer given in column 010.</w:t>
            </w:r>
          </w:p>
        </w:tc>
      </w:tr>
    </w:tbl>
    <w:p w:rsidR="00E87FBB" w:rsidRPr="0013038B" w:rsidRDefault="00E87FBB" w:rsidP="00CA1B9B">
      <w:pPr>
        <w:rPr>
          <w:rStyle w:val="InstructionsTabelleText"/>
          <w:rFonts w:ascii="Times New Roman" w:hAnsi="Times New Roman"/>
          <w:szCs w:val="20"/>
        </w:rPr>
      </w:pPr>
    </w:p>
    <w:p w:rsidR="00925226" w:rsidRPr="0013038B" w:rsidRDefault="00925226" w:rsidP="006437BD">
      <w:pPr>
        <w:pStyle w:val="Heading3"/>
        <w:rPr>
          <w:lang w:val="en-GB"/>
        </w:rPr>
      </w:pPr>
      <w:r w:rsidRPr="0013038B">
        <w:rPr>
          <w:rStyle w:val="InstructionsTabelleText"/>
          <w:rFonts w:ascii="Times New Roman" w:hAnsi="Times New Roman"/>
          <w:lang w:val="en-GB"/>
        </w:rPr>
        <w:br w:type="page"/>
      </w:r>
      <w:bookmarkStart w:id="35" w:name="_Toc464470712"/>
      <w:r w:rsidRPr="0013038B">
        <w:rPr>
          <w:lang w:val="en-GB"/>
        </w:rPr>
        <w:lastRenderedPageBreak/>
        <w:t>C 110.02 – CT. Details by Portfolio.</w:t>
      </w:r>
      <w:bookmarkEnd w:id="35"/>
    </w:p>
    <w:p w:rsidR="00925226" w:rsidRPr="0013038B" w:rsidRDefault="00925226" w:rsidP="00925226">
      <w:pPr>
        <w:pStyle w:val="Instructionsberschrift2"/>
        <w:numPr>
          <w:ilvl w:val="0"/>
          <w:numId w:val="0"/>
        </w:numPr>
        <w:rPr>
          <w:rFonts w:ascii="Times New Roman" w:hAnsi="Times New Roman"/>
          <w:sz w:val="24"/>
          <w:u w:val="none"/>
          <w:lang w:val="en-GB"/>
        </w:rPr>
      </w:pPr>
    </w:p>
    <w:p w:rsidR="00925226" w:rsidRPr="0013038B" w:rsidRDefault="00925226" w:rsidP="00BA04DD">
      <w:bookmarkStart w:id="36" w:name="_Toc401571262"/>
      <w:bookmarkStart w:id="37" w:name="_Toc401571370"/>
      <w:bookmarkStart w:id="38" w:name="_Toc401573788"/>
      <w:bookmarkStart w:id="39" w:name="_Toc401581095"/>
      <w:bookmarkStart w:id="40" w:name="_Toc401584630"/>
      <w:r w:rsidRPr="0013038B">
        <w:t>Instructions concerning sheets (z-axis)</w:t>
      </w:r>
      <w:bookmarkEnd w:id="36"/>
      <w:bookmarkEnd w:id="37"/>
      <w:bookmarkEnd w:id="38"/>
      <w:bookmarkEnd w:id="39"/>
      <w:bookmarkEnd w:id="40"/>
    </w:p>
    <w:tbl>
      <w:tblPr>
        <w:tblW w:w="1360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2"/>
        <w:gridCol w:w="9781"/>
      </w:tblGrid>
      <w:tr w:rsidR="008703D3" w:rsidRPr="0013038B" w:rsidTr="0013038B">
        <w:tc>
          <w:tcPr>
            <w:tcW w:w="1985" w:type="dxa"/>
            <w:shd w:val="clear" w:color="auto" w:fill="D9D9D9"/>
          </w:tcPr>
          <w:p w:rsidR="008703D3" w:rsidRPr="0013038B" w:rsidRDefault="008703D3" w:rsidP="00541352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Label</w:t>
            </w:r>
          </w:p>
        </w:tc>
        <w:tc>
          <w:tcPr>
            <w:tcW w:w="1842" w:type="dxa"/>
            <w:shd w:val="clear" w:color="auto" w:fill="D9D9D9"/>
          </w:tcPr>
          <w:p w:rsidR="008703D3" w:rsidRPr="0013038B" w:rsidRDefault="008703D3" w:rsidP="00541352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Legal reference</w:t>
            </w:r>
          </w:p>
        </w:tc>
        <w:tc>
          <w:tcPr>
            <w:tcW w:w="9781" w:type="dxa"/>
            <w:shd w:val="clear" w:color="auto" w:fill="D9D9D9"/>
          </w:tcPr>
          <w:p w:rsidR="008703D3" w:rsidRPr="0013038B" w:rsidRDefault="008703D3" w:rsidP="00541352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Instructions</w:t>
            </w:r>
          </w:p>
        </w:tc>
      </w:tr>
      <w:tr w:rsidR="008703D3" w:rsidRPr="0013038B" w:rsidTr="0013038B">
        <w:tc>
          <w:tcPr>
            <w:tcW w:w="1985" w:type="dxa"/>
            <w:shd w:val="clear" w:color="auto" w:fill="FFFFFF"/>
          </w:tcPr>
          <w:p w:rsidR="008703D3" w:rsidRPr="0013038B" w:rsidRDefault="008703D3" w:rsidP="00B83ABF">
            <w:pPr>
              <w:spacing w:before="0" w:after="0"/>
              <w:ind w:left="33"/>
              <w:rPr>
                <w:rStyle w:val="InstructionsTabelleText"/>
                <w:rFonts w:ascii="Times New Roman" w:hAnsi="Times New Roman"/>
                <w:bCs/>
              </w:rPr>
            </w:pPr>
            <w:r w:rsidRPr="0013038B">
              <w:rPr>
                <w:rStyle w:val="InstructionsTabelleText"/>
                <w:rFonts w:ascii="Times New Roman" w:hAnsi="Times New Roman"/>
                <w:bCs/>
              </w:rPr>
              <w:t>Portfolio</w:t>
            </w:r>
          </w:p>
        </w:tc>
        <w:tc>
          <w:tcPr>
            <w:tcW w:w="1842" w:type="dxa"/>
            <w:shd w:val="clear" w:color="auto" w:fill="FFFFFF"/>
          </w:tcPr>
          <w:p w:rsidR="008703D3" w:rsidRPr="0013038B" w:rsidRDefault="008703D3" w:rsidP="00B83ABF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Style w:val="InstructionsTabelleText"/>
                <w:rFonts w:ascii="Times New Roman" w:hAnsi="Times New Roman"/>
                <w:bCs/>
              </w:rPr>
              <w:t>Section 3 of Annex V</w:t>
            </w:r>
          </w:p>
        </w:tc>
        <w:tc>
          <w:tcPr>
            <w:tcW w:w="9781" w:type="dxa"/>
            <w:shd w:val="clear" w:color="auto" w:fill="FFFFFF"/>
          </w:tcPr>
          <w:p w:rsidR="008703D3" w:rsidRPr="0013038B" w:rsidRDefault="008703D3" w:rsidP="00F84FD2">
            <w:pPr>
              <w:pStyle w:val="InstructionsText"/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 xml:space="preserve">The portfolio number taken from Annex </w:t>
            </w:r>
            <w:proofErr w:type="gramStart"/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V(</w:t>
            </w:r>
            <w:proofErr w:type="gramEnd"/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Section 3) shall be reported.</w:t>
            </w:r>
          </w:p>
        </w:tc>
      </w:tr>
    </w:tbl>
    <w:p w:rsidR="00925226" w:rsidRPr="0013038B" w:rsidRDefault="00925226" w:rsidP="00CA1B9B">
      <w:pPr>
        <w:rPr>
          <w:rStyle w:val="InstructionsTabelleText"/>
          <w:rFonts w:ascii="Times New Roman" w:hAnsi="Times New Roman"/>
          <w:szCs w:val="20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842"/>
        <w:gridCol w:w="9781"/>
      </w:tblGrid>
      <w:tr w:rsidR="00B92A75" w:rsidRPr="0013038B" w:rsidTr="00B92A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2A75" w:rsidRPr="0013038B" w:rsidRDefault="00B92A75" w:rsidP="0054135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Row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2A75" w:rsidRPr="0013038B" w:rsidRDefault="00B92A75" w:rsidP="0054135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Label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2A75" w:rsidRPr="0013038B" w:rsidRDefault="00B92A75" w:rsidP="0054135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Legal reference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2A75" w:rsidRPr="0013038B" w:rsidRDefault="00B92A75" w:rsidP="0054135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Instructions</w:t>
            </w:r>
          </w:p>
        </w:tc>
      </w:tr>
      <w:tr w:rsidR="00477489" w:rsidRPr="0013038B" w:rsidTr="00B92A75">
        <w:tc>
          <w:tcPr>
            <w:tcW w:w="709" w:type="dxa"/>
          </w:tcPr>
          <w:p w:rsidR="00477489" w:rsidRPr="0013038B" w:rsidRDefault="00F84FD2" w:rsidP="0054135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0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10</w:t>
            </w:r>
          </w:p>
        </w:tc>
        <w:tc>
          <w:tcPr>
            <w:tcW w:w="1985" w:type="dxa"/>
          </w:tcPr>
          <w:p w:rsidR="00477489" w:rsidRPr="0013038B" w:rsidRDefault="00477489" w:rsidP="00477489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Liquidity Horizon</w:t>
            </w:r>
          </w:p>
        </w:tc>
        <w:tc>
          <w:tcPr>
            <w:tcW w:w="1842" w:type="dxa"/>
          </w:tcPr>
          <w:p w:rsidR="00477489" w:rsidRPr="0013038B" w:rsidRDefault="00477489" w:rsidP="0054135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Article 377(2) </w:t>
            </w:r>
            <w:r w:rsidR="00B85DD6" w:rsidRPr="0013038B">
              <w:rPr>
                <w:rFonts w:ascii="Times New Roman" w:hAnsi="Times New Roman"/>
                <w:szCs w:val="20"/>
                <w:lang w:eastAsia="de-DE"/>
              </w:rPr>
              <w:t xml:space="preserve">of </w:t>
            </w:r>
            <w:r w:rsidR="00F200C2" w:rsidRPr="0013038B">
              <w:rPr>
                <w:rFonts w:ascii="Times New Roman" w:hAnsi="Times New Roman"/>
                <w:szCs w:val="20"/>
                <w:lang w:eastAsia="de-DE"/>
              </w:rPr>
              <w:t>Regulation (EU) No 575/2013</w:t>
            </w:r>
          </w:p>
          <w:p w:rsidR="00477489" w:rsidRPr="0013038B" w:rsidRDefault="00477489" w:rsidP="0054135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</w:p>
        </w:tc>
        <w:tc>
          <w:tcPr>
            <w:tcW w:w="9781" w:type="dxa"/>
          </w:tcPr>
          <w:p w:rsidR="00477489" w:rsidRPr="0013038B" w:rsidRDefault="00F84FD2" w:rsidP="0054135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The l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iquidity 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>h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orizon applied at the </w:t>
            </w:r>
            <w:r w:rsidR="005B3F32" w:rsidRPr="0013038B">
              <w:rPr>
                <w:rFonts w:ascii="Times New Roman" w:hAnsi="Times New Roman"/>
                <w:szCs w:val="20"/>
                <w:lang w:eastAsia="de-DE"/>
              </w:rPr>
              <w:t>p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ortfolio level 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shall be reported. 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The answer shall be one of the following:</w:t>
            </w:r>
          </w:p>
          <w:p w:rsidR="00477489" w:rsidRPr="0013038B" w:rsidRDefault="00477489" w:rsidP="0013038B">
            <w:pPr>
              <w:numPr>
                <w:ilvl w:val="0"/>
                <w:numId w:val="43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3 months</w:t>
            </w:r>
            <w:r w:rsidR="005B3F32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477489" w:rsidRPr="0013038B" w:rsidRDefault="00477489" w:rsidP="0013038B">
            <w:pPr>
              <w:numPr>
                <w:ilvl w:val="0"/>
                <w:numId w:val="43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3 to 6 months</w:t>
            </w:r>
            <w:r w:rsidR="005B3F32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477489" w:rsidRPr="0013038B" w:rsidRDefault="00477489" w:rsidP="0013038B">
            <w:pPr>
              <w:numPr>
                <w:ilvl w:val="0"/>
                <w:numId w:val="43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6 to 9 months</w:t>
            </w:r>
            <w:r w:rsidR="005B3F32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477489" w:rsidRPr="0013038B" w:rsidRDefault="00477489" w:rsidP="0013038B">
            <w:pPr>
              <w:numPr>
                <w:ilvl w:val="0"/>
                <w:numId w:val="43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9 to 12 months</w:t>
            </w:r>
            <w:r w:rsidR="00F84FD2" w:rsidRPr="0013038B">
              <w:rPr>
                <w:rFonts w:ascii="Times New Roman" w:hAnsi="Times New Roman"/>
                <w:szCs w:val="20"/>
                <w:lang w:eastAsia="de-DE"/>
              </w:rPr>
              <w:t>.</w:t>
            </w:r>
          </w:p>
        </w:tc>
      </w:tr>
      <w:tr w:rsidR="00477489" w:rsidRPr="0013038B" w:rsidTr="00B92A75">
        <w:tc>
          <w:tcPr>
            <w:tcW w:w="709" w:type="dxa"/>
          </w:tcPr>
          <w:p w:rsidR="00477489" w:rsidRPr="0013038B" w:rsidRDefault="00F84FD2" w:rsidP="0054135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0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20</w:t>
            </w:r>
          </w:p>
        </w:tc>
        <w:tc>
          <w:tcPr>
            <w:tcW w:w="1985" w:type="dxa"/>
          </w:tcPr>
          <w:p w:rsidR="00477489" w:rsidRPr="0013038B" w:rsidRDefault="00477489" w:rsidP="00477489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Source of PDs</w:t>
            </w:r>
          </w:p>
        </w:tc>
        <w:tc>
          <w:tcPr>
            <w:tcW w:w="1842" w:type="dxa"/>
          </w:tcPr>
          <w:p w:rsidR="00477489" w:rsidRPr="0013038B" w:rsidRDefault="00477489" w:rsidP="00F200C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Article 377 </w:t>
            </w:r>
            <w:r w:rsidR="00B85DD6" w:rsidRPr="0013038B">
              <w:rPr>
                <w:rFonts w:ascii="Times New Roman" w:hAnsi="Times New Roman"/>
                <w:szCs w:val="20"/>
                <w:lang w:eastAsia="de-DE"/>
              </w:rPr>
              <w:t xml:space="preserve">of </w:t>
            </w:r>
            <w:r w:rsidR="00F200C2" w:rsidRPr="0013038B">
              <w:rPr>
                <w:rFonts w:ascii="Times New Roman" w:hAnsi="Times New Roman"/>
                <w:szCs w:val="20"/>
                <w:lang w:eastAsia="de-DE"/>
              </w:rPr>
              <w:t>Regulation (EU) No 575/2013</w:t>
            </w:r>
          </w:p>
        </w:tc>
        <w:tc>
          <w:tcPr>
            <w:tcW w:w="9781" w:type="dxa"/>
          </w:tcPr>
          <w:p w:rsidR="00477489" w:rsidRPr="0013038B" w:rsidRDefault="00F84FD2" w:rsidP="0054135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The s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ource of PDs applied at the </w:t>
            </w:r>
            <w:r w:rsidR="005B3F32" w:rsidRPr="0013038B">
              <w:rPr>
                <w:rFonts w:ascii="Times New Roman" w:hAnsi="Times New Roman"/>
                <w:szCs w:val="20"/>
                <w:lang w:eastAsia="de-DE"/>
              </w:rPr>
              <w:t>p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ortfolio level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 shall be reported. 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The answer shall be one of the following:</w:t>
            </w:r>
          </w:p>
          <w:p w:rsidR="00477489" w:rsidRPr="0013038B" w:rsidRDefault="00477489" w:rsidP="0013038B">
            <w:pPr>
              <w:numPr>
                <w:ilvl w:val="0"/>
                <w:numId w:val="44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Rating Agencies</w:t>
            </w:r>
            <w:r w:rsidR="005B3F32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477489" w:rsidRPr="0013038B" w:rsidRDefault="00477489" w:rsidP="0013038B">
            <w:pPr>
              <w:numPr>
                <w:ilvl w:val="0"/>
                <w:numId w:val="44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IRB</w:t>
            </w:r>
            <w:r w:rsidR="005B3F32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477489" w:rsidRPr="0013038B" w:rsidRDefault="00477489" w:rsidP="0013038B">
            <w:pPr>
              <w:numPr>
                <w:ilvl w:val="0"/>
                <w:numId w:val="44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Market implied</w:t>
            </w:r>
            <w:r w:rsidR="005B3F32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477489" w:rsidRPr="0013038B" w:rsidRDefault="00477489" w:rsidP="0013038B">
            <w:pPr>
              <w:numPr>
                <w:ilvl w:val="0"/>
                <w:numId w:val="44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Other</w:t>
            </w:r>
            <w:r w:rsidR="00F84FD2" w:rsidRPr="0013038B">
              <w:rPr>
                <w:rFonts w:ascii="Times New Roman" w:hAnsi="Times New Roman"/>
                <w:szCs w:val="20"/>
                <w:lang w:eastAsia="de-DE"/>
              </w:rPr>
              <w:t>.</w:t>
            </w:r>
          </w:p>
        </w:tc>
      </w:tr>
      <w:tr w:rsidR="00477489" w:rsidRPr="0013038B" w:rsidTr="00B92A75">
        <w:tc>
          <w:tcPr>
            <w:tcW w:w="709" w:type="dxa"/>
          </w:tcPr>
          <w:p w:rsidR="00477489" w:rsidRPr="0013038B" w:rsidRDefault="00F84FD2" w:rsidP="0054135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0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30</w:t>
            </w:r>
          </w:p>
        </w:tc>
        <w:tc>
          <w:tcPr>
            <w:tcW w:w="1985" w:type="dxa"/>
          </w:tcPr>
          <w:p w:rsidR="00477489" w:rsidRPr="0013038B" w:rsidRDefault="00477489" w:rsidP="00477489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Source of transition matrices</w:t>
            </w:r>
          </w:p>
        </w:tc>
        <w:tc>
          <w:tcPr>
            <w:tcW w:w="1842" w:type="dxa"/>
          </w:tcPr>
          <w:p w:rsidR="00477489" w:rsidRPr="0013038B" w:rsidRDefault="00477489" w:rsidP="00F200C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Article 377 </w:t>
            </w:r>
            <w:r w:rsidR="00B85DD6" w:rsidRPr="0013038B">
              <w:rPr>
                <w:rFonts w:ascii="Times New Roman" w:hAnsi="Times New Roman"/>
                <w:szCs w:val="20"/>
                <w:lang w:eastAsia="de-DE"/>
              </w:rPr>
              <w:t xml:space="preserve">of </w:t>
            </w:r>
            <w:r w:rsidR="00F200C2" w:rsidRPr="0013038B">
              <w:rPr>
                <w:rFonts w:ascii="Times New Roman" w:hAnsi="Times New Roman"/>
                <w:szCs w:val="20"/>
                <w:lang w:eastAsia="de-DE"/>
              </w:rPr>
              <w:t>Regulation (EU) No 575/2013</w:t>
            </w:r>
          </w:p>
        </w:tc>
        <w:tc>
          <w:tcPr>
            <w:tcW w:w="9781" w:type="dxa"/>
          </w:tcPr>
          <w:p w:rsidR="00477489" w:rsidRPr="0013038B" w:rsidRDefault="00F84FD2" w:rsidP="0054135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The s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ource of 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the 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transition matrices</w:t>
            </w:r>
            <w:r w:rsidR="00477489" w:rsidRPr="0013038B">
              <w:t xml:space="preserve"> 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applied at the </w:t>
            </w:r>
            <w:r w:rsidR="005B3F32" w:rsidRPr="0013038B">
              <w:rPr>
                <w:rFonts w:ascii="Times New Roman" w:hAnsi="Times New Roman"/>
                <w:szCs w:val="20"/>
                <w:lang w:eastAsia="de-DE"/>
              </w:rPr>
              <w:t>p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ortfolio level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 shall be reported. 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The answer shall be one of the following:</w:t>
            </w:r>
          </w:p>
          <w:p w:rsidR="00477489" w:rsidRPr="0013038B" w:rsidRDefault="00477489" w:rsidP="0013038B">
            <w:pPr>
              <w:numPr>
                <w:ilvl w:val="0"/>
                <w:numId w:val="45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Rating Agencies</w:t>
            </w:r>
            <w:r w:rsidR="005B3F32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477489" w:rsidRPr="0013038B" w:rsidRDefault="00477489" w:rsidP="0013038B">
            <w:pPr>
              <w:numPr>
                <w:ilvl w:val="0"/>
                <w:numId w:val="45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IRB</w:t>
            </w:r>
            <w:r w:rsidR="005B3F32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477489" w:rsidRPr="0013038B" w:rsidRDefault="00477489" w:rsidP="0013038B">
            <w:pPr>
              <w:numPr>
                <w:ilvl w:val="0"/>
                <w:numId w:val="45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Market implied</w:t>
            </w:r>
            <w:r w:rsidR="005B3F32"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477489" w:rsidRPr="0013038B" w:rsidRDefault="00477489" w:rsidP="0013038B">
            <w:pPr>
              <w:numPr>
                <w:ilvl w:val="0"/>
                <w:numId w:val="45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Other</w:t>
            </w:r>
            <w:r w:rsidR="00F84FD2" w:rsidRPr="0013038B">
              <w:rPr>
                <w:rFonts w:ascii="Times New Roman" w:hAnsi="Times New Roman"/>
                <w:szCs w:val="20"/>
                <w:lang w:eastAsia="de-DE"/>
              </w:rPr>
              <w:t>.</w:t>
            </w:r>
          </w:p>
        </w:tc>
      </w:tr>
    </w:tbl>
    <w:p w:rsidR="00E87FBB" w:rsidRPr="0013038B" w:rsidRDefault="00E87FBB" w:rsidP="0035619E">
      <w:pPr>
        <w:rPr>
          <w:rStyle w:val="InstructionsTabelleText"/>
          <w:rFonts w:ascii="Times New Roman" w:hAnsi="Times New Roman"/>
          <w:szCs w:val="20"/>
        </w:rPr>
      </w:pPr>
    </w:p>
    <w:p w:rsidR="00925226" w:rsidRPr="0013038B" w:rsidRDefault="00925226" w:rsidP="006437BD">
      <w:pPr>
        <w:pStyle w:val="Heading3"/>
        <w:rPr>
          <w:lang w:val="en-GB"/>
        </w:rPr>
      </w:pPr>
      <w:r w:rsidRPr="0013038B">
        <w:rPr>
          <w:rStyle w:val="InstructionsTabelleText"/>
          <w:rFonts w:ascii="Times New Roman" w:hAnsi="Times New Roman"/>
          <w:lang w:val="en-GB"/>
        </w:rPr>
        <w:br w:type="page"/>
      </w:r>
      <w:bookmarkStart w:id="41" w:name="_Toc464470713"/>
      <w:r w:rsidRPr="0013038B">
        <w:rPr>
          <w:lang w:val="en-GB"/>
        </w:rPr>
        <w:lastRenderedPageBreak/>
        <w:t>C 110.03 – CT. APR by Portfolio/Date</w:t>
      </w:r>
      <w:bookmarkEnd w:id="41"/>
    </w:p>
    <w:p w:rsidR="00925226" w:rsidRPr="0013038B" w:rsidRDefault="00925226" w:rsidP="0035619E">
      <w:pPr>
        <w:rPr>
          <w:rStyle w:val="InstructionsTabelleText"/>
          <w:rFonts w:ascii="Times New Roman" w:hAnsi="Times New Roman"/>
          <w:szCs w:val="20"/>
        </w:rPr>
      </w:pPr>
    </w:p>
    <w:p w:rsidR="00925226" w:rsidRPr="0013038B" w:rsidRDefault="00925226" w:rsidP="00BA04DD">
      <w:bookmarkStart w:id="42" w:name="_Toc401571263"/>
      <w:bookmarkStart w:id="43" w:name="_Toc401571371"/>
      <w:bookmarkStart w:id="44" w:name="_Toc401573790"/>
      <w:bookmarkStart w:id="45" w:name="_Toc401581097"/>
      <w:bookmarkStart w:id="46" w:name="_Toc401584632"/>
      <w:r w:rsidRPr="0013038B">
        <w:t>Instructions concerning sheets (z-axis)</w:t>
      </w:r>
      <w:bookmarkEnd w:id="42"/>
      <w:bookmarkEnd w:id="43"/>
      <w:bookmarkEnd w:id="44"/>
      <w:bookmarkEnd w:id="45"/>
      <w:bookmarkEnd w:id="46"/>
    </w:p>
    <w:tbl>
      <w:tblPr>
        <w:tblW w:w="1332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2"/>
        <w:gridCol w:w="9781"/>
      </w:tblGrid>
      <w:tr w:rsidR="008703D3" w:rsidRPr="0013038B" w:rsidTr="0013038B">
        <w:tc>
          <w:tcPr>
            <w:tcW w:w="1701" w:type="dxa"/>
            <w:shd w:val="clear" w:color="auto" w:fill="D9D9D9"/>
          </w:tcPr>
          <w:p w:rsidR="008703D3" w:rsidRPr="0013038B" w:rsidRDefault="008703D3" w:rsidP="00541352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Label</w:t>
            </w:r>
          </w:p>
        </w:tc>
        <w:tc>
          <w:tcPr>
            <w:tcW w:w="1842" w:type="dxa"/>
            <w:shd w:val="clear" w:color="auto" w:fill="D9D9D9"/>
          </w:tcPr>
          <w:p w:rsidR="008703D3" w:rsidRPr="0013038B" w:rsidRDefault="008703D3" w:rsidP="00541352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Legal reference</w:t>
            </w:r>
          </w:p>
        </w:tc>
        <w:tc>
          <w:tcPr>
            <w:tcW w:w="9781" w:type="dxa"/>
            <w:shd w:val="clear" w:color="auto" w:fill="D9D9D9"/>
          </w:tcPr>
          <w:p w:rsidR="008703D3" w:rsidRPr="0013038B" w:rsidRDefault="008703D3" w:rsidP="00541352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Instructions</w:t>
            </w:r>
          </w:p>
        </w:tc>
      </w:tr>
      <w:tr w:rsidR="008703D3" w:rsidRPr="0013038B" w:rsidTr="0013038B">
        <w:tc>
          <w:tcPr>
            <w:tcW w:w="1701" w:type="dxa"/>
            <w:shd w:val="clear" w:color="auto" w:fill="FFFFFF"/>
          </w:tcPr>
          <w:p w:rsidR="008703D3" w:rsidRPr="0013038B" w:rsidRDefault="008703D3" w:rsidP="00B83ABF">
            <w:pPr>
              <w:spacing w:before="0" w:after="0"/>
              <w:ind w:left="33"/>
              <w:rPr>
                <w:rStyle w:val="InstructionsTabelleText"/>
                <w:rFonts w:ascii="Times New Roman" w:hAnsi="Times New Roman"/>
                <w:bCs/>
              </w:rPr>
            </w:pPr>
            <w:r w:rsidRPr="0013038B">
              <w:rPr>
                <w:rStyle w:val="InstructionsTabelleText"/>
                <w:rFonts w:ascii="Times New Roman" w:hAnsi="Times New Roman"/>
                <w:bCs/>
              </w:rPr>
              <w:t>Portfolio</w:t>
            </w:r>
          </w:p>
        </w:tc>
        <w:tc>
          <w:tcPr>
            <w:tcW w:w="1842" w:type="dxa"/>
            <w:shd w:val="clear" w:color="auto" w:fill="FFFFFF"/>
          </w:tcPr>
          <w:p w:rsidR="008703D3" w:rsidRPr="0013038B" w:rsidRDefault="008703D3" w:rsidP="00B83ABF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Style w:val="InstructionsTabelleText"/>
                <w:rFonts w:ascii="Times New Roman" w:hAnsi="Times New Roman"/>
                <w:bCs/>
              </w:rPr>
              <w:t>Section 3 of Annex V</w:t>
            </w:r>
          </w:p>
        </w:tc>
        <w:tc>
          <w:tcPr>
            <w:tcW w:w="9781" w:type="dxa"/>
            <w:shd w:val="clear" w:color="auto" w:fill="FFFFFF"/>
          </w:tcPr>
          <w:p w:rsidR="008703D3" w:rsidRPr="0013038B" w:rsidRDefault="008703D3" w:rsidP="00F84FD2">
            <w:pPr>
              <w:pStyle w:val="InstructionsText"/>
            </w:pPr>
            <w:r w:rsidRPr="0013038B">
              <w:rPr>
                <w:rStyle w:val="InstructionsTabelleText"/>
                <w:rFonts w:ascii="Times New Roman" w:hAnsi="Times New Roman"/>
                <w:bCs w:val="0"/>
              </w:rPr>
              <w:t>The portfolio number taken from Annex V (Section 3).</w:t>
            </w:r>
          </w:p>
        </w:tc>
      </w:tr>
    </w:tbl>
    <w:p w:rsidR="00925226" w:rsidRPr="0013038B" w:rsidRDefault="00925226" w:rsidP="00925226">
      <w:pPr>
        <w:pStyle w:val="Instructionsberschrift2"/>
        <w:numPr>
          <w:ilvl w:val="0"/>
          <w:numId w:val="0"/>
        </w:numPr>
        <w:ind w:left="357"/>
        <w:rPr>
          <w:rStyle w:val="InstructionsTabelleText"/>
          <w:rFonts w:ascii="Times New Roman" w:hAnsi="Times New Roman"/>
          <w:szCs w:val="20"/>
          <w:u w:val="none"/>
          <w:lang w:val="en-GB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701"/>
        <w:gridCol w:w="1842"/>
        <w:gridCol w:w="9781"/>
      </w:tblGrid>
      <w:tr w:rsidR="00B92A75" w:rsidRPr="0013038B" w:rsidTr="00B92A75">
        <w:tc>
          <w:tcPr>
            <w:tcW w:w="993" w:type="dxa"/>
            <w:shd w:val="clear" w:color="auto" w:fill="D9D9D9"/>
          </w:tcPr>
          <w:p w:rsidR="00B92A75" w:rsidRPr="0013038B" w:rsidRDefault="00B92A75" w:rsidP="00541352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Column</w:t>
            </w:r>
          </w:p>
        </w:tc>
        <w:tc>
          <w:tcPr>
            <w:tcW w:w="1701" w:type="dxa"/>
            <w:shd w:val="clear" w:color="auto" w:fill="D9D9D9"/>
          </w:tcPr>
          <w:p w:rsidR="00B92A75" w:rsidRPr="0013038B" w:rsidRDefault="00B92A75" w:rsidP="00477489">
            <w:p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Label</w:t>
            </w:r>
          </w:p>
        </w:tc>
        <w:tc>
          <w:tcPr>
            <w:tcW w:w="1842" w:type="dxa"/>
            <w:shd w:val="clear" w:color="auto" w:fill="D9D9D9"/>
          </w:tcPr>
          <w:p w:rsidR="00B92A75" w:rsidRPr="0013038B" w:rsidRDefault="00B92A75" w:rsidP="00477489">
            <w:p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Legal reference</w:t>
            </w:r>
          </w:p>
        </w:tc>
        <w:tc>
          <w:tcPr>
            <w:tcW w:w="9781" w:type="dxa"/>
            <w:shd w:val="clear" w:color="auto" w:fill="D9D9D9"/>
          </w:tcPr>
          <w:p w:rsidR="00B92A75" w:rsidRPr="0013038B" w:rsidRDefault="00B92A75" w:rsidP="00541352">
            <w:pPr>
              <w:spacing w:before="0" w:after="0"/>
              <w:ind w:left="33"/>
              <w:rPr>
                <w:rFonts w:ascii="Times New Roman" w:hAnsi="Times New Roman"/>
                <w:bCs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bCs/>
                <w:szCs w:val="20"/>
                <w:lang w:eastAsia="de-DE"/>
              </w:rPr>
              <w:t>Instructions</w:t>
            </w:r>
          </w:p>
        </w:tc>
      </w:tr>
      <w:tr w:rsidR="00477489" w:rsidRPr="0013038B" w:rsidTr="00B92A75">
        <w:tc>
          <w:tcPr>
            <w:tcW w:w="993" w:type="dxa"/>
          </w:tcPr>
          <w:p w:rsidR="00477489" w:rsidRPr="0013038B" w:rsidRDefault="00477489" w:rsidP="0054135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010</w:t>
            </w:r>
          </w:p>
        </w:tc>
        <w:tc>
          <w:tcPr>
            <w:tcW w:w="1701" w:type="dxa"/>
          </w:tcPr>
          <w:p w:rsidR="00477489" w:rsidRPr="0013038B" w:rsidRDefault="00477489" w:rsidP="00477489">
            <w:p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Date</w:t>
            </w:r>
          </w:p>
        </w:tc>
        <w:tc>
          <w:tcPr>
            <w:tcW w:w="1842" w:type="dxa"/>
          </w:tcPr>
          <w:p w:rsidR="00477489" w:rsidRPr="0013038B" w:rsidRDefault="00D73E16" w:rsidP="00477489">
            <w:p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Article 377 of Regulation (EU) No 575/2013</w:t>
            </w:r>
          </w:p>
        </w:tc>
        <w:tc>
          <w:tcPr>
            <w:tcW w:w="9781" w:type="dxa"/>
          </w:tcPr>
          <w:p w:rsidR="00477489" w:rsidRPr="0013038B" w:rsidRDefault="00461D5F" w:rsidP="0054135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>
              <w:rPr>
                <w:rFonts w:ascii="Times New Roman" w:hAnsi="Times New Roman"/>
                <w:szCs w:val="20"/>
                <w:lang w:eastAsia="de-DE"/>
              </w:rPr>
              <w:t>A</w:t>
            </w:r>
            <w:r w:rsidR="00D73E16" w:rsidRPr="0013038B">
              <w:rPr>
                <w:rFonts w:ascii="Times New Roman" w:hAnsi="Times New Roman"/>
                <w:szCs w:val="20"/>
                <w:lang w:eastAsia="de-DE"/>
              </w:rPr>
              <w:t>ll price risk (‘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APR</w:t>
            </w:r>
            <w:r w:rsidR="00D73E16" w:rsidRPr="0013038B">
              <w:rPr>
                <w:rFonts w:ascii="Times New Roman" w:hAnsi="Times New Roman"/>
                <w:szCs w:val="20"/>
                <w:lang w:eastAsia="de-DE"/>
              </w:rPr>
              <w:t>’)</w:t>
            </w:r>
            <w:r w:rsidR="00F84FD2" w:rsidRPr="0013038B">
              <w:rPr>
                <w:rFonts w:ascii="Times New Roman" w:hAnsi="Times New Roman"/>
                <w:szCs w:val="20"/>
                <w:lang w:eastAsia="de-DE"/>
              </w:rPr>
              <w:t xml:space="preserve"> shall be reported</w:t>
            </w:r>
            <w:r w:rsidR="00B53E26">
              <w:rPr>
                <w:rFonts w:ascii="Times New Roman" w:hAnsi="Times New Roman"/>
                <w:szCs w:val="20"/>
                <w:lang w:eastAsia="de-DE"/>
              </w:rPr>
              <w:t xml:space="preserve"> </w:t>
            </w:r>
            <w:r>
              <w:rPr>
                <w:rFonts w:ascii="Times New Roman" w:hAnsi="Times New Roman"/>
                <w:szCs w:val="20"/>
                <w:lang w:eastAsia="de-DE"/>
              </w:rPr>
              <w:t>at the</w:t>
            </w:r>
            <w:r w:rsidR="00F84FD2" w:rsidRPr="0013038B">
              <w:rPr>
                <w:rFonts w:ascii="Times New Roman" w:hAnsi="Times New Roman"/>
                <w:szCs w:val="20"/>
                <w:lang w:eastAsia="de-DE"/>
              </w:rPr>
              <w:t xml:space="preserve"> following </w:t>
            </w:r>
            <w:r>
              <w:rPr>
                <w:rFonts w:ascii="Times New Roman" w:hAnsi="Times New Roman"/>
                <w:szCs w:val="20"/>
                <w:lang w:eastAsia="de-DE"/>
              </w:rPr>
              <w:t>dates</w:t>
            </w:r>
            <w:r w:rsidR="00F84FD2" w:rsidRPr="0013038B">
              <w:rPr>
                <w:rFonts w:ascii="Times New Roman" w:hAnsi="Times New Roman"/>
                <w:szCs w:val="20"/>
                <w:lang w:eastAsia="de-DE"/>
              </w:rPr>
              <w:t>:</w:t>
            </w:r>
          </w:p>
          <w:p w:rsidR="009F610A" w:rsidRPr="0013038B" w:rsidRDefault="009F610A" w:rsidP="009F610A">
            <w:pPr>
              <w:pStyle w:val="ListParagraph"/>
              <w:numPr>
                <w:ilvl w:val="0"/>
                <w:numId w:val="46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>
              <w:rPr>
                <w:rFonts w:ascii="Times New Roman" w:hAnsi="Times New Roman"/>
                <w:szCs w:val="20"/>
                <w:lang w:eastAsia="de-DE"/>
              </w:rPr>
              <w:t>05/02/2018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9F610A" w:rsidRPr="0013038B" w:rsidRDefault="009F610A" w:rsidP="009F610A">
            <w:pPr>
              <w:pStyle w:val="ListParagraph"/>
              <w:numPr>
                <w:ilvl w:val="0"/>
                <w:numId w:val="46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>
              <w:rPr>
                <w:rFonts w:ascii="Times New Roman" w:hAnsi="Times New Roman"/>
                <w:szCs w:val="20"/>
                <w:lang w:eastAsia="de-DE"/>
              </w:rPr>
              <w:t>06/02/2018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9F610A" w:rsidRPr="0013038B" w:rsidRDefault="009F610A" w:rsidP="009F610A">
            <w:pPr>
              <w:pStyle w:val="ListParagraph"/>
              <w:numPr>
                <w:ilvl w:val="0"/>
                <w:numId w:val="46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>
              <w:rPr>
                <w:rFonts w:ascii="Times New Roman" w:hAnsi="Times New Roman"/>
                <w:szCs w:val="20"/>
                <w:lang w:eastAsia="de-DE"/>
              </w:rPr>
              <w:t>07/02/2018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9F610A" w:rsidRPr="0013038B" w:rsidRDefault="009F610A" w:rsidP="009F610A">
            <w:pPr>
              <w:pStyle w:val="ListParagraph"/>
              <w:numPr>
                <w:ilvl w:val="0"/>
                <w:numId w:val="46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>
              <w:rPr>
                <w:rFonts w:ascii="Times New Roman" w:hAnsi="Times New Roman"/>
                <w:szCs w:val="20"/>
                <w:lang w:eastAsia="de-DE"/>
              </w:rPr>
              <w:t>08/02/2018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9F610A" w:rsidRDefault="009F610A" w:rsidP="009F610A">
            <w:pPr>
              <w:pStyle w:val="ListParagraph"/>
              <w:numPr>
                <w:ilvl w:val="0"/>
                <w:numId w:val="46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>
              <w:rPr>
                <w:rFonts w:ascii="Times New Roman" w:hAnsi="Times New Roman"/>
                <w:szCs w:val="20"/>
                <w:lang w:eastAsia="de-DE"/>
              </w:rPr>
              <w:t>09/02/2018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9F610A" w:rsidRPr="0013038B" w:rsidRDefault="009F610A" w:rsidP="009F610A">
            <w:pPr>
              <w:pStyle w:val="ListParagraph"/>
              <w:spacing w:before="0" w:after="0"/>
              <w:ind w:left="360"/>
              <w:rPr>
                <w:rFonts w:ascii="Times New Roman" w:hAnsi="Times New Roman"/>
                <w:szCs w:val="20"/>
                <w:lang w:eastAsia="de-DE"/>
              </w:rPr>
            </w:pPr>
          </w:p>
          <w:p w:rsidR="009F610A" w:rsidRPr="0013038B" w:rsidRDefault="009F610A" w:rsidP="009F610A">
            <w:pPr>
              <w:pStyle w:val="ListParagraph"/>
              <w:numPr>
                <w:ilvl w:val="0"/>
                <w:numId w:val="46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>
              <w:rPr>
                <w:rFonts w:ascii="Times New Roman" w:hAnsi="Times New Roman"/>
                <w:szCs w:val="20"/>
                <w:lang w:eastAsia="de-DE"/>
              </w:rPr>
              <w:t>12/02/2018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9F610A" w:rsidRPr="0013038B" w:rsidRDefault="009F610A" w:rsidP="009F610A">
            <w:pPr>
              <w:pStyle w:val="ListParagraph"/>
              <w:numPr>
                <w:ilvl w:val="0"/>
                <w:numId w:val="46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>
              <w:rPr>
                <w:rFonts w:ascii="Times New Roman" w:hAnsi="Times New Roman"/>
                <w:szCs w:val="20"/>
                <w:lang w:eastAsia="de-DE"/>
              </w:rPr>
              <w:t>13/02/2018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9F610A" w:rsidRPr="00C4067B" w:rsidRDefault="009F610A" w:rsidP="009F610A">
            <w:pPr>
              <w:pStyle w:val="ListParagraph"/>
              <w:numPr>
                <w:ilvl w:val="0"/>
                <w:numId w:val="46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>
              <w:rPr>
                <w:rFonts w:ascii="Times New Roman" w:hAnsi="Times New Roman"/>
                <w:szCs w:val="20"/>
                <w:lang w:eastAsia="de-DE"/>
              </w:rPr>
              <w:t>14</w:t>
            </w:r>
            <w:r w:rsidRPr="00C4067B">
              <w:rPr>
                <w:rFonts w:ascii="Times New Roman" w:hAnsi="Times New Roman"/>
                <w:szCs w:val="20"/>
                <w:lang w:eastAsia="de-DE"/>
              </w:rPr>
              <w:t>/02/201</w:t>
            </w:r>
            <w:r>
              <w:rPr>
                <w:rFonts w:ascii="Times New Roman" w:hAnsi="Times New Roman"/>
                <w:szCs w:val="20"/>
                <w:lang w:eastAsia="de-DE"/>
              </w:rPr>
              <w:t>8</w:t>
            </w:r>
            <w:r w:rsidRPr="00C4067B">
              <w:rPr>
                <w:rFonts w:ascii="Times New Roman" w:hAnsi="Times New Roman"/>
                <w:szCs w:val="20"/>
                <w:lang w:eastAsia="de-DE"/>
              </w:rPr>
              <w:t>;</w:t>
            </w:r>
          </w:p>
          <w:p w:rsidR="009F610A" w:rsidRDefault="009F610A" w:rsidP="009F610A">
            <w:pPr>
              <w:pStyle w:val="ListParagraph"/>
              <w:numPr>
                <w:ilvl w:val="0"/>
                <w:numId w:val="46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>
              <w:rPr>
                <w:rFonts w:ascii="Times New Roman" w:hAnsi="Times New Roman"/>
                <w:szCs w:val="20"/>
                <w:lang w:eastAsia="de-DE"/>
              </w:rPr>
              <w:t>15/02/2018;</w:t>
            </w:r>
          </w:p>
          <w:p w:rsidR="00477489" w:rsidRPr="0013038B" w:rsidRDefault="009F610A" w:rsidP="009F610A">
            <w:pPr>
              <w:pStyle w:val="ListParagraph"/>
              <w:numPr>
                <w:ilvl w:val="0"/>
                <w:numId w:val="46"/>
              </w:num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>
              <w:rPr>
                <w:rFonts w:ascii="Times New Roman" w:hAnsi="Times New Roman"/>
                <w:szCs w:val="20"/>
                <w:lang w:eastAsia="de-DE"/>
              </w:rPr>
              <w:t>16/02/2018</w:t>
            </w:r>
          </w:p>
        </w:tc>
      </w:tr>
      <w:tr w:rsidR="00477489" w:rsidRPr="0013038B" w:rsidTr="00B92A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89" w:rsidRPr="0013038B" w:rsidRDefault="00477489" w:rsidP="0054135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89" w:rsidRPr="0013038B" w:rsidRDefault="00477489" w:rsidP="00477489">
            <w:p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APR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89" w:rsidRPr="0013038B" w:rsidRDefault="00477489" w:rsidP="00F200C2">
            <w:p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Article 377</w:t>
            </w:r>
            <w:r w:rsidR="00F200C2" w:rsidRPr="0013038B">
              <w:rPr>
                <w:rFonts w:ascii="Times New Roman" w:hAnsi="Times New Roman"/>
                <w:szCs w:val="20"/>
                <w:lang w:eastAsia="de-DE"/>
              </w:rPr>
              <w:t xml:space="preserve"> of</w:t>
            </w:r>
            <w:r w:rsidR="00F84FD2" w:rsidRPr="0013038B">
              <w:rPr>
                <w:rFonts w:ascii="Times New Roman" w:hAnsi="Times New Roman"/>
                <w:szCs w:val="20"/>
                <w:lang w:eastAsia="de-DE"/>
              </w:rPr>
              <w:t xml:space="preserve"> </w:t>
            </w:r>
            <w:r w:rsidR="00F200C2" w:rsidRPr="0013038B">
              <w:rPr>
                <w:rFonts w:ascii="Times New Roman" w:hAnsi="Times New Roman"/>
                <w:szCs w:val="20"/>
                <w:lang w:eastAsia="de-DE"/>
              </w:rPr>
              <w:t>Regulation (EU) No 575/2013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89" w:rsidRPr="0013038B" w:rsidRDefault="00F84FD2" w:rsidP="0054135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The </w:t>
            </w:r>
            <w:r w:rsidR="000F7FF6" w:rsidRPr="0013038B">
              <w:rPr>
                <w:rFonts w:ascii="Times New Roman" w:hAnsi="Times New Roman"/>
                <w:szCs w:val="20"/>
                <w:lang w:eastAsia="de-DE"/>
              </w:rPr>
              <w:t xml:space="preserve">results 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obtained </w:t>
            </w:r>
            <w:r w:rsidR="000F7FF6" w:rsidRPr="0013038B">
              <w:rPr>
                <w:rFonts w:ascii="Times New Roman" w:hAnsi="Times New Roman"/>
                <w:szCs w:val="20"/>
                <w:lang w:eastAsia="de-DE"/>
              </w:rPr>
              <w:t xml:space="preserve">by applying the regulatory Correlation Trading Model to 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each individual portfolio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 shall be reported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.</w:t>
            </w:r>
          </w:p>
          <w:p w:rsidR="00F84FD2" w:rsidRPr="0013038B" w:rsidRDefault="00F84FD2" w:rsidP="0054135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</w:p>
          <w:p w:rsidR="00477489" w:rsidRPr="0013038B" w:rsidRDefault="00F84FD2" w:rsidP="00541352">
            <w:pPr>
              <w:spacing w:before="0" w:after="0"/>
              <w:ind w:left="33"/>
              <w:rPr>
                <w:rFonts w:ascii="Times New Roman" w:hAnsi="Times New Roman"/>
                <w:szCs w:val="20"/>
                <w:lang w:eastAsia="de-DE"/>
              </w:rPr>
            </w:pPr>
            <w:r w:rsidRPr="0013038B">
              <w:rPr>
                <w:rFonts w:ascii="Times New Roman" w:hAnsi="Times New Roman"/>
                <w:szCs w:val="20"/>
                <w:lang w:eastAsia="de-DE"/>
              </w:rPr>
              <w:t>Figures shall be reported for each of the dates provided in column 010. The cell shall be left blank i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f the 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>institution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 does not </w:t>
            </w:r>
            <w:r w:rsidR="000F7FF6" w:rsidRPr="0013038B">
              <w:rPr>
                <w:rFonts w:ascii="Times New Roman" w:hAnsi="Times New Roman"/>
                <w:szCs w:val="20"/>
                <w:lang w:eastAsia="de-DE"/>
              </w:rPr>
              <w:t xml:space="preserve">use 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a Correlation Trading Model on </w:t>
            </w:r>
            <w:r w:rsidRPr="0013038B">
              <w:rPr>
                <w:rFonts w:ascii="Times New Roman" w:hAnsi="Times New Roman"/>
                <w:szCs w:val="20"/>
                <w:lang w:eastAsia="de-DE"/>
              </w:rPr>
              <w:t xml:space="preserve">the date </w:t>
            </w:r>
            <w:r w:rsidR="00B22AE5" w:rsidRPr="0013038B">
              <w:rPr>
                <w:rFonts w:ascii="Times New Roman" w:hAnsi="Times New Roman"/>
                <w:szCs w:val="20"/>
                <w:lang w:eastAsia="de-DE"/>
              </w:rPr>
              <w:t>provided in column 010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 (i.e. zero values shall be </w:t>
            </w:r>
            <w:r w:rsidR="00B22AE5" w:rsidRPr="0013038B">
              <w:rPr>
                <w:rFonts w:ascii="Times New Roman" w:hAnsi="Times New Roman"/>
                <w:szCs w:val="20"/>
                <w:lang w:eastAsia="de-DE"/>
              </w:rPr>
              <w:t>reported only if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 xml:space="preserve"> the result of the </w:t>
            </w:r>
            <w:r w:rsidR="00B22AE5" w:rsidRPr="0013038B">
              <w:rPr>
                <w:rFonts w:ascii="Times New Roman" w:hAnsi="Times New Roman"/>
                <w:szCs w:val="20"/>
                <w:lang w:eastAsia="de-DE"/>
              </w:rPr>
              <w:t xml:space="preserve">calculation </w:t>
            </w:r>
            <w:r w:rsidR="00477489" w:rsidRPr="0013038B">
              <w:rPr>
                <w:rFonts w:ascii="Times New Roman" w:hAnsi="Times New Roman"/>
                <w:szCs w:val="20"/>
                <w:lang w:eastAsia="de-DE"/>
              </w:rPr>
              <w:t>is actually zero).</w:t>
            </w:r>
          </w:p>
          <w:p w:rsidR="00477489" w:rsidRPr="0013038B" w:rsidRDefault="00477489" w:rsidP="00036CE5">
            <w:pPr>
              <w:spacing w:before="0" w:after="0"/>
              <w:rPr>
                <w:rFonts w:ascii="Times New Roman" w:hAnsi="Times New Roman"/>
                <w:szCs w:val="20"/>
                <w:lang w:eastAsia="de-DE"/>
              </w:rPr>
            </w:pPr>
          </w:p>
        </w:tc>
      </w:tr>
    </w:tbl>
    <w:p w:rsidR="00925226" w:rsidRPr="0013038B" w:rsidRDefault="00925226" w:rsidP="00E238C8">
      <w:pPr>
        <w:rPr>
          <w:rStyle w:val="InstructionsTabelleText"/>
          <w:rFonts w:ascii="Times New Roman" w:hAnsi="Times New Roman"/>
          <w:szCs w:val="20"/>
        </w:rPr>
      </w:pPr>
    </w:p>
    <w:sectPr w:rsidR="00925226" w:rsidRPr="0013038B" w:rsidSect="00BA04DD">
      <w:footerReference w:type="even" r:id="rId16"/>
      <w:footerReference w:type="default" r:id="rId17"/>
      <w:headerReference w:type="first" r:id="rId18"/>
      <w:endnotePr>
        <w:numFmt w:val="decimal"/>
      </w:endnotePr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B14" w:rsidRDefault="00DE0B14" w:rsidP="00D946DB">
      <w:pPr>
        <w:spacing w:before="0" w:after="0"/>
      </w:pPr>
      <w:r>
        <w:separator/>
      </w:r>
    </w:p>
  </w:endnote>
  <w:endnote w:type="continuationSeparator" w:id="0">
    <w:p w:rsidR="00DE0B14" w:rsidRDefault="00DE0B14" w:rsidP="00D94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14" w:rsidRPr="00A772B4" w:rsidRDefault="00DE0B14">
    <w:pPr>
      <w:pStyle w:val="Footer"/>
      <w:jc w:val="right"/>
      <w:rPr>
        <w:rFonts w:ascii="Times New Roman" w:hAnsi="Times New Roman"/>
      </w:rPr>
    </w:pPr>
    <w:r w:rsidRPr="00A772B4">
      <w:rPr>
        <w:rFonts w:ascii="Times New Roman" w:hAnsi="Times New Roman"/>
      </w:rPr>
      <w:fldChar w:fldCharType="begin"/>
    </w:r>
    <w:r w:rsidRPr="00A772B4">
      <w:rPr>
        <w:rFonts w:ascii="Times New Roman" w:hAnsi="Times New Roman"/>
      </w:rPr>
      <w:instrText xml:space="preserve"> PAGE   \* MERGEFORMAT </w:instrText>
    </w:r>
    <w:r w:rsidRPr="00A772B4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A772B4">
      <w:rPr>
        <w:rFonts w:ascii="Times New Roman" w:hAnsi="Times New Roman"/>
      </w:rPr>
      <w:fldChar w:fldCharType="end"/>
    </w:r>
  </w:p>
  <w:p w:rsidR="00DE0B14" w:rsidRDefault="00DE0B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14" w:rsidRDefault="00DE0B1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6DAD">
      <w:rPr>
        <w:noProof/>
      </w:rPr>
      <w:t>1</w:t>
    </w:r>
    <w:r>
      <w:rPr>
        <w:noProof/>
      </w:rPr>
      <w:fldChar w:fldCharType="end"/>
    </w:r>
  </w:p>
  <w:p w:rsidR="00DE0B14" w:rsidRDefault="00DE0B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14" w:rsidRDefault="00DE0B14">
    <w:pPr>
      <w:pStyle w:val="Footer"/>
      <w:framePr w:wrap="auto" w:vAnchor="text" w:hAnchor="margin" w:xAlign="right" w:y="1"/>
      <w:rPr>
        <w:rStyle w:val="PageNumber"/>
        <w:szCs w:val="22"/>
      </w:rPr>
    </w:pPr>
    <w:r>
      <w:rPr>
        <w:rStyle w:val="PageNumber"/>
        <w:szCs w:val="22"/>
      </w:rPr>
      <w:fldChar w:fldCharType="begin"/>
    </w:r>
    <w:r>
      <w:rPr>
        <w:rStyle w:val="PageNumber"/>
        <w:szCs w:val="22"/>
      </w:rPr>
      <w:instrText xml:space="preserve">PAGE  </w:instrText>
    </w:r>
    <w:r>
      <w:rPr>
        <w:rStyle w:val="PageNumber"/>
        <w:szCs w:val="22"/>
      </w:rPr>
      <w:fldChar w:fldCharType="end"/>
    </w:r>
  </w:p>
  <w:p w:rsidR="00DE0B14" w:rsidRDefault="00DE0B14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14" w:rsidRPr="00A772B4" w:rsidRDefault="00DE0B14">
    <w:pPr>
      <w:pStyle w:val="Footer"/>
      <w:jc w:val="right"/>
      <w:rPr>
        <w:rFonts w:ascii="Times New Roman" w:hAnsi="Times New Roman"/>
      </w:rPr>
    </w:pPr>
    <w:r w:rsidRPr="00A772B4">
      <w:rPr>
        <w:rFonts w:ascii="Times New Roman" w:hAnsi="Times New Roman"/>
      </w:rPr>
      <w:fldChar w:fldCharType="begin"/>
    </w:r>
    <w:r w:rsidRPr="00A772B4">
      <w:rPr>
        <w:rFonts w:ascii="Times New Roman" w:hAnsi="Times New Roman"/>
      </w:rPr>
      <w:instrText xml:space="preserve"> PAGE   \* MERGEFORMAT </w:instrText>
    </w:r>
    <w:r w:rsidRPr="00A772B4">
      <w:rPr>
        <w:rFonts w:ascii="Times New Roman" w:hAnsi="Times New Roman"/>
      </w:rPr>
      <w:fldChar w:fldCharType="separate"/>
    </w:r>
    <w:r w:rsidR="00BF6DAD">
      <w:rPr>
        <w:rFonts w:ascii="Times New Roman" w:hAnsi="Times New Roman"/>
        <w:noProof/>
      </w:rPr>
      <w:t>12</w:t>
    </w:r>
    <w:r w:rsidRPr="00A772B4">
      <w:rPr>
        <w:rFonts w:ascii="Times New Roman" w:hAnsi="Times New Roman"/>
      </w:rPr>
      <w:fldChar w:fldCharType="end"/>
    </w:r>
  </w:p>
  <w:p w:rsidR="00DE0B14" w:rsidRPr="00A772B4" w:rsidRDefault="00DE0B14" w:rsidP="00A772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B14" w:rsidRDefault="00DE0B14" w:rsidP="00D946DB">
      <w:pPr>
        <w:spacing w:before="0" w:after="0"/>
      </w:pPr>
      <w:r>
        <w:separator/>
      </w:r>
    </w:p>
  </w:footnote>
  <w:footnote w:type="continuationSeparator" w:id="0">
    <w:p w:rsidR="00DE0B14" w:rsidRDefault="00DE0B14" w:rsidP="00D946D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14" w:rsidRPr="004D4419" w:rsidRDefault="00DE0B14" w:rsidP="004D4419">
    <w:pPr>
      <w:pStyle w:val="Header"/>
      <w:spacing w:before="0" w:after="0"/>
      <w:jc w:val="center"/>
      <w:rPr>
        <w:rFonts w:ascii="Times New Roman" w:hAnsi="Times New Roman"/>
      </w:rPr>
    </w:pPr>
    <w:r w:rsidRPr="004D4419">
      <w:rPr>
        <w:rFonts w:ascii="Times New Roman" w:hAnsi="Times New Roman"/>
      </w:rPr>
      <w:t>EN</w:t>
    </w:r>
  </w:p>
  <w:p w:rsidR="00DE0B14" w:rsidRPr="00327E44" w:rsidRDefault="00DE0B14" w:rsidP="004D4419">
    <w:pPr>
      <w:pStyle w:val="Header"/>
      <w:spacing w:before="0" w:after="0"/>
      <w:jc w:val="center"/>
      <w:rPr>
        <w:rFonts w:ascii="Times New Roman" w:hAnsi="Times New Roman"/>
        <w:lang w:val="en-GB"/>
      </w:rPr>
    </w:pPr>
    <w:r>
      <w:rPr>
        <w:rFonts w:ascii="Times New Roman" w:hAnsi="Times New Roman"/>
      </w:rPr>
      <w:t xml:space="preserve">ANNEX </w:t>
    </w:r>
    <w:r>
      <w:rPr>
        <w:rFonts w:ascii="Times New Roman" w:hAnsi="Times New Roman"/>
        <w:lang w:val="en-GB"/>
      </w:rPr>
      <w:t>VI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14" w:rsidRDefault="00DE0B14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A99"/>
    <w:multiLevelType w:val="hybridMultilevel"/>
    <w:tmpl w:val="B9D49566"/>
    <w:lvl w:ilvl="0" w:tplc="D2024F7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FBC0B1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0AE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AF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445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46C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B49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626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DCE7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84827"/>
    <w:multiLevelType w:val="hybridMultilevel"/>
    <w:tmpl w:val="AB627EAA"/>
    <w:lvl w:ilvl="0" w:tplc="2C4CB8C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07382ACF"/>
    <w:multiLevelType w:val="hybridMultilevel"/>
    <w:tmpl w:val="DA823F9C"/>
    <w:lvl w:ilvl="0" w:tplc="B502C4C8">
      <w:start w:val="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0AC266A9"/>
    <w:multiLevelType w:val="hybridMultilevel"/>
    <w:tmpl w:val="4CA27000"/>
    <w:lvl w:ilvl="0" w:tplc="2C4CB8C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11D122C4"/>
    <w:multiLevelType w:val="hybridMultilevel"/>
    <w:tmpl w:val="C9BCB20A"/>
    <w:lvl w:ilvl="0" w:tplc="AB3E17D6">
      <w:numFmt w:val="bullet"/>
      <w:lvlText w:val="-"/>
      <w:lvlJc w:val="left"/>
      <w:pPr>
        <w:ind w:left="708" w:hanging="67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>
    <w:nsid w:val="13710F59"/>
    <w:multiLevelType w:val="multilevel"/>
    <w:tmpl w:val="6348284C"/>
    <w:lvl w:ilvl="0">
      <w:start w:val="1"/>
      <w:numFmt w:val="decimal"/>
      <w:pStyle w:val="Baseparagraphnumbered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 w:hint="default"/>
      </w:rPr>
    </w:lvl>
  </w:abstractNum>
  <w:abstractNum w:abstractNumId="6">
    <w:nsid w:val="18BB6650"/>
    <w:multiLevelType w:val="hybridMultilevel"/>
    <w:tmpl w:val="A3662D82"/>
    <w:lvl w:ilvl="0" w:tplc="2C4CB8C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ED6282"/>
    <w:multiLevelType w:val="multilevel"/>
    <w:tmpl w:val="5D8418C4"/>
    <w:lvl w:ilvl="0">
      <w:start w:val="1"/>
      <w:numFmt w:val="decimal"/>
      <w:pStyle w:val="GliederungmitNummerierung"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98"/>
        </w:tabs>
        <w:ind w:left="2098" w:hanging="73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62"/>
        </w:tabs>
        <w:ind w:left="3062" w:hanging="96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>
    <w:nsid w:val="298D3E43"/>
    <w:multiLevelType w:val="multilevel"/>
    <w:tmpl w:val="D29C4EFC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cs="Times New Roman" w:hint="default"/>
      </w:rPr>
    </w:lvl>
  </w:abstractNum>
  <w:abstractNum w:abstractNumId="9">
    <w:nsid w:val="2A803A37"/>
    <w:multiLevelType w:val="hybridMultilevel"/>
    <w:tmpl w:val="2D08F520"/>
    <w:lvl w:ilvl="0" w:tplc="2C4CB8C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2AC050D9"/>
    <w:multiLevelType w:val="hybridMultilevel"/>
    <w:tmpl w:val="F7E0F274"/>
    <w:lvl w:ilvl="0" w:tplc="9BAEF704">
      <w:start w:val="1"/>
      <w:numFmt w:val="lowerLetter"/>
      <w:pStyle w:val="Nummerierungsart4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C905CE5"/>
    <w:multiLevelType w:val="hybridMultilevel"/>
    <w:tmpl w:val="F70AE368"/>
    <w:lvl w:ilvl="0" w:tplc="2C4CB8C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>
    <w:nsid w:val="2D460B49"/>
    <w:multiLevelType w:val="hybridMultilevel"/>
    <w:tmpl w:val="58C4F060"/>
    <w:lvl w:ilvl="0" w:tplc="2C4CB8C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7D7F02"/>
    <w:multiLevelType w:val="multilevel"/>
    <w:tmpl w:val="0407001D"/>
    <w:numStyleLink w:val="Formatvorlage3"/>
  </w:abstractNum>
  <w:abstractNum w:abstractNumId="14">
    <w:nsid w:val="33057CB8"/>
    <w:multiLevelType w:val="hybridMultilevel"/>
    <w:tmpl w:val="392CBE6E"/>
    <w:lvl w:ilvl="0" w:tplc="236EA62C">
      <w:start w:val="1"/>
      <w:numFmt w:val="decimal"/>
      <w:pStyle w:val="InstructionsText2"/>
      <w:lvlText w:val="%1."/>
      <w:lvlJc w:val="left"/>
      <w:pPr>
        <w:ind w:left="1353" w:hanging="360"/>
      </w:pPr>
      <w:rPr>
        <w:rFonts w:cs="Times New Roman"/>
      </w:rPr>
    </w:lvl>
    <w:lvl w:ilvl="1" w:tplc="0407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5319BE"/>
    <w:multiLevelType w:val="hybridMultilevel"/>
    <w:tmpl w:val="91946504"/>
    <w:lvl w:ilvl="0" w:tplc="2C4CB8C6">
      <w:start w:val="1"/>
      <w:numFmt w:val="lowerLetter"/>
      <w:lvlText w:val="(%1)"/>
      <w:lvlJc w:val="left"/>
      <w:pPr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37226525"/>
    <w:multiLevelType w:val="hybridMultilevel"/>
    <w:tmpl w:val="9872E646"/>
    <w:lvl w:ilvl="0" w:tplc="0C0A0001">
      <w:start w:val="1"/>
      <w:numFmt w:val="decimal"/>
      <w:pStyle w:val="Nummerierungsart2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B3D4223"/>
    <w:multiLevelType w:val="hybridMultilevel"/>
    <w:tmpl w:val="1742957A"/>
    <w:lvl w:ilvl="0" w:tplc="2C4CB8C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>
    <w:nsid w:val="3CD57312"/>
    <w:multiLevelType w:val="multilevel"/>
    <w:tmpl w:val="1864F90A"/>
    <w:styleLink w:val="Formatvorlag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2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3F281FB1"/>
    <w:multiLevelType w:val="hybridMultilevel"/>
    <w:tmpl w:val="F2B486DE"/>
    <w:lvl w:ilvl="0" w:tplc="DA30F322">
      <w:numFmt w:val="bullet"/>
      <w:lvlText w:val="-"/>
      <w:lvlJc w:val="left"/>
      <w:pPr>
        <w:ind w:left="708" w:hanging="67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>
    <w:nsid w:val="403505B3"/>
    <w:multiLevelType w:val="hybridMultilevel"/>
    <w:tmpl w:val="B882DFB4"/>
    <w:lvl w:ilvl="0" w:tplc="2C4CB8C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>
    <w:nsid w:val="42D81F3D"/>
    <w:multiLevelType w:val="hybridMultilevel"/>
    <w:tmpl w:val="5D16A398"/>
    <w:lvl w:ilvl="0" w:tplc="2C4CB8C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2">
    <w:nsid w:val="49256058"/>
    <w:multiLevelType w:val="hybridMultilevel"/>
    <w:tmpl w:val="9232F180"/>
    <w:lvl w:ilvl="0" w:tplc="2C4CB8C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>
    <w:nsid w:val="49772236"/>
    <w:multiLevelType w:val="hybridMultilevel"/>
    <w:tmpl w:val="E974A63C"/>
    <w:lvl w:ilvl="0" w:tplc="91F28F2A">
      <w:start w:val="1"/>
      <w:numFmt w:val="bullet"/>
      <w:pStyle w:val="Aufzhlungszeichen4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8"/>
      </w:rPr>
    </w:lvl>
    <w:lvl w:ilvl="1" w:tplc="78D022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75439B"/>
    <w:multiLevelType w:val="hybridMultilevel"/>
    <w:tmpl w:val="CB42602C"/>
    <w:lvl w:ilvl="0" w:tplc="2C4CB8C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B95802"/>
    <w:multiLevelType w:val="multilevel"/>
    <w:tmpl w:val="0407001D"/>
    <w:styleLink w:val="Formatvorlage3"/>
    <w:lvl w:ilvl="0">
      <w:start w:val="1"/>
      <w:numFmt w:val="none"/>
      <w:pStyle w:val="Heading4"/>
      <w:lvlText w:val="%1"/>
      <w:lvlJc w:val="left"/>
      <w:pPr>
        <w:ind w:left="360" w:hanging="360"/>
      </w:pPr>
      <w:rPr>
        <w:rFonts w:ascii="Verdana" w:hAnsi="Verdana" w:cs="Times New Roman" w:hint="default"/>
        <w:b/>
        <w:color w:val="auto"/>
        <w:sz w:val="20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4EF30DF1"/>
    <w:multiLevelType w:val="hybridMultilevel"/>
    <w:tmpl w:val="95BE37A4"/>
    <w:lvl w:ilvl="0" w:tplc="B2366634">
      <w:start w:val="1"/>
      <w:numFmt w:val="upperRoman"/>
      <w:pStyle w:val="Nummerierungsart3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F024A77"/>
    <w:multiLevelType w:val="hybridMultilevel"/>
    <w:tmpl w:val="EC5655A4"/>
    <w:lvl w:ilvl="0" w:tplc="2C4CB8C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8">
    <w:nsid w:val="5BA1738F"/>
    <w:multiLevelType w:val="hybridMultilevel"/>
    <w:tmpl w:val="2FE2799E"/>
    <w:lvl w:ilvl="0" w:tplc="04090003">
      <w:start w:val="1"/>
      <w:numFmt w:val="decimal"/>
      <w:pStyle w:val="Instructionsberschrift3"/>
      <w:lvlText w:val="%1.1.1"/>
      <w:lvlJc w:val="left"/>
      <w:pPr>
        <w:ind w:left="720" w:hanging="360"/>
      </w:pPr>
      <w:rPr>
        <w:rFonts w:cs="Times New Roman" w:hint="default"/>
      </w:rPr>
    </w:lvl>
    <w:lvl w:ilvl="1" w:tplc="04090005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951B61"/>
    <w:multiLevelType w:val="hybridMultilevel"/>
    <w:tmpl w:val="121C0A42"/>
    <w:lvl w:ilvl="0" w:tplc="040A0017">
      <w:start w:val="1"/>
      <w:numFmt w:val="bullet"/>
      <w:pStyle w:val="Aufzhlungszeichen2"/>
      <w:lvlText w:val="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32"/>
      </w:rPr>
    </w:lvl>
    <w:lvl w:ilvl="1" w:tplc="040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D56FFC"/>
    <w:multiLevelType w:val="hybridMultilevel"/>
    <w:tmpl w:val="CC74F19C"/>
    <w:lvl w:ilvl="0" w:tplc="08090017">
      <w:start w:val="1"/>
      <w:numFmt w:val="lowerLetter"/>
      <w:lvlText w:val="%1)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1">
    <w:nsid w:val="63BE2AA1"/>
    <w:multiLevelType w:val="hybridMultilevel"/>
    <w:tmpl w:val="B644E04E"/>
    <w:lvl w:ilvl="0" w:tplc="59E6358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>
    <w:nsid w:val="647057A3"/>
    <w:multiLevelType w:val="hybridMultilevel"/>
    <w:tmpl w:val="13420D26"/>
    <w:lvl w:ilvl="0" w:tplc="91F28F2A">
      <w:start w:val="1"/>
      <w:numFmt w:val="decimal"/>
      <w:pStyle w:val="Nummerierungsar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4BE1E33"/>
    <w:multiLevelType w:val="multilevel"/>
    <w:tmpl w:val="D29C4EFC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cs="Times New Roman" w:hint="default"/>
      </w:rPr>
    </w:lvl>
  </w:abstractNum>
  <w:abstractNum w:abstractNumId="34">
    <w:nsid w:val="66CA2C8C"/>
    <w:multiLevelType w:val="hybridMultilevel"/>
    <w:tmpl w:val="5BF2CFE0"/>
    <w:lvl w:ilvl="0" w:tplc="4BB6D85C">
      <w:start w:val="1"/>
      <w:numFmt w:val="decimal"/>
      <w:pStyle w:val="Instructionsberschrift2"/>
      <w:lvlText w:val="%1.1"/>
      <w:lvlJc w:val="left"/>
      <w:pPr>
        <w:ind w:left="720" w:hanging="360"/>
      </w:pPr>
      <w:rPr>
        <w:rFonts w:cs="Times New Roman" w:hint="default"/>
      </w:rPr>
    </w:lvl>
    <w:lvl w:ilvl="1" w:tplc="E7565B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7A6A44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1C6EF3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1857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A46F0F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4CCF45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FA238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3AE06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8B4058C"/>
    <w:multiLevelType w:val="hybridMultilevel"/>
    <w:tmpl w:val="E25C9FEE"/>
    <w:lvl w:ilvl="0" w:tplc="2C4CB8C6">
      <w:start w:val="1"/>
      <w:numFmt w:val="lowerLetter"/>
      <w:lvlText w:val="(%1)"/>
      <w:lvlJc w:val="left"/>
      <w:pPr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6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7">
    <w:nsid w:val="69FA5EA3"/>
    <w:multiLevelType w:val="multilevel"/>
    <w:tmpl w:val="D29C4EFC"/>
    <w:styleLink w:val="Formatvorlage4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cs="Times New Roman" w:hint="default"/>
      </w:rPr>
    </w:lvl>
  </w:abstractNum>
  <w:abstractNum w:abstractNumId="38">
    <w:nsid w:val="6CF13880"/>
    <w:multiLevelType w:val="hybridMultilevel"/>
    <w:tmpl w:val="81F05CA8"/>
    <w:lvl w:ilvl="0" w:tplc="2C4CB8C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9">
    <w:nsid w:val="6F1C5CAD"/>
    <w:multiLevelType w:val="hybridMultilevel"/>
    <w:tmpl w:val="5024EF3A"/>
    <w:lvl w:ilvl="0" w:tplc="2C4CB8C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0">
    <w:nsid w:val="70721C15"/>
    <w:multiLevelType w:val="hybridMultilevel"/>
    <w:tmpl w:val="27542EC0"/>
    <w:lvl w:ilvl="0" w:tplc="2C4CB8C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1">
    <w:nsid w:val="72242E3E"/>
    <w:multiLevelType w:val="multilevel"/>
    <w:tmpl w:val="51EEA844"/>
    <w:lvl w:ilvl="0">
      <w:start w:val="1"/>
      <w:numFmt w:val="bullet"/>
      <w:pStyle w:val="GliederungmitAufz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1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16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2">
    <w:nsid w:val="72377034"/>
    <w:multiLevelType w:val="hybridMultilevel"/>
    <w:tmpl w:val="D348E89A"/>
    <w:lvl w:ilvl="0" w:tplc="F42CC6B2">
      <w:start w:val="1"/>
      <w:numFmt w:val="bullet"/>
      <w:pStyle w:val="Aufzhlungszeichen3"/>
      <w:lvlText w:val="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2"/>
      </w:rPr>
    </w:lvl>
    <w:lvl w:ilvl="1" w:tplc="3FFC2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F4E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05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1A1B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0AC6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27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3A73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7ADA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1A3995"/>
    <w:multiLevelType w:val="hybridMultilevel"/>
    <w:tmpl w:val="9A9A9564"/>
    <w:lvl w:ilvl="0" w:tplc="2C4CB8C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4">
    <w:nsid w:val="797266B7"/>
    <w:multiLevelType w:val="hybridMultilevel"/>
    <w:tmpl w:val="9D541074"/>
    <w:lvl w:ilvl="0" w:tplc="2C4CB8C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5">
    <w:nsid w:val="7F2D2A86"/>
    <w:multiLevelType w:val="hybridMultilevel"/>
    <w:tmpl w:val="17BCC7B6"/>
    <w:lvl w:ilvl="0" w:tplc="2C4CB8C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42"/>
  </w:num>
  <w:num w:numId="4">
    <w:abstractNumId w:val="23"/>
  </w:num>
  <w:num w:numId="5">
    <w:abstractNumId w:val="36"/>
  </w:num>
  <w:num w:numId="6">
    <w:abstractNumId w:val="18"/>
  </w:num>
  <w:num w:numId="7">
    <w:abstractNumId w:val="41"/>
  </w:num>
  <w:num w:numId="8">
    <w:abstractNumId w:val="7"/>
  </w:num>
  <w:num w:numId="9">
    <w:abstractNumId w:val="32"/>
  </w:num>
  <w:num w:numId="10">
    <w:abstractNumId w:val="16"/>
  </w:num>
  <w:num w:numId="11">
    <w:abstractNumId w:val="26"/>
  </w:num>
  <w:num w:numId="12">
    <w:abstractNumId w:val="10"/>
  </w:num>
  <w:num w:numId="13">
    <w:abstractNumId w:val="34"/>
  </w:num>
  <w:num w:numId="14">
    <w:abstractNumId w:val="28"/>
  </w:num>
  <w:num w:numId="15">
    <w:abstractNumId w:val="14"/>
  </w:num>
  <w:num w:numId="16">
    <w:abstractNumId w:val="25"/>
  </w:num>
  <w:num w:numId="17">
    <w:abstractNumId w:val="13"/>
  </w:num>
  <w:num w:numId="18">
    <w:abstractNumId w:val="37"/>
  </w:num>
  <w:num w:numId="19">
    <w:abstractNumId w:val="5"/>
  </w:num>
  <w:num w:numId="20">
    <w:abstractNumId w:val="33"/>
  </w:num>
  <w:num w:numId="21">
    <w:abstractNumId w:val="8"/>
  </w:num>
  <w:num w:numId="22">
    <w:abstractNumId w:val="31"/>
  </w:num>
  <w:num w:numId="23">
    <w:abstractNumId w:val="30"/>
  </w:num>
  <w:num w:numId="24">
    <w:abstractNumId w:val="2"/>
  </w:num>
  <w:num w:numId="25">
    <w:abstractNumId w:val="21"/>
  </w:num>
  <w:num w:numId="26">
    <w:abstractNumId w:val="20"/>
  </w:num>
  <w:num w:numId="27">
    <w:abstractNumId w:val="1"/>
  </w:num>
  <w:num w:numId="28">
    <w:abstractNumId w:val="27"/>
  </w:num>
  <w:num w:numId="29">
    <w:abstractNumId w:val="43"/>
  </w:num>
  <w:num w:numId="30">
    <w:abstractNumId w:val="45"/>
  </w:num>
  <w:num w:numId="31">
    <w:abstractNumId w:val="22"/>
  </w:num>
  <w:num w:numId="32">
    <w:abstractNumId w:val="6"/>
  </w:num>
  <w:num w:numId="33">
    <w:abstractNumId w:val="3"/>
  </w:num>
  <w:num w:numId="34">
    <w:abstractNumId w:val="15"/>
  </w:num>
  <w:num w:numId="35">
    <w:abstractNumId w:val="19"/>
  </w:num>
  <w:num w:numId="36">
    <w:abstractNumId w:val="9"/>
  </w:num>
  <w:num w:numId="37">
    <w:abstractNumId w:val="38"/>
  </w:num>
  <w:num w:numId="38">
    <w:abstractNumId w:val="40"/>
  </w:num>
  <w:num w:numId="39">
    <w:abstractNumId w:val="12"/>
  </w:num>
  <w:num w:numId="40">
    <w:abstractNumId w:val="17"/>
  </w:num>
  <w:num w:numId="41">
    <w:abstractNumId w:val="35"/>
  </w:num>
  <w:num w:numId="42">
    <w:abstractNumId w:val="4"/>
  </w:num>
  <w:num w:numId="43">
    <w:abstractNumId w:val="39"/>
  </w:num>
  <w:num w:numId="44">
    <w:abstractNumId w:val="11"/>
  </w:num>
  <w:num w:numId="45">
    <w:abstractNumId w:val="44"/>
  </w:num>
  <w:num w:numId="46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markup="0"/>
  <w:trackRevisions/>
  <w:defaultTabStop w:val="708"/>
  <w:hyphenationZone w:val="170"/>
  <w:drawingGridHorizontalSpacing w:val="10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84FEB"/>
    <w:rsid w:val="000008A0"/>
    <w:rsid w:val="00000F70"/>
    <w:rsid w:val="000017F3"/>
    <w:rsid w:val="000020E5"/>
    <w:rsid w:val="00002933"/>
    <w:rsid w:val="00003411"/>
    <w:rsid w:val="00004FE8"/>
    <w:rsid w:val="00005765"/>
    <w:rsid w:val="00005FFC"/>
    <w:rsid w:val="00007605"/>
    <w:rsid w:val="00007D0D"/>
    <w:rsid w:val="00011BD0"/>
    <w:rsid w:val="000120EB"/>
    <w:rsid w:val="0001416D"/>
    <w:rsid w:val="00014890"/>
    <w:rsid w:val="00014DC3"/>
    <w:rsid w:val="0001693F"/>
    <w:rsid w:val="00020200"/>
    <w:rsid w:val="00020516"/>
    <w:rsid w:val="00020AF9"/>
    <w:rsid w:val="000232E2"/>
    <w:rsid w:val="00023383"/>
    <w:rsid w:val="000243CE"/>
    <w:rsid w:val="00024AF5"/>
    <w:rsid w:val="0002657F"/>
    <w:rsid w:val="00027235"/>
    <w:rsid w:val="000326C1"/>
    <w:rsid w:val="00033597"/>
    <w:rsid w:val="00033C55"/>
    <w:rsid w:val="00034834"/>
    <w:rsid w:val="000359E1"/>
    <w:rsid w:val="00036CE5"/>
    <w:rsid w:val="00037093"/>
    <w:rsid w:val="000377CC"/>
    <w:rsid w:val="00041480"/>
    <w:rsid w:val="000433C4"/>
    <w:rsid w:val="00044249"/>
    <w:rsid w:val="00045036"/>
    <w:rsid w:val="00046597"/>
    <w:rsid w:val="000530BC"/>
    <w:rsid w:val="0005400A"/>
    <w:rsid w:val="000548A2"/>
    <w:rsid w:val="0005609F"/>
    <w:rsid w:val="000565B6"/>
    <w:rsid w:val="00056C0F"/>
    <w:rsid w:val="00057362"/>
    <w:rsid w:val="0005746D"/>
    <w:rsid w:val="00061E48"/>
    <w:rsid w:val="00063085"/>
    <w:rsid w:val="00063B3F"/>
    <w:rsid w:val="00067EEA"/>
    <w:rsid w:val="00070E18"/>
    <w:rsid w:val="00071341"/>
    <w:rsid w:val="000716F4"/>
    <w:rsid w:val="000758FE"/>
    <w:rsid w:val="00076091"/>
    <w:rsid w:val="00076880"/>
    <w:rsid w:val="00077C5F"/>
    <w:rsid w:val="0008111C"/>
    <w:rsid w:val="000828C6"/>
    <w:rsid w:val="000843B3"/>
    <w:rsid w:val="00084A4D"/>
    <w:rsid w:val="000858A9"/>
    <w:rsid w:val="000903FA"/>
    <w:rsid w:val="00092F67"/>
    <w:rsid w:val="00093686"/>
    <w:rsid w:val="00094D25"/>
    <w:rsid w:val="00095191"/>
    <w:rsid w:val="000A3B1A"/>
    <w:rsid w:val="000A4B61"/>
    <w:rsid w:val="000A57BC"/>
    <w:rsid w:val="000B0B09"/>
    <w:rsid w:val="000B0E46"/>
    <w:rsid w:val="000B0EBE"/>
    <w:rsid w:val="000B0EDA"/>
    <w:rsid w:val="000B13A1"/>
    <w:rsid w:val="000B2003"/>
    <w:rsid w:val="000B3C33"/>
    <w:rsid w:val="000B6A14"/>
    <w:rsid w:val="000B70E1"/>
    <w:rsid w:val="000C24B5"/>
    <w:rsid w:val="000C2AF8"/>
    <w:rsid w:val="000C30A6"/>
    <w:rsid w:val="000C4A6C"/>
    <w:rsid w:val="000C5A1A"/>
    <w:rsid w:val="000C6B95"/>
    <w:rsid w:val="000C7632"/>
    <w:rsid w:val="000D163C"/>
    <w:rsid w:val="000D220D"/>
    <w:rsid w:val="000D4352"/>
    <w:rsid w:val="000D5292"/>
    <w:rsid w:val="000D6B9B"/>
    <w:rsid w:val="000E1572"/>
    <w:rsid w:val="000E29C9"/>
    <w:rsid w:val="000E342C"/>
    <w:rsid w:val="000E7BA8"/>
    <w:rsid w:val="000F13F9"/>
    <w:rsid w:val="000F2EC8"/>
    <w:rsid w:val="000F2F09"/>
    <w:rsid w:val="000F33AF"/>
    <w:rsid w:val="000F46D5"/>
    <w:rsid w:val="000F4702"/>
    <w:rsid w:val="000F6A80"/>
    <w:rsid w:val="000F6B25"/>
    <w:rsid w:val="000F7FF6"/>
    <w:rsid w:val="0010177C"/>
    <w:rsid w:val="00102C6F"/>
    <w:rsid w:val="00104370"/>
    <w:rsid w:val="0010455D"/>
    <w:rsid w:val="0010559F"/>
    <w:rsid w:val="00106795"/>
    <w:rsid w:val="001070CB"/>
    <w:rsid w:val="00113EA5"/>
    <w:rsid w:val="0011747B"/>
    <w:rsid w:val="001178DD"/>
    <w:rsid w:val="00117A72"/>
    <w:rsid w:val="0012049B"/>
    <w:rsid w:val="001219C2"/>
    <w:rsid w:val="00124A44"/>
    <w:rsid w:val="00124B85"/>
    <w:rsid w:val="001250CC"/>
    <w:rsid w:val="00125D44"/>
    <w:rsid w:val="00126276"/>
    <w:rsid w:val="001273B5"/>
    <w:rsid w:val="0013038B"/>
    <w:rsid w:val="00133AC1"/>
    <w:rsid w:val="00136316"/>
    <w:rsid w:val="00137AC5"/>
    <w:rsid w:val="001402DB"/>
    <w:rsid w:val="00141DD1"/>
    <w:rsid w:val="001432EE"/>
    <w:rsid w:val="00144F03"/>
    <w:rsid w:val="00145D1B"/>
    <w:rsid w:val="001474E0"/>
    <w:rsid w:val="00147757"/>
    <w:rsid w:val="00151071"/>
    <w:rsid w:val="00151D8A"/>
    <w:rsid w:val="00156555"/>
    <w:rsid w:val="001570C4"/>
    <w:rsid w:val="00157B19"/>
    <w:rsid w:val="0016072E"/>
    <w:rsid w:val="001628F4"/>
    <w:rsid w:val="00162CCF"/>
    <w:rsid w:val="00163DBA"/>
    <w:rsid w:val="00164970"/>
    <w:rsid w:val="00167E59"/>
    <w:rsid w:val="001721BD"/>
    <w:rsid w:val="001734AB"/>
    <w:rsid w:val="0017440D"/>
    <w:rsid w:val="00175957"/>
    <w:rsid w:val="00181174"/>
    <w:rsid w:val="001822DF"/>
    <w:rsid w:val="00183B7A"/>
    <w:rsid w:val="00184ABA"/>
    <w:rsid w:val="00184E8A"/>
    <w:rsid w:val="0018533B"/>
    <w:rsid w:val="001854F6"/>
    <w:rsid w:val="00185877"/>
    <w:rsid w:val="00190FA3"/>
    <w:rsid w:val="001919E9"/>
    <w:rsid w:val="001A2115"/>
    <w:rsid w:val="001A30E5"/>
    <w:rsid w:val="001A44B3"/>
    <w:rsid w:val="001A523B"/>
    <w:rsid w:val="001B21AE"/>
    <w:rsid w:val="001B4EA5"/>
    <w:rsid w:val="001B5499"/>
    <w:rsid w:val="001B7D0F"/>
    <w:rsid w:val="001B7F1A"/>
    <w:rsid w:val="001C1392"/>
    <w:rsid w:val="001C2BA5"/>
    <w:rsid w:val="001C7897"/>
    <w:rsid w:val="001C7AB7"/>
    <w:rsid w:val="001D2FE6"/>
    <w:rsid w:val="001D3409"/>
    <w:rsid w:val="001D7382"/>
    <w:rsid w:val="001E01BA"/>
    <w:rsid w:val="001E115F"/>
    <w:rsid w:val="001E3013"/>
    <w:rsid w:val="001E38FD"/>
    <w:rsid w:val="001E39E5"/>
    <w:rsid w:val="001E5A75"/>
    <w:rsid w:val="001E6B9D"/>
    <w:rsid w:val="001E7AE4"/>
    <w:rsid w:val="001E7EA7"/>
    <w:rsid w:val="001F0111"/>
    <w:rsid w:val="001F1AEB"/>
    <w:rsid w:val="001F2920"/>
    <w:rsid w:val="001F5AC3"/>
    <w:rsid w:val="00202198"/>
    <w:rsid w:val="0020282E"/>
    <w:rsid w:val="00206687"/>
    <w:rsid w:val="00206D7E"/>
    <w:rsid w:val="0021389C"/>
    <w:rsid w:val="00213DC3"/>
    <w:rsid w:val="00215548"/>
    <w:rsid w:val="0021767A"/>
    <w:rsid w:val="00221103"/>
    <w:rsid w:val="00221C2F"/>
    <w:rsid w:val="00222596"/>
    <w:rsid w:val="002229FF"/>
    <w:rsid w:val="00222AC6"/>
    <w:rsid w:val="00222CD3"/>
    <w:rsid w:val="00224FE5"/>
    <w:rsid w:val="00225D42"/>
    <w:rsid w:val="002301C6"/>
    <w:rsid w:val="0023488F"/>
    <w:rsid w:val="002357EA"/>
    <w:rsid w:val="00235897"/>
    <w:rsid w:val="002367E6"/>
    <w:rsid w:val="00237276"/>
    <w:rsid w:val="00242338"/>
    <w:rsid w:val="002423CA"/>
    <w:rsid w:val="002450B6"/>
    <w:rsid w:val="00245325"/>
    <w:rsid w:val="00246BCA"/>
    <w:rsid w:val="00250176"/>
    <w:rsid w:val="002506A3"/>
    <w:rsid w:val="00251CF4"/>
    <w:rsid w:val="00251F24"/>
    <w:rsid w:val="00253022"/>
    <w:rsid w:val="002547C1"/>
    <w:rsid w:val="00254DF6"/>
    <w:rsid w:val="0025607F"/>
    <w:rsid w:val="002562F9"/>
    <w:rsid w:val="002608CB"/>
    <w:rsid w:val="00260AA2"/>
    <w:rsid w:val="002618F4"/>
    <w:rsid w:val="00262C1B"/>
    <w:rsid w:val="00262EFE"/>
    <w:rsid w:val="002647D2"/>
    <w:rsid w:val="0026485D"/>
    <w:rsid w:val="002648B0"/>
    <w:rsid w:val="002664C7"/>
    <w:rsid w:val="00266951"/>
    <w:rsid w:val="00271C8B"/>
    <w:rsid w:val="00272F65"/>
    <w:rsid w:val="002735FE"/>
    <w:rsid w:val="00276060"/>
    <w:rsid w:val="00276B41"/>
    <w:rsid w:val="002805FD"/>
    <w:rsid w:val="0028072E"/>
    <w:rsid w:val="00280B99"/>
    <w:rsid w:val="00283184"/>
    <w:rsid w:val="00284BD5"/>
    <w:rsid w:val="00285E2F"/>
    <w:rsid w:val="00290EE2"/>
    <w:rsid w:val="002920FF"/>
    <w:rsid w:val="00292409"/>
    <w:rsid w:val="00297074"/>
    <w:rsid w:val="002A04D3"/>
    <w:rsid w:val="002A1095"/>
    <w:rsid w:val="002A5969"/>
    <w:rsid w:val="002A7C84"/>
    <w:rsid w:val="002B15B5"/>
    <w:rsid w:val="002B1600"/>
    <w:rsid w:val="002B2BA3"/>
    <w:rsid w:val="002B5403"/>
    <w:rsid w:val="002B5492"/>
    <w:rsid w:val="002B5B50"/>
    <w:rsid w:val="002B5D1A"/>
    <w:rsid w:val="002C0206"/>
    <w:rsid w:val="002C053E"/>
    <w:rsid w:val="002C1251"/>
    <w:rsid w:val="002C2EED"/>
    <w:rsid w:val="002C37D9"/>
    <w:rsid w:val="002C41F1"/>
    <w:rsid w:val="002C6263"/>
    <w:rsid w:val="002D266E"/>
    <w:rsid w:val="002D3982"/>
    <w:rsid w:val="002D4561"/>
    <w:rsid w:val="002D4E10"/>
    <w:rsid w:val="002D4F6A"/>
    <w:rsid w:val="002D6B9E"/>
    <w:rsid w:val="002E053A"/>
    <w:rsid w:val="002E0DDB"/>
    <w:rsid w:val="002E2061"/>
    <w:rsid w:val="002E2164"/>
    <w:rsid w:val="002E3720"/>
    <w:rsid w:val="002E4EB7"/>
    <w:rsid w:val="002E587F"/>
    <w:rsid w:val="002F07EA"/>
    <w:rsid w:val="002F170E"/>
    <w:rsid w:val="002F1920"/>
    <w:rsid w:val="002F1B82"/>
    <w:rsid w:val="002F1E8D"/>
    <w:rsid w:val="002F2663"/>
    <w:rsid w:val="002F39A7"/>
    <w:rsid w:val="002F4A67"/>
    <w:rsid w:val="00300224"/>
    <w:rsid w:val="00306AD1"/>
    <w:rsid w:val="00306F71"/>
    <w:rsid w:val="003105C6"/>
    <w:rsid w:val="00310F05"/>
    <w:rsid w:val="00311119"/>
    <w:rsid w:val="00311B2D"/>
    <w:rsid w:val="00312BA3"/>
    <w:rsid w:val="003137B9"/>
    <w:rsid w:val="00315CFF"/>
    <w:rsid w:val="00320BB4"/>
    <w:rsid w:val="003220BD"/>
    <w:rsid w:val="00325654"/>
    <w:rsid w:val="0032635E"/>
    <w:rsid w:val="00326C9B"/>
    <w:rsid w:val="00327E44"/>
    <w:rsid w:val="003300FF"/>
    <w:rsid w:val="00330199"/>
    <w:rsid w:val="00331FE6"/>
    <w:rsid w:val="00333A44"/>
    <w:rsid w:val="00334093"/>
    <w:rsid w:val="003374C1"/>
    <w:rsid w:val="00337849"/>
    <w:rsid w:val="00340094"/>
    <w:rsid w:val="003400BB"/>
    <w:rsid w:val="003438E8"/>
    <w:rsid w:val="003459F8"/>
    <w:rsid w:val="00345A82"/>
    <w:rsid w:val="00345E53"/>
    <w:rsid w:val="00346C65"/>
    <w:rsid w:val="00347FF9"/>
    <w:rsid w:val="00350DDB"/>
    <w:rsid w:val="00352C6E"/>
    <w:rsid w:val="00353D40"/>
    <w:rsid w:val="0035619E"/>
    <w:rsid w:val="00357F63"/>
    <w:rsid w:val="00361606"/>
    <w:rsid w:val="003616A1"/>
    <w:rsid w:val="00371593"/>
    <w:rsid w:val="00373E3E"/>
    <w:rsid w:val="00375C47"/>
    <w:rsid w:val="0037605C"/>
    <w:rsid w:val="00380D47"/>
    <w:rsid w:val="0038147E"/>
    <w:rsid w:val="003826D9"/>
    <w:rsid w:val="00383FF2"/>
    <w:rsid w:val="00385449"/>
    <w:rsid w:val="00387E40"/>
    <w:rsid w:val="00387EA9"/>
    <w:rsid w:val="00390DDA"/>
    <w:rsid w:val="00392C11"/>
    <w:rsid w:val="00393539"/>
    <w:rsid w:val="00394FF1"/>
    <w:rsid w:val="003953E6"/>
    <w:rsid w:val="00397314"/>
    <w:rsid w:val="00397A77"/>
    <w:rsid w:val="003A0C05"/>
    <w:rsid w:val="003A1B94"/>
    <w:rsid w:val="003A1B96"/>
    <w:rsid w:val="003A200A"/>
    <w:rsid w:val="003A3877"/>
    <w:rsid w:val="003A449C"/>
    <w:rsid w:val="003A497B"/>
    <w:rsid w:val="003A4C8B"/>
    <w:rsid w:val="003A5743"/>
    <w:rsid w:val="003A5D8C"/>
    <w:rsid w:val="003A7214"/>
    <w:rsid w:val="003A7D04"/>
    <w:rsid w:val="003B25F0"/>
    <w:rsid w:val="003B3112"/>
    <w:rsid w:val="003B3DBB"/>
    <w:rsid w:val="003B7060"/>
    <w:rsid w:val="003C050A"/>
    <w:rsid w:val="003C0FB5"/>
    <w:rsid w:val="003C2409"/>
    <w:rsid w:val="003C2566"/>
    <w:rsid w:val="003C3AAB"/>
    <w:rsid w:val="003C3B79"/>
    <w:rsid w:val="003C3FD5"/>
    <w:rsid w:val="003C4307"/>
    <w:rsid w:val="003C60B9"/>
    <w:rsid w:val="003C7853"/>
    <w:rsid w:val="003D10E9"/>
    <w:rsid w:val="003D1657"/>
    <w:rsid w:val="003D2058"/>
    <w:rsid w:val="003D3CED"/>
    <w:rsid w:val="003D431C"/>
    <w:rsid w:val="003D4EA5"/>
    <w:rsid w:val="003D56DE"/>
    <w:rsid w:val="003D7F50"/>
    <w:rsid w:val="003E4546"/>
    <w:rsid w:val="003E5145"/>
    <w:rsid w:val="003E6075"/>
    <w:rsid w:val="003F15BB"/>
    <w:rsid w:val="003F17BB"/>
    <w:rsid w:val="003F613D"/>
    <w:rsid w:val="00401111"/>
    <w:rsid w:val="0040521E"/>
    <w:rsid w:val="00405C0A"/>
    <w:rsid w:val="00407110"/>
    <w:rsid w:val="00407936"/>
    <w:rsid w:val="00410796"/>
    <w:rsid w:val="004129D0"/>
    <w:rsid w:val="00412D44"/>
    <w:rsid w:val="004133D9"/>
    <w:rsid w:val="00415A1B"/>
    <w:rsid w:val="00416642"/>
    <w:rsid w:val="0042766A"/>
    <w:rsid w:val="0043001B"/>
    <w:rsid w:val="004304C0"/>
    <w:rsid w:val="0043231D"/>
    <w:rsid w:val="004350F2"/>
    <w:rsid w:val="004357B9"/>
    <w:rsid w:val="00436204"/>
    <w:rsid w:val="00436490"/>
    <w:rsid w:val="004377DA"/>
    <w:rsid w:val="004377E2"/>
    <w:rsid w:val="004408E7"/>
    <w:rsid w:val="00443003"/>
    <w:rsid w:val="00443DD0"/>
    <w:rsid w:val="00445E06"/>
    <w:rsid w:val="00450046"/>
    <w:rsid w:val="00450A2E"/>
    <w:rsid w:val="00451B63"/>
    <w:rsid w:val="00452FEF"/>
    <w:rsid w:val="00454082"/>
    <w:rsid w:val="00454139"/>
    <w:rsid w:val="00455364"/>
    <w:rsid w:val="004600E4"/>
    <w:rsid w:val="004603C7"/>
    <w:rsid w:val="00461A5A"/>
    <w:rsid w:val="00461D5F"/>
    <w:rsid w:val="004629A2"/>
    <w:rsid w:val="00462BAB"/>
    <w:rsid w:val="00464F34"/>
    <w:rsid w:val="00467F08"/>
    <w:rsid w:val="00471A96"/>
    <w:rsid w:val="00474C49"/>
    <w:rsid w:val="0047503C"/>
    <w:rsid w:val="0047563E"/>
    <w:rsid w:val="00475B6A"/>
    <w:rsid w:val="0047602E"/>
    <w:rsid w:val="00476566"/>
    <w:rsid w:val="00477489"/>
    <w:rsid w:val="00480A69"/>
    <w:rsid w:val="0048116C"/>
    <w:rsid w:val="0048143B"/>
    <w:rsid w:val="00484DDA"/>
    <w:rsid w:val="00486DA5"/>
    <w:rsid w:val="00487597"/>
    <w:rsid w:val="004901BE"/>
    <w:rsid w:val="004913CE"/>
    <w:rsid w:val="00492D77"/>
    <w:rsid w:val="00493D5E"/>
    <w:rsid w:val="00496C53"/>
    <w:rsid w:val="00496F5D"/>
    <w:rsid w:val="00497D60"/>
    <w:rsid w:val="004A01BF"/>
    <w:rsid w:val="004A0D4A"/>
    <w:rsid w:val="004A5880"/>
    <w:rsid w:val="004A6C52"/>
    <w:rsid w:val="004A7B60"/>
    <w:rsid w:val="004B135C"/>
    <w:rsid w:val="004B2A17"/>
    <w:rsid w:val="004B38D3"/>
    <w:rsid w:val="004B38D7"/>
    <w:rsid w:val="004B4DF9"/>
    <w:rsid w:val="004C15A0"/>
    <w:rsid w:val="004C1ACF"/>
    <w:rsid w:val="004C4478"/>
    <w:rsid w:val="004C44D7"/>
    <w:rsid w:val="004C6E6F"/>
    <w:rsid w:val="004C74EC"/>
    <w:rsid w:val="004D0B54"/>
    <w:rsid w:val="004D0C15"/>
    <w:rsid w:val="004D2031"/>
    <w:rsid w:val="004D4419"/>
    <w:rsid w:val="004D6C74"/>
    <w:rsid w:val="004E0244"/>
    <w:rsid w:val="004E04BF"/>
    <w:rsid w:val="004E1CAB"/>
    <w:rsid w:val="004E5B02"/>
    <w:rsid w:val="004F0D16"/>
    <w:rsid w:val="004F3766"/>
    <w:rsid w:val="004F394D"/>
    <w:rsid w:val="004F458D"/>
    <w:rsid w:val="004F4BB8"/>
    <w:rsid w:val="004F50AF"/>
    <w:rsid w:val="005002A9"/>
    <w:rsid w:val="00502FC6"/>
    <w:rsid w:val="0050394C"/>
    <w:rsid w:val="0050399F"/>
    <w:rsid w:val="00503F93"/>
    <w:rsid w:val="00504A16"/>
    <w:rsid w:val="005050CE"/>
    <w:rsid w:val="005053DC"/>
    <w:rsid w:val="00505B5C"/>
    <w:rsid w:val="005067A1"/>
    <w:rsid w:val="00507E20"/>
    <w:rsid w:val="005130D9"/>
    <w:rsid w:val="005135D6"/>
    <w:rsid w:val="00513822"/>
    <w:rsid w:val="00521D56"/>
    <w:rsid w:val="0052367C"/>
    <w:rsid w:val="00523DD6"/>
    <w:rsid w:val="0053078D"/>
    <w:rsid w:val="00530FC7"/>
    <w:rsid w:val="00533226"/>
    <w:rsid w:val="0053327A"/>
    <w:rsid w:val="00533D6A"/>
    <w:rsid w:val="005342A5"/>
    <w:rsid w:val="00535350"/>
    <w:rsid w:val="0053702D"/>
    <w:rsid w:val="005376E7"/>
    <w:rsid w:val="00541352"/>
    <w:rsid w:val="005429A0"/>
    <w:rsid w:val="00542C33"/>
    <w:rsid w:val="00544DA4"/>
    <w:rsid w:val="00546871"/>
    <w:rsid w:val="00547047"/>
    <w:rsid w:val="005511AD"/>
    <w:rsid w:val="00552A83"/>
    <w:rsid w:val="00552E3E"/>
    <w:rsid w:val="00554A32"/>
    <w:rsid w:val="0055657F"/>
    <w:rsid w:val="0055791B"/>
    <w:rsid w:val="00557D09"/>
    <w:rsid w:val="005617F7"/>
    <w:rsid w:val="00562181"/>
    <w:rsid w:val="00563313"/>
    <w:rsid w:val="005643EA"/>
    <w:rsid w:val="00564716"/>
    <w:rsid w:val="00564A89"/>
    <w:rsid w:val="00565031"/>
    <w:rsid w:val="005666F4"/>
    <w:rsid w:val="005723E9"/>
    <w:rsid w:val="00572C82"/>
    <w:rsid w:val="00573DB4"/>
    <w:rsid w:val="00577030"/>
    <w:rsid w:val="00577AA1"/>
    <w:rsid w:val="005843BB"/>
    <w:rsid w:val="00585466"/>
    <w:rsid w:val="005911AC"/>
    <w:rsid w:val="00593E1F"/>
    <w:rsid w:val="00597BBC"/>
    <w:rsid w:val="005A12E6"/>
    <w:rsid w:val="005A18FB"/>
    <w:rsid w:val="005A2363"/>
    <w:rsid w:val="005A43B1"/>
    <w:rsid w:val="005A6305"/>
    <w:rsid w:val="005B02DE"/>
    <w:rsid w:val="005B0463"/>
    <w:rsid w:val="005B0C8D"/>
    <w:rsid w:val="005B13A0"/>
    <w:rsid w:val="005B321D"/>
    <w:rsid w:val="005B3B7C"/>
    <w:rsid w:val="005B3F32"/>
    <w:rsid w:val="005B56A1"/>
    <w:rsid w:val="005C1162"/>
    <w:rsid w:val="005C1BC9"/>
    <w:rsid w:val="005C287F"/>
    <w:rsid w:val="005C2B60"/>
    <w:rsid w:val="005C517E"/>
    <w:rsid w:val="005C6DEB"/>
    <w:rsid w:val="005C7A91"/>
    <w:rsid w:val="005D3318"/>
    <w:rsid w:val="005D35A0"/>
    <w:rsid w:val="005D3E00"/>
    <w:rsid w:val="005E03B8"/>
    <w:rsid w:val="005E0917"/>
    <w:rsid w:val="005E5AD2"/>
    <w:rsid w:val="005E7DF2"/>
    <w:rsid w:val="005F017E"/>
    <w:rsid w:val="005F05ED"/>
    <w:rsid w:val="005F1957"/>
    <w:rsid w:val="005F3345"/>
    <w:rsid w:val="005F5B6B"/>
    <w:rsid w:val="005F5DF8"/>
    <w:rsid w:val="005F6603"/>
    <w:rsid w:val="005F6FDF"/>
    <w:rsid w:val="00600733"/>
    <w:rsid w:val="00601011"/>
    <w:rsid w:val="00601450"/>
    <w:rsid w:val="006022CB"/>
    <w:rsid w:val="00604661"/>
    <w:rsid w:val="0060673F"/>
    <w:rsid w:val="00606885"/>
    <w:rsid w:val="00606A13"/>
    <w:rsid w:val="0060723F"/>
    <w:rsid w:val="006108B8"/>
    <w:rsid w:val="00610920"/>
    <w:rsid w:val="00611073"/>
    <w:rsid w:val="0061222C"/>
    <w:rsid w:val="0061248F"/>
    <w:rsid w:val="00612780"/>
    <w:rsid w:val="006128D7"/>
    <w:rsid w:val="0061482E"/>
    <w:rsid w:val="0061552A"/>
    <w:rsid w:val="00615B75"/>
    <w:rsid w:val="00616264"/>
    <w:rsid w:val="00616690"/>
    <w:rsid w:val="00616E90"/>
    <w:rsid w:val="00620AB3"/>
    <w:rsid w:val="00622A46"/>
    <w:rsid w:val="00623BD2"/>
    <w:rsid w:val="0062558D"/>
    <w:rsid w:val="00627143"/>
    <w:rsid w:val="00630711"/>
    <w:rsid w:val="006317A9"/>
    <w:rsid w:val="0063337F"/>
    <w:rsid w:val="00633D3C"/>
    <w:rsid w:val="00633DEB"/>
    <w:rsid w:val="00635A09"/>
    <w:rsid w:val="006364E5"/>
    <w:rsid w:val="00643011"/>
    <w:rsid w:val="006437BD"/>
    <w:rsid w:val="006455B0"/>
    <w:rsid w:val="00646CC9"/>
    <w:rsid w:val="00647F9C"/>
    <w:rsid w:val="00650D5A"/>
    <w:rsid w:val="00650DB8"/>
    <w:rsid w:val="00651C18"/>
    <w:rsid w:val="00652DF7"/>
    <w:rsid w:val="00652F11"/>
    <w:rsid w:val="0065622E"/>
    <w:rsid w:val="00656BF0"/>
    <w:rsid w:val="0066173C"/>
    <w:rsid w:val="00662545"/>
    <w:rsid w:val="00662A15"/>
    <w:rsid w:val="00666996"/>
    <w:rsid w:val="006746DB"/>
    <w:rsid w:val="006750B8"/>
    <w:rsid w:val="00676B98"/>
    <w:rsid w:val="006771CE"/>
    <w:rsid w:val="006778A2"/>
    <w:rsid w:val="00681382"/>
    <w:rsid w:val="00683F50"/>
    <w:rsid w:val="00684BF6"/>
    <w:rsid w:val="00684D9E"/>
    <w:rsid w:val="00685182"/>
    <w:rsid w:val="006860D4"/>
    <w:rsid w:val="00686762"/>
    <w:rsid w:val="006916DC"/>
    <w:rsid w:val="00691F9C"/>
    <w:rsid w:val="00692A55"/>
    <w:rsid w:val="00695881"/>
    <w:rsid w:val="00696054"/>
    <w:rsid w:val="006966FF"/>
    <w:rsid w:val="00696F12"/>
    <w:rsid w:val="006972E8"/>
    <w:rsid w:val="006A01F5"/>
    <w:rsid w:val="006A14F6"/>
    <w:rsid w:val="006A20A0"/>
    <w:rsid w:val="006A3201"/>
    <w:rsid w:val="006A4B1B"/>
    <w:rsid w:val="006A6CCF"/>
    <w:rsid w:val="006B19A0"/>
    <w:rsid w:val="006B2A31"/>
    <w:rsid w:val="006B36C2"/>
    <w:rsid w:val="006B55D6"/>
    <w:rsid w:val="006B5A2B"/>
    <w:rsid w:val="006B5BA8"/>
    <w:rsid w:val="006B6F18"/>
    <w:rsid w:val="006B7228"/>
    <w:rsid w:val="006B72F3"/>
    <w:rsid w:val="006B785F"/>
    <w:rsid w:val="006C0915"/>
    <w:rsid w:val="006C11BB"/>
    <w:rsid w:val="006C163A"/>
    <w:rsid w:val="006C3FF9"/>
    <w:rsid w:val="006C4136"/>
    <w:rsid w:val="006C4174"/>
    <w:rsid w:val="006C45C6"/>
    <w:rsid w:val="006C4D76"/>
    <w:rsid w:val="006C52E6"/>
    <w:rsid w:val="006C66DB"/>
    <w:rsid w:val="006C6D3F"/>
    <w:rsid w:val="006C6EE0"/>
    <w:rsid w:val="006C7201"/>
    <w:rsid w:val="006D49F3"/>
    <w:rsid w:val="006D665A"/>
    <w:rsid w:val="006D769D"/>
    <w:rsid w:val="006E0809"/>
    <w:rsid w:val="006E1897"/>
    <w:rsid w:val="006E3800"/>
    <w:rsid w:val="006E52E7"/>
    <w:rsid w:val="006E6AEF"/>
    <w:rsid w:val="006F2637"/>
    <w:rsid w:val="006F53D7"/>
    <w:rsid w:val="00700DFD"/>
    <w:rsid w:val="0070151D"/>
    <w:rsid w:val="007065FE"/>
    <w:rsid w:val="00707C52"/>
    <w:rsid w:val="007111B3"/>
    <w:rsid w:val="00711F3A"/>
    <w:rsid w:val="007121C9"/>
    <w:rsid w:val="00712B6C"/>
    <w:rsid w:val="00720ADC"/>
    <w:rsid w:val="00721A22"/>
    <w:rsid w:val="00721CEA"/>
    <w:rsid w:val="0072265E"/>
    <w:rsid w:val="00723062"/>
    <w:rsid w:val="007233B1"/>
    <w:rsid w:val="007247ED"/>
    <w:rsid w:val="007248BD"/>
    <w:rsid w:val="00727756"/>
    <w:rsid w:val="007314B3"/>
    <w:rsid w:val="0073242B"/>
    <w:rsid w:val="0073581C"/>
    <w:rsid w:val="00736AD5"/>
    <w:rsid w:val="00736D27"/>
    <w:rsid w:val="007420C6"/>
    <w:rsid w:val="007434D0"/>
    <w:rsid w:val="00745369"/>
    <w:rsid w:val="007503D4"/>
    <w:rsid w:val="0075180A"/>
    <w:rsid w:val="00754952"/>
    <w:rsid w:val="0075517F"/>
    <w:rsid w:val="00761856"/>
    <w:rsid w:val="0076257F"/>
    <w:rsid w:val="00763A4B"/>
    <w:rsid w:val="00764E61"/>
    <w:rsid w:val="00765008"/>
    <w:rsid w:val="00766398"/>
    <w:rsid w:val="007679BF"/>
    <w:rsid w:val="00770830"/>
    <w:rsid w:val="00770EAF"/>
    <w:rsid w:val="007711E7"/>
    <w:rsid w:val="0078015D"/>
    <w:rsid w:val="00781160"/>
    <w:rsid w:val="007827A3"/>
    <w:rsid w:val="00783881"/>
    <w:rsid w:val="00783DA7"/>
    <w:rsid w:val="00785E60"/>
    <w:rsid w:val="007864CA"/>
    <w:rsid w:val="00787028"/>
    <w:rsid w:val="00787CDE"/>
    <w:rsid w:val="00795F21"/>
    <w:rsid w:val="00797C89"/>
    <w:rsid w:val="007A1067"/>
    <w:rsid w:val="007A17B8"/>
    <w:rsid w:val="007A1D61"/>
    <w:rsid w:val="007A275E"/>
    <w:rsid w:val="007A40CB"/>
    <w:rsid w:val="007A47F4"/>
    <w:rsid w:val="007A4CFD"/>
    <w:rsid w:val="007B0068"/>
    <w:rsid w:val="007B025E"/>
    <w:rsid w:val="007B03CE"/>
    <w:rsid w:val="007B0AC3"/>
    <w:rsid w:val="007B16A3"/>
    <w:rsid w:val="007B4BC6"/>
    <w:rsid w:val="007B5523"/>
    <w:rsid w:val="007C099C"/>
    <w:rsid w:val="007C3B71"/>
    <w:rsid w:val="007C4C33"/>
    <w:rsid w:val="007C5DF2"/>
    <w:rsid w:val="007D183F"/>
    <w:rsid w:val="007D2AEF"/>
    <w:rsid w:val="007D2CE6"/>
    <w:rsid w:val="007D3F1E"/>
    <w:rsid w:val="007D63B3"/>
    <w:rsid w:val="007D6571"/>
    <w:rsid w:val="007E16E5"/>
    <w:rsid w:val="007E18BB"/>
    <w:rsid w:val="007E33D4"/>
    <w:rsid w:val="007E475F"/>
    <w:rsid w:val="007E5D47"/>
    <w:rsid w:val="007E7340"/>
    <w:rsid w:val="007F0442"/>
    <w:rsid w:val="007F4751"/>
    <w:rsid w:val="007F5225"/>
    <w:rsid w:val="007F5488"/>
    <w:rsid w:val="007F6D99"/>
    <w:rsid w:val="007F7A60"/>
    <w:rsid w:val="008004DF"/>
    <w:rsid w:val="008015A0"/>
    <w:rsid w:val="00802421"/>
    <w:rsid w:val="008024B2"/>
    <w:rsid w:val="00805255"/>
    <w:rsid w:val="00810F87"/>
    <w:rsid w:val="0081176B"/>
    <w:rsid w:val="00812582"/>
    <w:rsid w:val="0081607E"/>
    <w:rsid w:val="00816B32"/>
    <w:rsid w:val="00816F2D"/>
    <w:rsid w:val="00820E23"/>
    <w:rsid w:val="0082105B"/>
    <w:rsid w:val="008248E0"/>
    <w:rsid w:val="0083444D"/>
    <w:rsid w:val="00836845"/>
    <w:rsid w:val="00837CA9"/>
    <w:rsid w:val="00840686"/>
    <w:rsid w:val="00841322"/>
    <w:rsid w:val="008420D9"/>
    <w:rsid w:val="008427C5"/>
    <w:rsid w:val="00844564"/>
    <w:rsid w:val="00844689"/>
    <w:rsid w:val="00845545"/>
    <w:rsid w:val="008503E1"/>
    <w:rsid w:val="00854E5A"/>
    <w:rsid w:val="00855D5F"/>
    <w:rsid w:val="00856854"/>
    <w:rsid w:val="00856E42"/>
    <w:rsid w:val="0086119A"/>
    <w:rsid w:val="00864627"/>
    <w:rsid w:val="0086634C"/>
    <w:rsid w:val="00867EDC"/>
    <w:rsid w:val="008703D3"/>
    <w:rsid w:val="00870531"/>
    <w:rsid w:val="008737EA"/>
    <w:rsid w:val="00873855"/>
    <w:rsid w:val="00873BC6"/>
    <w:rsid w:val="008744A5"/>
    <w:rsid w:val="0087489F"/>
    <w:rsid w:val="00874F0C"/>
    <w:rsid w:val="00875044"/>
    <w:rsid w:val="00875C7F"/>
    <w:rsid w:val="008774A7"/>
    <w:rsid w:val="008815DE"/>
    <w:rsid w:val="0088172D"/>
    <w:rsid w:val="00881C5D"/>
    <w:rsid w:val="008824B3"/>
    <w:rsid w:val="00884B2C"/>
    <w:rsid w:val="00884FEB"/>
    <w:rsid w:val="00885185"/>
    <w:rsid w:val="0088630E"/>
    <w:rsid w:val="00887637"/>
    <w:rsid w:val="00887A83"/>
    <w:rsid w:val="00894221"/>
    <w:rsid w:val="008962D5"/>
    <w:rsid w:val="0089649A"/>
    <w:rsid w:val="008968A4"/>
    <w:rsid w:val="008A1A1E"/>
    <w:rsid w:val="008A1C51"/>
    <w:rsid w:val="008A3152"/>
    <w:rsid w:val="008A49E8"/>
    <w:rsid w:val="008A509C"/>
    <w:rsid w:val="008A5DBC"/>
    <w:rsid w:val="008A7A5D"/>
    <w:rsid w:val="008B1D62"/>
    <w:rsid w:val="008B2F5E"/>
    <w:rsid w:val="008B37B1"/>
    <w:rsid w:val="008B6066"/>
    <w:rsid w:val="008B7267"/>
    <w:rsid w:val="008B73EE"/>
    <w:rsid w:val="008C025C"/>
    <w:rsid w:val="008C10CD"/>
    <w:rsid w:val="008C122C"/>
    <w:rsid w:val="008C624D"/>
    <w:rsid w:val="008C6A9B"/>
    <w:rsid w:val="008C6E0B"/>
    <w:rsid w:val="008D2210"/>
    <w:rsid w:val="008D274F"/>
    <w:rsid w:val="008D4535"/>
    <w:rsid w:val="008D6256"/>
    <w:rsid w:val="008D6581"/>
    <w:rsid w:val="008D7D83"/>
    <w:rsid w:val="008E0E86"/>
    <w:rsid w:val="008E0F08"/>
    <w:rsid w:val="008E20BD"/>
    <w:rsid w:val="008E3CA9"/>
    <w:rsid w:val="008E47D2"/>
    <w:rsid w:val="008E50A9"/>
    <w:rsid w:val="008E5ADB"/>
    <w:rsid w:val="008F1D51"/>
    <w:rsid w:val="008F2D4E"/>
    <w:rsid w:val="008F42E6"/>
    <w:rsid w:val="008F50DF"/>
    <w:rsid w:val="008F54B0"/>
    <w:rsid w:val="008F5BFE"/>
    <w:rsid w:val="00900C1D"/>
    <w:rsid w:val="00901501"/>
    <w:rsid w:val="00907115"/>
    <w:rsid w:val="00907513"/>
    <w:rsid w:val="00910210"/>
    <w:rsid w:val="0091066B"/>
    <w:rsid w:val="00912141"/>
    <w:rsid w:val="00924EEF"/>
    <w:rsid w:val="00925226"/>
    <w:rsid w:val="00926DF1"/>
    <w:rsid w:val="009270FE"/>
    <w:rsid w:val="00927A8B"/>
    <w:rsid w:val="00931528"/>
    <w:rsid w:val="0093335B"/>
    <w:rsid w:val="009339C1"/>
    <w:rsid w:val="00934F04"/>
    <w:rsid w:val="009371BA"/>
    <w:rsid w:val="0094162B"/>
    <w:rsid w:val="00942368"/>
    <w:rsid w:val="00950950"/>
    <w:rsid w:val="00953EE9"/>
    <w:rsid w:val="00955C81"/>
    <w:rsid w:val="00955F25"/>
    <w:rsid w:val="00960B47"/>
    <w:rsid w:val="00960CB4"/>
    <w:rsid w:val="0096378F"/>
    <w:rsid w:val="00964E1D"/>
    <w:rsid w:val="00965272"/>
    <w:rsid w:val="00967868"/>
    <w:rsid w:val="00971A2C"/>
    <w:rsid w:val="00971E59"/>
    <w:rsid w:val="009720F9"/>
    <w:rsid w:val="00973B8E"/>
    <w:rsid w:val="00974150"/>
    <w:rsid w:val="00975CA2"/>
    <w:rsid w:val="00975F7F"/>
    <w:rsid w:val="009769DE"/>
    <w:rsid w:val="00981540"/>
    <w:rsid w:val="00981F18"/>
    <w:rsid w:val="0098245F"/>
    <w:rsid w:val="00982D36"/>
    <w:rsid w:val="00984A5C"/>
    <w:rsid w:val="00985397"/>
    <w:rsid w:val="00985C80"/>
    <w:rsid w:val="00986FA9"/>
    <w:rsid w:val="0098778D"/>
    <w:rsid w:val="00990ED4"/>
    <w:rsid w:val="00991C37"/>
    <w:rsid w:val="00991D59"/>
    <w:rsid w:val="009921F0"/>
    <w:rsid w:val="0099270E"/>
    <w:rsid w:val="009941CE"/>
    <w:rsid w:val="009941F3"/>
    <w:rsid w:val="0099694B"/>
    <w:rsid w:val="009A0C55"/>
    <w:rsid w:val="009A1317"/>
    <w:rsid w:val="009A2864"/>
    <w:rsid w:val="009A2E43"/>
    <w:rsid w:val="009A4B3E"/>
    <w:rsid w:val="009A6E08"/>
    <w:rsid w:val="009B09F5"/>
    <w:rsid w:val="009B0E38"/>
    <w:rsid w:val="009B11A9"/>
    <w:rsid w:val="009B11F1"/>
    <w:rsid w:val="009B511B"/>
    <w:rsid w:val="009B6CE4"/>
    <w:rsid w:val="009C001E"/>
    <w:rsid w:val="009C2C58"/>
    <w:rsid w:val="009C3801"/>
    <w:rsid w:val="009C3D16"/>
    <w:rsid w:val="009C4291"/>
    <w:rsid w:val="009C44E7"/>
    <w:rsid w:val="009C7899"/>
    <w:rsid w:val="009C7D6A"/>
    <w:rsid w:val="009D3244"/>
    <w:rsid w:val="009D542E"/>
    <w:rsid w:val="009D5D1A"/>
    <w:rsid w:val="009D7A90"/>
    <w:rsid w:val="009E03ED"/>
    <w:rsid w:val="009E283E"/>
    <w:rsid w:val="009E563E"/>
    <w:rsid w:val="009F1084"/>
    <w:rsid w:val="009F3AD0"/>
    <w:rsid w:val="009F610A"/>
    <w:rsid w:val="009F7F4A"/>
    <w:rsid w:val="00A01C72"/>
    <w:rsid w:val="00A02850"/>
    <w:rsid w:val="00A03C89"/>
    <w:rsid w:val="00A03DC9"/>
    <w:rsid w:val="00A045D1"/>
    <w:rsid w:val="00A0483F"/>
    <w:rsid w:val="00A136CD"/>
    <w:rsid w:val="00A16A37"/>
    <w:rsid w:val="00A232F8"/>
    <w:rsid w:val="00A24751"/>
    <w:rsid w:val="00A248E2"/>
    <w:rsid w:val="00A249EE"/>
    <w:rsid w:val="00A2674E"/>
    <w:rsid w:val="00A275C2"/>
    <w:rsid w:val="00A31125"/>
    <w:rsid w:val="00A320B1"/>
    <w:rsid w:val="00A325F5"/>
    <w:rsid w:val="00A33695"/>
    <w:rsid w:val="00A34026"/>
    <w:rsid w:val="00A402A8"/>
    <w:rsid w:val="00A4309F"/>
    <w:rsid w:val="00A475B8"/>
    <w:rsid w:val="00A51AA9"/>
    <w:rsid w:val="00A5221E"/>
    <w:rsid w:val="00A535A7"/>
    <w:rsid w:val="00A53C11"/>
    <w:rsid w:val="00A60195"/>
    <w:rsid w:val="00A64421"/>
    <w:rsid w:val="00A66EC6"/>
    <w:rsid w:val="00A6706B"/>
    <w:rsid w:val="00A70159"/>
    <w:rsid w:val="00A70966"/>
    <w:rsid w:val="00A72DF3"/>
    <w:rsid w:val="00A73282"/>
    <w:rsid w:val="00A7376F"/>
    <w:rsid w:val="00A74D8D"/>
    <w:rsid w:val="00A772B4"/>
    <w:rsid w:val="00A774C1"/>
    <w:rsid w:val="00A801A9"/>
    <w:rsid w:val="00A80451"/>
    <w:rsid w:val="00A80A02"/>
    <w:rsid w:val="00A80C2E"/>
    <w:rsid w:val="00A80D31"/>
    <w:rsid w:val="00A840BE"/>
    <w:rsid w:val="00A85CE0"/>
    <w:rsid w:val="00A86139"/>
    <w:rsid w:val="00A86EB4"/>
    <w:rsid w:val="00A90BDF"/>
    <w:rsid w:val="00A91C47"/>
    <w:rsid w:val="00A92DDE"/>
    <w:rsid w:val="00A94FBC"/>
    <w:rsid w:val="00A9559C"/>
    <w:rsid w:val="00A95FD0"/>
    <w:rsid w:val="00AA02BE"/>
    <w:rsid w:val="00AA1B66"/>
    <w:rsid w:val="00AA3189"/>
    <w:rsid w:val="00AA629F"/>
    <w:rsid w:val="00AA75A6"/>
    <w:rsid w:val="00AB0412"/>
    <w:rsid w:val="00AB2F46"/>
    <w:rsid w:val="00AB393F"/>
    <w:rsid w:val="00AB4E51"/>
    <w:rsid w:val="00AB7B8D"/>
    <w:rsid w:val="00AB7EF6"/>
    <w:rsid w:val="00AC06B8"/>
    <w:rsid w:val="00AC0F2C"/>
    <w:rsid w:val="00AC14E2"/>
    <w:rsid w:val="00AC5975"/>
    <w:rsid w:val="00AC5F45"/>
    <w:rsid w:val="00AC6255"/>
    <w:rsid w:val="00AC654C"/>
    <w:rsid w:val="00AC7107"/>
    <w:rsid w:val="00AD061B"/>
    <w:rsid w:val="00AD0C6F"/>
    <w:rsid w:val="00AD1A08"/>
    <w:rsid w:val="00AD4571"/>
    <w:rsid w:val="00AD4BBB"/>
    <w:rsid w:val="00AD70F1"/>
    <w:rsid w:val="00AE1CD7"/>
    <w:rsid w:val="00AE1E0D"/>
    <w:rsid w:val="00AE3D79"/>
    <w:rsid w:val="00AF003B"/>
    <w:rsid w:val="00AF1037"/>
    <w:rsid w:val="00AF155B"/>
    <w:rsid w:val="00AF1E50"/>
    <w:rsid w:val="00AF1F57"/>
    <w:rsid w:val="00AF3C10"/>
    <w:rsid w:val="00AF62BC"/>
    <w:rsid w:val="00AF672F"/>
    <w:rsid w:val="00AF67FB"/>
    <w:rsid w:val="00AF7FA5"/>
    <w:rsid w:val="00B01163"/>
    <w:rsid w:val="00B024AD"/>
    <w:rsid w:val="00B048F1"/>
    <w:rsid w:val="00B049B4"/>
    <w:rsid w:val="00B057CA"/>
    <w:rsid w:val="00B11D0D"/>
    <w:rsid w:val="00B12EA6"/>
    <w:rsid w:val="00B15280"/>
    <w:rsid w:val="00B17100"/>
    <w:rsid w:val="00B171C0"/>
    <w:rsid w:val="00B17999"/>
    <w:rsid w:val="00B20AC5"/>
    <w:rsid w:val="00B20E5D"/>
    <w:rsid w:val="00B22110"/>
    <w:rsid w:val="00B22AE5"/>
    <w:rsid w:val="00B23005"/>
    <w:rsid w:val="00B26927"/>
    <w:rsid w:val="00B31960"/>
    <w:rsid w:val="00B35F80"/>
    <w:rsid w:val="00B36890"/>
    <w:rsid w:val="00B36BA6"/>
    <w:rsid w:val="00B4177D"/>
    <w:rsid w:val="00B439B1"/>
    <w:rsid w:val="00B4423C"/>
    <w:rsid w:val="00B442BD"/>
    <w:rsid w:val="00B4512A"/>
    <w:rsid w:val="00B50194"/>
    <w:rsid w:val="00B51CC6"/>
    <w:rsid w:val="00B51F42"/>
    <w:rsid w:val="00B520C5"/>
    <w:rsid w:val="00B522A4"/>
    <w:rsid w:val="00B52682"/>
    <w:rsid w:val="00B52872"/>
    <w:rsid w:val="00B53030"/>
    <w:rsid w:val="00B53E26"/>
    <w:rsid w:val="00B542AB"/>
    <w:rsid w:val="00B62635"/>
    <w:rsid w:val="00B64E12"/>
    <w:rsid w:val="00B70767"/>
    <w:rsid w:val="00B7099E"/>
    <w:rsid w:val="00B71DAC"/>
    <w:rsid w:val="00B72E87"/>
    <w:rsid w:val="00B730C7"/>
    <w:rsid w:val="00B7350E"/>
    <w:rsid w:val="00B74827"/>
    <w:rsid w:val="00B759BA"/>
    <w:rsid w:val="00B80EB1"/>
    <w:rsid w:val="00B811B0"/>
    <w:rsid w:val="00B822A4"/>
    <w:rsid w:val="00B83834"/>
    <w:rsid w:val="00B83ABF"/>
    <w:rsid w:val="00B846EC"/>
    <w:rsid w:val="00B8560C"/>
    <w:rsid w:val="00B85DD6"/>
    <w:rsid w:val="00B91440"/>
    <w:rsid w:val="00B92A75"/>
    <w:rsid w:val="00B94D32"/>
    <w:rsid w:val="00B976CF"/>
    <w:rsid w:val="00BA04DD"/>
    <w:rsid w:val="00BA1C6C"/>
    <w:rsid w:val="00BA4656"/>
    <w:rsid w:val="00BA6384"/>
    <w:rsid w:val="00BA6E03"/>
    <w:rsid w:val="00BA7CE0"/>
    <w:rsid w:val="00BB169C"/>
    <w:rsid w:val="00BB50BB"/>
    <w:rsid w:val="00BB5B49"/>
    <w:rsid w:val="00BB6397"/>
    <w:rsid w:val="00BB7E19"/>
    <w:rsid w:val="00BC068F"/>
    <w:rsid w:val="00BC0A7F"/>
    <w:rsid w:val="00BC2A28"/>
    <w:rsid w:val="00BC2C58"/>
    <w:rsid w:val="00BD1379"/>
    <w:rsid w:val="00BD36DE"/>
    <w:rsid w:val="00BD4641"/>
    <w:rsid w:val="00BD687C"/>
    <w:rsid w:val="00BE0A45"/>
    <w:rsid w:val="00BE1311"/>
    <w:rsid w:val="00BE19C2"/>
    <w:rsid w:val="00BE358B"/>
    <w:rsid w:val="00BE447B"/>
    <w:rsid w:val="00BE6DFE"/>
    <w:rsid w:val="00BF06A6"/>
    <w:rsid w:val="00BF540A"/>
    <w:rsid w:val="00BF6DAD"/>
    <w:rsid w:val="00BF6EC1"/>
    <w:rsid w:val="00BF7257"/>
    <w:rsid w:val="00C017D1"/>
    <w:rsid w:val="00C029BC"/>
    <w:rsid w:val="00C04D37"/>
    <w:rsid w:val="00C074C4"/>
    <w:rsid w:val="00C10CD4"/>
    <w:rsid w:val="00C12AE0"/>
    <w:rsid w:val="00C12FEB"/>
    <w:rsid w:val="00C140C6"/>
    <w:rsid w:val="00C144EF"/>
    <w:rsid w:val="00C2185D"/>
    <w:rsid w:val="00C23D4E"/>
    <w:rsid w:val="00C243C3"/>
    <w:rsid w:val="00C25670"/>
    <w:rsid w:val="00C2636B"/>
    <w:rsid w:val="00C277FB"/>
    <w:rsid w:val="00C30639"/>
    <w:rsid w:val="00C306B3"/>
    <w:rsid w:val="00C306F6"/>
    <w:rsid w:val="00C3194E"/>
    <w:rsid w:val="00C34837"/>
    <w:rsid w:val="00C356C8"/>
    <w:rsid w:val="00C367B4"/>
    <w:rsid w:val="00C36B2D"/>
    <w:rsid w:val="00C40D60"/>
    <w:rsid w:val="00C43A7D"/>
    <w:rsid w:val="00C43DCF"/>
    <w:rsid w:val="00C46DB1"/>
    <w:rsid w:val="00C4706F"/>
    <w:rsid w:val="00C47BD3"/>
    <w:rsid w:val="00C53B22"/>
    <w:rsid w:val="00C542A9"/>
    <w:rsid w:val="00C54763"/>
    <w:rsid w:val="00C55649"/>
    <w:rsid w:val="00C563A1"/>
    <w:rsid w:val="00C57F07"/>
    <w:rsid w:val="00C615FD"/>
    <w:rsid w:val="00C61FF5"/>
    <w:rsid w:val="00C62CD3"/>
    <w:rsid w:val="00C635CF"/>
    <w:rsid w:val="00C707EE"/>
    <w:rsid w:val="00C717C8"/>
    <w:rsid w:val="00C7187C"/>
    <w:rsid w:val="00C723EA"/>
    <w:rsid w:val="00C766E7"/>
    <w:rsid w:val="00C80731"/>
    <w:rsid w:val="00C81CBB"/>
    <w:rsid w:val="00C84BAF"/>
    <w:rsid w:val="00C84C64"/>
    <w:rsid w:val="00C8571F"/>
    <w:rsid w:val="00C85F82"/>
    <w:rsid w:val="00C87CEE"/>
    <w:rsid w:val="00C917B0"/>
    <w:rsid w:val="00C93697"/>
    <w:rsid w:val="00C941FF"/>
    <w:rsid w:val="00C94AFD"/>
    <w:rsid w:val="00C95414"/>
    <w:rsid w:val="00C960CE"/>
    <w:rsid w:val="00C969B6"/>
    <w:rsid w:val="00C973FB"/>
    <w:rsid w:val="00CA0C40"/>
    <w:rsid w:val="00CA126C"/>
    <w:rsid w:val="00CA1B9B"/>
    <w:rsid w:val="00CA2E80"/>
    <w:rsid w:val="00CA49F5"/>
    <w:rsid w:val="00CA61EE"/>
    <w:rsid w:val="00CA6F54"/>
    <w:rsid w:val="00CA744B"/>
    <w:rsid w:val="00CA77A2"/>
    <w:rsid w:val="00CB1F27"/>
    <w:rsid w:val="00CB484B"/>
    <w:rsid w:val="00CB4E0C"/>
    <w:rsid w:val="00CB5059"/>
    <w:rsid w:val="00CB6C8D"/>
    <w:rsid w:val="00CC2508"/>
    <w:rsid w:val="00CC4F4F"/>
    <w:rsid w:val="00CC6811"/>
    <w:rsid w:val="00CD385E"/>
    <w:rsid w:val="00CD7239"/>
    <w:rsid w:val="00CD7D5B"/>
    <w:rsid w:val="00CD7ED8"/>
    <w:rsid w:val="00CE0365"/>
    <w:rsid w:val="00CE2B78"/>
    <w:rsid w:val="00CE31F7"/>
    <w:rsid w:val="00CE5ACF"/>
    <w:rsid w:val="00CE7F91"/>
    <w:rsid w:val="00CF6D85"/>
    <w:rsid w:val="00CF6E54"/>
    <w:rsid w:val="00D024BD"/>
    <w:rsid w:val="00D02770"/>
    <w:rsid w:val="00D02E89"/>
    <w:rsid w:val="00D036A9"/>
    <w:rsid w:val="00D03A15"/>
    <w:rsid w:val="00D054C0"/>
    <w:rsid w:val="00D06F70"/>
    <w:rsid w:val="00D10700"/>
    <w:rsid w:val="00D11D41"/>
    <w:rsid w:val="00D1223C"/>
    <w:rsid w:val="00D14A32"/>
    <w:rsid w:val="00D14EE0"/>
    <w:rsid w:val="00D15808"/>
    <w:rsid w:val="00D16FBF"/>
    <w:rsid w:val="00D1777E"/>
    <w:rsid w:val="00D2018B"/>
    <w:rsid w:val="00D20799"/>
    <w:rsid w:val="00D209AF"/>
    <w:rsid w:val="00D20C67"/>
    <w:rsid w:val="00D212FE"/>
    <w:rsid w:val="00D22842"/>
    <w:rsid w:val="00D2506C"/>
    <w:rsid w:val="00D27F99"/>
    <w:rsid w:val="00D300D9"/>
    <w:rsid w:val="00D30375"/>
    <w:rsid w:val="00D30BE6"/>
    <w:rsid w:val="00D31C7A"/>
    <w:rsid w:val="00D32447"/>
    <w:rsid w:val="00D32EC2"/>
    <w:rsid w:val="00D33AA1"/>
    <w:rsid w:val="00D34F75"/>
    <w:rsid w:val="00D35BD5"/>
    <w:rsid w:val="00D35C30"/>
    <w:rsid w:val="00D36501"/>
    <w:rsid w:val="00D36C81"/>
    <w:rsid w:val="00D4194D"/>
    <w:rsid w:val="00D4457C"/>
    <w:rsid w:val="00D459F5"/>
    <w:rsid w:val="00D45B15"/>
    <w:rsid w:val="00D462A4"/>
    <w:rsid w:val="00D47551"/>
    <w:rsid w:val="00D5285D"/>
    <w:rsid w:val="00D52FEA"/>
    <w:rsid w:val="00D533DD"/>
    <w:rsid w:val="00D5433B"/>
    <w:rsid w:val="00D54C42"/>
    <w:rsid w:val="00D56AF5"/>
    <w:rsid w:val="00D60795"/>
    <w:rsid w:val="00D60D35"/>
    <w:rsid w:val="00D60F96"/>
    <w:rsid w:val="00D61651"/>
    <w:rsid w:val="00D62054"/>
    <w:rsid w:val="00D63C97"/>
    <w:rsid w:val="00D6494A"/>
    <w:rsid w:val="00D64B66"/>
    <w:rsid w:val="00D6607A"/>
    <w:rsid w:val="00D66CAA"/>
    <w:rsid w:val="00D67483"/>
    <w:rsid w:val="00D70F07"/>
    <w:rsid w:val="00D7242F"/>
    <w:rsid w:val="00D73E16"/>
    <w:rsid w:val="00D742A8"/>
    <w:rsid w:val="00D76167"/>
    <w:rsid w:val="00D77799"/>
    <w:rsid w:val="00D8096D"/>
    <w:rsid w:val="00D81422"/>
    <w:rsid w:val="00D81C35"/>
    <w:rsid w:val="00D82913"/>
    <w:rsid w:val="00D8369E"/>
    <w:rsid w:val="00D8416E"/>
    <w:rsid w:val="00D84EB7"/>
    <w:rsid w:val="00D8545A"/>
    <w:rsid w:val="00D87BAB"/>
    <w:rsid w:val="00D90BFF"/>
    <w:rsid w:val="00D92396"/>
    <w:rsid w:val="00D946DB"/>
    <w:rsid w:val="00D978D9"/>
    <w:rsid w:val="00DA3B36"/>
    <w:rsid w:val="00DA4727"/>
    <w:rsid w:val="00DA4AAA"/>
    <w:rsid w:val="00DA5D1B"/>
    <w:rsid w:val="00DA77E1"/>
    <w:rsid w:val="00DB0274"/>
    <w:rsid w:val="00DB0F07"/>
    <w:rsid w:val="00DB2981"/>
    <w:rsid w:val="00DB2DD0"/>
    <w:rsid w:val="00DB3B68"/>
    <w:rsid w:val="00DB3EEA"/>
    <w:rsid w:val="00DB40CA"/>
    <w:rsid w:val="00DC03E0"/>
    <w:rsid w:val="00DC2D05"/>
    <w:rsid w:val="00DC3A1C"/>
    <w:rsid w:val="00DC3B38"/>
    <w:rsid w:val="00DC40DA"/>
    <w:rsid w:val="00DC4CE4"/>
    <w:rsid w:val="00DD07FF"/>
    <w:rsid w:val="00DD092D"/>
    <w:rsid w:val="00DD156E"/>
    <w:rsid w:val="00DD1906"/>
    <w:rsid w:val="00DD1D39"/>
    <w:rsid w:val="00DD5F87"/>
    <w:rsid w:val="00DD60DF"/>
    <w:rsid w:val="00DD6D54"/>
    <w:rsid w:val="00DD72AA"/>
    <w:rsid w:val="00DD7D24"/>
    <w:rsid w:val="00DE0157"/>
    <w:rsid w:val="00DE0962"/>
    <w:rsid w:val="00DE0B14"/>
    <w:rsid w:val="00DE1809"/>
    <w:rsid w:val="00DE230A"/>
    <w:rsid w:val="00DE26F2"/>
    <w:rsid w:val="00DE4001"/>
    <w:rsid w:val="00DE4EF2"/>
    <w:rsid w:val="00DE5A31"/>
    <w:rsid w:val="00DF70AE"/>
    <w:rsid w:val="00E0175F"/>
    <w:rsid w:val="00E02F76"/>
    <w:rsid w:val="00E050F3"/>
    <w:rsid w:val="00E052A9"/>
    <w:rsid w:val="00E0639C"/>
    <w:rsid w:val="00E06628"/>
    <w:rsid w:val="00E0757F"/>
    <w:rsid w:val="00E07C8E"/>
    <w:rsid w:val="00E11F7B"/>
    <w:rsid w:val="00E143FD"/>
    <w:rsid w:val="00E14C4D"/>
    <w:rsid w:val="00E15866"/>
    <w:rsid w:val="00E1696D"/>
    <w:rsid w:val="00E1750A"/>
    <w:rsid w:val="00E23272"/>
    <w:rsid w:val="00E238C8"/>
    <w:rsid w:val="00E25862"/>
    <w:rsid w:val="00E26CB6"/>
    <w:rsid w:val="00E27969"/>
    <w:rsid w:val="00E317B5"/>
    <w:rsid w:val="00E32DA2"/>
    <w:rsid w:val="00E33BF7"/>
    <w:rsid w:val="00E40518"/>
    <w:rsid w:val="00E41A58"/>
    <w:rsid w:val="00E41E4F"/>
    <w:rsid w:val="00E42A4D"/>
    <w:rsid w:val="00E43CD2"/>
    <w:rsid w:val="00E46936"/>
    <w:rsid w:val="00E47B54"/>
    <w:rsid w:val="00E47CCD"/>
    <w:rsid w:val="00E50017"/>
    <w:rsid w:val="00E509EA"/>
    <w:rsid w:val="00E51DA0"/>
    <w:rsid w:val="00E53E55"/>
    <w:rsid w:val="00E543B2"/>
    <w:rsid w:val="00E54B05"/>
    <w:rsid w:val="00E56A12"/>
    <w:rsid w:val="00E60C82"/>
    <w:rsid w:val="00E61840"/>
    <w:rsid w:val="00E63DC8"/>
    <w:rsid w:val="00E66040"/>
    <w:rsid w:val="00E6616A"/>
    <w:rsid w:val="00E67F16"/>
    <w:rsid w:val="00E721D9"/>
    <w:rsid w:val="00E73F4B"/>
    <w:rsid w:val="00E748B9"/>
    <w:rsid w:val="00E74C2C"/>
    <w:rsid w:val="00E75993"/>
    <w:rsid w:val="00E80172"/>
    <w:rsid w:val="00E804CC"/>
    <w:rsid w:val="00E81DB9"/>
    <w:rsid w:val="00E81F69"/>
    <w:rsid w:val="00E822F7"/>
    <w:rsid w:val="00E8262F"/>
    <w:rsid w:val="00E84C8E"/>
    <w:rsid w:val="00E855B9"/>
    <w:rsid w:val="00E86638"/>
    <w:rsid w:val="00E87B6C"/>
    <w:rsid w:val="00E87FBB"/>
    <w:rsid w:val="00E92C04"/>
    <w:rsid w:val="00E92E77"/>
    <w:rsid w:val="00E93AB5"/>
    <w:rsid w:val="00E96A85"/>
    <w:rsid w:val="00E9758A"/>
    <w:rsid w:val="00EA050A"/>
    <w:rsid w:val="00EA0BAB"/>
    <w:rsid w:val="00EA11F0"/>
    <w:rsid w:val="00EA3FEF"/>
    <w:rsid w:val="00EA4108"/>
    <w:rsid w:val="00EA419C"/>
    <w:rsid w:val="00EA638A"/>
    <w:rsid w:val="00EB0FF2"/>
    <w:rsid w:val="00EB154B"/>
    <w:rsid w:val="00EB5013"/>
    <w:rsid w:val="00EB5804"/>
    <w:rsid w:val="00EB5C9A"/>
    <w:rsid w:val="00EB6DEA"/>
    <w:rsid w:val="00EC1715"/>
    <w:rsid w:val="00EC19AE"/>
    <w:rsid w:val="00EC5046"/>
    <w:rsid w:val="00EC53E0"/>
    <w:rsid w:val="00EC57C6"/>
    <w:rsid w:val="00EC5FA2"/>
    <w:rsid w:val="00ED52BC"/>
    <w:rsid w:val="00ED55F7"/>
    <w:rsid w:val="00ED66A4"/>
    <w:rsid w:val="00ED73D7"/>
    <w:rsid w:val="00ED7C8E"/>
    <w:rsid w:val="00EE2205"/>
    <w:rsid w:val="00EE2BDA"/>
    <w:rsid w:val="00EE5691"/>
    <w:rsid w:val="00EE63B4"/>
    <w:rsid w:val="00EE6B38"/>
    <w:rsid w:val="00EF0DA4"/>
    <w:rsid w:val="00EF31CC"/>
    <w:rsid w:val="00F006CF"/>
    <w:rsid w:val="00F015E6"/>
    <w:rsid w:val="00F0322C"/>
    <w:rsid w:val="00F03311"/>
    <w:rsid w:val="00F052D1"/>
    <w:rsid w:val="00F1041F"/>
    <w:rsid w:val="00F10B96"/>
    <w:rsid w:val="00F11185"/>
    <w:rsid w:val="00F12EA3"/>
    <w:rsid w:val="00F1455C"/>
    <w:rsid w:val="00F14B07"/>
    <w:rsid w:val="00F177C6"/>
    <w:rsid w:val="00F200C2"/>
    <w:rsid w:val="00F2228C"/>
    <w:rsid w:val="00F22648"/>
    <w:rsid w:val="00F237D3"/>
    <w:rsid w:val="00F249CD"/>
    <w:rsid w:val="00F26B14"/>
    <w:rsid w:val="00F271B3"/>
    <w:rsid w:val="00F30076"/>
    <w:rsid w:val="00F315FD"/>
    <w:rsid w:val="00F325B9"/>
    <w:rsid w:val="00F356CE"/>
    <w:rsid w:val="00F358AF"/>
    <w:rsid w:val="00F411D4"/>
    <w:rsid w:val="00F423F0"/>
    <w:rsid w:val="00F45359"/>
    <w:rsid w:val="00F463F5"/>
    <w:rsid w:val="00F47628"/>
    <w:rsid w:val="00F50709"/>
    <w:rsid w:val="00F519AA"/>
    <w:rsid w:val="00F51E12"/>
    <w:rsid w:val="00F52DF6"/>
    <w:rsid w:val="00F53094"/>
    <w:rsid w:val="00F5381F"/>
    <w:rsid w:val="00F5524C"/>
    <w:rsid w:val="00F56546"/>
    <w:rsid w:val="00F57838"/>
    <w:rsid w:val="00F57ED1"/>
    <w:rsid w:val="00F60F37"/>
    <w:rsid w:val="00F61095"/>
    <w:rsid w:val="00F620A2"/>
    <w:rsid w:val="00F63080"/>
    <w:rsid w:val="00F63BA7"/>
    <w:rsid w:val="00F65DB2"/>
    <w:rsid w:val="00F66830"/>
    <w:rsid w:val="00F67634"/>
    <w:rsid w:val="00F70644"/>
    <w:rsid w:val="00F777C7"/>
    <w:rsid w:val="00F800B6"/>
    <w:rsid w:val="00F8319A"/>
    <w:rsid w:val="00F84B2D"/>
    <w:rsid w:val="00F84FD2"/>
    <w:rsid w:val="00F87E46"/>
    <w:rsid w:val="00F913DC"/>
    <w:rsid w:val="00F93B5F"/>
    <w:rsid w:val="00F9591C"/>
    <w:rsid w:val="00FA37B6"/>
    <w:rsid w:val="00FA3865"/>
    <w:rsid w:val="00FA46C8"/>
    <w:rsid w:val="00FA610E"/>
    <w:rsid w:val="00FA6E69"/>
    <w:rsid w:val="00FA77E4"/>
    <w:rsid w:val="00FB1578"/>
    <w:rsid w:val="00FB199D"/>
    <w:rsid w:val="00FB1C26"/>
    <w:rsid w:val="00FB1D44"/>
    <w:rsid w:val="00FB25EE"/>
    <w:rsid w:val="00FB2E7B"/>
    <w:rsid w:val="00FB3DA7"/>
    <w:rsid w:val="00FB4960"/>
    <w:rsid w:val="00FB5258"/>
    <w:rsid w:val="00FB5985"/>
    <w:rsid w:val="00FC1030"/>
    <w:rsid w:val="00FC20DD"/>
    <w:rsid w:val="00FC371D"/>
    <w:rsid w:val="00FC41EC"/>
    <w:rsid w:val="00FC4D06"/>
    <w:rsid w:val="00FC55A2"/>
    <w:rsid w:val="00FC6D7A"/>
    <w:rsid w:val="00FD0193"/>
    <w:rsid w:val="00FD0FAA"/>
    <w:rsid w:val="00FD16F5"/>
    <w:rsid w:val="00FD5526"/>
    <w:rsid w:val="00FD5ABD"/>
    <w:rsid w:val="00FD6CCB"/>
    <w:rsid w:val="00FD7524"/>
    <w:rsid w:val="00FD7960"/>
    <w:rsid w:val="00FD7E66"/>
    <w:rsid w:val="00FE052A"/>
    <w:rsid w:val="00FE13A3"/>
    <w:rsid w:val="00FE21F5"/>
    <w:rsid w:val="00FE30C1"/>
    <w:rsid w:val="00FE43D5"/>
    <w:rsid w:val="00FE4AE0"/>
    <w:rsid w:val="00FE4D22"/>
    <w:rsid w:val="00FE69AC"/>
    <w:rsid w:val="00FE6CFB"/>
    <w:rsid w:val="00FF0040"/>
    <w:rsid w:val="00FF208F"/>
    <w:rsid w:val="00FF2658"/>
    <w:rsid w:val="00FF2FFF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able of figures" w:uiPriority="0"/>
    <w:lsdException w:name="footnote reference" w:uiPriority="0"/>
    <w:lsdException w:name="endnote reference" w:uiPriority="1"/>
    <w:lsdException w:name="endnote text" w:uiPriority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7D6571"/>
    <w:pPr>
      <w:spacing w:before="120" w:after="120"/>
      <w:jc w:val="both"/>
    </w:pPr>
    <w:rPr>
      <w:rFonts w:ascii="Verdana" w:eastAsia="Times New Roman" w:hAnsi="Verdana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5A6305"/>
    <w:pPr>
      <w:keepNext/>
      <w:autoSpaceDE w:val="0"/>
      <w:autoSpaceDN w:val="0"/>
      <w:adjustRightInd w:val="0"/>
      <w:spacing w:before="0" w:after="0"/>
      <w:jc w:val="left"/>
      <w:outlineLvl w:val="0"/>
    </w:pPr>
    <w:rPr>
      <w:rFonts w:eastAsia="Arial"/>
      <w:b/>
      <w:szCs w:val="20"/>
      <w:u w:val="single"/>
      <w:lang w:eastAsia="x-none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1E5A75"/>
    <w:pPr>
      <w:keepNext/>
      <w:spacing w:before="240"/>
      <w:outlineLvl w:val="1"/>
    </w:pPr>
    <w:rPr>
      <w:rFonts w:eastAsia="Arial"/>
      <w:b/>
      <w:sz w:val="24"/>
      <w:u w:val="single"/>
      <w:lang w:val="en-US" w:eastAsia="x-none"/>
    </w:rPr>
  </w:style>
  <w:style w:type="paragraph" w:styleId="Heading3">
    <w:name w:val="heading 3"/>
    <w:basedOn w:val="Normal"/>
    <w:next w:val="Normal"/>
    <w:link w:val="Heading3Char1"/>
    <w:autoRedefine/>
    <w:uiPriority w:val="99"/>
    <w:qFormat/>
    <w:rsid w:val="006437BD"/>
    <w:pPr>
      <w:keepNext/>
      <w:spacing w:before="180"/>
      <w:outlineLvl w:val="2"/>
    </w:pPr>
    <w:rPr>
      <w:rFonts w:ascii="Arial" w:eastAsia="Arial" w:hAnsi="Arial"/>
      <w:b/>
      <w:szCs w:val="20"/>
      <w:lang w:val="x-none" w:eastAsia="de-DE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DE0962"/>
    <w:pPr>
      <w:keepNext/>
      <w:numPr>
        <w:numId w:val="17"/>
      </w:numPr>
      <w:spacing w:before="160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autoRedefine/>
    <w:uiPriority w:val="1"/>
    <w:qFormat/>
    <w:rsid w:val="001E5A75"/>
    <w:pPr>
      <w:keepNext/>
      <w:spacing w:before="140"/>
      <w:outlineLvl w:val="4"/>
    </w:pPr>
    <w:rPr>
      <w:rFonts w:ascii="Arial" w:eastAsia="Arial" w:hAnsi="Arial"/>
      <w:b/>
      <w:i/>
      <w:szCs w:val="20"/>
      <w:lang w:val="x-none" w:eastAsia="de-DE"/>
    </w:rPr>
  </w:style>
  <w:style w:type="paragraph" w:styleId="Heading6">
    <w:name w:val="heading 6"/>
    <w:basedOn w:val="Normal"/>
    <w:next w:val="Normal"/>
    <w:link w:val="Heading6Char"/>
    <w:qFormat/>
    <w:rsid w:val="001E5A75"/>
    <w:pPr>
      <w:spacing w:before="240" w:after="60"/>
      <w:outlineLvl w:val="5"/>
    </w:pPr>
    <w:rPr>
      <w:rFonts w:ascii="Times New Roman" w:eastAsia="Arial" w:hAnsi="Times New Roman"/>
      <w:b/>
      <w:bCs/>
      <w:szCs w:val="20"/>
      <w:lang w:val="x-none" w:eastAsia="de-DE"/>
    </w:rPr>
  </w:style>
  <w:style w:type="paragraph" w:styleId="Heading7">
    <w:name w:val="heading 7"/>
    <w:basedOn w:val="Normal"/>
    <w:next w:val="Normal"/>
    <w:link w:val="Heading7Char"/>
    <w:qFormat/>
    <w:rsid w:val="001E5A75"/>
    <w:pPr>
      <w:spacing w:before="240" w:after="60"/>
      <w:outlineLvl w:val="6"/>
    </w:pPr>
    <w:rPr>
      <w:rFonts w:ascii="Times New Roman" w:eastAsia="Arial" w:hAnsi="Times New Roman"/>
      <w:szCs w:val="20"/>
      <w:lang w:val="x-none" w:eastAsia="de-DE"/>
    </w:rPr>
  </w:style>
  <w:style w:type="paragraph" w:styleId="Heading8">
    <w:name w:val="heading 8"/>
    <w:basedOn w:val="Normal"/>
    <w:next w:val="Normal"/>
    <w:link w:val="Heading8Char"/>
    <w:qFormat/>
    <w:rsid w:val="001E5A75"/>
    <w:pPr>
      <w:spacing w:before="240" w:after="60"/>
      <w:outlineLvl w:val="7"/>
    </w:pPr>
    <w:rPr>
      <w:rFonts w:ascii="Times New Roman" w:eastAsia="Arial" w:hAnsi="Times New Roman"/>
      <w:i/>
      <w:iCs/>
      <w:szCs w:val="20"/>
      <w:lang w:val="x-none" w:eastAsia="de-DE"/>
    </w:rPr>
  </w:style>
  <w:style w:type="paragraph" w:styleId="Heading9">
    <w:name w:val="heading 9"/>
    <w:basedOn w:val="Normal"/>
    <w:next w:val="Normal"/>
    <w:link w:val="Heading9Char"/>
    <w:qFormat/>
    <w:rsid w:val="001E5A75"/>
    <w:pPr>
      <w:spacing w:before="240" w:after="60"/>
      <w:outlineLvl w:val="8"/>
    </w:pPr>
    <w:rPr>
      <w:rFonts w:ascii="Arial" w:eastAsia="Arial" w:hAnsi="Arial"/>
      <w:szCs w:val="20"/>
      <w:lang w:val="x-non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A6305"/>
    <w:rPr>
      <w:rFonts w:ascii="Verdana" w:hAnsi="Verdana" w:cs="Times New Roman"/>
      <w:b/>
      <w:sz w:val="20"/>
      <w:szCs w:val="20"/>
      <w:u w:val="single"/>
      <w:lang w:val="en-GB"/>
    </w:rPr>
  </w:style>
  <w:style w:type="character" w:customStyle="1" w:styleId="Heading2Char">
    <w:name w:val="Heading 2 Char"/>
    <w:link w:val="Heading2"/>
    <w:uiPriority w:val="99"/>
    <w:locked/>
    <w:rsid w:val="00EC5046"/>
    <w:rPr>
      <w:rFonts w:ascii="Verdana" w:hAnsi="Verdana" w:cs="Times New Roman"/>
      <w:b/>
      <w:sz w:val="24"/>
      <w:szCs w:val="24"/>
      <w:u w:val="single"/>
      <w:lang w:val="en-US"/>
    </w:rPr>
  </w:style>
  <w:style w:type="character" w:customStyle="1" w:styleId="Heading3Char">
    <w:name w:val="Heading 3 Char"/>
    <w:uiPriority w:val="99"/>
    <w:locked/>
    <w:rsid w:val="00884FEB"/>
    <w:rPr>
      <w:rFonts w:cs="Times New Roman"/>
      <w:sz w:val="24"/>
      <w:szCs w:val="24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DE0962"/>
    <w:rPr>
      <w:rFonts w:ascii="Verdana" w:eastAsia="Times New Roman" w:hAnsi="Verdana"/>
      <w:b/>
      <w:szCs w:val="24"/>
      <w:u w:val="single"/>
      <w:lang w:eastAsia="en-US"/>
    </w:rPr>
  </w:style>
  <w:style w:type="character" w:customStyle="1" w:styleId="Heading5Char">
    <w:name w:val="Heading 5 Char"/>
    <w:link w:val="Heading5"/>
    <w:uiPriority w:val="1"/>
    <w:locked/>
    <w:rsid w:val="001E5A75"/>
    <w:rPr>
      <w:rFonts w:ascii="Arial" w:hAnsi="Arial" w:cs="Times New Roman"/>
      <w:b/>
      <w:i/>
      <w:sz w:val="20"/>
      <w:szCs w:val="20"/>
      <w:lang w:eastAsia="de-DE"/>
    </w:rPr>
  </w:style>
  <w:style w:type="character" w:customStyle="1" w:styleId="Heading6Char">
    <w:name w:val="Heading 6 Char"/>
    <w:link w:val="Heading6"/>
    <w:semiHidden/>
    <w:locked/>
    <w:rsid w:val="001E5A75"/>
    <w:rPr>
      <w:rFonts w:ascii="Times New Roman" w:hAnsi="Times New Roman" w:cs="Times New Roman"/>
      <w:b/>
      <w:bCs/>
      <w:lang w:eastAsia="de-DE"/>
    </w:rPr>
  </w:style>
  <w:style w:type="character" w:customStyle="1" w:styleId="Heading7Char">
    <w:name w:val="Heading 7 Char"/>
    <w:link w:val="Heading7"/>
    <w:semiHidden/>
    <w:locked/>
    <w:rsid w:val="001E5A75"/>
    <w:rPr>
      <w:rFonts w:ascii="Times New Roman" w:hAnsi="Times New Roman" w:cs="Times New Roman"/>
      <w:sz w:val="20"/>
      <w:szCs w:val="20"/>
      <w:lang w:eastAsia="de-DE"/>
    </w:rPr>
  </w:style>
  <w:style w:type="character" w:customStyle="1" w:styleId="Heading8Char">
    <w:name w:val="Heading 8 Char"/>
    <w:link w:val="Heading8"/>
    <w:semiHidden/>
    <w:locked/>
    <w:rsid w:val="001E5A75"/>
    <w:rPr>
      <w:rFonts w:ascii="Times New Roman" w:hAnsi="Times New Roman" w:cs="Times New Roman"/>
      <w:i/>
      <w:iCs/>
      <w:sz w:val="20"/>
      <w:szCs w:val="20"/>
      <w:lang w:eastAsia="de-DE"/>
    </w:rPr>
  </w:style>
  <w:style w:type="character" w:customStyle="1" w:styleId="Heading9Char">
    <w:name w:val="Heading 9 Char"/>
    <w:link w:val="Heading9"/>
    <w:semiHidden/>
    <w:locked/>
    <w:rsid w:val="001E5A75"/>
    <w:rPr>
      <w:rFonts w:ascii="Arial" w:hAnsi="Arial" w:cs="Arial"/>
      <w:lang w:eastAsia="de-DE"/>
    </w:rPr>
  </w:style>
  <w:style w:type="paragraph" w:styleId="TableofFigures">
    <w:name w:val="table of figures"/>
    <w:basedOn w:val="Normal"/>
    <w:next w:val="Normal"/>
    <w:semiHidden/>
    <w:rsid w:val="001E5A75"/>
    <w:pPr>
      <w:ind w:left="440" w:hanging="440"/>
    </w:pPr>
  </w:style>
  <w:style w:type="paragraph" w:customStyle="1" w:styleId="Aufzhlungszeichen1">
    <w:name w:val="Aufzählungszeichen1"/>
    <w:basedOn w:val="Normal"/>
    <w:uiPriority w:val="1"/>
    <w:qFormat/>
    <w:rsid w:val="001E5A75"/>
    <w:pPr>
      <w:numPr>
        <w:numId w:val="1"/>
      </w:numPr>
      <w:spacing w:line="240" w:lineRule="exact"/>
    </w:pPr>
  </w:style>
  <w:style w:type="paragraph" w:customStyle="1" w:styleId="Aufzhlungszeichen2">
    <w:name w:val="Aufzählungszeichen2"/>
    <w:basedOn w:val="Normal"/>
    <w:uiPriority w:val="1"/>
    <w:qFormat/>
    <w:rsid w:val="001E5A75"/>
    <w:pPr>
      <w:numPr>
        <w:numId w:val="2"/>
      </w:numPr>
      <w:spacing w:line="240" w:lineRule="exact"/>
    </w:pPr>
  </w:style>
  <w:style w:type="paragraph" w:customStyle="1" w:styleId="Aufzhlungszeichen3">
    <w:name w:val="Aufzählungszeichen3"/>
    <w:basedOn w:val="Normal"/>
    <w:uiPriority w:val="1"/>
    <w:qFormat/>
    <w:rsid w:val="001E5A75"/>
    <w:pPr>
      <w:numPr>
        <w:numId w:val="3"/>
      </w:numPr>
      <w:spacing w:line="240" w:lineRule="exact"/>
    </w:pPr>
  </w:style>
  <w:style w:type="paragraph" w:customStyle="1" w:styleId="Aufzhlungszeichen4">
    <w:name w:val="Aufzählungszeichen4"/>
    <w:basedOn w:val="Normal"/>
    <w:uiPriority w:val="1"/>
    <w:qFormat/>
    <w:rsid w:val="001E5A75"/>
    <w:pPr>
      <w:numPr>
        <w:numId w:val="4"/>
      </w:numPr>
      <w:spacing w:line="240" w:lineRule="exact"/>
    </w:pPr>
  </w:style>
  <w:style w:type="paragraph" w:styleId="FootnoteText">
    <w:name w:val="footnote text"/>
    <w:basedOn w:val="Normal"/>
    <w:link w:val="FootnoteTextChar"/>
    <w:rsid w:val="00C2636B"/>
    <w:pPr>
      <w:spacing w:line="180" w:lineRule="exact"/>
      <w:ind w:left="142" w:hanging="142"/>
    </w:pPr>
    <w:rPr>
      <w:rFonts w:ascii="Arial" w:eastAsia="Arial" w:hAnsi="Arial"/>
      <w:sz w:val="16"/>
      <w:szCs w:val="16"/>
      <w:lang w:val="x-none" w:eastAsia="de-DE"/>
    </w:rPr>
  </w:style>
  <w:style w:type="character" w:customStyle="1" w:styleId="FootnoteTextChar">
    <w:name w:val="Footnote Text Char"/>
    <w:link w:val="FootnoteText"/>
    <w:locked/>
    <w:rsid w:val="00C2636B"/>
    <w:rPr>
      <w:rFonts w:ascii="Arial" w:hAnsi="Arial" w:cs="Times New Roman"/>
      <w:sz w:val="16"/>
      <w:szCs w:val="16"/>
      <w:lang w:eastAsia="de-DE"/>
    </w:rPr>
  </w:style>
  <w:style w:type="character" w:styleId="FootnoteReference">
    <w:name w:val="footnote reference"/>
    <w:rsid w:val="001E5A75"/>
    <w:rPr>
      <w:rFonts w:ascii="Arial" w:hAnsi="Arial" w:cs="Times New Roman"/>
      <w:kern w:val="0"/>
      <w:position w:val="4"/>
      <w:sz w:val="12"/>
      <w:szCs w:val="12"/>
      <w:vertAlign w:val="baseline"/>
    </w:rPr>
  </w:style>
  <w:style w:type="paragraph" w:styleId="Footer">
    <w:name w:val="footer"/>
    <w:basedOn w:val="Normal"/>
    <w:link w:val="FooterChar"/>
    <w:uiPriority w:val="99"/>
    <w:rsid w:val="001E5A75"/>
    <w:pPr>
      <w:tabs>
        <w:tab w:val="center" w:pos="4536"/>
        <w:tab w:val="right" w:pos="9072"/>
      </w:tabs>
    </w:pPr>
    <w:rPr>
      <w:rFonts w:ascii="Arial" w:eastAsia="Arial" w:hAnsi="Arial"/>
      <w:sz w:val="14"/>
      <w:szCs w:val="14"/>
      <w:lang w:val="x-none" w:eastAsia="de-DE"/>
    </w:rPr>
  </w:style>
  <w:style w:type="character" w:customStyle="1" w:styleId="FooterChar">
    <w:name w:val="Footer Char"/>
    <w:link w:val="Footer"/>
    <w:uiPriority w:val="99"/>
    <w:locked/>
    <w:rsid w:val="001E5A75"/>
    <w:rPr>
      <w:rFonts w:ascii="Arial" w:hAnsi="Arial" w:cs="Times New Roman"/>
      <w:sz w:val="14"/>
      <w:szCs w:val="14"/>
      <w:lang w:eastAsia="de-DE"/>
    </w:rPr>
  </w:style>
  <w:style w:type="paragraph" w:customStyle="1" w:styleId="GliederungmitAufzhlung">
    <w:name w:val="Gliederung mit Aufzählung"/>
    <w:basedOn w:val="Normal"/>
    <w:uiPriority w:val="1"/>
    <w:qFormat/>
    <w:rsid w:val="001E5A75"/>
    <w:pPr>
      <w:numPr>
        <w:numId w:val="7"/>
      </w:numPr>
      <w:spacing w:line="312" w:lineRule="auto"/>
    </w:pPr>
  </w:style>
  <w:style w:type="paragraph" w:customStyle="1" w:styleId="GliederungmitNummerierung">
    <w:name w:val="Gliederung mit Nummerierung"/>
    <w:basedOn w:val="Normal"/>
    <w:uiPriority w:val="1"/>
    <w:qFormat/>
    <w:rsid w:val="001E5A75"/>
    <w:pPr>
      <w:numPr>
        <w:numId w:val="8"/>
      </w:numPr>
      <w:spacing w:line="312" w:lineRule="auto"/>
    </w:pPr>
  </w:style>
  <w:style w:type="paragraph" w:customStyle="1" w:styleId="HngEinrckung1">
    <w:name w:val="Häng. Einrückung1"/>
    <w:basedOn w:val="Normal"/>
    <w:uiPriority w:val="1"/>
    <w:qFormat/>
    <w:rsid w:val="001E5A75"/>
    <w:pPr>
      <w:spacing w:line="312" w:lineRule="auto"/>
      <w:ind w:left="567" w:hanging="567"/>
    </w:pPr>
  </w:style>
  <w:style w:type="paragraph" w:customStyle="1" w:styleId="HngEinrckung2">
    <w:name w:val="Häng. Einrückung2"/>
    <w:basedOn w:val="Normal"/>
    <w:uiPriority w:val="1"/>
    <w:qFormat/>
    <w:rsid w:val="001E5A75"/>
    <w:pPr>
      <w:spacing w:line="312" w:lineRule="auto"/>
      <w:ind w:left="1134" w:hanging="567"/>
    </w:pPr>
  </w:style>
  <w:style w:type="paragraph" w:customStyle="1" w:styleId="HngEinrckung3">
    <w:name w:val="Häng. Einrückung3"/>
    <w:basedOn w:val="Normal"/>
    <w:uiPriority w:val="1"/>
    <w:qFormat/>
    <w:rsid w:val="001E5A75"/>
    <w:pPr>
      <w:spacing w:line="312" w:lineRule="auto"/>
      <w:ind w:left="1701" w:hanging="567"/>
    </w:pPr>
  </w:style>
  <w:style w:type="character" w:styleId="Hyperlink">
    <w:name w:val="Hyperlink"/>
    <w:uiPriority w:val="99"/>
    <w:rsid w:val="001E5A7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E5A75"/>
    <w:pPr>
      <w:tabs>
        <w:tab w:val="center" w:pos="4536"/>
        <w:tab w:val="right" w:pos="9072"/>
      </w:tabs>
    </w:pPr>
    <w:rPr>
      <w:rFonts w:ascii="Arial" w:eastAsia="Arial" w:hAnsi="Arial"/>
      <w:szCs w:val="20"/>
      <w:lang w:val="x-none" w:eastAsia="de-DE"/>
    </w:rPr>
  </w:style>
  <w:style w:type="character" w:customStyle="1" w:styleId="HeaderChar">
    <w:name w:val="Header Char"/>
    <w:link w:val="Header"/>
    <w:uiPriority w:val="99"/>
    <w:locked/>
    <w:rsid w:val="001E5A75"/>
    <w:rPr>
      <w:rFonts w:ascii="Arial" w:hAnsi="Arial" w:cs="Times New Roman"/>
      <w:sz w:val="20"/>
      <w:szCs w:val="20"/>
      <w:lang w:eastAsia="de-DE"/>
    </w:rPr>
  </w:style>
  <w:style w:type="paragraph" w:customStyle="1" w:styleId="Marginalspalte">
    <w:name w:val="Marginalspalte"/>
    <w:basedOn w:val="Normal"/>
    <w:uiPriority w:val="1"/>
    <w:qFormat/>
    <w:rsid w:val="001E5A75"/>
    <w:pPr>
      <w:framePr w:w="851" w:h="851" w:hSpace="284" w:wrap="around" w:vAnchor="text" w:hAnchor="page" w:y="1"/>
    </w:pPr>
    <w:rPr>
      <w:i/>
      <w:szCs w:val="22"/>
    </w:rPr>
  </w:style>
  <w:style w:type="paragraph" w:customStyle="1" w:styleId="Nummerierungsart1">
    <w:name w:val="Nummerierungsart1"/>
    <w:basedOn w:val="Normal"/>
    <w:uiPriority w:val="1"/>
    <w:qFormat/>
    <w:rsid w:val="001E5A75"/>
    <w:pPr>
      <w:numPr>
        <w:numId w:val="9"/>
      </w:numPr>
    </w:pPr>
  </w:style>
  <w:style w:type="paragraph" w:customStyle="1" w:styleId="Nummerierungsart2">
    <w:name w:val="Nummerierungsart2"/>
    <w:basedOn w:val="Normal"/>
    <w:uiPriority w:val="1"/>
    <w:qFormat/>
    <w:rsid w:val="001E5A75"/>
    <w:pPr>
      <w:numPr>
        <w:numId w:val="10"/>
      </w:numPr>
    </w:pPr>
  </w:style>
  <w:style w:type="paragraph" w:customStyle="1" w:styleId="Nummerierungsart3">
    <w:name w:val="Nummerierungsart3"/>
    <w:basedOn w:val="Normal"/>
    <w:uiPriority w:val="1"/>
    <w:qFormat/>
    <w:rsid w:val="001E5A75"/>
    <w:pPr>
      <w:numPr>
        <w:numId w:val="11"/>
      </w:numPr>
    </w:pPr>
  </w:style>
  <w:style w:type="paragraph" w:customStyle="1" w:styleId="Nummerierungsart4">
    <w:name w:val="Nummerierungsart4"/>
    <w:basedOn w:val="Normal"/>
    <w:uiPriority w:val="1"/>
    <w:qFormat/>
    <w:rsid w:val="001E5A75"/>
    <w:pPr>
      <w:numPr>
        <w:numId w:val="12"/>
      </w:numPr>
    </w:pPr>
  </w:style>
  <w:style w:type="character" w:styleId="PageNumber">
    <w:name w:val="page number"/>
    <w:uiPriority w:val="99"/>
    <w:rsid w:val="001E5A75"/>
    <w:rPr>
      <w:rFonts w:ascii="Arial" w:hAnsi="Arial" w:cs="Times New Roman"/>
      <w:sz w:val="22"/>
    </w:rPr>
  </w:style>
  <w:style w:type="character" w:customStyle="1" w:styleId="Heading3Char1">
    <w:name w:val="Heading 3 Char1"/>
    <w:link w:val="Heading3"/>
    <w:uiPriority w:val="99"/>
    <w:locked/>
    <w:rsid w:val="006437BD"/>
    <w:rPr>
      <w:b/>
      <w:lang w:val="x-none" w:eastAsia="de-DE"/>
    </w:rPr>
  </w:style>
  <w:style w:type="paragraph" w:styleId="TOC1">
    <w:name w:val="toc 1"/>
    <w:basedOn w:val="Normal"/>
    <w:next w:val="Normal"/>
    <w:autoRedefine/>
    <w:uiPriority w:val="39"/>
    <w:qFormat/>
    <w:rsid w:val="001E5A75"/>
    <w:pPr>
      <w:tabs>
        <w:tab w:val="left" w:pos="794"/>
        <w:tab w:val="right" w:leader="dot" w:pos="9071"/>
      </w:tabs>
      <w:ind w:left="794" w:hanging="794"/>
    </w:pPr>
    <w:rPr>
      <w:b/>
      <w:smallCaps/>
      <w:noProof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1E5A75"/>
    <w:pPr>
      <w:tabs>
        <w:tab w:val="left" w:pos="794"/>
        <w:tab w:val="right" w:leader="dot" w:pos="9071"/>
      </w:tabs>
      <w:spacing w:after="60"/>
      <w:ind w:left="794" w:hanging="794"/>
    </w:pPr>
    <w:rPr>
      <w:b/>
      <w:smallCaps/>
      <w:noProof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1E5A75"/>
    <w:pPr>
      <w:tabs>
        <w:tab w:val="left" w:pos="794"/>
        <w:tab w:val="right" w:leader="dot" w:pos="9072"/>
      </w:tabs>
      <w:spacing w:after="60"/>
      <w:ind w:left="794" w:hanging="794"/>
    </w:pPr>
    <w:rPr>
      <w:smallCaps/>
      <w:noProof/>
    </w:rPr>
  </w:style>
  <w:style w:type="paragraph" w:styleId="TOC4">
    <w:name w:val="toc 4"/>
    <w:basedOn w:val="Normal"/>
    <w:next w:val="Normal"/>
    <w:autoRedefine/>
    <w:uiPriority w:val="39"/>
    <w:rsid w:val="001E5A75"/>
    <w:pPr>
      <w:tabs>
        <w:tab w:val="left" w:pos="794"/>
        <w:tab w:val="right" w:leader="dot" w:pos="9071"/>
      </w:tabs>
      <w:spacing w:after="40"/>
      <w:ind w:left="794" w:hanging="794"/>
    </w:pPr>
    <w:rPr>
      <w:smallCaps/>
      <w:noProof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E5A75"/>
    <w:pPr>
      <w:tabs>
        <w:tab w:val="left" w:pos="794"/>
        <w:tab w:val="right" w:leader="dot" w:pos="9071"/>
      </w:tabs>
      <w:spacing w:after="40"/>
      <w:ind w:left="794" w:hanging="794"/>
    </w:pPr>
    <w:rPr>
      <w:smallCaps/>
      <w:noProof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E5A75"/>
    <w:pPr>
      <w:tabs>
        <w:tab w:val="left" w:pos="2058"/>
        <w:tab w:val="right" w:leader="dot" w:pos="9071"/>
      </w:tabs>
      <w:ind w:left="1134" w:hanging="1134"/>
    </w:pPr>
    <w:rPr>
      <w:noProof/>
      <w:sz w:val="16"/>
    </w:rPr>
  </w:style>
  <w:style w:type="paragraph" w:styleId="TOC7">
    <w:name w:val="toc 7"/>
    <w:basedOn w:val="Normal"/>
    <w:next w:val="Normal"/>
    <w:autoRedefine/>
    <w:uiPriority w:val="39"/>
    <w:rsid w:val="001E5A75"/>
    <w:pPr>
      <w:tabs>
        <w:tab w:val="right" w:leader="dot" w:pos="9071"/>
      </w:tabs>
      <w:ind w:left="1134" w:hanging="1134"/>
    </w:pPr>
    <w:rPr>
      <w:sz w:val="16"/>
    </w:rPr>
  </w:style>
  <w:style w:type="paragraph" w:styleId="TOC8">
    <w:name w:val="toc 8"/>
    <w:basedOn w:val="Normal"/>
    <w:next w:val="Normal"/>
    <w:autoRedefine/>
    <w:uiPriority w:val="39"/>
    <w:rsid w:val="001E5A75"/>
    <w:pPr>
      <w:tabs>
        <w:tab w:val="left" w:pos="2758"/>
        <w:tab w:val="right" w:leader="dot" w:pos="9071"/>
      </w:tabs>
      <w:ind w:left="1361" w:hanging="1361"/>
    </w:pPr>
    <w:rPr>
      <w:noProof/>
      <w:sz w:val="16"/>
    </w:rPr>
  </w:style>
  <w:style w:type="paragraph" w:styleId="TOC9">
    <w:name w:val="toc 9"/>
    <w:basedOn w:val="Normal"/>
    <w:next w:val="Normal"/>
    <w:autoRedefine/>
    <w:uiPriority w:val="39"/>
    <w:rsid w:val="001E5A75"/>
    <w:pPr>
      <w:tabs>
        <w:tab w:val="right" w:leader="dot" w:pos="9071"/>
      </w:tabs>
      <w:ind w:left="1361" w:hanging="1361"/>
    </w:pPr>
    <w:rPr>
      <w:sz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E5A75"/>
    <w:rPr>
      <w:rFonts w:ascii="Arial" w:eastAsia="Arial" w:hAnsi="Arial"/>
      <w:i/>
      <w:iCs/>
      <w:color w:val="000000"/>
      <w:szCs w:val="20"/>
      <w:lang w:val="x-none" w:eastAsia="de-DE"/>
    </w:rPr>
  </w:style>
  <w:style w:type="character" w:customStyle="1" w:styleId="QuoteChar">
    <w:name w:val="Quote Char"/>
    <w:link w:val="Quote"/>
    <w:uiPriority w:val="29"/>
    <w:semiHidden/>
    <w:locked/>
    <w:rsid w:val="001E5A75"/>
    <w:rPr>
      <w:rFonts w:ascii="Arial" w:hAnsi="Arial" w:cs="Times New Roman"/>
      <w:i/>
      <w:iCs/>
      <w:color w:val="000000"/>
      <w:sz w:val="20"/>
      <w:szCs w:val="20"/>
      <w:lang w:eastAsia="de-DE"/>
    </w:rPr>
  </w:style>
  <w:style w:type="paragraph" w:styleId="TOCHeading">
    <w:name w:val="TOC Heading"/>
    <w:basedOn w:val="Heading1"/>
    <w:next w:val="Normal"/>
    <w:uiPriority w:val="39"/>
    <w:qFormat/>
    <w:rsid w:val="001E5A75"/>
    <w:pPr>
      <w:keepLines/>
      <w:spacing w:before="480" w:line="311" w:lineRule="auto"/>
      <w:outlineLvl w:val="9"/>
    </w:pPr>
    <w:rPr>
      <w:rFonts w:ascii="Arial" w:hAnsi="Arial"/>
      <w:bCs/>
      <w:color w:val="4B67A3"/>
      <w:szCs w:val="28"/>
    </w:rPr>
  </w:style>
  <w:style w:type="paragraph" w:styleId="EndnoteText">
    <w:name w:val="endnote text"/>
    <w:basedOn w:val="Normal"/>
    <w:link w:val="EndnoteTextChar"/>
    <w:uiPriority w:val="1"/>
    <w:rsid w:val="001E5A75"/>
    <w:pPr>
      <w:spacing w:line="180" w:lineRule="exact"/>
      <w:ind w:left="142" w:hanging="142"/>
    </w:pPr>
    <w:rPr>
      <w:rFonts w:ascii="Arial" w:eastAsia="Arial" w:hAnsi="Arial"/>
      <w:szCs w:val="20"/>
      <w:lang w:val="x-none" w:eastAsia="de-DE"/>
    </w:rPr>
  </w:style>
  <w:style w:type="character" w:customStyle="1" w:styleId="EndnoteTextChar">
    <w:name w:val="Endnote Text Char"/>
    <w:link w:val="EndnoteText"/>
    <w:uiPriority w:val="1"/>
    <w:locked/>
    <w:rsid w:val="001E5A75"/>
    <w:rPr>
      <w:rFonts w:ascii="Arial" w:hAnsi="Arial" w:cs="Times New Roman"/>
      <w:sz w:val="20"/>
      <w:szCs w:val="20"/>
      <w:lang w:eastAsia="de-DE"/>
    </w:rPr>
  </w:style>
  <w:style w:type="character" w:styleId="EndnoteReference">
    <w:name w:val="endnote reference"/>
    <w:uiPriority w:val="1"/>
    <w:rsid w:val="001E5A75"/>
    <w:rPr>
      <w:rFonts w:ascii="Arial" w:hAnsi="Arial" w:cs="Times New Roman"/>
      <w:color w:val="auto"/>
      <w:position w:val="4"/>
      <w:sz w:val="12"/>
      <w:vertAlign w:val="baseline"/>
    </w:rPr>
  </w:style>
  <w:style w:type="paragraph" w:customStyle="1" w:styleId="Ballontekst">
    <w:name w:val="Ballontekst"/>
    <w:basedOn w:val="Normal"/>
    <w:uiPriority w:val="99"/>
    <w:semiHidden/>
    <w:rsid w:val="00884FE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884FE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84FEB"/>
    <w:rPr>
      <w:rFonts w:eastAsia="Arial"/>
      <w:szCs w:val="20"/>
      <w:lang w:val="en-US" w:eastAsia="x-none"/>
    </w:rPr>
  </w:style>
  <w:style w:type="character" w:customStyle="1" w:styleId="CommentTextChar">
    <w:name w:val="Comment Text Char"/>
    <w:link w:val="CommentText"/>
    <w:uiPriority w:val="99"/>
    <w:locked/>
    <w:rsid w:val="00884FEB"/>
    <w:rPr>
      <w:rFonts w:ascii="Verdana" w:hAnsi="Verdana" w:cs="Times New Roman"/>
      <w:sz w:val="20"/>
      <w:szCs w:val="20"/>
      <w:lang w:val="en-US"/>
    </w:rPr>
  </w:style>
  <w:style w:type="paragraph" w:customStyle="1" w:styleId="Onderwerpvanopmerking">
    <w:name w:val="Onderwerp van opmerking"/>
    <w:basedOn w:val="CommentText"/>
    <w:next w:val="CommentText"/>
    <w:uiPriority w:val="99"/>
    <w:semiHidden/>
    <w:rsid w:val="00884FEB"/>
    <w:rPr>
      <w:b/>
      <w:bCs/>
    </w:rPr>
  </w:style>
  <w:style w:type="character" w:styleId="FollowedHyperlink">
    <w:name w:val="FollowedHyperlink"/>
    <w:uiPriority w:val="99"/>
    <w:rsid w:val="00884FEB"/>
    <w:rPr>
      <w:rFonts w:cs="Times New Roman"/>
      <w:color w:val="606420"/>
      <w:u w:val="single"/>
    </w:rPr>
  </w:style>
  <w:style w:type="paragraph" w:styleId="BalloonText">
    <w:name w:val="Balloon Text"/>
    <w:basedOn w:val="Normal"/>
    <w:link w:val="BalloonTextChar"/>
    <w:uiPriority w:val="99"/>
    <w:rsid w:val="00884FEB"/>
    <w:rPr>
      <w:rFonts w:ascii="Tahoma" w:eastAsia="Arial" w:hAnsi="Tahoma"/>
      <w:sz w:val="16"/>
      <w:szCs w:val="16"/>
      <w:lang w:val="en-US" w:eastAsia="x-none"/>
    </w:rPr>
  </w:style>
  <w:style w:type="character" w:customStyle="1" w:styleId="BalloonTextChar">
    <w:name w:val="Balloon Text Char"/>
    <w:link w:val="BalloonText"/>
    <w:uiPriority w:val="99"/>
    <w:locked/>
    <w:rsid w:val="00884FEB"/>
    <w:rPr>
      <w:rFonts w:ascii="Tahoma" w:hAnsi="Tahoma" w:cs="Tahoma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84FEB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884FEB"/>
    <w:rPr>
      <w:rFonts w:ascii="Verdana" w:hAnsi="Verdana" w:cs="Times New Roman"/>
      <w:b/>
      <w:bCs/>
      <w:sz w:val="20"/>
      <w:szCs w:val="20"/>
      <w:lang w:val="en-US"/>
    </w:rPr>
  </w:style>
  <w:style w:type="table" w:styleId="TableGrid">
    <w:name w:val="Table Grid"/>
    <w:aliases w:val="Tabla CUADROS"/>
    <w:basedOn w:val="TableNormal"/>
    <w:uiPriority w:val="59"/>
    <w:rsid w:val="00884FEB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berschrift4">
    <w:name w:val="Formatvorlage Überschrift 4"/>
    <w:basedOn w:val="Heading4"/>
    <w:link w:val="Formatvorlageberschrift4Char"/>
    <w:uiPriority w:val="99"/>
    <w:rsid w:val="00884FEB"/>
    <w:pPr>
      <w:spacing w:before="240" w:after="60"/>
    </w:pPr>
    <w:rPr>
      <w:iCs/>
      <w:szCs w:val="28"/>
    </w:rPr>
  </w:style>
  <w:style w:type="character" w:customStyle="1" w:styleId="Formatvorlageberschrift4Char">
    <w:name w:val="Formatvorlage Überschrift 4 Char"/>
    <w:link w:val="Formatvorlageberschrift4"/>
    <w:uiPriority w:val="99"/>
    <w:locked/>
    <w:rsid w:val="00884FEB"/>
    <w:rPr>
      <w:rFonts w:ascii="Verdana" w:eastAsia="Times New Roman" w:hAnsi="Verdana"/>
      <w:b/>
      <w:iCs/>
      <w:szCs w:val="28"/>
      <w:u w:val="single"/>
      <w:lang w:eastAsia="en-US"/>
    </w:rPr>
  </w:style>
  <w:style w:type="paragraph" w:customStyle="1" w:styleId="Instructionsberschrift1">
    <w:name w:val="Instructions Überschrift 1"/>
    <w:basedOn w:val="Heading1"/>
    <w:rsid w:val="00884FEB"/>
    <w:pPr>
      <w:tabs>
        <w:tab w:val="num" w:pos="540"/>
      </w:tabs>
      <w:spacing w:before="240"/>
      <w:ind w:left="540" w:hanging="540"/>
    </w:pPr>
    <w:rPr>
      <w:b w:val="0"/>
      <w:kern w:val="32"/>
    </w:rPr>
  </w:style>
  <w:style w:type="paragraph" w:customStyle="1" w:styleId="Instructionsberschrift2">
    <w:name w:val="Instructions Überschrift 2"/>
    <w:basedOn w:val="Heading2"/>
    <w:link w:val="Instructionsberschrift2Char"/>
    <w:rsid w:val="008C122C"/>
    <w:pPr>
      <w:numPr>
        <w:numId w:val="13"/>
      </w:numPr>
      <w:spacing w:after="240"/>
    </w:pPr>
    <w:rPr>
      <w:rFonts w:cs="Arial"/>
      <w:b w:val="0"/>
      <w:sz w:val="20"/>
    </w:rPr>
  </w:style>
  <w:style w:type="paragraph" w:customStyle="1" w:styleId="Instructionsberschrift3">
    <w:name w:val="Instructions Überschrift 3"/>
    <w:basedOn w:val="Heading3"/>
    <w:link w:val="Instructionsberschrift3Zchn"/>
    <w:rsid w:val="006746DB"/>
    <w:pPr>
      <w:numPr>
        <w:numId w:val="14"/>
      </w:numPr>
      <w:spacing w:before="240" w:after="60" w:line="360" w:lineRule="auto"/>
    </w:pPr>
    <w:rPr>
      <w:rFonts w:ascii="Verdana" w:eastAsia="Times New Roman" w:hAnsi="Verdana"/>
      <w:szCs w:val="26"/>
      <w:u w:val="single"/>
      <w:lang w:val="en-GB" w:eastAsia="en-US"/>
    </w:rPr>
  </w:style>
  <w:style w:type="character" w:customStyle="1" w:styleId="Instructionsberschrift3Zchn">
    <w:name w:val="Instructions Überschrift 3 Zchn"/>
    <w:link w:val="Instructionsberschrift3"/>
    <w:locked/>
    <w:rsid w:val="006746DB"/>
    <w:rPr>
      <w:rFonts w:ascii="Verdana" w:eastAsia="Times New Roman" w:hAnsi="Verdana"/>
      <w:b/>
      <w:szCs w:val="26"/>
      <w:u w:val="single"/>
      <w:lang w:eastAsia="en-US"/>
    </w:rPr>
  </w:style>
  <w:style w:type="paragraph" w:customStyle="1" w:styleId="Instructionsberschrift4">
    <w:name w:val="Instructions Überschrift 4"/>
    <w:basedOn w:val="Heading4"/>
    <w:next w:val="InstructionsText"/>
    <w:link w:val="Instructionsberschrift4Char"/>
    <w:uiPriority w:val="99"/>
    <w:rsid w:val="00884FEB"/>
    <w:pPr>
      <w:tabs>
        <w:tab w:val="left" w:pos="1520"/>
      </w:tabs>
      <w:autoSpaceDE w:val="0"/>
      <w:autoSpaceDN w:val="0"/>
      <w:adjustRightInd w:val="0"/>
      <w:spacing w:before="240" w:after="240"/>
      <w:ind w:left="970" w:hanging="970"/>
    </w:pPr>
    <w:rPr>
      <w:bCs/>
    </w:rPr>
  </w:style>
  <w:style w:type="paragraph" w:customStyle="1" w:styleId="InstructionsText">
    <w:name w:val="Instructions Text"/>
    <w:basedOn w:val="Normal"/>
    <w:link w:val="InstructionsTextChar"/>
    <w:autoRedefine/>
    <w:rsid w:val="00981F18"/>
    <w:pPr>
      <w:spacing w:before="0" w:after="0"/>
      <w:ind w:left="34"/>
    </w:pPr>
    <w:rPr>
      <w:rFonts w:ascii="Times New Roman" w:hAnsi="Times New Roman"/>
      <w:bCs/>
      <w:szCs w:val="20"/>
      <w:lang w:eastAsia="de-DE"/>
    </w:rPr>
  </w:style>
  <w:style w:type="character" w:customStyle="1" w:styleId="Instructionsberschrift4Char">
    <w:name w:val="Instructions Überschrift 4 Char"/>
    <w:link w:val="Instructionsberschrift4"/>
    <w:uiPriority w:val="99"/>
    <w:locked/>
    <w:rsid w:val="00884FEB"/>
    <w:rPr>
      <w:rFonts w:ascii="Verdana" w:eastAsia="Times New Roman" w:hAnsi="Verdana"/>
      <w:b/>
      <w:bCs/>
      <w:szCs w:val="24"/>
      <w:u w:val="single"/>
      <w:lang w:eastAsia="en-US"/>
    </w:rPr>
  </w:style>
  <w:style w:type="character" w:customStyle="1" w:styleId="InstructionsTabelleberschrift">
    <w:name w:val="Instructions Tabelle Überschrift"/>
    <w:qFormat/>
    <w:rsid w:val="00884FEB"/>
    <w:rPr>
      <w:rFonts w:ascii="Verdana" w:hAnsi="Verdana" w:cs="Times New Roman"/>
      <w:b/>
      <w:bCs/>
      <w:sz w:val="20"/>
      <w:u w:val="single"/>
    </w:rPr>
  </w:style>
  <w:style w:type="character" w:customStyle="1" w:styleId="InstructionsTabelleText">
    <w:name w:val="Instructions Tabelle Text"/>
    <w:rsid w:val="00884FEB"/>
    <w:rPr>
      <w:rFonts w:ascii="Verdana" w:hAnsi="Verdana" w:cs="Times New Roman"/>
      <w:sz w:val="20"/>
    </w:rPr>
  </w:style>
  <w:style w:type="character" w:customStyle="1" w:styleId="FormatvorlageInstructionsTabelleText">
    <w:name w:val="Formatvorlage Instructions Tabelle Text"/>
    <w:uiPriority w:val="99"/>
    <w:qFormat/>
    <w:rsid w:val="00412D44"/>
    <w:rPr>
      <w:rFonts w:ascii="Verdana" w:hAnsi="Verdana" w:cs="Times New Roman"/>
      <w:bCs/>
      <w:sz w:val="20"/>
      <w:u w:val="none"/>
    </w:rPr>
  </w:style>
  <w:style w:type="paragraph" w:customStyle="1" w:styleId="FormatvorlageInstructionsberschrift3Links0cmErsteZeile0cm">
    <w:name w:val="Formatvorlage Instructions Überschrift 3 + Links:  0 cm Erste Zeile:  0 cm"/>
    <w:basedOn w:val="Instructionsberschrift3"/>
    <w:next w:val="Instructionsberschrift3"/>
    <w:uiPriority w:val="99"/>
    <w:rsid w:val="00884FEB"/>
    <w:pPr>
      <w:ind w:left="0" w:firstLine="0"/>
    </w:pPr>
    <w:rPr>
      <w:szCs w:val="20"/>
    </w:rPr>
  </w:style>
  <w:style w:type="paragraph" w:customStyle="1" w:styleId="Texte2">
    <w:name w:val="Texte 2"/>
    <w:basedOn w:val="Normal"/>
    <w:uiPriority w:val="99"/>
    <w:rsid w:val="00884FEB"/>
    <w:pPr>
      <w:spacing w:after="0"/>
      <w:ind w:left="567"/>
    </w:pPr>
    <w:rPr>
      <w:sz w:val="22"/>
      <w:szCs w:val="20"/>
      <w:lang w:eastAsia="fr-FR"/>
    </w:rPr>
  </w:style>
  <w:style w:type="paragraph" w:customStyle="1" w:styleId="Prrafodelista1">
    <w:name w:val="Párrafo de lista1"/>
    <w:basedOn w:val="Normal"/>
    <w:uiPriority w:val="99"/>
    <w:rsid w:val="00884FEB"/>
    <w:pPr>
      <w:ind w:left="720"/>
    </w:pPr>
  </w:style>
  <w:style w:type="paragraph" w:customStyle="1" w:styleId="Prrafodelista2">
    <w:name w:val="Párrafo de lista2"/>
    <w:basedOn w:val="Normal"/>
    <w:uiPriority w:val="99"/>
    <w:rsid w:val="00884FEB"/>
    <w:pPr>
      <w:ind w:left="708"/>
    </w:pPr>
  </w:style>
  <w:style w:type="paragraph" w:styleId="PlainText">
    <w:name w:val="Plain Text"/>
    <w:basedOn w:val="Normal"/>
    <w:link w:val="PlainTextChar"/>
    <w:uiPriority w:val="99"/>
    <w:rsid w:val="00884FEB"/>
    <w:pPr>
      <w:spacing w:before="0" w:after="0"/>
      <w:jc w:val="left"/>
    </w:pPr>
    <w:rPr>
      <w:rFonts w:eastAsia="Arial"/>
      <w:szCs w:val="20"/>
      <w:lang w:val="es-ES_tradnl" w:eastAsia="es-ES_tradnl"/>
    </w:rPr>
  </w:style>
  <w:style w:type="character" w:customStyle="1" w:styleId="PlainTextChar">
    <w:name w:val="Plain Text Char"/>
    <w:link w:val="PlainText"/>
    <w:uiPriority w:val="99"/>
    <w:locked/>
    <w:rsid w:val="00884FEB"/>
    <w:rPr>
      <w:rFonts w:ascii="Verdana" w:hAnsi="Verdana" w:cs="Times New Roman"/>
      <w:sz w:val="20"/>
      <w:szCs w:val="20"/>
      <w:lang w:val="es-ES_tradnl" w:eastAsia="es-ES_tradnl"/>
    </w:rPr>
  </w:style>
  <w:style w:type="paragraph" w:customStyle="1" w:styleId="Listenabsatz1">
    <w:name w:val="Listenabsatz1"/>
    <w:basedOn w:val="Normal"/>
    <w:uiPriority w:val="99"/>
    <w:rsid w:val="00884FEB"/>
    <w:pPr>
      <w:ind w:left="708"/>
    </w:pPr>
  </w:style>
  <w:style w:type="character" w:customStyle="1" w:styleId="InstructionsTextChar">
    <w:name w:val="Instructions Text Char"/>
    <w:link w:val="InstructionsText"/>
    <w:locked/>
    <w:rsid w:val="00981F18"/>
    <w:rPr>
      <w:rFonts w:ascii="Times New Roman" w:eastAsia="Times New Roman" w:hAnsi="Times New Roman"/>
      <w:bCs/>
      <w:lang w:eastAsia="de-DE"/>
    </w:rPr>
  </w:style>
  <w:style w:type="paragraph" w:styleId="Revision">
    <w:name w:val="Revision"/>
    <w:hidden/>
    <w:uiPriority w:val="99"/>
    <w:semiHidden/>
    <w:rsid w:val="00884FEB"/>
    <w:rPr>
      <w:rFonts w:ascii="Verdana" w:eastAsia="Times New Roman" w:hAnsi="Verdana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84FEB"/>
    <w:pPr>
      <w:ind w:left="708"/>
    </w:pPr>
  </w:style>
  <w:style w:type="character" w:styleId="PlaceholderText">
    <w:name w:val="Placeholder Text"/>
    <w:uiPriority w:val="99"/>
    <w:semiHidden/>
    <w:rsid w:val="00D946DB"/>
    <w:rPr>
      <w:rFonts w:cs="Times New Roman"/>
      <w:color w:val="808080"/>
    </w:rPr>
  </w:style>
  <w:style w:type="paragraph" w:customStyle="1" w:styleId="InstructionsText2">
    <w:name w:val="Instructions Text 2"/>
    <w:basedOn w:val="InstructionsText"/>
    <w:qFormat/>
    <w:rsid w:val="008F50DF"/>
    <w:pPr>
      <w:numPr>
        <w:numId w:val="15"/>
      </w:numPr>
      <w:spacing w:after="240"/>
    </w:pPr>
  </w:style>
  <w:style w:type="character" w:customStyle="1" w:styleId="Instructionsberschrift3Char">
    <w:name w:val="Instructions Überschrift 3 Char"/>
    <w:locked/>
    <w:rsid w:val="003B3DBB"/>
    <w:rPr>
      <w:rFonts w:ascii="Verdana" w:hAnsi="Verdana" w:cs="Arial"/>
      <w:b/>
      <w:bCs/>
      <w:sz w:val="26"/>
      <w:szCs w:val="26"/>
      <w:u w:val="single"/>
      <w:lang w:val="en-US" w:eastAsia="en-US" w:bidi="ar-SA"/>
    </w:rPr>
  </w:style>
  <w:style w:type="paragraph" w:customStyle="1" w:styleId="CM4">
    <w:name w:val="CM4"/>
    <w:basedOn w:val="Normal"/>
    <w:next w:val="Normal"/>
    <w:uiPriority w:val="99"/>
    <w:rsid w:val="008815DE"/>
    <w:pPr>
      <w:autoSpaceDE w:val="0"/>
      <w:autoSpaceDN w:val="0"/>
      <w:adjustRightInd w:val="0"/>
      <w:spacing w:before="0" w:after="0"/>
      <w:jc w:val="left"/>
    </w:pPr>
    <w:rPr>
      <w:rFonts w:ascii="Times New Roman" w:eastAsia="Arial" w:hAnsi="Times New Roman"/>
      <w:sz w:val="24"/>
      <w:lang w:val="de-DE"/>
    </w:rPr>
  </w:style>
  <w:style w:type="paragraph" w:styleId="DocumentMap">
    <w:name w:val="Document Map"/>
    <w:basedOn w:val="Normal"/>
    <w:link w:val="DocumentMapChar"/>
    <w:uiPriority w:val="99"/>
    <w:semiHidden/>
    <w:rsid w:val="0088630E"/>
    <w:pPr>
      <w:spacing w:before="0" w:after="0"/>
    </w:pPr>
    <w:rPr>
      <w:rFonts w:ascii="Tahoma" w:eastAsia="Arial" w:hAnsi="Tahoma"/>
      <w:sz w:val="16"/>
      <w:szCs w:val="16"/>
      <w:lang w:val="en-US" w:eastAsia="x-none"/>
    </w:rPr>
  </w:style>
  <w:style w:type="character" w:customStyle="1" w:styleId="DocumentMapChar">
    <w:name w:val="Document Map Char"/>
    <w:link w:val="DocumentMap"/>
    <w:uiPriority w:val="99"/>
    <w:semiHidden/>
    <w:locked/>
    <w:rsid w:val="0088630E"/>
    <w:rPr>
      <w:rFonts w:ascii="Tahoma" w:hAnsi="Tahoma" w:cs="Tahoma"/>
      <w:sz w:val="16"/>
      <w:szCs w:val="16"/>
      <w:lang w:val="en-US"/>
    </w:rPr>
  </w:style>
  <w:style w:type="paragraph" w:customStyle="1" w:styleId="Titrearticle">
    <w:name w:val="Titre article"/>
    <w:basedOn w:val="Normal"/>
    <w:next w:val="Normal"/>
    <w:rsid w:val="00C87CEE"/>
    <w:pPr>
      <w:keepNext/>
      <w:spacing w:before="360"/>
      <w:jc w:val="center"/>
    </w:pPr>
    <w:rPr>
      <w:rFonts w:ascii="Times New Roman" w:hAnsi="Times New Roman"/>
      <w:i/>
      <w:sz w:val="24"/>
      <w:lang w:eastAsia="de-DE"/>
    </w:rPr>
  </w:style>
  <w:style w:type="paragraph" w:customStyle="1" w:styleId="Baseparagraphnumbered">
    <w:name w:val="Base paragraph numbered"/>
    <w:basedOn w:val="Normal"/>
    <w:link w:val="BaseparagraphnumberedChar"/>
    <w:qFormat/>
    <w:rsid w:val="00C87CEE"/>
    <w:pPr>
      <w:numPr>
        <w:numId w:val="19"/>
      </w:numPr>
      <w:spacing w:before="0" w:after="240"/>
    </w:pPr>
    <w:rPr>
      <w:rFonts w:ascii="Times New Roman" w:eastAsia="Arial" w:hAnsi="Times New Roman"/>
      <w:sz w:val="24"/>
      <w:szCs w:val="20"/>
      <w:lang w:eastAsia="en-GB"/>
    </w:rPr>
  </w:style>
  <w:style w:type="character" w:customStyle="1" w:styleId="BaseparagraphnumberedChar">
    <w:name w:val="Base paragraph numbered Char"/>
    <w:link w:val="Baseparagraphnumbered"/>
    <w:locked/>
    <w:rsid w:val="00C87CEE"/>
    <w:rPr>
      <w:rFonts w:ascii="Times New Roman" w:hAnsi="Times New Roman"/>
      <w:sz w:val="24"/>
    </w:rPr>
  </w:style>
  <w:style w:type="character" w:customStyle="1" w:styleId="NumPar1Char">
    <w:name w:val="NumPar 1 Char"/>
    <w:link w:val="NumPar1"/>
    <w:uiPriority w:val="99"/>
    <w:locked/>
    <w:rsid w:val="00D34F75"/>
    <w:rPr>
      <w:rFonts w:cs="Times New Roman"/>
      <w:sz w:val="24"/>
      <w:szCs w:val="24"/>
      <w:lang w:val="en-GB" w:eastAsia="de-DE"/>
    </w:rPr>
  </w:style>
  <w:style w:type="paragraph" w:customStyle="1" w:styleId="NumPar1">
    <w:name w:val="NumPar 1"/>
    <w:basedOn w:val="Normal"/>
    <w:next w:val="Normal"/>
    <w:link w:val="NumPar1Char"/>
    <w:uiPriority w:val="99"/>
    <w:rsid w:val="00D34F75"/>
    <w:pPr>
      <w:tabs>
        <w:tab w:val="num" w:pos="850"/>
      </w:tabs>
      <w:ind w:left="850" w:hanging="850"/>
    </w:pPr>
    <w:rPr>
      <w:rFonts w:ascii="Arial" w:eastAsia="Arial" w:hAnsi="Arial"/>
      <w:sz w:val="24"/>
      <w:lang w:eastAsia="de-DE"/>
    </w:rPr>
  </w:style>
  <w:style w:type="character" w:customStyle="1" w:styleId="Point1letterChar">
    <w:name w:val="Point 1 (letter) Char"/>
    <w:link w:val="Point1letter"/>
    <w:uiPriority w:val="99"/>
    <w:locked/>
    <w:rsid w:val="00D34F75"/>
    <w:rPr>
      <w:rFonts w:cs="Times New Roman"/>
      <w:sz w:val="24"/>
      <w:szCs w:val="24"/>
      <w:lang w:val="en-GB" w:eastAsia="en-US"/>
    </w:rPr>
  </w:style>
  <w:style w:type="paragraph" w:customStyle="1" w:styleId="Point1letter">
    <w:name w:val="Point 1 (letter)"/>
    <w:basedOn w:val="Normal"/>
    <w:link w:val="Point1letterChar"/>
    <w:uiPriority w:val="99"/>
    <w:rsid w:val="00D34F75"/>
    <w:pPr>
      <w:tabs>
        <w:tab w:val="num" w:pos="360"/>
      </w:tabs>
      <w:ind w:left="1417" w:hanging="567"/>
    </w:pPr>
    <w:rPr>
      <w:rFonts w:ascii="Arial" w:eastAsia="Arial" w:hAnsi="Arial"/>
      <w:sz w:val="24"/>
    </w:rPr>
  </w:style>
  <w:style w:type="numbering" w:customStyle="1" w:styleId="Formatvorlage2">
    <w:name w:val="Formatvorlage2"/>
    <w:uiPriority w:val="99"/>
    <w:rsid w:val="00BF60F7"/>
    <w:pPr>
      <w:numPr>
        <w:numId w:val="6"/>
      </w:numPr>
    </w:pPr>
  </w:style>
  <w:style w:type="numbering" w:customStyle="1" w:styleId="Formatvorlage3">
    <w:name w:val="Formatvorlage3"/>
    <w:uiPriority w:val="99"/>
    <w:rsid w:val="00BF60F7"/>
    <w:pPr>
      <w:numPr>
        <w:numId w:val="16"/>
      </w:numPr>
    </w:pPr>
  </w:style>
  <w:style w:type="numbering" w:customStyle="1" w:styleId="Formatvorlage1">
    <w:name w:val="Formatvorlage1"/>
    <w:uiPriority w:val="99"/>
    <w:rsid w:val="00BF60F7"/>
    <w:pPr>
      <w:numPr>
        <w:numId w:val="5"/>
      </w:numPr>
    </w:pPr>
  </w:style>
  <w:style w:type="numbering" w:customStyle="1" w:styleId="Formatvorlage4">
    <w:name w:val="Formatvorlage4"/>
    <w:uiPriority w:val="99"/>
    <w:rsid w:val="00BF60F7"/>
    <w:pPr>
      <w:numPr>
        <w:numId w:val="18"/>
      </w:numPr>
    </w:pPr>
  </w:style>
  <w:style w:type="paragraph" w:customStyle="1" w:styleId="ListParagraph1">
    <w:name w:val="List Paragraph1"/>
    <w:basedOn w:val="Normal"/>
    <w:uiPriority w:val="99"/>
    <w:qFormat/>
    <w:rsid w:val="001C7AB7"/>
    <w:pPr>
      <w:ind w:left="708"/>
    </w:pPr>
  </w:style>
  <w:style w:type="paragraph" w:customStyle="1" w:styleId="Anfhrungszeichen1">
    <w:name w:val="Anführungszeichen1"/>
    <w:basedOn w:val="Normal"/>
    <w:next w:val="Normal"/>
    <w:link w:val="AnfhrungszeichenZchn"/>
    <w:uiPriority w:val="29"/>
    <w:semiHidden/>
    <w:rsid w:val="000B0B09"/>
    <w:rPr>
      <w:i/>
      <w:iCs/>
      <w:color w:val="000000"/>
    </w:rPr>
  </w:style>
  <w:style w:type="character" w:customStyle="1" w:styleId="AnfhrungszeichenZchn">
    <w:name w:val="Anführungszeichen Zchn"/>
    <w:link w:val="Anfhrungszeichen1"/>
    <w:uiPriority w:val="29"/>
    <w:semiHidden/>
    <w:rsid w:val="000B0B09"/>
    <w:rPr>
      <w:rFonts w:ascii="Verdana" w:eastAsia="Times New Roman" w:hAnsi="Verdana"/>
      <w:i/>
      <w:iCs/>
      <w:color w:val="000000"/>
      <w:sz w:val="20"/>
      <w:szCs w:val="24"/>
      <w:lang w:val="en-GB" w:eastAsia="en-US"/>
    </w:rPr>
  </w:style>
  <w:style w:type="paragraph" w:customStyle="1" w:styleId="Inhaltsverzeichnisberschrift1">
    <w:name w:val="Inhaltsverzeichnisüberschrift1"/>
    <w:basedOn w:val="Heading1"/>
    <w:next w:val="Normal"/>
    <w:uiPriority w:val="39"/>
    <w:semiHidden/>
    <w:unhideWhenUsed/>
    <w:qFormat/>
    <w:rsid w:val="000B0B09"/>
    <w:pPr>
      <w:keepLines/>
      <w:spacing w:before="480" w:line="311" w:lineRule="auto"/>
      <w:outlineLvl w:val="9"/>
    </w:pPr>
    <w:rPr>
      <w:rFonts w:ascii="Arial" w:hAnsi="Arial"/>
      <w:bCs/>
      <w:color w:val="4B67A3"/>
      <w:szCs w:val="28"/>
    </w:rPr>
  </w:style>
  <w:style w:type="paragraph" w:customStyle="1" w:styleId="berarbeitung1">
    <w:name w:val="Überarbeitung1"/>
    <w:hidden/>
    <w:uiPriority w:val="99"/>
    <w:semiHidden/>
    <w:rsid w:val="000B0B09"/>
    <w:rPr>
      <w:rFonts w:ascii="Verdana" w:eastAsia="Times New Roman" w:hAnsi="Verdana"/>
      <w:szCs w:val="24"/>
      <w:lang w:val="en-US" w:eastAsia="en-US"/>
    </w:rPr>
  </w:style>
  <w:style w:type="paragraph" w:customStyle="1" w:styleId="Listenabsatz2">
    <w:name w:val="Listenabsatz2"/>
    <w:basedOn w:val="Normal"/>
    <w:uiPriority w:val="99"/>
    <w:qFormat/>
    <w:rsid w:val="000B0B09"/>
    <w:pPr>
      <w:ind w:left="708"/>
    </w:pPr>
  </w:style>
  <w:style w:type="character" w:customStyle="1" w:styleId="Platzhaltertext1">
    <w:name w:val="Platzhaltertext1"/>
    <w:uiPriority w:val="99"/>
    <w:semiHidden/>
    <w:rsid w:val="000B0B09"/>
    <w:rPr>
      <w:color w:val="808080"/>
    </w:rPr>
  </w:style>
  <w:style w:type="character" w:customStyle="1" w:styleId="Instructionsberschrift2Char">
    <w:name w:val="Instructions Überschrift 2 Char"/>
    <w:link w:val="Instructionsberschrift2"/>
    <w:rsid w:val="00F70644"/>
    <w:rPr>
      <w:rFonts w:ascii="Verdana" w:hAnsi="Verdana" w:cs="Arial"/>
      <w:szCs w:val="24"/>
      <w:u w:val="single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able of figures" w:uiPriority="0"/>
    <w:lsdException w:name="footnote reference" w:uiPriority="0"/>
    <w:lsdException w:name="endnote reference" w:uiPriority="1"/>
    <w:lsdException w:name="endnote text" w:uiPriority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7D6571"/>
    <w:pPr>
      <w:spacing w:before="120" w:after="120"/>
      <w:jc w:val="both"/>
    </w:pPr>
    <w:rPr>
      <w:rFonts w:ascii="Verdana" w:eastAsia="Times New Roman" w:hAnsi="Verdana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5A6305"/>
    <w:pPr>
      <w:keepNext/>
      <w:autoSpaceDE w:val="0"/>
      <w:autoSpaceDN w:val="0"/>
      <w:adjustRightInd w:val="0"/>
      <w:spacing w:before="0" w:after="0"/>
      <w:jc w:val="left"/>
      <w:outlineLvl w:val="0"/>
    </w:pPr>
    <w:rPr>
      <w:rFonts w:eastAsia="Arial"/>
      <w:b/>
      <w:szCs w:val="20"/>
      <w:u w:val="single"/>
      <w:lang w:eastAsia="x-none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1E5A75"/>
    <w:pPr>
      <w:keepNext/>
      <w:spacing w:before="240"/>
      <w:outlineLvl w:val="1"/>
    </w:pPr>
    <w:rPr>
      <w:rFonts w:eastAsia="Arial"/>
      <w:b/>
      <w:sz w:val="24"/>
      <w:u w:val="single"/>
      <w:lang w:val="en-US" w:eastAsia="x-none"/>
    </w:rPr>
  </w:style>
  <w:style w:type="paragraph" w:styleId="Heading3">
    <w:name w:val="heading 3"/>
    <w:basedOn w:val="Normal"/>
    <w:next w:val="Normal"/>
    <w:link w:val="Heading3Char1"/>
    <w:autoRedefine/>
    <w:uiPriority w:val="99"/>
    <w:qFormat/>
    <w:rsid w:val="006437BD"/>
    <w:pPr>
      <w:keepNext/>
      <w:spacing w:before="180"/>
      <w:outlineLvl w:val="2"/>
    </w:pPr>
    <w:rPr>
      <w:rFonts w:ascii="Arial" w:eastAsia="Arial" w:hAnsi="Arial"/>
      <w:b/>
      <w:szCs w:val="20"/>
      <w:lang w:val="x-none" w:eastAsia="de-DE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DE0962"/>
    <w:pPr>
      <w:keepNext/>
      <w:numPr>
        <w:numId w:val="17"/>
      </w:numPr>
      <w:spacing w:before="160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autoRedefine/>
    <w:uiPriority w:val="1"/>
    <w:qFormat/>
    <w:rsid w:val="001E5A75"/>
    <w:pPr>
      <w:keepNext/>
      <w:spacing w:before="140"/>
      <w:outlineLvl w:val="4"/>
    </w:pPr>
    <w:rPr>
      <w:rFonts w:ascii="Arial" w:eastAsia="Arial" w:hAnsi="Arial"/>
      <w:b/>
      <w:i/>
      <w:szCs w:val="20"/>
      <w:lang w:val="x-none" w:eastAsia="de-DE"/>
    </w:rPr>
  </w:style>
  <w:style w:type="paragraph" w:styleId="Heading6">
    <w:name w:val="heading 6"/>
    <w:basedOn w:val="Normal"/>
    <w:next w:val="Normal"/>
    <w:link w:val="Heading6Char"/>
    <w:qFormat/>
    <w:rsid w:val="001E5A75"/>
    <w:pPr>
      <w:spacing w:before="240" w:after="60"/>
      <w:outlineLvl w:val="5"/>
    </w:pPr>
    <w:rPr>
      <w:rFonts w:ascii="Times New Roman" w:eastAsia="Arial" w:hAnsi="Times New Roman"/>
      <w:b/>
      <w:bCs/>
      <w:szCs w:val="20"/>
      <w:lang w:val="x-none" w:eastAsia="de-DE"/>
    </w:rPr>
  </w:style>
  <w:style w:type="paragraph" w:styleId="Heading7">
    <w:name w:val="heading 7"/>
    <w:basedOn w:val="Normal"/>
    <w:next w:val="Normal"/>
    <w:link w:val="Heading7Char"/>
    <w:qFormat/>
    <w:rsid w:val="001E5A75"/>
    <w:pPr>
      <w:spacing w:before="240" w:after="60"/>
      <w:outlineLvl w:val="6"/>
    </w:pPr>
    <w:rPr>
      <w:rFonts w:ascii="Times New Roman" w:eastAsia="Arial" w:hAnsi="Times New Roman"/>
      <w:szCs w:val="20"/>
      <w:lang w:val="x-none" w:eastAsia="de-DE"/>
    </w:rPr>
  </w:style>
  <w:style w:type="paragraph" w:styleId="Heading8">
    <w:name w:val="heading 8"/>
    <w:basedOn w:val="Normal"/>
    <w:next w:val="Normal"/>
    <w:link w:val="Heading8Char"/>
    <w:qFormat/>
    <w:rsid w:val="001E5A75"/>
    <w:pPr>
      <w:spacing w:before="240" w:after="60"/>
      <w:outlineLvl w:val="7"/>
    </w:pPr>
    <w:rPr>
      <w:rFonts w:ascii="Times New Roman" w:eastAsia="Arial" w:hAnsi="Times New Roman"/>
      <w:i/>
      <w:iCs/>
      <w:szCs w:val="20"/>
      <w:lang w:val="x-none" w:eastAsia="de-DE"/>
    </w:rPr>
  </w:style>
  <w:style w:type="paragraph" w:styleId="Heading9">
    <w:name w:val="heading 9"/>
    <w:basedOn w:val="Normal"/>
    <w:next w:val="Normal"/>
    <w:link w:val="Heading9Char"/>
    <w:qFormat/>
    <w:rsid w:val="001E5A75"/>
    <w:pPr>
      <w:spacing w:before="240" w:after="60"/>
      <w:outlineLvl w:val="8"/>
    </w:pPr>
    <w:rPr>
      <w:rFonts w:ascii="Arial" w:eastAsia="Arial" w:hAnsi="Arial"/>
      <w:szCs w:val="20"/>
      <w:lang w:val="x-non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A6305"/>
    <w:rPr>
      <w:rFonts w:ascii="Verdana" w:hAnsi="Verdana" w:cs="Times New Roman"/>
      <w:b/>
      <w:sz w:val="20"/>
      <w:szCs w:val="20"/>
      <w:u w:val="single"/>
      <w:lang w:val="en-GB"/>
    </w:rPr>
  </w:style>
  <w:style w:type="character" w:customStyle="1" w:styleId="Heading2Char">
    <w:name w:val="Heading 2 Char"/>
    <w:link w:val="Heading2"/>
    <w:uiPriority w:val="99"/>
    <w:locked/>
    <w:rsid w:val="00EC5046"/>
    <w:rPr>
      <w:rFonts w:ascii="Verdana" w:hAnsi="Verdana" w:cs="Times New Roman"/>
      <w:b/>
      <w:sz w:val="24"/>
      <w:szCs w:val="24"/>
      <w:u w:val="single"/>
      <w:lang w:val="en-US"/>
    </w:rPr>
  </w:style>
  <w:style w:type="character" w:customStyle="1" w:styleId="Heading3Char">
    <w:name w:val="Heading 3 Char"/>
    <w:uiPriority w:val="99"/>
    <w:locked/>
    <w:rsid w:val="00884FEB"/>
    <w:rPr>
      <w:rFonts w:cs="Times New Roman"/>
      <w:sz w:val="24"/>
      <w:szCs w:val="24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DE0962"/>
    <w:rPr>
      <w:rFonts w:ascii="Verdana" w:eastAsia="Times New Roman" w:hAnsi="Verdana"/>
      <w:b/>
      <w:szCs w:val="24"/>
      <w:u w:val="single"/>
      <w:lang w:eastAsia="en-US"/>
    </w:rPr>
  </w:style>
  <w:style w:type="character" w:customStyle="1" w:styleId="Heading5Char">
    <w:name w:val="Heading 5 Char"/>
    <w:link w:val="Heading5"/>
    <w:uiPriority w:val="1"/>
    <w:locked/>
    <w:rsid w:val="001E5A75"/>
    <w:rPr>
      <w:rFonts w:ascii="Arial" w:hAnsi="Arial" w:cs="Times New Roman"/>
      <w:b/>
      <w:i/>
      <w:sz w:val="20"/>
      <w:szCs w:val="20"/>
      <w:lang w:eastAsia="de-DE"/>
    </w:rPr>
  </w:style>
  <w:style w:type="character" w:customStyle="1" w:styleId="Heading6Char">
    <w:name w:val="Heading 6 Char"/>
    <w:link w:val="Heading6"/>
    <w:semiHidden/>
    <w:locked/>
    <w:rsid w:val="001E5A75"/>
    <w:rPr>
      <w:rFonts w:ascii="Times New Roman" w:hAnsi="Times New Roman" w:cs="Times New Roman"/>
      <w:b/>
      <w:bCs/>
      <w:lang w:eastAsia="de-DE"/>
    </w:rPr>
  </w:style>
  <w:style w:type="character" w:customStyle="1" w:styleId="Heading7Char">
    <w:name w:val="Heading 7 Char"/>
    <w:link w:val="Heading7"/>
    <w:semiHidden/>
    <w:locked/>
    <w:rsid w:val="001E5A75"/>
    <w:rPr>
      <w:rFonts w:ascii="Times New Roman" w:hAnsi="Times New Roman" w:cs="Times New Roman"/>
      <w:sz w:val="20"/>
      <w:szCs w:val="20"/>
      <w:lang w:eastAsia="de-DE"/>
    </w:rPr>
  </w:style>
  <w:style w:type="character" w:customStyle="1" w:styleId="Heading8Char">
    <w:name w:val="Heading 8 Char"/>
    <w:link w:val="Heading8"/>
    <w:semiHidden/>
    <w:locked/>
    <w:rsid w:val="001E5A75"/>
    <w:rPr>
      <w:rFonts w:ascii="Times New Roman" w:hAnsi="Times New Roman" w:cs="Times New Roman"/>
      <w:i/>
      <w:iCs/>
      <w:sz w:val="20"/>
      <w:szCs w:val="20"/>
      <w:lang w:eastAsia="de-DE"/>
    </w:rPr>
  </w:style>
  <w:style w:type="character" w:customStyle="1" w:styleId="Heading9Char">
    <w:name w:val="Heading 9 Char"/>
    <w:link w:val="Heading9"/>
    <w:semiHidden/>
    <w:locked/>
    <w:rsid w:val="001E5A75"/>
    <w:rPr>
      <w:rFonts w:ascii="Arial" w:hAnsi="Arial" w:cs="Arial"/>
      <w:lang w:eastAsia="de-DE"/>
    </w:rPr>
  </w:style>
  <w:style w:type="paragraph" w:styleId="TableofFigures">
    <w:name w:val="table of figures"/>
    <w:basedOn w:val="Normal"/>
    <w:next w:val="Normal"/>
    <w:semiHidden/>
    <w:rsid w:val="001E5A75"/>
    <w:pPr>
      <w:ind w:left="440" w:hanging="440"/>
    </w:pPr>
  </w:style>
  <w:style w:type="paragraph" w:customStyle="1" w:styleId="Aufzhlungszeichen1">
    <w:name w:val="Aufzählungszeichen1"/>
    <w:basedOn w:val="Normal"/>
    <w:uiPriority w:val="1"/>
    <w:qFormat/>
    <w:rsid w:val="001E5A75"/>
    <w:pPr>
      <w:numPr>
        <w:numId w:val="1"/>
      </w:numPr>
      <w:spacing w:line="240" w:lineRule="exact"/>
    </w:pPr>
  </w:style>
  <w:style w:type="paragraph" w:customStyle="1" w:styleId="Aufzhlungszeichen2">
    <w:name w:val="Aufzählungszeichen2"/>
    <w:basedOn w:val="Normal"/>
    <w:uiPriority w:val="1"/>
    <w:qFormat/>
    <w:rsid w:val="001E5A75"/>
    <w:pPr>
      <w:numPr>
        <w:numId w:val="2"/>
      </w:numPr>
      <w:spacing w:line="240" w:lineRule="exact"/>
    </w:pPr>
  </w:style>
  <w:style w:type="paragraph" w:customStyle="1" w:styleId="Aufzhlungszeichen3">
    <w:name w:val="Aufzählungszeichen3"/>
    <w:basedOn w:val="Normal"/>
    <w:uiPriority w:val="1"/>
    <w:qFormat/>
    <w:rsid w:val="001E5A75"/>
    <w:pPr>
      <w:numPr>
        <w:numId w:val="3"/>
      </w:numPr>
      <w:spacing w:line="240" w:lineRule="exact"/>
    </w:pPr>
  </w:style>
  <w:style w:type="paragraph" w:customStyle="1" w:styleId="Aufzhlungszeichen4">
    <w:name w:val="Aufzählungszeichen4"/>
    <w:basedOn w:val="Normal"/>
    <w:uiPriority w:val="1"/>
    <w:qFormat/>
    <w:rsid w:val="001E5A75"/>
    <w:pPr>
      <w:numPr>
        <w:numId w:val="4"/>
      </w:numPr>
      <w:spacing w:line="240" w:lineRule="exact"/>
    </w:pPr>
  </w:style>
  <w:style w:type="paragraph" w:styleId="FootnoteText">
    <w:name w:val="footnote text"/>
    <w:basedOn w:val="Normal"/>
    <w:link w:val="FootnoteTextChar"/>
    <w:rsid w:val="00C2636B"/>
    <w:pPr>
      <w:spacing w:line="180" w:lineRule="exact"/>
      <w:ind w:left="142" w:hanging="142"/>
    </w:pPr>
    <w:rPr>
      <w:rFonts w:ascii="Arial" w:eastAsia="Arial" w:hAnsi="Arial"/>
      <w:sz w:val="16"/>
      <w:szCs w:val="16"/>
      <w:lang w:val="x-none" w:eastAsia="de-DE"/>
    </w:rPr>
  </w:style>
  <w:style w:type="character" w:customStyle="1" w:styleId="FootnoteTextChar">
    <w:name w:val="Footnote Text Char"/>
    <w:link w:val="FootnoteText"/>
    <w:locked/>
    <w:rsid w:val="00C2636B"/>
    <w:rPr>
      <w:rFonts w:ascii="Arial" w:hAnsi="Arial" w:cs="Times New Roman"/>
      <w:sz w:val="16"/>
      <w:szCs w:val="16"/>
      <w:lang w:eastAsia="de-DE"/>
    </w:rPr>
  </w:style>
  <w:style w:type="character" w:styleId="FootnoteReference">
    <w:name w:val="footnote reference"/>
    <w:rsid w:val="001E5A75"/>
    <w:rPr>
      <w:rFonts w:ascii="Arial" w:hAnsi="Arial" w:cs="Times New Roman"/>
      <w:kern w:val="0"/>
      <w:position w:val="4"/>
      <w:sz w:val="12"/>
      <w:szCs w:val="12"/>
      <w:vertAlign w:val="baseline"/>
    </w:rPr>
  </w:style>
  <w:style w:type="paragraph" w:styleId="Footer">
    <w:name w:val="footer"/>
    <w:basedOn w:val="Normal"/>
    <w:link w:val="FooterChar"/>
    <w:uiPriority w:val="99"/>
    <w:rsid w:val="001E5A75"/>
    <w:pPr>
      <w:tabs>
        <w:tab w:val="center" w:pos="4536"/>
        <w:tab w:val="right" w:pos="9072"/>
      </w:tabs>
    </w:pPr>
    <w:rPr>
      <w:rFonts w:ascii="Arial" w:eastAsia="Arial" w:hAnsi="Arial"/>
      <w:sz w:val="14"/>
      <w:szCs w:val="14"/>
      <w:lang w:val="x-none" w:eastAsia="de-DE"/>
    </w:rPr>
  </w:style>
  <w:style w:type="character" w:customStyle="1" w:styleId="FooterChar">
    <w:name w:val="Footer Char"/>
    <w:link w:val="Footer"/>
    <w:uiPriority w:val="99"/>
    <w:locked/>
    <w:rsid w:val="001E5A75"/>
    <w:rPr>
      <w:rFonts w:ascii="Arial" w:hAnsi="Arial" w:cs="Times New Roman"/>
      <w:sz w:val="14"/>
      <w:szCs w:val="14"/>
      <w:lang w:eastAsia="de-DE"/>
    </w:rPr>
  </w:style>
  <w:style w:type="paragraph" w:customStyle="1" w:styleId="GliederungmitAufzhlung">
    <w:name w:val="Gliederung mit Aufzählung"/>
    <w:basedOn w:val="Normal"/>
    <w:uiPriority w:val="1"/>
    <w:qFormat/>
    <w:rsid w:val="001E5A75"/>
    <w:pPr>
      <w:numPr>
        <w:numId w:val="7"/>
      </w:numPr>
      <w:spacing w:line="312" w:lineRule="auto"/>
    </w:pPr>
  </w:style>
  <w:style w:type="paragraph" w:customStyle="1" w:styleId="GliederungmitNummerierung">
    <w:name w:val="Gliederung mit Nummerierung"/>
    <w:basedOn w:val="Normal"/>
    <w:uiPriority w:val="1"/>
    <w:qFormat/>
    <w:rsid w:val="001E5A75"/>
    <w:pPr>
      <w:numPr>
        <w:numId w:val="8"/>
      </w:numPr>
      <w:spacing w:line="312" w:lineRule="auto"/>
    </w:pPr>
  </w:style>
  <w:style w:type="paragraph" w:customStyle="1" w:styleId="HngEinrckung1">
    <w:name w:val="Häng. Einrückung1"/>
    <w:basedOn w:val="Normal"/>
    <w:uiPriority w:val="1"/>
    <w:qFormat/>
    <w:rsid w:val="001E5A75"/>
    <w:pPr>
      <w:spacing w:line="312" w:lineRule="auto"/>
      <w:ind w:left="567" w:hanging="567"/>
    </w:pPr>
  </w:style>
  <w:style w:type="paragraph" w:customStyle="1" w:styleId="HngEinrckung2">
    <w:name w:val="Häng. Einrückung2"/>
    <w:basedOn w:val="Normal"/>
    <w:uiPriority w:val="1"/>
    <w:qFormat/>
    <w:rsid w:val="001E5A75"/>
    <w:pPr>
      <w:spacing w:line="312" w:lineRule="auto"/>
      <w:ind w:left="1134" w:hanging="567"/>
    </w:pPr>
  </w:style>
  <w:style w:type="paragraph" w:customStyle="1" w:styleId="HngEinrckung3">
    <w:name w:val="Häng. Einrückung3"/>
    <w:basedOn w:val="Normal"/>
    <w:uiPriority w:val="1"/>
    <w:qFormat/>
    <w:rsid w:val="001E5A75"/>
    <w:pPr>
      <w:spacing w:line="312" w:lineRule="auto"/>
      <w:ind w:left="1701" w:hanging="567"/>
    </w:pPr>
  </w:style>
  <w:style w:type="character" w:styleId="Hyperlink">
    <w:name w:val="Hyperlink"/>
    <w:uiPriority w:val="99"/>
    <w:rsid w:val="001E5A7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E5A75"/>
    <w:pPr>
      <w:tabs>
        <w:tab w:val="center" w:pos="4536"/>
        <w:tab w:val="right" w:pos="9072"/>
      </w:tabs>
    </w:pPr>
    <w:rPr>
      <w:rFonts w:ascii="Arial" w:eastAsia="Arial" w:hAnsi="Arial"/>
      <w:szCs w:val="20"/>
      <w:lang w:val="x-none" w:eastAsia="de-DE"/>
    </w:rPr>
  </w:style>
  <w:style w:type="character" w:customStyle="1" w:styleId="HeaderChar">
    <w:name w:val="Header Char"/>
    <w:link w:val="Header"/>
    <w:uiPriority w:val="99"/>
    <w:locked/>
    <w:rsid w:val="001E5A75"/>
    <w:rPr>
      <w:rFonts w:ascii="Arial" w:hAnsi="Arial" w:cs="Times New Roman"/>
      <w:sz w:val="20"/>
      <w:szCs w:val="20"/>
      <w:lang w:eastAsia="de-DE"/>
    </w:rPr>
  </w:style>
  <w:style w:type="paragraph" w:customStyle="1" w:styleId="Marginalspalte">
    <w:name w:val="Marginalspalte"/>
    <w:basedOn w:val="Normal"/>
    <w:uiPriority w:val="1"/>
    <w:qFormat/>
    <w:rsid w:val="001E5A75"/>
    <w:pPr>
      <w:framePr w:w="851" w:h="851" w:hSpace="284" w:wrap="around" w:vAnchor="text" w:hAnchor="page" w:y="1"/>
    </w:pPr>
    <w:rPr>
      <w:i/>
      <w:szCs w:val="22"/>
    </w:rPr>
  </w:style>
  <w:style w:type="paragraph" w:customStyle="1" w:styleId="Nummerierungsart1">
    <w:name w:val="Nummerierungsart1"/>
    <w:basedOn w:val="Normal"/>
    <w:uiPriority w:val="1"/>
    <w:qFormat/>
    <w:rsid w:val="001E5A75"/>
    <w:pPr>
      <w:numPr>
        <w:numId w:val="9"/>
      </w:numPr>
    </w:pPr>
  </w:style>
  <w:style w:type="paragraph" w:customStyle="1" w:styleId="Nummerierungsart2">
    <w:name w:val="Nummerierungsart2"/>
    <w:basedOn w:val="Normal"/>
    <w:uiPriority w:val="1"/>
    <w:qFormat/>
    <w:rsid w:val="001E5A75"/>
    <w:pPr>
      <w:numPr>
        <w:numId w:val="10"/>
      </w:numPr>
    </w:pPr>
  </w:style>
  <w:style w:type="paragraph" w:customStyle="1" w:styleId="Nummerierungsart3">
    <w:name w:val="Nummerierungsart3"/>
    <w:basedOn w:val="Normal"/>
    <w:uiPriority w:val="1"/>
    <w:qFormat/>
    <w:rsid w:val="001E5A75"/>
    <w:pPr>
      <w:numPr>
        <w:numId w:val="11"/>
      </w:numPr>
    </w:pPr>
  </w:style>
  <w:style w:type="paragraph" w:customStyle="1" w:styleId="Nummerierungsart4">
    <w:name w:val="Nummerierungsart4"/>
    <w:basedOn w:val="Normal"/>
    <w:uiPriority w:val="1"/>
    <w:qFormat/>
    <w:rsid w:val="001E5A75"/>
    <w:pPr>
      <w:numPr>
        <w:numId w:val="12"/>
      </w:numPr>
    </w:pPr>
  </w:style>
  <w:style w:type="character" w:styleId="PageNumber">
    <w:name w:val="page number"/>
    <w:uiPriority w:val="99"/>
    <w:rsid w:val="001E5A75"/>
    <w:rPr>
      <w:rFonts w:ascii="Arial" w:hAnsi="Arial" w:cs="Times New Roman"/>
      <w:sz w:val="22"/>
    </w:rPr>
  </w:style>
  <w:style w:type="character" w:customStyle="1" w:styleId="Heading3Char1">
    <w:name w:val="Heading 3 Char1"/>
    <w:link w:val="Heading3"/>
    <w:uiPriority w:val="99"/>
    <w:locked/>
    <w:rsid w:val="006437BD"/>
    <w:rPr>
      <w:b/>
      <w:lang w:val="x-none" w:eastAsia="de-DE"/>
    </w:rPr>
  </w:style>
  <w:style w:type="paragraph" w:styleId="TOC1">
    <w:name w:val="toc 1"/>
    <w:basedOn w:val="Normal"/>
    <w:next w:val="Normal"/>
    <w:autoRedefine/>
    <w:uiPriority w:val="39"/>
    <w:qFormat/>
    <w:rsid w:val="001E5A75"/>
    <w:pPr>
      <w:tabs>
        <w:tab w:val="left" w:pos="794"/>
        <w:tab w:val="right" w:leader="dot" w:pos="9071"/>
      </w:tabs>
      <w:ind w:left="794" w:hanging="794"/>
    </w:pPr>
    <w:rPr>
      <w:b/>
      <w:smallCaps/>
      <w:noProof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1E5A75"/>
    <w:pPr>
      <w:tabs>
        <w:tab w:val="left" w:pos="794"/>
        <w:tab w:val="right" w:leader="dot" w:pos="9071"/>
      </w:tabs>
      <w:spacing w:after="60"/>
      <w:ind w:left="794" w:hanging="794"/>
    </w:pPr>
    <w:rPr>
      <w:b/>
      <w:smallCaps/>
      <w:noProof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1E5A75"/>
    <w:pPr>
      <w:tabs>
        <w:tab w:val="left" w:pos="794"/>
        <w:tab w:val="right" w:leader="dot" w:pos="9072"/>
      </w:tabs>
      <w:spacing w:after="60"/>
      <w:ind w:left="794" w:hanging="794"/>
    </w:pPr>
    <w:rPr>
      <w:smallCaps/>
      <w:noProof/>
    </w:rPr>
  </w:style>
  <w:style w:type="paragraph" w:styleId="TOC4">
    <w:name w:val="toc 4"/>
    <w:basedOn w:val="Normal"/>
    <w:next w:val="Normal"/>
    <w:autoRedefine/>
    <w:uiPriority w:val="39"/>
    <w:rsid w:val="001E5A75"/>
    <w:pPr>
      <w:tabs>
        <w:tab w:val="left" w:pos="794"/>
        <w:tab w:val="right" w:leader="dot" w:pos="9071"/>
      </w:tabs>
      <w:spacing w:after="40"/>
      <w:ind w:left="794" w:hanging="794"/>
    </w:pPr>
    <w:rPr>
      <w:smallCaps/>
      <w:noProof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E5A75"/>
    <w:pPr>
      <w:tabs>
        <w:tab w:val="left" w:pos="794"/>
        <w:tab w:val="right" w:leader="dot" w:pos="9071"/>
      </w:tabs>
      <w:spacing w:after="40"/>
      <w:ind w:left="794" w:hanging="794"/>
    </w:pPr>
    <w:rPr>
      <w:smallCaps/>
      <w:noProof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E5A75"/>
    <w:pPr>
      <w:tabs>
        <w:tab w:val="left" w:pos="2058"/>
        <w:tab w:val="right" w:leader="dot" w:pos="9071"/>
      </w:tabs>
      <w:ind w:left="1134" w:hanging="1134"/>
    </w:pPr>
    <w:rPr>
      <w:noProof/>
      <w:sz w:val="16"/>
    </w:rPr>
  </w:style>
  <w:style w:type="paragraph" w:styleId="TOC7">
    <w:name w:val="toc 7"/>
    <w:basedOn w:val="Normal"/>
    <w:next w:val="Normal"/>
    <w:autoRedefine/>
    <w:uiPriority w:val="39"/>
    <w:rsid w:val="001E5A75"/>
    <w:pPr>
      <w:tabs>
        <w:tab w:val="right" w:leader="dot" w:pos="9071"/>
      </w:tabs>
      <w:ind w:left="1134" w:hanging="1134"/>
    </w:pPr>
    <w:rPr>
      <w:sz w:val="16"/>
    </w:rPr>
  </w:style>
  <w:style w:type="paragraph" w:styleId="TOC8">
    <w:name w:val="toc 8"/>
    <w:basedOn w:val="Normal"/>
    <w:next w:val="Normal"/>
    <w:autoRedefine/>
    <w:uiPriority w:val="39"/>
    <w:rsid w:val="001E5A75"/>
    <w:pPr>
      <w:tabs>
        <w:tab w:val="left" w:pos="2758"/>
        <w:tab w:val="right" w:leader="dot" w:pos="9071"/>
      </w:tabs>
      <w:ind w:left="1361" w:hanging="1361"/>
    </w:pPr>
    <w:rPr>
      <w:noProof/>
      <w:sz w:val="16"/>
    </w:rPr>
  </w:style>
  <w:style w:type="paragraph" w:styleId="TOC9">
    <w:name w:val="toc 9"/>
    <w:basedOn w:val="Normal"/>
    <w:next w:val="Normal"/>
    <w:autoRedefine/>
    <w:uiPriority w:val="39"/>
    <w:rsid w:val="001E5A75"/>
    <w:pPr>
      <w:tabs>
        <w:tab w:val="right" w:leader="dot" w:pos="9071"/>
      </w:tabs>
      <w:ind w:left="1361" w:hanging="1361"/>
    </w:pPr>
    <w:rPr>
      <w:sz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E5A75"/>
    <w:rPr>
      <w:rFonts w:ascii="Arial" w:eastAsia="Arial" w:hAnsi="Arial"/>
      <w:i/>
      <w:iCs/>
      <w:color w:val="000000"/>
      <w:szCs w:val="20"/>
      <w:lang w:val="x-none" w:eastAsia="de-DE"/>
    </w:rPr>
  </w:style>
  <w:style w:type="character" w:customStyle="1" w:styleId="QuoteChar">
    <w:name w:val="Quote Char"/>
    <w:link w:val="Quote"/>
    <w:uiPriority w:val="29"/>
    <w:semiHidden/>
    <w:locked/>
    <w:rsid w:val="001E5A75"/>
    <w:rPr>
      <w:rFonts w:ascii="Arial" w:hAnsi="Arial" w:cs="Times New Roman"/>
      <w:i/>
      <w:iCs/>
      <w:color w:val="000000"/>
      <w:sz w:val="20"/>
      <w:szCs w:val="20"/>
      <w:lang w:eastAsia="de-DE"/>
    </w:rPr>
  </w:style>
  <w:style w:type="paragraph" w:styleId="TOCHeading">
    <w:name w:val="TOC Heading"/>
    <w:basedOn w:val="Heading1"/>
    <w:next w:val="Normal"/>
    <w:uiPriority w:val="39"/>
    <w:qFormat/>
    <w:rsid w:val="001E5A75"/>
    <w:pPr>
      <w:keepLines/>
      <w:spacing w:before="480" w:line="311" w:lineRule="auto"/>
      <w:outlineLvl w:val="9"/>
    </w:pPr>
    <w:rPr>
      <w:rFonts w:ascii="Arial" w:hAnsi="Arial"/>
      <w:bCs/>
      <w:color w:val="4B67A3"/>
      <w:szCs w:val="28"/>
    </w:rPr>
  </w:style>
  <w:style w:type="paragraph" w:styleId="EndnoteText">
    <w:name w:val="endnote text"/>
    <w:basedOn w:val="Normal"/>
    <w:link w:val="EndnoteTextChar"/>
    <w:uiPriority w:val="1"/>
    <w:rsid w:val="001E5A75"/>
    <w:pPr>
      <w:spacing w:line="180" w:lineRule="exact"/>
      <w:ind w:left="142" w:hanging="142"/>
    </w:pPr>
    <w:rPr>
      <w:rFonts w:ascii="Arial" w:eastAsia="Arial" w:hAnsi="Arial"/>
      <w:szCs w:val="20"/>
      <w:lang w:val="x-none" w:eastAsia="de-DE"/>
    </w:rPr>
  </w:style>
  <w:style w:type="character" w:customStyle="1" w:styleId="EndnoteTextChar">
    <w:name w:val="Endnote Text Char"/>
    <w:link w:val="EndnoteText"/>
    <w:uiPriority w:val="1"/>
    <w:locked/>
    <w:rsid w:val="001E5A75"/>
    <w:rPr>
      <w:rFonts w:ascii="Arial" w:hAnsi="Arial" w:cs="Times New Roman"/>
      <w:sz w:val="20"/>
      <w:szCs w:val="20"/>
      <w:lang w:eastAsia="de-DE"/>
    </w:rPr>
  </w:style>
  <w:style w:type="character" w:styleId="EndnoteReference">
    <w:name w:val="endnote reference"/>
    <w:uiPriority w:val="1"/>
    <w:rsid w:val="001E5A75"/>
    <w:rPr>
      <w:rFonts w:ascii="Arial" w:hAnsi="Arial" w:cs="Times New Roman"/>
      <w:color w:val="auto"/>
      <w:position w:val="4"/>
      <w:sz w:val="12"/>
      <w:vertAlign w:val="baseline"/>
    </w:rPr>
  </w:style>
  <w:style w:type="paragraph" w:customStyle="1" w:styleId="Ballontekst">
    <w:name w:val="Ballontekst"/>
    <w:basedOn w:val="Normal"/>
    <w:uiPriority w:val="99"/>
    <w:semiHidden/>
    <w:rsid w:val="00884FE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884FE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84FEB"/>
    <w:rPr>
      <w:rFonts w:eastAsia="Arial"/>
      <w:szCs w:val="20"/>
      <w:lang w:val="en-US" w:eastAsia="x-none"/>
    </w:rPr>
  </w:style>
  <w:style w:type="character" w:customStyle="1" w:styleId="CommentTextChar">
    <w:name w:val="Comment Text Char"/>
    <w:link w:val="CommentText"/>
    <w:uiPriority w:val="99"/>
    <w:locked/>
    <w:rsid w:val="00884FEB"/>
    <w:rPr>
      <w:rFonts w:ascii="Verdana" w:hAnsi="Verdana" w:cs="Times New Roman"/>
      <w:sz w:val="20"/>
      <w:szCs w:val="20"/>
      <w:lang w:val="en-US"/>
    </w:rPr>
  </w:style>
  <w:style w:type="paragraph" w:customStyle="1" w:styleId="Onderwerpvanopmerking">
    <w:name w:val="Onderwerp van opmerking"/>
    <w:basedOn w:val="CommentText"/>
    <w:next w:val="CommentText"/>
    <w:uiPriority w:val="99"/>
    <w:semiHidden/>
    <w:rsid w:val="00884FEB"/>
    <w:rPr>
      <w:b/>
      <w:bCs/>
    </w:rPr>
  </w:style>
  <w:style w:type="character" w:styleId="FollowedHyperlink">
    <w:name w:val="FollowedHyperlink"/>
    <w:uiPriority w:val="99"/>
    <w:rsid w:val="00884FEB"/>
    <w:rPr>
      <w:rFonts w:cs="Times New Roman"/>
      <w:color w:val="606420"/>
      <w:u w:val="single"/>
    </w:rPr>
  </w:style>
  <w:style w:type="paragraph" w:styleId="BalloonText">
    <w:name w:val="Balloon Text"/>
    <w:basedOn w:val="Normal"/>
    <w:link w:val="BalloonTextChar"/>
    <w:uiPriority w:val="99"/>
    <w:rsid w:val="00884FEB"/>
    <w:rPr>
      <w:rFonts w:ascii="Tahoma" w:eastAsia="Arial" w:hAnsi="Tahoma"/>
      <w:sz w:val="16"/>
      <w:szCs w:val="16"/>
      <w:lang w:val="en-US" w:eastAsia="x-none"/>
    </w:rPr>
  </w:style>
  <w:style w:type="character" w:customStyle="1" w:styleId="BalloonTextChar">
    <w:name w:val="Balloon Text Char"/>
    <w:link w:val="BalloonText"/>
    <w:uiPriority w:val="99"/>
    <w:locked/>
    <w:rsid w:val="00884FEB"/>
    <w:rPr>
      <w:rFonts w:ascii="Tahoma" w:hAnsi="Tahoma" w:cs="Tahoma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84FEB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884FEB"/>
    <w:rPr>
      <w:rFonts w:ascii="Verdana" w:hAnsi="Verdana" w:cs="Times New Roman"/>
      <w:b/>
      <w:bCs/>
      <w:sz w:val="20"/>
      <w:szCs w:val="20"/>
      <w:lang w:val="en-US"/>
    </w:rPr>
  </w:style>
  <w:style w:type="table" w:styleId="TableGrid">
    <w:name w:val="Table Grid"/>
    <w:aliases w:val="Tabla CUADROS"/>
    <w:basedOn w:val="TableNormal"/>
    <w:uiPriority w:val="59"/>
    <w:rsid w:val="00884FEB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berschrift4">
    <w:name w:val="Formatvorlage Überschrift 4"/>
    <w:basedOn w:val="Heading4"/>
    <w:link w:val="Formatvorlageberschrift4Char"/>
    <w:uiPriority w:val="99"/>
    <w:rsid w:val="00884FEB"/>
    <w:pPr>
      <w:spacing w:before="240" w:after="60"/>
    </w:pPr>
    <w:rPr>
      <w:iCs/>
      <w:szCs w:val="28"/>
    </w:rPr>
  </w:style>
  <w:style w:type="character" w:customStyle="1" w:styleId="Formatvorlageberschrift4Char">
    <w:name w:val="Formatvorlage Überschrift 4 Char"/>
    <w:link w:val="Formatvorlageberschrift4"/>
    <w:uiPriority w:val="99"/>
    <w:locked/>
    <w:rsid w:val="00884FEB"/>
    <w:rPr>
      <w:rFonts w:ascii="Verdana" w:eastAsia="Times New Roman" w:hAnsi="Verdana"/>
      <w:b/>
      <w:iCs/>
      <w:szCs w:val="28"/>
      <w:u w:val="single"/>
      <w:lang w:eastAsia="en-US"/>
    </w:rPr>
  </w:style>
  <w:style w:type="paragraph" w:customStyle="1" w:styleId="Instructionsberschrift1">
    <w:name w:val="Instructions Überschrift 1"/>
    <w:basedOn w:val="Heading1"/>
    <w:rsid w:val="00884FEB"/>
    <w:pPr>
      <w:tabs>
        <w:tab w:val="num" w:pos="540"/>
      </w:tabs>
      <w:spacing w:before="240"/>
      <w:ind w:left="540" w:hanging="540"/>
    </w:pPr>
    <w:rPr>
      <w:b w:val="0"/>
      <w:kern w:val="32"/>
    </w:rPr>
  </w:style>
  <w:style w:type="paragraph" w:customStyle="1" w:styleId="Instructionsberschrift2">
    <w:name w:val="Instructions Überschrift 2"/>
    <w:basedOn w:val="Heading2"/>
    <w:link w:val="Instructionsberschrift2Char"/>
    <w:rsid w:val="008C122C"/>
    <w:pPr>
      <w:numPr>
        <w:numId w:val="13"/>
      </w:numPr>
      <w:spacing w:after="240"/>
    </w:pPr>
    <w:rPr>
      <w:rFonts w:cs="Arial"/>
      <w:b w:val="0"/>
      <w:sz w:val="20"/>
    </w:rPr>
  </w:style>
  <w:style w:type="paragraph" w:customStyle="1" w:styleId="Instructionsberschrift3">
    <w:name w:val="Instructions Überschrift 3"/>
    <w:basedOn w:val="Heading3"/>
    <w:link w:val="Instructionsberschrift3Zchn"/>
    <w:rsid w:val="006746DB"/>
    <w:pPr>
      <w:numPr>
        <w:numId w:val="14"/>
      </w:numPr>
      <w:spacing w:before="240" w:after="60" w:line="360" w:lineRule="auto"/>
    </w:pPr>
    <w:rPr>
      <w:rFonts w:ascii="Verdana" w:eastAsia="Times New Roman" w:hAnsi="Verdana"/>
      <w:szCs w:val="26"/>
      <w:u w:val="single"/>
      <w:lang w:val="en-GB" w:eastAsia="en-US"/>
    </w:rPr>
  </w:style>
  <w:style w:type="character" w:customStyle="1" w:styleId="Instructionsberschrift3Zchn">
    <w:name w:val="Instructions Überschrift 3 Zchn"/>
    <w:link w:val="Instructionsberschrift3"/>
    <w:locked/>
    <w:rsid w:val="006746DB"/>
    <w:rPr>
      <w:rFonts w:ascii="Verdana" w:eastAsia="Times New Roman" w:hAnsi="Verdana"/>
      <w:b/>
      <w:szCs w:val="26"/>
      <w:u w:val="single"/>
      <w:lang w:eastAsia="en-US"/>
    </w:rPr>
  </w:style>
  <w:style w:type="paragraph" w:customStyle="1" w:styleId="Instructionsberschrift4">
    <w:name w:val="Instructions Überschrift 4"/>
    <w:basedOn w:val="Heading4"/>
    <w:next w:val="InstructionsText"/>
    <w:link w:val="Instructionsberschrift4Char"/>
    <w:uiPriority w:val="99"/>
    <w:rsid w:val="00884FEB"/>
    <w:pPr>
      <w:tabs>
        <w:tab w:val="left" w:pos="1520"/>
      </w:tabs>
      <w:autoSpaceDE w:val="0"/>
      <w:autoSpaceDN w:val="0"/>
      <w:adjustRightInd w:val="0"/>
      <w:spacing w:before="240" w:after="240"/>
      <w:ind w:left="970" w:hanging="970"/>
    </w:pPr>
    <w:rPr>
      <w:bCs/>
    </w:rPr>
  </w:style>
  <w:style w:type="paragraph" w:customStyle="1" w:styleId="InstructionsText">
    <w:name w:val="Instructions Text"/>
    <w:basedOn w:val="Normal"/>
    <w:link w:val="InstructionsTextChar"/>
    <w:autoRedefine/>
    <w:rsid w:val="00981F18"/>
    <w:pPr>
      <w:spacing w:before="0" w:after="0"/>
      <w:ind w:left="34"/>
    </w:pPr>
    <w:rPr>
      <w:rFonts w:ascii="Times New Roman" w:hAnsi="Times New Roman"/>
      <w:bCs/>
      <w:szCs w:val="20"/>
      <w:lang w:eastAsia="de-DE"/>
    </w:rPr>
  </w:style>
  <w:style w:type="character" w:customStyle="1" w:styleId="Instructionsberschrift4Char">
    <w:name w:val="Instructions Überschrift 4 Char"/>
    <w:link w:val="Instructionsberschrift4"/>
    <w:uiPriority w:val="99"/>
    <w:locked/>
    <w:rsid w:val="00884FEB"/>
    <w:rPr>
      <w:rFonts w:ascii="Verdana" w:eastAsia="Times New Roman" w:hAnsi="Verdana"/>
      <w:b/>
      <w:bCs/>
      <w:szCs w:val="24"/>
      <w:u w:val="single"/>
      <w:lang w:eastAsia="en-US"/>
    </w:rPr>
  </w:style>
  <w:style w:type="character" w:customStyle="1" w:styleId="InstructionsTabelleberschrift">
    <w:name w:val="Instructions Tabelle Überschrift"/>
    <w:qFormat/>
    <w:rsid w:val="00884FEB"/>
    <w:rPr>
      <w:rFonts w:ascii="Verdana" w:hAnsi="Verdana" w:cs="Times New Roman"/>
      <w:b/>
      <w:bCs/>
      <w:sz w:val="20"/>
      <w:u w:val="single"/>
    </w:rPr>
  </w:style>
  <w:style w:type="character" w:customStyle="1" w:styleId="InstructionsTabelleText">
    <w:name w:val="Instructions Tabelle Text"/>
    <w:rsid w:val="00884FEB"/>
    <w:rPr>
      <w:rFonts w:ascii="Verdana" w:hAnsi="Verdana" w:cs="Times New Roman"/>
      <w:sz w:val="20"/>
    </w:rPr>
  </w:style>
  <w:style w:type="character" w:customStyle="1" w:styleId="FormatvorlageInstructionsTabelleText">
    <w:name w:val="Formatvorlage Instructions Tabelle Text"/>
    <w:uiPriority w:val="99"/>
    <w:qFormat/>
    <w:rsid w:val="00412D44"/>
    <w:rPr>
      <w:rFonts w:ascii="Verdana" w:hAnsi="Verdana" w:cs="Times New Roman"/>
      <w:bCs/>
      <w:sz w:val="20"/>
      <w:u w:val="none"/>
    </w:rPr>
  </w:style>
  <w:style w:type="paragraph" w:customStyle="1" w:styleId="FormatvorlageInstructionsberschrift3Links0cmErsteZeile0cm">
    <w:name w:val="Formatvorlage Instructions Überschrift 3 + Links:  0 cm Erste Zeile:  0 cm"/>
    <w:basedOn w:val="Instructionsberschrift3"/>
    <w:next w:val="Instructionsberschrift3"/>
    <w:uiPriority w:val="99"/>
    <w:rsid w:val="00884FEB"/>
    <w:pPr>
      <w:ind w:left="0" w:firstLine="0"/>
    </w:pPr>
    <w:rPr>
      <w:szCs w:val="20"/>
    </w:rPr>
  </w:style>
  <w:style w:type="paragraph" w:customStyle="1" w:styleId="Texte2">
    <w:name w:val="Texte 2"/>
    <w:basedOn w:val="Normal"/>
    <w:uiPriority w:val="99"/>
    <w:rsid w:val="00884FEB"/>
    <w:pPr>
      <w:spacing w:after="0"/>
      <w:ind w:left="567"/>
    </w:pPr>
    <w:rPr>
      <w:sz w:val="22"/>
      <w:szCs w:val="20"/>
      <w:lang w:eastAsia="fr-FR"/>
    </w:rPr>
  </w:style>
  <w:style w:type="paragraph" w:customStyle="1" w:styleId="Prrafodelista1">
    <w:name w:val="Párrafo de lista1"/>
    <w:basedOn w:val="Normal"/>
    <w:uiPriority w:val="99"/>
    <w:rsid w:val="00884FEB"/>
    <w:pPr>
      <w:ind w:left="720"/>
    </w:pPr>
  </w:style>
  <w:style w:type="paragraph" w:customStyle="1" w:styleId="Prrafodelista2">
    <w:name w:val="Párrafo de lista2"/>
    <w:basedOn w:val="Normal"/>
    <w:uiPriority w:val="99"/>
    <w:rsid w:val="00884FEB"/>
    <w:pPr>
      <w:ind w:left="708"/>
    </w:pPr>
  </w:style>
  <w:style w:type="paragraph" w:styleId="PlainText">
    <w:name w:val="Plain Text"/>
    <w:basedOn w:val="Normal"/>
    <w:link w:val="PlainTextChar"/>
    <w:uiPriority w:val="99"/>
    <w:rsid w:val="00884FEB"/>
    <w:pPr>
      <w:spacing w:before="0" w:after="0"/>
      <w:jc w:val="left"/>
    </w:pPr>
    <w:rPr>
      <w:rFonts w:eastAsia="Arial"/>
      <w:szCs w:val="20"/>
      <w:lang w:val="es-ES_tradnl" w:eastAsia="es-ES_tradnl"/>
    </w:rPr>
  </w:style>
  <w:style w:type="character" w:customStyle="1" w:styleId="PlainTextChar">
    <w:name w:val="Plain Text Char"/>
    <w:link w:val="PlainText"/>
    <w:uiPriority w:val="99"/>
    <w:locked/>
    <w:rsid w:val="00884FEB"/>
    <w:rPr>
      <w:rFonts w:ascii="Verdana" w:hAnsi="Verdana" w:cs="Times New Roman"/>
      <w:sz w:val="20"/>
      <w:szCs w:val="20"/>
      <w:lang w:val="es-ES_tradnl" w:eastAsia="es-ES_tradnl"/>
    </w:rPr>
  </w:style>
  <w:style w:type="paragraph" w:customStyle="1" w:styleId="Listenabsatz1">
    <w:name w:val="Listenabsatz1"/>
    <w:basedOn w:val="Normal"/>
    <w:uiPriority w:val="99"/>
    <w:rsid w:val="00884FEB"/>
    <w:pPr>
      <w:ind w:left="708"/>
    </w:pPr>
  </w:style>
  <w:style w:type="character" w:customStyle="1" w:styleId="InstructionsTextChar">
    <w:name w:val="Instructions Text Char"/>
    <w:link w:val="InstructionsText"/>
    <w:locked/>
    <w:rsid w:val="00981F18"/>
    <w:rPr>
      <w:rFonts w:ascii="Times New Roman" w:eastAsia="Times New Roman" w:hAnsi="Times New Roman"/>
      <w:bCs/>
      <w:lang w:eastAsia="de-DE"/>
    </w:rPr>
  </w:style>
  <w:style w:type="paragraph" w:styleId="Revision">
    <w:name w:val="Revision"/>
    <w:hidden/>
    <w:uiPriority w:val="99"/>
    <w:semiHidden/>
    <w:rsid w:val="00884FEB"/>
    <w:rPr>
      <w:rFonts w:ascii="Verdana" w:eastAsia="Times New Roman" w:hAnsi="Verdana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84FEB"/>
    <w:pPr>
      <w:ind w:left="708"/>
    </w:pPr>
  </w:style>
  <w:style w:type="character" w:styleId="PlaceholderText">
    <w:name w:val="Placeholder Text"/>
    <w:uiPriority w:val="99"/>
    <w:semiHidden/>
    <w:rsid w:val="00D946DB"/>
    <w:rPr>
      <w:rFonts w:cs="Times New Roman"/>
      <w:color w:val="808080"/>
    </w:rPr>
  </w:style>
  <w:style w:type="paragraph" w:customStyle="1" w:styleId="InstructionsText2">
    <w:name w:val="Instructions Text 2"/>
    <w:basedOn w:val="InstructionsText"/>
    <w:qFormat/>
    <w:rsid w:val="008F50DF"/>
    <w:pPr>
      <w:numPr>
        <w:numId w:val="15"/>
      </w:numPr>
      <w:spacing w:after="240"/>
    </w:pPr>
  </w:style>
  <w:style w:type="character" w:customStyle="1" w:styleId="Instructionsberschrift3Char">
    <w:name w:val="Instructions Überschrift 3 Char"/>
    <w:locked/>
    <w:rsid w:val="003B3DBB"/>
    <w:rPr>
      <w:rFonts w:ascii="Verdana" w:hAnsi="Verdana" w:cs="Arial"/>
      <w:b/>
      <w:bCs/>
      <w:sz w:val="26"/>
      <w:szCs w:val="26"/>
      <w:u w:val="single"/>
      <w:lang w:val="en-US" w:eastAsia="en-US" w:bidi="ar-SA"/>
    </w:rPr>
  </w:style>
  <w:style w:type="paragraph" w:customStyle="1" w:styleId="CM4">
    <w:name w:val="CM4"/>
    <w:basedOn w:val="Normal"/>
    <w:next w:val="Normal"/>
    <w:uiPriority w:val="99"/>
    <w:rsid w:val="008815DE"/>
    <w:pPr>
      <w:autoSpaceDE w:val="0"/>
      <w:autoSpaceDN w:val="0"/>
      <w:adjustRightInd w:val="0"/>
      <w:spacing w:before="0" w:after="0"/>
      <w:jc w:val="left"/>
    </w:pPr>
    <w:rPr>
      <w:rFonts w:ascii="Times New Roman" w:eastAsia="Arial" w:hAnsi="Times New Roman"/>
      <w:sz w:val="24"/>
      <w:lang w:val="de-DE"/>
    </w:rPr>
  </w:style>
  <w:style w:type="paragraph" w:styleId="DocumentMap">
    <w:name w:val="Document Map"/>
    <w:basedOn w:val="Normal"/>
    <w:link w:val="DocumentMapChar"/>
    <w:uiPriority w:val="99"/>
    <w:semiHidden/>
    <w:rsid w:val="0088630E"/>
    <w:pPr>
      <w:spacing w:before="0" w:after="0"/>
    </w:pPr>
    <w:rPr>
      <w:rFonts w:ascii="Tahoma" w:eastAsia="Arial" w:hAnsi="Tahoma"/>
      <w:sz w:val="16"/>
      <w:szCs w:val="16"/>
      <w:lang w:val="en-US" w:eastAsia="x-none"/>
    </w:rPr>
  </w:style>
  <w:style w:type="character" w:customStyle="1" w:styleId="DocumentMapChar">
    <w:name w:val="Document Map Char"/>
    <w:link w:val="DocumentMap"/>
    <w:uiPriority w:val="99"/>
    <w:semiHidden/>
    <w:locked/>
    <w:rsid w:val="0088630E"/>
    <w:rPr>
      <w:rFonts w:ascii="Tahoma" w:hAnsi="Tahoma" w:cs="Tahoma"/>
      <w:sz w:val="16"/>
      <w:szCs w:val="16"/>
      <w:lang w:val="en-US"/>
    </w:rPr>
  </w:style>
  <w:style w:type="paragraph" w:customStyle="1" w:styleId="Titrearticle">
    <w:name w:val="Titre article"/>
    <w:basedOn w:val="Normal"/>
    <w:next w:val="Normal"/>
    <w:rsid w:val="00C87CEE"/>
    <w:pPr>
      <w:keepNext/>
      <w:spacing w:before="360"/>
      <w:jc w:val="center"/>
    </w:pPr>
    <w:rPr>
      <w:rFonts w:ascii="Times New Roman" w:hAnsi="Times New Roman"/>
      <w:i/>
      <w:sz w:val="24"/>
      <w:lang w:eastAsia="de-DE"/>
    </w:rPr>
  </w:style>
  <w:style w:type="paragraph" w:customStyle="1" w:styleId="Baseparagraphnumbered">
    <w:name w:val="Base paragraph numbered"/>
    <w:basedOn w:val="Normal"/>
    <w:link w:val="BaseparagraphnumberedChar"/>
    <w:qFormat/>
    <w:rsid w:val="00C87CEE"/>
    <w:pPr>
      <w:numPr>
        <w:numId w:val="19"/>
      </w:numPr>
      <w:spacing w:before="0" w:after="240"/>
    </w:pPr>
    <w:rPr>
      <w:rFonts w:ascii="Times New Roman" w:eastAsia="Arial" w:hAnsi="Times New Roman"/>
      <w:sz w:val="24"/>
      <w:szCs w:val="20"/>
      <w:lang w:eastAsia="en-GB"/>
    </w:rPr>
  </w:style>
  <w:style w:type="character" w:customStyle="1" w:styleId="BaseparagraphnumberedChar">
    <w:name w:val="Base paragraph numbered Char"/>
    <w:link w:val="Baseparagraphnumbered"/>
    <w:locked/>
    <w:rsid w:val="00C87CEE"/>
    <w:rPr>
      <w:rFonts w:ascii="Times New Roman" w:hAnsi="Times New Roman"/>
      <w:sz w:val="24"/>
    </w:rPr>
  </w:style>
  <w:style w:type="character" w:customStyle="1" w:styleId="NumPar1Char">
    <w:name w:val="NumPar 1 Char"/>
    <w:link w:val="NumPar1"/>
    <w:uiPriority w:val="99"/>
    <w:locked/>
    <w:rsid w:val="00D34F75"/>
    <w:rPr>
      <w:rFonts w:cs="Times New Roman"/>
      <w:sz w:val="24"/>
      <w:szCs w:val="24"/>
      <w:lang w:val="en-GB" w:eastAsia="de-DE"/>
    </w:rPr>
  </w:style>
  <w:style w:type="paragraph" w:customStyle="1" w:styleId="NumPar1">
    <w:name w:val="NumPar 1"/>
    <w:basedOn w:val="Normal"/>
    <w:next w:val="Normal"/>
    <w:link w:val="NumPar1Char"/>
    <w:uiPriority w:val="99"/>
    <w:rsid w:val="00D34F75"/>
    <w:pPr>
      <w:tabs>
        <w:tab w:val="num" w:pos="850"/>
      </w:tabs>
      <w:ind w:left="850" w:hanging="850"/>
    </w:pPr>
    <w:rPr>
      <w:rFonts w:ascii="Arial" w:eastAsia="Arial" w:hAnsi="Arial"/>
      <w:sz w:val="24"/>
      <w:lang w:eastAsia="de-DE"/>
    </w:rPr>
  </w:style>
  <w:style w:type="character" w:customStyle="1" w:styleId="Point1letterChar">
    <w:name w:val="Point 1 (letter) Char"/>
    <w:link w:val="Point1letter"/>
    <w:uiPriority w:val="99"/>
    <w:locked/>
    <w:rsid w:val="00D34F75"/>
    <w:rPr>
      <w:rFonts w:cs="Times New Roman"/>
      <w:sz w:val="24"/>
      <w:szCs w:val="24"/>
      <w:lang w:val="en-GB" w:eastAsia="en-US"/>
    </w:rPr>
  </w:style>
  <w:style w:type="paragraph" w:customStyle="1" w:styleId="Point1letter">
    <w:name w:val="Point 1 (letter)"/>
    <w:basedOn w:val="Normal"/>
    <w:link w:val="Point1letterChar"/>
    <w:uiPriority w:val="99"/>
    <w:rsid w:val="00D34F75"/>
    <w:pPr>
      <w:tabs>
        <w:tab w:val="num" w:pos="360"/>
      </w:tabs>
      <w:ind w:left="1417" w:hanging="567"/>
    </w:pPr>
    <w:rPr>
      <w:rFonts w:ascii="Arial" w:eastAsia="Arial" w:hAnsi="Arial"/>
      <w:sz w:val="24"/>
    </w:rPr>
  </w:style>
  <w:style w:type="numbering" w:customStyle="1" w:styleId="Formatvorlage2">
    <w:name w:val="Formatvorlage2"/>
    <w:uiPriority w:val="99"/>
    <w:rsid w:val="00BF60F7"/>
    <w:pPr>
      <w:numPr>
        <w:numId w:val="6"/>
      </w:numPr>
    </w:pPr>
  </w:style>
  <w:style w:type="numbering" w:customStyle="1" w:styleId="Formatvorlage3">
    <w:name w:val="Formatvorlage3"/>
    <w:uiPriority w:val="99"/>
    <w:rsid w:val="00BF60F7"/>
    <w:pPr>
      <w:numPr>
        <w:numId w:val="16"/>
      </w:numPr>
    </w:pPr>
  </w:style>
  <w:style w:type="numbering" w:customStyle="1" w:styleId="Formatvorlage1">
    <w:name w:val="Formatvorlage1"/>
    <w:uiPriority w:val="99"/>
    <w:rsid w:val="00BF60F7"/>
    <w:pPr>
      <w:numPr>
        <w:numId w:val="5"/>
      </w:numPr>
    </w:pPr>
  </w:style>
  <w:style w:type="numbering" w:customStyle="1" w:styleId="Formatvorlage4">
    <w:name w:val="Formatvorlage4"/>
    <w:uiPriority w:val="99"/>
    <w:rsid w:val="00BF60F7"/>
    <w:pPr>
      <w:numPr>
        <w:numId w:val="18"/>
      </w:numPr>
    </w:pPr>
  </w:style>
  <w:style w:type="paragraph" w:customStyle="1" w:styleId="ListParagraph1">
    <w:name w:val="List Paragraph1"/>
    <w:basedOn w:val="Normal"/>
    <w:uiPriority w:val="99"/>
    <w:qFormat/>
    <w:rsid w:val="001C7AB7"/>
    <w:pPr>
      <w:ind w:left="708"/>
    </w:pPr>
  </w:style>
  <w:style w:type="paragraph" w:customStyle="1" w:styleId="Anfhrungszeichen1">
    <w:name w:val="Anführungszeichen1"/>
    <w:basedOn w:val="Normal"/>
    <w:next w:val="Normal"/>
    <w:link w:val="AnfhrungszeichenZchn"/>
    <w:uiPriority w:val="29"/>
    <w:semiHidden/>
    <w:rsid w:val="000B0B09"/>
    <w:rPr>
      <w:i/>
      <w:iCs/>
      <w:color w:val="000000"/>
    </w:rPr>
  </w:style>
  <w:style w:type="character" w:customStyle="1" w:styleId="AnfhrungszeichenZchn">
    <w:name w:val="Anführungszeichen Zchn"/>
    <w:link w:val="Anfhrungszeichen1"/>
    <w:uiPriority w:val="29"/>
    <w:semiHidden/>
    <w:rsid w:val="000B0B09"/>
    <w:rPr>
      <w:rFonts w:ascii="Verdana" w:eastAsia="Times New Roman" w:hAnsi="Verdana"/>
      <w:i/>
      <w:iCs/>
      <w:color w:val="000000"/>
      <w:sz w:val="20"/>
      <w:szCs w:val="24"/>
      <w:lang w:val="en-GB" w:eastAsia="en-US"/>
    </w:rPr>
  </w:style>
  <w:style w:type="paragraph" w:customStyle="1" w:styleId="Inhaltsverzeichnisberschrift1">
    <w:name w:val="Inhaltsverzeichnisüberschrift1"/>
    <w:basedOn w:val="Heading1"/>
    <w:next w:val="Normal"/>
    <w:uiPriority w:val="39"/>
    <w:semiHidden/>
    <w:unhideWhenUsed/>
    <w:qFormat/>
    <w:rsid w:val="000B0B09"/>
    <w:pPr>
      <w:keepLines/>
      <w:spacing w:before="480" w:line="311" w:lineRule="auto"/>
      <w:outlineLvl w:val="9"/>
    </w:pPr>
    <w:rPr>
      <w:rFonts w:ascii="Arial" w:hAnsi="Arial"/>
      <w:bCs/>
      <w:color w:val="4B67A3"/>
      <w:szCs w:val="28"/>
    </w:rPr>
  </w:style>
  <w:style w:type="paragraph" w:customStyle="1" w:styleId="berarbeitung1">
    <w:name w:val="Überarbeitung1"/>
    <w:hidden/>
    <w:uiPriority w:val="99"/>
    <w:semiHidden/>
    <w:rsid w:val="000B0B09"/>
    <w:rPr>
      <w:rFonts w:ascii="Verdana" w:eastAsia="Times New Roman" w:hAnsi="Verdana"/>
      <w:szCs w:val="24"/>
      <w:lang w:val="en-US" w:eastAsia="en-US"/>
    </w:rPr>
  </w:style>
  <w:style w:type="paragraph" w:customStyle="1" w:styleId="Listenabsatz2">
    <w:name w:val="Listenabsatz2"/>
    <w:basedOn w:val="Normal"/>
    <w:uiPriority w:val="99"/>
    <w:qFormat/>
    <w:rsid w:val="000B0B09"/>
    <w:pPr>
      <w:ind w:left="708"/>
    </w:pPr>
  </w:style>
  <w:style w:type="character" w:customStyle="1" w:styleId="Platzhaltertext1">
    <w:name w:val="Platzhaltertext1"/>
    <w:uiPriority w:val="99"/>
    <w:semiHidden/>
    <w:rsid w:val="000B0B09"/>
    <w:rPr>
      <w:color w:val="808080"/>
    </w:rPr>
  </w:style>
  <w:style w:type="character" w:customStyle="1" w:styleId="Instructionsberschrift2Char">
    <w:name w:val="Instructions Überschrift 2 Char"/>
    <w:link w:val="Instructionsberschrift2"/>
    <w:rsid w:val="00F70644"/>
    <w:rPr>
      <w:rFonts w:ascii="Verdana" w:hAnsi="Verdana" w:cs="Arial"/>
      <w:szCs w:val="24"/>
      <w:u w:val="single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D1180-8077-4F20-B255-C49B0E074E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600F01-44DC-4251-9026-641646B638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A9EE06-601D-49E6-91ED-C883416ED7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D3E1B6-0406-456D-9080-612E551F2B5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5653948-D240-4330-9669-FA49F089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2021</Words>
  <Characters>10780</Characters>
  <Application>Microsoft Office Word</Application>
  <DocSecurity>0</DocSecurity>
  <Lines>89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ANNEX II</vt:lpstr>
      <vt:lpstr>ANNEX II</vt:lpstr>
      <vt:lpstr>ANNEX II</vt:lpstr>
    </vt:vector>
  </TitlesOfParts>
  <Company>Deutsche Bundesbank</Company>
  <LinksUpToDate>false</LinksUpToDate>
  <CharactersWithSpaces>12776</CharactersWithSpaces>
  <SharedDoc>false</SharedDoc>
  <HLinks>
    <vt:vector size="66" baseType="variant"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_Toc411254610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_Toc411254609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_Toc411254608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_Toc411254607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_Toc411254606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_Toc411254605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_Toc411254604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_Toc411254603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_Toc411254602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_Toc411254601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_Toc411254600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II</dc:title>
  <dc:creator>wstrohbach</dc:creator>
  <cp:lastModifiedBy>Walter Vecchiato</cp:lastModifiedBy>
  <cp:revision>9</cp:revision>
  <cp:lastPrinted>2013-08-14T16:49:00Z</cp:lastPrinted>
  <dcterms:created xsi:type="dcterms:W3CDTF">2016-10-17T17:11:00Z</dcterms:created>
  <dcterms:modified xsi:type="dcterms:W3CDTF">2017-04-12T06:35:00Z</dcterms:modified>
</cp:coreProperties>
</file>