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076DF1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Junior Policy Expert (Impact Assessment)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2B1DDE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 w:cstheme="minorHAnsi"/>
                <w:szCs w:val="18"/>
              </w:rPr>
            </w:r>
            <w:r w:rsidR="002B1DDE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 w:cstheme="minorHAnsi"/>
                <w:szCs w:val="18"/>
              </w:rPr>
            </w:r>
            <w:r w:rsidR="002B1DDE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076DF1" w:rsidRDefault="00076DF1" w:rsidP="00076DF1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Pr="001E1B64">
              <w:rPr>
                <w:rFonts w:ascii="Calibri" w:hAnsi="Calibri"/>
                <w:sz w:val="22"/>
                <w:szCs w:val="22"/>
              </w:rPr>
              <w:t>a level of education which corresponds to completed university studies of at least three years attested by a diploma</w:t>
            </w:r>
            <w:r w:rsidRPr="00F60CA7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Pr="00F60CA7">
              <w:rPr>
                <w:rStyle w:val="FootnoteReference"/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and appropriate professional experience of at least one year.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9C3E53" w:rsidRDefault="00076DF1" w:rsidP="00A94FB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76DF1">
              <w:rPr>
                <w:rFonts w:ascii="Calibri" w:hAnsi="Calibri" w:cstheme="minorHAnsi"/>
                <w:b/>
                <w:sz w:val="22"/>
                <w:szCs w:val="22"/>
              </w:rPr>
              <w:t>At least 6 months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964BD3" w:rsidRPr="009C3E53">
              <w:rPr>
                <w:rFonts w:ascii="Calibri" w:hAnsi="Calibri"/>
                <w:sz w:val="22"/>
                <w:szCs w:val="22"/>
              </w:rPr>
              <w:t xml:space="preserve">of relevant proven fulltime professional experience </w:t>
            </w:r>
            <w:r w:rsidRPr="00076DF1">
              <w:rPr>
                <w:rFonts w:ascii="Calibri" w:hAnsi="Calibri"/>
                <w:b/>
                <w:sz w:val="22"/>
                <w:szCs w:val="22"/>
              </w:rPr>
              <w:t>in the field of bank regulation or banking supervision or in economic research</w:t>
            </w:r>
            <w:r w:rsidRPr="00C85F60">
              <w:rPr>
                <w:rFonts w:ascii="Calibri" w:hAnsi="Calibri"/>
                <w:sz w:val="22"/>
                <w:szCs w:val="22"/>
              </w:rPr>
              <w:t xml:space="preserve"> after completing the education as mentioned under 1.2.1.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Europass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B1DDE">
              <w:rPr>
                <w:rFonts w:ascii="Calibri" w:hAnsi="Calibri"/>
                <w:szCs w:val="18"/>
              </w:rPr>
            </w:r>
            <w:r w:rsidR="002B1DD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076DF1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076DF1" w:rsidRPr="00D3692D" w:rsidRDefault="00076DF1" w:rsidP="00076DF1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>authorities or qualifications recognised as equivalent by the relevant authorities will be taken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08403CB3" wp14:editId="23655BB9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076DF1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PAC</w:t>
    </w:r>
    <w:r w:rsidR="00A131A4">
      <w:rPr>
        <w:rFonts w:ascii="Calibri" w:hAnsi="Calibri"/>
        <w:noProof/>
        <w:sz w:val="22"/>
        <w:szCs w:val="22"/>
        <w:lang w:eastAsia="en-GB"/>
      </w:rPr>
      <w:t xml:space="preserve"> CA 0</w:t>
    </w:r>
    <w:r>
      <w:rPr>
        <w:rFonts w:ascii="Calibri" w:hAnsi="Calibri"/>
        <w:noProof/>
        <w:sz w:val="22"/>
        <w:szCs w:val="22"/>
        <w:lang w:eastAsia="en-GB"/>
      </w:rPr>
      <w:t>4</w:t>
    </w:r>
    <w:r w:rsidR="00A131A4">
      <w:rPr>
        <w:rFonts w:ascii="Calibri" w:hAnsi="Calibri"/>
        <w:noProof/>
        <w:sz w:val="22"/>
        <w:szCs w:val="22"/>
        <w:lang w:eastAsia="en-GB"/>
      </w:rPr>
      <w:t>/2017</w:t>
    </w:r>
  </w:p>
  <w:p w:rsidR="00233559" w:rsidRPr="009C3E53" w:rsidRDefault="00076DF1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8 February 2017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27C80A2" wp14:editId="7D5F71B5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76DF1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B1DD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4CF0E-8D05-49C7-96FF-5A8FCFA7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1970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2</cp:revision>
  <cp:lastPrinted>2013-10-23T12:55:00Z</cp:lastPrinted>
  <dcterms:created xsi:type="dcterms:W3CDTF">2017-02-08T12:29:00Z</dcterms:created>
  <dcterms:modified xsi:type="dcterms:W3CDTF">2017-02-08T12:29:00Z</dcterms:modified>
</cp:coreProperties>
</file>