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2" w:rsidRPr="00A725D6" w:rsidRDefault="002B5CF2" w:rsidP="002B5CF2">
      <w:pPr>
        <w:rPr>
          <w:lang w:val="en-GB"/>
        </w:rPr>
      </w:pPr>
      <w:bookmarkStart w:id="0" w:name="_GoBack"/>
      <w:bookmarkEnd w:id="0"/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1" w:name="_Toc238803087"/>
      <w:bookmarkStart w:id="2" w:name="_Toc238803888"/>
      <w:bookmarkStart w:id="3" w:name="_Toc331517775"/>
      <w:bookmarkStart w:id="4" w:name="_Toc246389303"/>
      <w:r>
        <w:rPr>
          <w:lang w:val="en-GB"/>
        </w:rPr>
        <w:t>Confirmation of compliance with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>
              <w:rPr>
                <w:lang w:val="en-GB"/>
              </w:rPr>
              <w:t>Title of the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="00515FE6">
        <w:rPr>
          <w:lang w:val="en-GB"/>
        </w:rPr>
      </w:r>
      <w:r w:rsidR="00515FE6">
        <w:rPr>
          <w:lang w:val="en-GB"/>
        </w:rPr>
        <w:fldChar w:fldCharType="separate"/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515FE6">
              <w:rPr>
                <w:szCs w:val="22"/>
              </w:rPr>
            </w:r>
            <w:r w:rsidR="00515FE6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complies</w:t>
            </w:r>
            <w:r>
              <w:rPr>
                <w:szCs w:val="22"/>
              </w:rPr>
              <w:t xml:space="preserve"> with the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515FE6">
              <w:rPr>
                <w:szCs w:val="22"/>
              </w:rPr>
            </w:r>
            <w:r w:rsidR="00515FE6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r w:rsidRPr="00DD00A2">
              <w:rPr>
                <w:b/>
                <w:i/>
                <w:szCs w:val="22"/>
              </w:rPr>
              <w:t>intends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515FE6">
              <w:rPr>
                <w:szCs w:val="22"/>
              </w:rPr>
            </w:r>
            <w:r w:rsidR="00515FE6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does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515FE6">
              <w:rPr>
                <w:szCs w:val="22"/>
              </w:rPr>
            </w:r>
            <w:r w:rsidR="00515FE6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>nt authority complies with the Guidelines,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>
        <w:t>Guideline</w:t>
      </w:r>
      <w:r w:rsidRPr="006D2ED5">
        <w:t xml:space="preserve">s,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>
        <w:t>Guideline</w:t>
      </w:r>
      <w:r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>The explanation should specify clearly the relevant parts of the Guidelines 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>rity intends to comply with the Guideline</w:t>
      </w:r>
      <w:r w:rsidRPr="006D2ED5">
        <w:t xml:space="preserve">s, the date should be completed by adding ‘the application date of the </w:t>
      </w:r>
      <w:r>
        <w:t>Guideline</w:t>
      </w:r>
      <w:r w:rsidRPr="006D2ED5">
        <w:t>s’ 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>where the Guideline</w:t>
      </w:r>
      <w:r w:rsidRPr="006D2ED5">
        <w:t>s 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>here is no subject to which the Guideline</w:t>
      </w:r>
      <w:r w:rsidRPr="006D2ED5">
        <w:t xml:space="preserve">s relate), that competent authority may state ‘the date a relevant </w:t>
      </w:r>
      <w:r>
        <w:t>institution or</w:t>
      </w:r>
      <w:r w:rsidRPr="006D2ED5">
        <w:t xml:space="preserve">  instrument 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>es necessary to comply with the Guideline</w:t>
      </w:r>
      <w:r w:rsidRPr="006D2ED5">
        <w:t xml:space="preserve">s,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EBA </w:t>
      </w:r>
      <w:r w:rsidRPr="006D2ED5">
        <w:t xml:space="preserve"> may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[insert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[insert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lastRenderedPageBreak/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(p</w:t>
      </w:r>
      <w:r w:rsidRPr="00942574">
        <w:rPr>
          <w:i/>
          <w:lang w:val="en-GB"/>
        </w:rPr>
        <w:t xml:space="preserve">lease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8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1"/>
    <w:bookmarkEnd w:id="2"/>
    <w:bookmarkEnd w:id="3"/>
    <w:bookmarkEnd w:id="4"/>
    <w:p w:rsidR="00D76E91" w:rsidRPr="002B5CF2" w:rsidRDefault="00D76E91" w:rsidP="002B5CF2"/>
    <w:sectPr w:rsidR="00D76E91" w:rsidRPr="002B5CF2" w:rsidSect="00B55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D" w:rsidRDefault="00E833ED" w:rsidP="00A00E34">
      <w:r>
        <w:separator/>
      </w:r>
    </w:p>
    <w:p w:rsidR="00E833ED" w:rsidRDefault="00E833ED"/>
  </w:endnote>
  <w:endnote w:type="continuationSeparator" w:id="0">
    <w:p w:rsidR="00E833ED" w:rsidRDefault="00E833ED" w:rsidP="00A00E34">
      <w:r>
        <w:continuationSeparator/>
      </w:r>
    </w:p>
    <w:p w:rsidR="00E833ED" w:rsidRDefault="00E8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FE6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5C338D"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D" w:rsidRPr="00DB5E8F" w:rsidRDefault="00E833ED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E833ED" w:rsidRDefault="00E833ED" w:rsidP="00A00E34">
      <w:r>
        <w:continuationSeparator/>
      </w:r>
    </w:p>
    <w:p w:rsidR="00E833ED" w:rsidRDefault="00E833ED"/>
  </w:footnote>
  <w:footnote w:type="continuationNotice" w:id="1">
    <w:p w:rsidR="00E833ED" w:rsidRDefault="00E833ED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CB4704">
        <w:rPr>
          <w:lang w:val="en-GB"/>
        </w:rPr>
        <w:t>Where applicable</w:t>
      </w:r>
      <w:r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515FE6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3E21D94" wp14:editId="4495A356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>Confirmation of compliance with Guideline</w:t>
    </w:r>
    <w:r w:rsidR="00415FC9" w:rsidRPr="00A725D6">
      <w:rPr>
        <w:lang w:val="en-GB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BA GL-REC 20XX XX (FINAL GLS-REC ON"/>
  </w:docVars>
  <w:rsids>
    <w:rsidRoot w:val="006A43C0"/>
    <w:rsid w:val="00003F50"/>
    <w:rsid w:val="00013281"/>
    <w:rsid w:val="000231B7"/>
    <w:rsid w:val="00027CA0"/>
    <w:rsid w:val="00030D65"/>
    <w:rsid w:val="0003357D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7418E"/>
    <w:rsid w:val="00290DA3"/>
    <w:rsid w:val="002B5CF2"/>
    <w:rsid w:val="002C0DCF"/>
    <w:rsid w:val="002D1867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15FE6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13D6A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C5B82"/>
    <w:rsid w:val="008F3908"/>
    <w:rsid w:val="009014B6"/>
    <w:rsid w:val="00912882"/>
    <w:rsid w:val="00912895"/>
    <w:rsid w:val="009210DE"/>
    <w:rsid w:val="00943B87"/>
    <w:rsid w:val="0096160F"/>
    <w:rsid w:val="00965B80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B7EDB"/>
    <w:rsid w:val="00DC7C3E"/>
    <w:rsid w:val="00DE30E0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;"/>
  <w15:docId w15:val="{715E8377-9682-49F7-9889-F63C4B1A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eba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7CBAA-E00F-4D8E-A07D-22EA777F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3175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Bona de Sarzana</dc:creator>
  <cp:lastModifiedBy>Lada Hron</cp:lastModifiedBy>
  <cp:revision>2</cp:revision>
  <cp:lastPrinted>2013-08-26T13:25:00Z</cp:lastPrinted>
  <dcterms:created xsi:type="dcterms:W3CDTF">2019-04-02T11:44:00Z</dcterms:created>
  <dcterms:modified xsi:type="dcterms:W3CDTF">2019-04-02T11:44:00Z</dcterms:modified>
</cp:coreProperties>
</file>