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491C" w14:textId="7D0439B8" w:rsidR="005C3A98" w:rsidRDefault="00561F99" w:rsidP="00BD1BF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Annex</w:t>
      </w:r>
    </w:p>
    <w:p w14:paraId="26274DD1" w14:textId="77777777" w:rsidR="00561F99" w:rsidRPr="00224509" w:rsidRDefault="00561F99" w:rsidP="00BD1BF5">
      <w:pPr>
        <w:jc w:val="center"/>
        <w:rPr>
          <w:b/>
          <w:sz w:val="32"/>
          <w:u w:val="singl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2"/>
        <w:gridCol w:w="699"/>
        <w:gridCol w:w="5261"/>
        <w:gridCol w:w="2268"/>
      </w:tblGrid>
      <w:tr w:rsidR="005C3A98" w14:paraId="32A1C006" w14:textId="77777777" w:rsidTr="000867DD">
        <w:tc>
          <w:tcPr>
            <w:tcW w:w="1832" w:type="dxa"/>
            <w:shd w:val="clear" w:color="auto" w:fill="BFBFBF" w:themeFill="background1" w:themeFillShade="BF"/>
          </w:tcPr>
          <w:p w14:paraId="16F8DCF5" w14:textId="77777777" w:rsidR="005C3A98" w:rsidRPr="005C3A98" w:rsidRDefault="005C3A98" w:rsidP="000867DD">
            <w:pPr>
              <w:rPr>
                <w:b/>
                <w:sz w:val="24"/>
              </w:rPr>
            </w:pPr>
            <w:r w:rsidRPr="005C3A98">
              <w:rPr>
                <w:b/>
                <w:sz w:val="24"/>
              </w:rPr>
              <w:t>GL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14:paraId="64416CA8" w14:textId="77777777" w:rsidR="005C3A98" w:rsidRPr="005C3A98" w:rsidRDefault="005C3A98" w:rsidP="000867DD">
            <w:pPr>
              <w:rPr>
                <w:b/>
                <w:sz w:val="24"/>
              </w:rPr>
            </w:pPr>
            <w:r w:rsidRPr="005C3A98">
              <w:rPr>
                <w:b/>
                <w:sz w:val="24"/>
              </w:rPr>
              <w:t>MS</w:t>
            </w:r>
          </w:p>
        </w:tc>
        <w:tc>
          <w:tcPr>
            <w:tcW w:w="5261" w:type="dxa"/>
            <w:shd w:val="clear" w:color="auto" w:fill="BFBFBF" w:themeFill="background1" w:themeFillShade="BF"/>
          </w:tcPr>
          <w:p w14:paraId="3CF25813" w14:textId="77777777" w:rsidR="005C3A98" w:rsidRPr="005C3A98" w:rsidRDefault="005C3A98" w:rsidP="000867DD">
            <w:pPr>
              <w:rPr>
                <w:b/>
                <w:sz w:val="24"/>
              </w:rPr>
            </w:pPr>
            <w:r w:rsidRPr="005C3A98">
              <w:rPr>
                <w:b/>
                <w:sz w:val="24"/>
              </w:rPr>
              <w:t>Competent Authority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829B216" w14:textId="77777777" w:rsidR="005C3A98" w:rsidRPr="005C3A98" w:rsidRDefault="005C3A98" w:rsidP="000867DD">
            <w:pPr>
              <w:rPr>
                <w:b/>
                <w:sz w:val="24"/>
              </w:rPr>
            </w:pPr>
            <w:r w:rsidRPr="005C3A98">
              <w:rPr>
                <w:b/>
                <w:sz w:val="24"/>
              </w:rPr>
              <w:t xml:space="preserve">Notification </w:t>
            </w:r>
          </w:p>
        </w:tc>
      </w:tr>
    </w:tbl>
    <w:p w14:paraId="1C662DD4" w14:textId="77777777" w:rsidR="005C3A98" w:rsidRDefault="005C3A98">
      <w:pPr>
        <w:rPr>
          <w:b/>
          <w:u w:val="single"/>
        </w:rPr>
      </w:pPr>
    </w:p>
    <w:p w14:paraId="4F50114F" w14:textId="6DE3F419" w:rsidR="005C3A98" w:rsidRPr="00224509" w:rsidRDefault="005C3A98">
      <w:pPr>
        <w:rPr>
          <w:b/>
          <w:sz w:val="24"/>
        </w:rPr>
      </w:pPr>
      <w:r w:rsidRPr="00224509">
        <w:rPr>
          <w:b/>
          <w:sz w:val="24"/>
        </w:rPr>
        <w:t>JC - 2018:</w:t>
      </w:r>
    </w:p>
    <w:tbl>
      <w:tblPr>
        <w:tblStyle w:val="TableGrid"/>
        <w:tblW w:w="10060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32"/>
        <w:gridCol w:w="699"/>
        <w:gridCol w:w="5261"/>
        <w:gridCol w:w="2268"/>
      </w:tblGrid>
      <w:tr w:rsidR="005C3A98" w14:paraId="0311E900" w14:textId="77777777" w:rsidTr="00BD1BF5">
        <w:tc>
          <w:tcPr>
            <w:tcW w:w="183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A4472CC" w14:textId="77777777" w:rsidR="005C3A98" w:rsidRDefault="005C3A98" w:rsidP="000867DD">
            <w:r w:rsidRPr="005F589D">
              <w:t>JC/GL/2018/35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3EF4C70A" w14:textId="77777777" w:rsidR="005C3A98" w:rsidRDefault="005C3A98" w:rsidP="000867DD">
            <w:r>
              <w:t>BG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4F8496AF" w14:textId="77777777" w:rsidR="005C3A98" w:rsidRDefault="005C3A98" w:rsidP="000867DD">
            <w:r>
              <w:t>Bulgarian National Bank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C959F6D" w14:textId="77777777" w:rsidR="005C3A98" w:rsidRDefault="005C3A98" w:rsidP="000867DD">
            <w:pPr>
              <w:jc w:val="center"/>
            </w:pPr>
            <w:r>
              <w:t>Intends to Comply</w:t>
            </w:r>
          </w:p>
        </w:tc>
      </w:tr>
      <w:tr w:rsidR="005C3A98" w14:paraId="373FB4EA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612454A7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49D07897" w14:textId="77777777" w:rsidR="005C3A98" w:rsidRDefault="005C3A98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5DAF153E" w14:textId="77777777" w:rsidR="005C3A98" w:rsidRDefault="005C3A98" w:rsidP="000867DD">
            <w:r>
              <w:t>Commission for Consumer Protection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00B050"/>
          </w:tcPr>
          <w:p w14:paraId="20CEC3F1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</w:tbl>
    <w:p w14:paraId="3AF74256" w14:textId="70AA2511" w:rsidR="005C3A98" w:rsidRDefault="005C3A98">
      <w:pPr>
        <w:rPr>
          <w:b/>
          <w:u w:val="single"/>
        </w:rPr>
      </w:pPr>
    </w:p>
    <w:p w14:paraId="4A5CDE22" w14:textId="7722768E" w:rsidR="005C3A98" w:rsidRPr="00224509" w:rsidRDefault="005C3A98">
      <w:pPr>
        <w:rPr>
          <w:b/>
          <w:sz w:val="24"/>
        </w:rPr>
      </w:pPr>
      <w:r w:rsidRPr="00224509">
        <w:rPr>
          <w:b/>
          <w:sz w:val="24"/>
        </w:rPr>
        <w:t>2014:</w:t>
      </w:r>
    </w:p>
    <w:tbl>
      <w:tblPr>
        <w:tblStyle w:val="TableGrid"/>
        <w:tblW w:w="1006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32"/>
        <w:gridCol w:w="699"/>
        <w:gridCol w:w="5261"/>
        <w:gridCol w:w="2268"/>
      </w:tblGrid>
      <w:tr w:rsidR="005C3A98" w14:paraId="023F45A9" w14:textId="77777777" w:rsidTr="00BD1BF5">
        <w:tc>
          <w:tcPr>
            <w:tcW w:w="1832" w:type="dxa"/>
            <w:vMerge w:val="restart"/>
          </w:tcPr>
          <w:p w14:paraId="1693BB78" w14:textId="77777777" w:rsidR="005C3A98" w:rsidRPr="00166346" w:rsidRDefault="005C3A98" w:rsidP="000867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EBA/GL/2014/11</w:t>
            </w:r>
          </w:p>
        </w:tc>
        <w:tc>
          <w:tcPr>
            <w:tcW w:w="699" w:type="dxa"/>
            <w:vMerge w:val="restart"/>
          </w:tcPr>
          <w:p w14:paraId="3C8BB12D" w14:textId="77777777" w:rsidR="005C3A98" w:rsidRDefault="005C3A98" w:rsidP="000867DD">
            <w:r>
              <w:t>UK</w:t>
            </w:r>
          </w:p>
        </w:tc>
        <w:tc>
          <w:tcPr>
            <w:tcW w:w="5261" w:type="dxa"/>
          </w:tcPr>
          <w:p w14:paraId="5618E93B" w14:textId="77777777" w:rsidR="005C3A98" w:rsidRDefault="005C3A98" w:rsidP="000867DD">
            <w:r>
              <w:t xml:space="preserve">Bank of England </w:t>
            </w:r>
          </w:p>
        </w:tc>
        <w:tc>
          <w:tcPr>
            <w:tcW w:w="2268" w:type="dxa"/>
            <w:shd w:val="clear" w:color="auto" w:fill="00B050"/>
          </w:tcPr>
          <w:p w14:paraId="14B86D21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5C3A98" w14:paraId="7474409F" w14:textId="77777777" w:rsidTr="00BD1BF5">
        <w:tc>
          <w:tcPr>
            <w:tcW w:w="1832" w:type="dxa"/>
            <w:vMerge/>
          </w:tcPr>
          <w:p w14:paraId="5060207D" w14:textId="77777777" w:rsidR="005C3A98" w:rsidRDefault="005C3A98" w:rsidP="000867DD"/>
        </w:tc>
        <w:tc>
          <w:tcPr>
            <w:tcW w:w="699" w:type="dxa"/>
            <w:vMerge/>
          </w:tcPr>
          <w:p w14:paraId="12CB28D1" w14:textId="77777777" w:rsidR="005C3A98" w:rsidRDefault="005C3A98" w:rsidP="000867DD"/>
        </w:tc>
        <w:tc>
          <w:tcPr>
            <w:tcW w:w="5261" w:type="dxa"/>
          </w:tcPr>
          <w:p w14:paraId="16E99665" w14:textId="77777777" w:rsidR="005C3A98" w:rsidRDefault="005C3A98" w:rsidP="000867DD">
            <w:r>
              <w:t xml:space="preserve">Financial Conduct Authority </w:t>
            </w:r>
          </w:p>
        </w:tc>
        <w:tc>
          <w:tcPr>
            <w:tcW w:w="2268" w:type="dxa"/>
            <w:shd w:val="clear" w:color="auto" w:fill="FF0000"/>
          </w:tcPr>
          <w:p w14:paraId="1A3B6A93" w14:textId="77777777" w:rsidR="005C3A98" w:rsidRDefault="005C3A98" w:rsidP="000867DD">
            <w:pPr>
              <w:jc w:val="center"/>
            </w:pPr>
            <w:r>
              <w:t>No</w:t>
            </w:r>
          </w:p>
        </w:tc>
      </w:tr>
    </w:tbl>
    <w:p w14:paraId="561FA1EC" w14:textId="0755F678" w:rsidR="005C3A98" w:rsidRDefault="005C3A98">
      <w:pPr>
        <w:rPr>
          <w:b/>
          <w:u w:val="single"/>
        </w:rPr>
      </w:pPr>
    </w:p>
    <w:p w14:paraId="45A88AE0" w14:textId="0516C8BD" w:rsidR="005C3A98" w:rsidRPr="00224509" w:rsidRDefault="005C3A98">
      <w:pPr>
        <w:rPr>
          <w:b/>
          <w:sz w:val="24"/>
        </w:rPr>
      </w:pPr>
      <w:r w:rsidRPr="00224509">
        <w:rPr>
          <w:b/>
          <w:sz w:val="24"/>
        </w:rPr>
        <w:t>2015: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2"/>
        <w:gridCol w:w="699"/>
        <w:gridCol w:w="5261"/>
        <w:gridCol w:w="2268"/>
      </w:tblGrid>
      <w:tr w:rsidR="005C3A98" w14:paraId="547C05B7" w14:textId="77777777" w:rsidTr="00BD1BF5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30CF43AF" w14:textId="77777777" w:rsidR="005C3A98" w:rsidRDefault="005C3A98" w:rsidP="000867DD">
            <w:r w:rsidRPr="00C54D21">
              <w:t>EBA/GL/2015/03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1A6460D3" w14:textId="77777777" w:rsidR="005C3A98" w:rsidRDefault="005C3A98" w:rsidP="000867DD">
            <w:r>
              <w:t>UK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17E346BC" w14:textId="77777777" w:rsidR="005C3A98" w:rsidRDefault="005C3A98" w:rsidP="000867DD">
            <w:r>
              <w:t xml:space="preserve">Bank of England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00B050"/>
          </w:tcPr>
          <w:p w14:paraId="051D6A19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5C3A98" w14:paraId="67623AF7" w14:textId="77777777" w:rsidTr="0044203B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34F42602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1562DD1E" w14:textId="77777777" w:rsidR="005C3A98" w:rsidRDefault="005C3A98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0CC978D4" w14:textId="77777777" w:rsidR="005C3A98" w:rsidRDefault="005C3A98" w:rsidP="000867DD">
            <w:r>
              <w:t xml:space="preserve">Financial Conduct Authority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282D27F2" w14:textId="77777777" w:rsidR="005C3A98" w:rsidRDefault="005C3A98" w:rsidP="000867DD">
            <w:pPr>
              <w:jc w:val="center"/>
            </w:pPr>
            <w:r>
              <w:t>Intends to Comply</w:t>
            </w:r>
          </w:p>
        </w:tc>
      </w:tr>
      <w:tr w:rsidR="00DC5309" w14:paraId="2B74F4E6" w14:textId="77777777" w:rsidTr="00BD1BF5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17887471" w14:textId="77777777" w:rsidR="00DC5309" w:rsidRDefault="00DC5309" w:rsidP="000867DD">
            <w:r w:rsidRPr="00D77975">
              <w:t>EBA/GL/2015/05</w:t>
            </w:r>
          </w:p>
          <w:p w14:paraId="3E7CFD95" w14:textId="626E1371" w:rsidR="00DC5309" w:rsidRDefault="00DC5309" w:rsidP="000867DD"/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5C190D87" w14:textId="77777777" w:rsidR="00DC5309" w:rsidRDefault="00DC5309" w:rsidP="000867DD">
            <w:r>
              <w:t>HR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4828CA0F" w14:textId="77777777" w:rsidR="00DC5309" w:rsidRDefault="00DC5309" w:rsidP="000867DD">
            <w:r>
              <w:t xml:space="preserve">Croatian National Bank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C000"/>
          </w:tcPr>
          <w:p w14:paraId="5FDC8F5E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0BB53BBE" w14:textId="77777777" w:rsidTr="000867DD">
        <w:tc>
          <w:tcPr>
            <w:tcW w:w="1832" w:type="dxa"/>
            <w:vMerge/>
          </w:tcPr>
          <w:p w14:paraId="40E3D6AC" w14:textId="185F3532" w:rsidR="00DC5309" w:rsidRPr="00D77975" w:rsidRDefault="00DC5309" w:rsidP="000867DD"/>
        </w:tc>
        <w:tc>
          <w:tcPr>
            <w:tcW w:w="699" w:type="dxa"/>
            <w:vMerge/>
          </w:tcPr>
          <w:p w14:paraId="7FAF6A62" w14:textId="77777777" w:rsidR="00DC5309" w:rsidRDefault="00DC5309" w:rsidP="000867DD"/>
        </w:tc>
        <w:tc>
          <w:tcPr>
            <w:tcW w:w="5261" w:type="dxa"/>
          </w:tcPr>
          <w:p w14:paraId="07913302" w14:textId="77777777" w:rsidR="00DC5309" w:rsidRDefault="00DC5309" w:rsidP="000867DD">
            <w:r>
              <w:t>State Agency for Deposit Insurance and Bank Resolution</w:t>
            </w:r>
          </w:p>
        </w:tc>
        <w:tc>
          <w:tcPr>
            <w:tcW w:w="2268" w:type="dxa"/>
            <w:shd w:val="clear" w:color="auto" w:fill="00B050"/>
          </w:tcPr>
          <w:p w14:paraId="685E7B83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5847643A" w14:textId="77777777" w:rsidTr="000867DD">
        <w:tc>
          <w:tcPr>
            <w:tcW w:w="1832" w:type="dxa"/>
            <w:vMerge/>
          </w:tcPr>
          <w:p w14:paraId="42C191C2" w14:textId="0F82B2C4" w:rsidR="00DC5309" w:rsidRDefault="00DC5309" w:rsidP="000867DD"/>
        </w:tc>
        <w:tc>
          <w:tcPr>
            <w:tcW w:w="699" w:type="dxa"/>
            <w:vMerge w:val="restart"/>
          </w:tcPr>
          <w:p w14:paraId="17019FFD" w14:textId="77777777" w:rsidR="00DC5309" w:rsidRDefault="00DC5309" w:rsidP="000867DD">
            <w:r>
              <w:t>PL</w:t>
            </w:r>
          </w:p>
        </w:tc>
        <w:tc>
          <w:tcPr>
            <w:tcW w:w="5261" w:type="dxa"/>
          </w:tcPr>
          <w:p w14:paraId="34635E97" w14:textId="77777777" w:rsidR="00DC5309" w:rsidRDefault="00DC5309" w:rsidP="000867DD">
            <w:r w:rsidRPr="00CD3A8C">
              <w:rPr>
                <w:rFonts w:cs="Arial"/>
              </w:rPr>
              <w:t xml:space="preserve">Polish </w:t>
            </w:r>
            <w:r>
              <w:rPr>
                <w:rFonts w:cs="Arial"/>
              </w:rPr>
              <w:t>Financial Supervision Authority</w:t>
            </w:r>
          </w:p>
        </w:tc>
        <w:tc>
          <w:tcPr>
            <w:tcW w:w="2268" w:type="dxa"/>
            <w:shd w:val="clear" w:color="auto" w:fill="FFC000"/>
          </w:tcPr>
          <w:p w14:paraId="63308ABD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53DD6C5F" w14:textId="77777777" w:rsidTr="000867DD">
        <w:tc>
          <w:tcPr>
            <w:tcW w:w="1832" w:type="dxa"/>
            <w:vMerge/>
          </w:tcPr>
          <w:p w14:paraId="45DCF0AB" w14:textId="2E9FE99A" w:rsidR="00DC5309" w:rsidRPr="00D77975" w:rsidRDefault="00DC5309" w:rsidP="000867DD"/>
        </w:tc>
        <w:tc>
          <w:tcPr>
            <w:tcW w:w="699" w:type="dxa"/>
            <w:vMerge/>
          </w:tcPr>
          <w:p w14:paraId="4809A3AA" w14:textId="77777777" w:rsidR="00DC5309" w:rsidRDefault="00DC5309" w:rsidP="000867DD"/>
        </w:tc>
        <w:tc>
          <w:tcPr>
            <w:tcW w:w="5261" w:type="dxa"/>
          </w:tcPr>
          <w:p w14:paraId="34D89EE7" w14:textId="77777777" w:rsidR="00DC5309" w:rsidRDefault="00DC5309" w:rsidP="000867DD">
            <w:r>
              <w:t>Polish Bank Guarantee Fund</w:t>
            </w:r>
          </w:p>
        </w:tc>
        <w:tc>
          <w:tcPr>
            <w:tcW w:w="2268" w:type="dxa"/>
            <w:shd w:val="clear" w:color="auto" w:fill="00B050"/>
          </w:tcPr>
          <w:p w14:paraId="7554DE34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221DA4E7" w14:textId="77777777" w:rsidTr="000867DD">
        <w:tc>
          <w:tcPr>
            <w:tcW w:w="1832" w:type="dxa"/>
            <w:vMerge/>
          </w:tcPr>
          <w:p w14:paraId="70935F89" w14:textId="7AF49092" w:rsidR="00DC5309" w:rsidRPr="00D77975" w:rsidRDefault="00DC5309" w:rsidP="000867DD"/>
        </w:tc>
        <w:tc>
          <w:tcPr>
            <w:tcW w:w="699" w:type="dxa"/>
            <w:vMerge w:val="restart"/>
          </w:tcPr>
          <w:p w14:paraId="60C5019B" w14:textId="77777777" w:rsidR="00DC5309" w:rsidRDefault="00DC5309" w:rsidP="000867DD">
            <w:r>
              <w:t>FI</w:t>
            </w:r>
          </w:p>
        </w:tc>
        <w:tc>
          <w:tcPr>
            <w:tcW w:w="5261" w:type="dxa"/>
          </w:tcPr>
          <w:p w14:paraId="00DB7473" w14:textId="77777777" w:rsidR="00DC5309" w:rsidRDefault="00DC5309" w:rsidP="000867DD">
            <w:r>
              <w:t>Finnish Financial Supervisory Authority</w:t>
            </w:r>
          </w:p>
        </w:tc>
        <w:tc>
          <w:tcPr>
            <w:tcW w:w="2268" w:type="dxa"/>
            <w:shd w:val="clear" w:color="auto" w:fill="FFC000"/>
          </w:tcPr>
          <w:p w14:paraId="7E0F0AC8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36EF4E56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664BF5E0" w14:textId="77777777" w:rsidR="00DC5309" w:rsidRPr="00D77975" w:rsidRDefault="00DC5309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0B2488EA" w14:textId="77777777" w:rsidR="00DC5309" w:rsidRDefault="00DC5309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13A53A20" w14:textId="77777777" w:rsidR="00DC5309" w:rsidRPr="0024048B" w:rsidRDefault="00DC5309" w:rsidP="000867DD">
            <w:r>
              <w:t>Finnish Financial Stability Authority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00B050"/>
          </w:tcPr>
          <w:p w14:paraId="44B38B2E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665C0795" w14:textId="77777777" w:rsidTr="00BD1BF5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692DD16E" w14:textId="77777777" w:rsidR="00DC5309" w:rsidRPr="00D77975" w:rsidRDefault="00DC5309" w:rsidP="000867DD">
            <w:r>
              <w:t>EBA/GL/2015/06</w:t>
            </w:r>
          </w:p>
          <w:p w14:paraId="159CFEEE" w14:textId="2A0A90A7" w:rsidR="00DC5309" w:rsidRPr="00D77975" w:rsidRDefault="00DC5309" w:rsidP="000867DD"/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42ECA117" w14:textId="77777777" w:rsidR="00DC5309" w:rsidRDefault="00DC5309" w:rsidP="000867DD">
            <w:r>
              <w:t>HR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0AECC4C7" w14:textId="77777777" w:rsidR="00DC5309" w:rsidRDefault="00DC5309" w:rsidP="000867DD">
            <w:r>
              <w:t xml:space="preserve">Croatian National Bank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C000"/>
          </w:tcPr>
          <w:p w14:paraId="3845BC78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1FD6420C" w14:textId="77777777" w:rsidTr="000F413D">
        <w:tc>
          <w:tcPr>
            <w:tcW w:w="1832" w:type="dxa"/>
            <w:vMerge/>
          </w:tcPr>
          <w:p w14:paraId="739BBD9C" w14:textId="75F23D7D" w:rsidR="00DC5309" w:rsidRPr="00D77975" w:rsidRDefault="00DC5309" w:rsidP="000867DD"/>
        </w:tc>
        <w:tc>
          <w:tcPr>
            <w:tcW w:w="699" w:type="dxa"/>
            <w:vMerge/>
          </w:tcPr>
          <w:p w14:paraId="38C60BC0" w14:textId="77777777" w:rsidR="00DC5309" w:rsidRDefault="00DC5309" w:rsidP="000867DD"/>
        </w:tc>
        <w:tc>
          <w:tcPr>
            <w:tcW w:w="5261" w:type="dxa"/>
            <w:tcBorders>
              <w:bottom w:val="single" w:sz="4" w:space="0" w:color="auto"/>
            </w:tcBorders>
          </w:tcPr>
          <w:p w14:paraId="20BD84D1" w14:textId="77777777" w:rsidR="00DC5309" w:rsidRDefault="00DC5309" w:rsidP="000867DD">
            <w:r>
              <w:t>State Agency for Deposit Insurance and Bank Resolution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</w:tcPr>
          <w:p w14:paraId="219D0505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1924D523" w14:textId="77777777" w:rsidTr="000F413D">
        <w:tc>
          <w:tcPr>
            <w:tcW w:w="1832" w:type="dxa"/>
            <w:vMerge/>
          </w:tcPr>
          <w:p w14:paraId="79B086CB" w14:textId="45CB68F7" w:rsidR="00DC5309" w:rsidRPr="00D77975" w:rsidRDefault="00DC5309" w:rsidP="000867DD"/>
        </w:tc>
        <w:tc>
          <w:tcPr>
            <w:tcW w:w="699" w:type="dxa"/>
            <w:vMerge w:val="restart"/>
          </w:tcPr>
          <w:p w14:paraId="0430220B" w14:textId="77777777" w:rsidR="00DC5309" w:rsidRDefault="00DC5309" w:rsidP="000867DD">
            <w:r>
              <w:t>FI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4596C30F" w14:textId="77777777" w:rsidR="00DC5309" w:rsidRDefault="00DC5309" w:rsidP="000867DD">
            <w:r>
              <w:t>Finnish Financial Supervisory Authority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43C5DFBB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2AF17D28" w14:textId="77777777" w:rsidTr="000F413D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35116F24" w14:textId="77777777" w:rsidR="00DC5309" w:rsidRPr="00D77975" w:rsidRDefault="00DC5309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78E1803B" w14:textId="77777777" w:rsidR="00DC5309" w:rsidRDefault="00DC5309" w:rsidP="000867DD"/>
        </w:tc>
        <w:tc>
          <w:tcPr>
            <w:tcW w:w="5261" w:type="dxa"/>
            <w:tcBorders>
              <w:top w:val="single" w:sz="4" w:space="0" w:color="auto"/>
              <w:bottom w:val="single" w:sz="12" w:space="0" w:color="auto"/>
            </w:tcBorders>
          </w:tcPr>
          <w:p w14:paraId="7E01548F" w14:textId="77777777" w:rsidR="00DC5309" w:rsidRDefault="00DC5309" w:rsidP="000867DD">
            <w:r>
              <w:t>Finnish Financial Stability Authority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B050"/>
          </w:tcPr>
          <w:p w14:paraId="1415FF58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3FA4BC38" w14:textId="77777777" w:rsidTr="00BD1BF5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6273AEED" w14:textId="77777777" w:rsidR="00DC5309" w:rsidRPr="00D77975" w:rsidRDefault="00DC5309" w:rsidP="000867DD">
            <w:r>
              <w:t>EBA/GL/2015/07</w:t>
            </w:r>
          </w:p>
          <w:p w14:paraId="0D5B2520" w14:textId="4C2AF2E8" w:rsidR="00DC5309" w:rsidRPr="00D77975" w:rsidRDefault="00DC5309" w:rsidP="000867DD"/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7CABFBF0" w14:textId="77777777" w:rsidR="00DC5309" w:rsidRDefault="00DC5309" w:rsidP="000867DD">
            <w:r>
              <w:t>EE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6CED12AE" w14:textId="77777777" w:rsidR="00DC5309" w:rsidRDefault="00DC5309" w:rsidP="000867DD">
            <w:r>
              <w:t>Financial Supervision Authority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00B050"/>
          </w:tcPr>
          <w:p w14:paraId="5DF29E03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5988CBD0" w14:textId="77777777" w:rsidTr="000867DD">
        <w:tc>
          <w:tcPr>
            <w:tcW w:w="1832" w:type="dxa"/>
            <w:vMerge/>
          </w:tcPr>
          <w:p w14:paraId="2DD59619" w14:textId="545881AD" w:rsidR="00DC5309" w:rsidRPr="00D77975" w:rsidRDefault="00DC5309" w:rsidP="000867DD"/>
        </w:tc>
        <w:tc>
          <w:tcPr>
            <w:tcW w:w="699" w:type="dxa"/>
            <w:vMerge/>
          </w:tcPr>
          <w:p w14:paraId="75EC0A2E" w14:textId="77777777" w:rsidR="00DC5309" w:rsidRDefault="00DC5309" w:rsidP="000867DD"/>
        </w:tc>
        <w:tc>
          <w:tcPr>
            <w:tcW w:w="5261" w:type="dxa"/>
          </w:tcPr>
          <w:p w14:paraId="7B4F8363" w14:textId="77777777" w:rsidR="00DC5309" w:rsidRDefault="00DC5309" w:rsidP="000867DD">
            <w:r>
              <w:t>Guarantee Fund</w:t>
            </w:r>
          </w:p>
        </w:tc>
        <w:tc>
          <w:tcPr>
            <w:tcW w:w="2268" w:type="dxa"/>
            <w:shd w:val="clear" w:color="auto" w:fill="FFC000"/>
          </w:tcPr>
          <w:p w14:paraId="347076C2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5FE46203" w14:textId="77777777" w:rsidTr="000867DD">
        <w:tc>
          <w:tcPr>
            <w:tcW w:w="1832" w:type="dxa"/>
            <w:vMerge/>
          </w:tcPr>
          <w:p w14:paraId="6FFFD482" w14:textId="77EBEAF0" w:rsidR="00DC5309" w:rsidRPr="00D77975" w:rsidRDefault="00DC5309" w:rsidP="000867DD"/>
        </w:tc>
        <w:tc>
          <w:tcPr>
            <w:tcW w:w="699" w:type="dxa"/>
            <w:vMerge w:val="restart"/>
          </w:tcPr>
          <w:p w14:paraId="44887949" w14:textId="77777777" w:rsidR="00DC5309" w:rsidRDefault="00DC5309" w:rsidP="000867DD">
            <w:r>
              <w:t>EL</w:t>
            </w:r>
          </w:p>
        </w:tc>
        <w:tc>
          <w:tcPr>
            <w:tcW w:w="5261" w:type="dxa"/>
          </w:tcPr>
          <w:p w14:paraId="42A1BB50" w14:textId="77777777" w:rsidR="00DC5309" w:rsidRDefault="00DC5309" w:rsidP="000867DD">
            <w:r>
              <w:t>Bank of Greece</w:t>
            </w:r>
          </w:p>
        </w:tc>
        <w:tc>
          <w:tcPr>
            <w:tcW w:w="2268" w:type="dxa"/>
            <w:shd w:val="clear" w:color="auto" w:fill="00B050"/>
          </w:tcPr>
          <w:p w14:paraId="519BC514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4FF3CA2E" w14:textId="77777777" w:rsidTr="000867DD">
        <w:tc>
          <w:tcPr>
            <w:tcW w:w="1832" w:type="dxa"/>
            <w:vMerge/>
          </w:tcPr>
          <w:p w14:paraId="5790ED72" w14:textId="792176DB" w:rsidR="00DC5309" w:rsidRPr="00D77975" w:rsidRDefault="00DC5309" w:rsidP="000867DD"/>
        </w:tc>
        <w:tc>
          <w:tcPr>
            <w:tcW w:w="699" w:type="dxa"/>
            <w:vMerge/>
          </w:tcPr>
          <w:p w14:paraId="6DF21EE1" w14:textId="77777777" w:rsidR="00DC5309" w:rsidRDefault="00DC5309" w:rsidP="000867DD"/>
        </w:tc>
        <w:tc>
          <w:tcPr>
            <w:tcW w:w="5261" w:type="dxa"/>
          </w:tcPr>
          <w:p w14:paraId="7C97903A" w14:textId="77777777" w:rsidR="00DC5309" w:rsidRDefault="00DC5309" w:rsidP="000867DD">
            <w:r>
              <w:t>Hellenic Capital Market commission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5D84EFE3" w14:textId="77777777" w:rsidR="00DC5309" w:rsidRDefault="00DC5309" w:rsidP="000867DD">
            <w:pPr>
              <w:jc w:val="center"/>
            </w:pPr>
            <w:r>
              <w:t>Intends to comply</w:t>
            </w:r>
          </w:p>
        </w:tc>
      </w:tr>
      <w:tr w:rsidR="00DC5309" w14:paraId="0DCF2728" w14:textId="77777777" w:rsidTr="000867DD">
        <w:tc>
          <w:tcPr>
            <w:tcW w:w="1832" w:type="dxa"/>
            <w:vMerge/>
          </w:tcPr>
          <w:p w14:paraId="56A02412" w14:textId="159DEE6E" w:rsidR="00DC5309" w:rsidRPr="00D77975" w:rsidRDefault="00DC5309" w:rsidP="000867DD"/>
        </w:tc>
        <w:tc>
          <w:tcPr>
            <w:tcW w:w="699" w:type="dxa"/>
            <w:vMerge w:val="restart"/>
          </w:tcPr>
          <w:p w14:paraId="5894ACD1" w14:textId="77777777" w:rsidR="00DC5309" w:rsidRDefault="00DC5309" w:rsidP="000867DD">
            <w:r>
              <w:t>HR</w:t>
            </w:r>
          </w:p>
        </w:tc>
        <w:tc>
          <w:tcPr>
            <w:tcW w:w="5261" w:type="dxa"/>
          </w:tcPr>
          <w:p w14:paraId="5AB6A571" w14:textId="77777777" w:rsidR="00DC5309" w:rsidRDefault="00DC5309" w:rsidP="000867DD">
            <w:r>
              <w:t>Croatian National Bank</w:t>
            </w:r>
          </w:p>
        </w:tc>
        <w:tc>
          <w:tcPr>
            <w:tcW w:w="2268" w:type="dxa"/>
            <w:shd w:val="clear" w:color="auto" w:fill="00B050"/>
          </w:tcPr>
          <w:p w14:paraId="2BF5BFE3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57CB7BDE" w14:textId="77777777" w:rsidTr="000867DD">
        <w:tc>
          <w:tcPr>
            <w:tcW w:w="1832" w:type="dxa"/>
            <w:vMerge/>
          </w:tcPr>
          <w:p w14:paraId="5F1DEC24" w14:textId="326E2DA6" w:rsidR="00DC5309" w:rsidRPr="00D77975" w:rsidRDefault="00DC5309" w:rsidP="000867DD"/>
        </w:tc>
        <w:tc>
          <w:tcPr>
            <w:tcW w:w="699" w:type="dxa"/>
            <w:vMerge/>
          </w:tcPr>
          <w:p w14:paraId="19F90D47" w14:textId="77777777" w:rsidR="00DC5309" w:rsidRDefault="00DC5309" w:rsidP="000867DD"/>
        </w:tc>
        <w:tc>
          <w:tcPr>
            <w:tcW w:w="5261" w:type="dxa"/>
          </w:tcPr>
          <w:p w14:paraId="027F1B5D" w14:textId="77777777" w:rsidR="00DC5309" w:rsidRDefault="00DC5309" w:rsidP="000867DD">
            <w:r w:rsidRPr="00832660">
              <w:t>Croatian Financial Services Supervisory Agency)</w:t>
            </w:r>
          </w:p>
        </w:tc>
        <w:tc>
          <w:tcPr>
            <w:tcW w:w="2268" w:type="dxa"/>
            <w:shd w:val="clear" w:color="auto" w:fill="FFC000"/>
          </w:tcPr>
          <w:p w14:paraId="61496599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4BD40CF7" w14:textId="77777777" w:rsidTr="000867DD">
        <w:tc>
          <w:tcPr>
            <w:tcW w:w="1832" w:type="dxa"/>
            <w:vMerge/>
          </w:tcPr>
          <w:p w14:paraId="345BE9F6" w14:textId="6CB04A7D" w:rsidR="00DC5309" w:rsidRPr="00D77975" w:rsidRDefault="00DC5309" w:rsidP="000867DD"/>
        </w:tc>
        <w:tc>
          <w:tcPr>
            <w:tcW w:w="699" w:type="dxa"/>
            <w:vMerge/>
          </w:tcPr>
          <w:p w14:paraId="452B54F0" w14:textId="77777777" w:rsidR="00DC5309" w:rsidRDefault="00DC5309" w:rsidP="000867DD"/>
        </w:tc>
        <w:tc>
          <w:tcPr>
            <w:tcW w:w="5261" w:type="dxa"/>
          </w:tcPr>
          <w:p w14:paraId="2A665B79" w14:textId="77777777" w:rsidR="00DC5309" w:rsidRDefault="00DC5309" w:rsidP="000867DD">
            <w:r w:rsidRPr="00832660">
              <w:t>State Agency for Deposi</w:t>
            </w:r>
            <w:r>
              <w:t>t Insurance and Bank Resolution</w:t>
            </w:r>
          </w:p>
        </w:tc>
        <w:tc>
          <w:tcPr>
            <w:tcW w:w="2268" w:type="dxa"/>
            <w:shd w:val="clear" w:color="auto" w:fill="FFC000"/>
          </w:tcPr>
          <w:p w14:paraId="33CFF418" w14:textId="77777777" w:rsidR="00DC5309" w:rsidRDefault="00DC5309" w:rsidP="000867DD">
            <w:pPr>
              <w:jc w:val="center"/>
            </w:pPr>
            <w:r w:rsidRPr="00832660">
              <w:t>No Response</w:t>
            </w:r>
          </w:p>
        </w:tc>
      </w:tr>
      <w:tr w:rsidR="00DC5309" w14:paraId="4256675E" w14:textId="77777777" w:rsidTr="000867DD">
        <w:tc>
          <w:tcPr>
            <w:tcW w:w="1832" w:type="dxa"/>
            <w:vMerge/>
          </w:tcPr>
          <w:p w14:paraId="21024E2D" w14:textId="469FE9A2" w:rsidR="00DC5309" w:rsidRPr="00D77975" w:rsidRDefault="00DC5309" w:rsidP="000867DD"/>
        </w:tc>
        <w:tc>
          <w:tcPr>
            <w:tcW w:w="699" w:type="dxa"/>
            <w:vMerge w:val="restart"/>
          </w:tcPr>
          <w:p w14:paraId="707DE425" w14:textId="77777777" w:rsidR="00DC5309" w:rsidRDefault="00DC5309" w:rsidP="000867DD">
            <w:r>
              <w:t>RO</w:t>
            </w:r>
          </w:p>
        </w:tc>
        <w:tc>
          <w:tcPr>
            <w:tcW w:w="5261" w:type="dxa"/>
          </w:tcPr>
          <w:p w14:paraId="28A64A71" w14:textId="77777777" w:rsidR="00DC5309" w:rsidRDefault="00DC5309" w:rsidP="000867DD">
            <w:r>
              <w:t>National Bank of Romania</w:t>
            </w:r>
          </w:p>
        </w:tc>
        <w:tc>
          <w:tcPr>
            <w:tcW w:w="2268" w:type="dxa"/>
            <w:shd w:val="clear" w:color="auto" w:fill="00B050"/>
          </w:tcPr>
          <w:p w14:paraId="0E829337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4C45C7B4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07C85872" w14:textId="77777777" w:rsidR="00DC5309" w:rsidRDefault="00DC5309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2BF5B1FB" w14:textId="77777777" w:rsidR="00DC5309" w:rsidRDefault="00DC5309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0BB9B63D" w14:textId="77777777" w:rsidR="00DC5309" w:rsidRDefault="00DC5309" w:rsidP="000867DD">
            <w:r>
              <w:t>Financial Supervisory Authority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9CC2E5" w:themeFill="accent1" w:themeFillTint="99"/>
          </w:tcPr>
          <w:p w14:paraId="6E9103A5" w14:textId="77777777" w:rsidR="00DC5309" w:rsidRDefault="00DC5309" w:rsidP="000867DD">
            <w:pPr>
              <w:jc w:val="center"/>
            </w:pPr>
            <w:r>
              <w:t>Intends to Comply</w:t>
            </w:r>
          </w:p>
        </w:tc>
      </w:tr>
      <w:tr w:rsidR="005C3A98" w14:paraId="3007A96B" w14:textId="77777777" w:rsidTr="00BD1BF5">
        <w:tc>
          <w:tcPr>
            <w:tcW w:w="183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C0B1A7C" w14:textId="77777777" w:rsidR="005C3A98" w:rsidRDefault="005C3A98" w:rsidP="000867DD">
            <w:r>
              <w:t>EBA/GL/2015/08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103D592" w14:textId="77777777" w:rsidR="005C3A98" w:rsidRDefault="005C3A98" w:rsidP="000867DD">
            <w:r>
              <w:t>UK</w:t>
            </w:r>
          </w:p>
        </w:tc>
        <w:tc>
          <w:tcPr>
            <w:tcW w:w="5261" w:type="dxa"/>
            <w:tcBorders>
              <w:top w:val="single" w:sz="12" w:space="0" w:color="auto"/>
              <w:bottom w:val="single" w:sz="4" w:space="0" w:color="auto"/>
            </w:tcBorders>
          </w:tcPr>
          <w:p w14:paraId="4B2529AA" w14:textId="77777777" w:rsidR="005C3A98" w:rsidRDefault="005C3A98" w:rsidP="000867DD">
            <w:r>
              <w:t>Bank of England - PRA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</w:tcPr>
          <w:p w14:paraId="6BBC409D" w14:textId="77777777" w:rsidR="005C3A98" w:rsidRDefault="005C3A98" w:rsidP="000867DD">
            <w:pPr>
              <w:jc w:val="center"/>
            </w:pPr>
            <w:r>
              <w:t>No Response</w:t>
            </w:r>
          </w:p>
        </w:tc>
      </w:tr>
      <w:tr w:rsidR="005C3A98" w14:paraId="6AFB0715" w14:textId="77777777" w:rsidTr="00AA3848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30FB3461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30154428" w14:textId="77777777" w:rsidR="005C3A98" w:rsidRDefault="005C3A98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3AE480FB" w14:textId="77777777" w:rsidR="005C3A98" w:rsidRDefault="005C3A98" w:rsidP="000867DD">
            <w:r>
              <w:t xml:space="preserve">Financial Conduct Authority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00B050"/>
          </w:tcPr>
          <w:p w14:paraId="6B34FDD7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DC5309" w14:paraId="151F7D76" w14:textId="77777777" w:rsidTr="00AA3848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21BE39ED" w14:textId="77777777" w:rsidR="00DC5309" w:rsidRDefault="00DC5309" w:rsidP="000867DD">
            <w:r>
              <w:t>EBA/GL/2015/09</w:t>
            </w:r>
          </w:p>
          <w:p w14:paraId="3B4B92B6" w14:textId="66355B22" w:rsidR="00DC5309" w:rsidRDefault="00DC5309" w:rsidP="000867DD"/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5D48211D" w14:textId="77777777" w:rsidR="00DC5309" w:rsidRDefault="00DC5309" w:rsidP="000867DD">
            <w:r>
              <w:t>EL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332B3CF0" w14:textId="77777777" w:rsidR="00DC5309" w:rsidRDefault="00DC5309" w:rsidP="000867DD">
            <w:r>
              <w:t>Bank of Greece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00B050"/>
          </w:tcPr>
          <w:p w14:paraId="1CCD9024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022EF35E" w14:textId="77777777" w:rsidTr="000867DD">
        <w:tc>
          <w:tcPr>
            <w:tcW w:w="1832" w:type="dxa"/>
            <w:vMerge/>
          </w:tcPr>
          <w:p w14:paraId="741CDD2C" w14:textId="71BE0477" w:rsidR="00DC5309" w:rsidRDefault="00DC5309" w:rsidP="000867DD"/>
        </w:tc>
        <w:tc>
          <w:tcPr>
            <w:tcW w:w="699" w:type="dxa"/>
            <w:vMerge/>
          </w:tcPr>
          <w:p w14:paraId="125DE1DD" w14:textId="77777777" w:rsidR="00DC5309" w:rsidRDefault="00DC5309" w:rsidP="000867DD"/>
        </w:tc>
        <w:tc>
          <w:tcPr>
            <w:tcW w:w="5261" w:type="dxa"/>
          </w:tcPr>
          <w:p w14:paraId="36AE9EF2" w14:textId="77777777" w:rsidR="00DC5309" w:rsidRDefault="00DC5309" w:rsidP="000867DD">
            <w:r>
              <w:t xml:space="preserve">Greek Ministry of Finance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4148493" w14:textId="77777777" w:rsidR="00DC5309" w:rsidRDefault="00DC5309" w:rsidP="000867DD">
            <w:pPr>
              <w:jc w:val="center"/>
            </w:pPr>
            <w:r>
              <w:t>Intends to Comply</w:t>
            </w:r>
          </w:p>
        </w:tc>
      </w:tr>
      <w:tr w:rsidR="00DC5309" w14:paraId="647AF439" w14:textId="77777777" w:rsidTr="000867DD">
        <w:tc>
          <w:tcPr>
            <w:tcW w:w="1832" w:type="dxa"/>
            <w:vMerge/>
          </w:tcPr>
          <w:p w14:paraId="5E3B0934" w14:textId="2C141121" w:rsidR="00DC5309" w:rsidRDefault="00DC5309" w:rsidP="000867DD"/>
        </w:tc>
        <w:tc>
          <w:tcPr>
            <w:tcW w:w="699" w:type="dxa"/>
            <w:vMerge w:val="restart"/>
          </w:tcPr>
          <w:p w14:paraId="19DD089B" w14:textId="77777777" w:rsidR="00DC5309" w:rsidRDefault="00DC5309" w:rsidP="000867DD">
            <w:r>
              <w:t>HR</w:t>
            </w:r>
          </w:p>
        </w:tc>
        <w:tc>
          <w:tcPr>
            <w:tcW w:w="5261" w:type="dxa"/>
          </w:tcPr>
          <w:p w14:paraId="4F9FDE53" w14:textId="77777777" w:rsidR="00DC5309" w:rsidRDefault="00DC5309" w:rsidP="000867DD">
            <w:r>
              <w:t>Croatian National Bank</w:t>
            </w:r>
          </w:p>
        </w:tc>
        <w:tc>
          <w:tcPr>
            <w:tcW w:w="2268" w:type="dxa"/>
            <w:shd w:val="clear" w:color="auto" w:fill="FFC000"/>
          </w:tcPr>
          <w:p w14:paraId="432102F3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3780BF21" w14:textId="77777777" w:rsidTr="000867DD">
        <w:tc>
          <w:tcPr>
            <w:tcW w:w="1832" w:type="dxa"/>
            <w:vMerge/>
          </w:tcPr>
          <w:p w14:paraId="5BF827A4" w14:textId="333481A2" w:rsidR="00DC5309" w:rsidRDefault="00DC5309" w:rsidP="000867DD"/>
        </w:tc>
        <w:tc>
          <w:tcPr>
            <w:tcW w:w="699" w:type="dxa"/>
            <w:vMerge/>
          </w:tcPr>
          <w:p w14:paraId="5A159EDC" w14:textId="77777777" w:rsidR="00DC5309" w:rsidRDefault="00DC5309" w:rsidP="000867DD"/>
        </w:tc>
        <w:tc>
          <w:tcPr>
            <w:tcW w:w="5261" w:type="dxa"/>
          </w:tcPr>
          <w:p w14:paraId="0A7C476D" w14:textId="77777777" w:rsidR="00DC5309" w:rsidRDefault="00DC5309" w:rsidP="000867DD">
            <w:r>
              <w:t>Croatian Ministry of Finance</w:t>
            </w:r>
          </w:p>
        </w:tc>
        <w:tc>
          <w:tcPr>
            <w:tcW w:w="2268" w:type="dxa"/>
            <w:shd w:val="clear" w:color="auto" w:fill="00B050"/>
          </w:tcPr>
          <w:p w14:paraId="5CCCCA7B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6FA21A54" w14:textId="77777777" w:rsidTr="000867DD">
        <w:tc>
          <w:tcPr>
            <w:tcW w:w="1832" w:type="dxa"/>
            <w:vMerge/>
          </w:tcPr>
          <w:p w14:paraId="613124C9" w14:textId="47B927B7" w:rsidR="00DC5309" w:rsidRDefault="00DC5309" w:rsidP="000867DD"/>
        </w:tc>
        <w:tc>
          <w:tcPr>
            <w:tcW w:w="699" w:type="dxa"/>
            <w:vMerge w:val="restart"/>
          </w:tcPr>
          <w:p w14:paraId="355D1E05" w14:textId="77777777" w:rsidR="00DC5309" w:rsidRDefault="00DC5309" w:rsidP="000867DD">
            <w:r>
              <w:t>FI</w:t>
            </w:r>
          </w:p>
        </w:tc>
        <w:tc>
          <w:tcPr>
            <w:tcW w:w="5261" w:type="dxa"/>
          </w:tcPr>
          <w:p w14:paraId="505567FA" w14:textId="77777777" w:rsidR="00DC5309" w:rsidRDefault="00DC5309" w:rsidP="000867DD">
            <w:r>
              <w:t>Finnish Financial Supervisory Authority</w:t>
            </w:r>
          </w:p>
        </w:tc>
        <w:tc>
          <w:tcPr>
            <w:tcW w:w="2268" w:type="dxa"/>
            <w:shd w:val="clear" w:color="auto" w:fill="FFC000"/>
          </w:tcPr>
          <w:p w14:paraId="7782CA91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71EC320F" w14:textId="77777777" w:rsidTr="000867DD">
        <w:tc>
          <w:tcPr>
            <w:tcW w:w="1832" w:type="dxa"/>
            <w:vMerge/>
          </w:tcPr>
          <w:p w14:paraId="38D8F9E2" w14:textId="1543E9B8" w:rsidR="00DC5309" w:rsidRDefault="00DC5309" w:rsidP="000867DD"/>
        </w:tc>
        <w:tc>
          <w:tcPr>
            <w:tcW w:w="699" w:type="dxa"/>
            <w:vMerge/>
          </w:tcPr>
          <w:p w14:paraId="76F72632" w14:textId="77777777" w:rsidR="00DC5309" w:rsidRDefault="00DC5309" w:rsidP="000867DD"/>
        </w:tc>
        <w:tc>
          <w:tcPr>
            <w:tcW w:w="5261" w:type="dxa"/>
          </w:tcPr>
          <w:p w14:paraId="028136DE" w14:textId="77777777" w:rsidR="00DC5309" w:rsidRDefault="00DC5309" w:rsidP="000867DD">
            <w:r>
              <w:t>Finnish Financial Stability Authority</w:t>
            </w:r>
          </w:p>
        </w:tc>
        <w:tc>
          <w:tcPr>
            <w:tcW w:w="2268" w:type="dxa"/>
            <w:shd w:val="clear" w:color="auto" w:fill="00B050"/>
          </w:tcPr>
          <w:p w14:paraId="322288F0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7E6BDC8A" w14:textId="77777777" w:rsidTr="000867DD">
        <w:tc>
          <w:tcPr>
            <w:tcW w:w="1832" w:type="dxa"/>
            <w:vMerge/>
          </w:tcPr>
          <w:p w14:paraId="0D495640" w14:textId="6F4FB160" w:rsidR="00DC5309" w:rsidRDefault="00DC5309" w:rsidP="000867DD"/>
        </w:tc>
        <w:tc>
          <w:tcPr>
            <w:tcW w:w="699" w:type="dxa"/>
            <w:vMerge w:val="restart"/>
          </w:tcPr>
          <w:p w14:paraId="517E7ED6" w14:textId="77777777" w:rsidR="00DC5309" w:rsidRDefault="00DC5309" w:rsidP="000867DD">
            <w:r>
              <w:t>UK</w:t>
            </w:r>
          </w:p>
        </w:tc>
        <w:tc>
          <w:tcPr>
            <w:tcW w:w="5261" w:type="dxa"/>
          </w:tcPr>
          <w:p w14:paraId="7CD4AA4F" w14:textId="77777777" w:rsidR="00DC5309" w:rsidRDefault="00DC5309" w:rsidP="000867DD">
            <w:r>
              <w:t>Prudential Regulation Authority (PRA)</w:t>
            </w:r>
          </w:p>
        </w:tc>
        <w:tc>
          <w:tcPr>
            <w:tcW w:w="2268" w:type="dxa"/>
            <w:shd w:val="clear" w:color="auto" w:fill="00B050"/>
          </w:tcPr>
          <w:p w14:paraId="05969F59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392B36BC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0AF897B7" w14:textId="77777777" w:rsidR="00DC5309" w:rsidRDefault="00DC5309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7DE10B70" w14:textId="77777777" w:rsidR="00DC5309" w:rsidRDefault="00DC5309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3D80BE39" w14:textId="77777777" w:rsidR="00DC5309" w:rsidRDefault="00DC5309" w:rsidP="000867DD">
            <w:r>
              <w:t>Financial Conduct Authority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C000"/>
          </w:tcPr>
          <w:p w14:paraId="0F0E7856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3C734C57" w14:textId="77777777" w:rsidTr="00BD1BF5">
        <w:tc>
          <w:tcPr>
            <w:tcW w:w="183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D5A0E25" w14:textId="77777777" w:rsidR="00DC5309" w:rsidRDefault="00DC5309" w:rsidP="000867DD">
            <w:r>
              <w:t>EBA/GL/2015/10</w:t>
            </w:r>
          </w:p>
          <w:p w14:paraId="49DFACAD" w14:textId="6116FB33" w:rsidR="00DC5309" w:rsidRDefault="00DC5309" w:rsidP="000867DD"/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24F055A5" w14:textId="77777777" w:rsidR="00DC5309" w:rsidRDefault="00DC5309" w:rsidP="000867DD">
            <w:r>
              <w:t>PL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33126AE4" w14:textId="77777777" w:rsidR="00DC5309" w:rsidRDefault="00DC5309" w:rsidP="000867DD">
            <w:r>
              <w:t>Polish Financial Supervision Authority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00B050"/>
          </w:tcPr>
          <w:p w14:paraId="649B7F66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74684FF6" w14:textId="77777777" w:rsidTr="00AA3848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2E4468BE" w14:textId="6064FD66" w:rsidR="00DC5309" w:rsidRDefault="00DC5309" w:rsidP="000867DD"/>
        </w:tc>
        <w:tc>
          <w:tcPr>
            <w:tcW w:w="699" w:type="dxa"/>
            <w:vMerge/>
          </w:tcPr>
          <w:p w14:paraId="11731146" w14:textId="77777777" w:rsidR="00DC5309" w:rsidRDefault="00DC5309" w:rsidP="000867DD"/>
        </w:tc>
        <w:tc>
          <w:tcPr>
            <w:tcW w:w="5261" w:type="dxa"/>
          </w:tcPr>
          <w:p w14:paraId="066A7284" w14:textId="77777777" w:rsidR="00DC5309" w:rsidRDefault="00DC5309" w:rsidP="000867DD">
            <w:r>
              <w:t>Polish Bank Guarantee Fund</w:t>
            </w:r>
          </w:p>
        </w:tc>
        <w:tc>
          <w:tcPr>
            <w:tcW w:w="2268" w:type="dxa"/>
            <w:shd w:val="clear" w:color="auto" w:fill="FF0000"/>
          </w:tcPr>
          <w:p w14:paraId="3CB7DB64" w14:textId="77777777" w:rsidR="00DC5309" w:rsidRDefault="00DC5309" w:rsidP="000867DD">
            <w:pPr>
              <w:jc w:val="center"/>
            </w:pPr>
            <w:r>
              <w:t>No</w:t>
            </w:r>
          </w:p>
        </w:tc>
      </w:tr>
      <w:tr w:rsidR="00DC5309" w14:paraId="74C78B91" w14:textId="77777777" w:rsidTr="00AA3848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60D078E4" w14:textId="10B14765" w:rsidR="00DC5309" w:rsidRDefault="00DC5309" w:rsidP="000867DD"/>
        </w:tc>
        <w:tc>
          <w:tcPr>
            <w:tcW w:w="699" w:type="dxa"/>
            <w:vMerge w:val="restart"/>
          </w:tcPr>
          <w:p w14:paraId="38BAABA7" w14:textId="77777777" w:rsidR="00DC5309" w:rsidRDefault="00DC5309" w:rsidP="000867DD">
            <w:r>
              <w:t>FI</w:t>
            </w:r>
          </w:p>
        </w:tc>
        <w:tc>
          <w:tcPr>
            <w:tcW w:w="5261" w:type="dxa"/>
          </w:tcPr>
          <w:p w14:paraId="6C5803ED" w14:textId="77777777" w:rsidR="00DC5309" w:rsidRDefault="00DC5309" w:rsidP="000867DD">
            <w:r>
              <w:t>Finnish Financial Supervisory Authority</w:t>
            </w:r>
          </w:p>
        </w:tc>
        <w:tc>
          <w:tcPr>
            <w:tcW w:w="2268" w:type="dxa"/>
            <w:shd w:val="clear" w:color="auto" w:fill="FFC000"/>
          </w:tcPr>
          <w:p w14:paraId="079B8846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DC5309" w14:paraId="0D045E71" w14:textId="77777777" w:rsidTr="00AA3848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264224FA" w14:textId="3629254D" w:rsidR="00DC5309" w:rsidRDefault="00DC5309" w:rsidP="000867DD"/>
        </w:tc>
        <w:tc>
          <w:tcPr>
            <w:tcW w:w="699" w:type="dxa"/>
            <w:vMerge/>
          </w:tcPr>
          <w:p w14:paraId="5291427E" w14:textId="77777777" w:rsidR="00DC5309" w:rsidRDefault="00DC5309" w:rsidP="000867DD"/>
        </w:tc>
        <w:tc>
          <w:tcPr>
            <w:tcW w:w="5261" w:type="dxa"/>
          </w:tcPr>
          <w:p w14:paraId="29B0B40A" w14:textId="77777777" w:rsidR="00DC5309" w:rsidRDefault="00DC5309" w:rsidP="000867DD">
            <w:r>
              <w:t>Finnish Financial Stability Authority</w:t>
            </w:r>
          </w:p>
        </w:tc>
        <w:tc>
          <w:tcPr>
            <w:tcW w:w="2268" w:type="dxa"/>
            <w:shd w:val="clear" w:color="auto" w:fill="FF0000"/>
          </w:tcPr>
          <w:p w14:paraId="7AF7BC6B" w14:textId="77777777" w:rsidR="00DC5309" w:rsidRDefault="00DC5309" w:rsidP="000867DD">
            <w:pPr>
              <w:jc w:val="center"/>
            </w:pPr>
            <w:r>
              <w:t>No</w:t>
            </w:r>
          </w:p>
        </w:tc>
      </w:tr>
      <w:tr w:rsidR="00DC5309" w14:paraId="75410A8C" w14:textId="77777777" w:rsidTr="00AA3848">
        <w:trPr>
          <w:trHeight w:val="70"/>
        </w:trPr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7BA7DB68" w14:textId="66BB7D31" w:rsidR="00DC5309" w:rsidRDefault="00DC5309" w:rsidP="000867DD"/>
        </w:tc>
        <w:tc>
          <w:tcPr>
            <w:tcW w:w="699" w:type="dxa"/>
            <w:vMerge w:val="restart"/>
          </w:tcPr>
          <w:p w14:paraId="7199141F" w14:textId="77777777" w:rsidR="00DC5309" w:rsidRDefault="00DC5309" w:rsidP="000867DD">
            <w:r>
              <w:t>SE</w:t>
            </w:r>
          </w:p>
        </w:tc>
        <w:tc>
          <w:tcPr>
            <w:tcW w:w="5261" w:type="dxa"/>
          </w:tcPr>
          <w:p w14:paraId="18A5E678" w14:textId="77777777" w:rsidR="00DC5309" w:rsidRDefault="00DC5309" w:rsidP="000867DD">
            <w:r>
              <w:t>Swedish Financial Supervisory Authority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2F875127" w14:textId="77777777" w:rsidR="00DC5309" w:rsidRDefault="00DC5309" w:rsidP="000867DD">
            <w:pPr>
              <w:jc w:val="center"/>
            </w:pPr>
            <w:r>
              <w:t>Intends to Comply</w:t>
            </w:r>
          </w:p>
        </w:tc>
      </w:tr>
      <w:tr w:rsidR="00DC5309" w14:paraId="2106189A" w14:textId="77777777" w:rsidTr="00AA3848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5B3EA4B4" w14:textId="5BAF6B1F" w:rsidR="00DC5309" w:rsidRDefault="00DC5309" w:rsidP="000867DD"/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0D41735F" w14:textId="77777777" w:rsidR="00DC5309" w:rsidRDefault="00DC5309" w:rsidP="000867DD"/>
        </w:tc>
        <w:tc>
          <w:tcPr>
            <w:tcW w:w="5261" w:type="dxa"/>
          </w:tcPr>
          <w:p w14:paraId="22F3BF28" w14:textId="77777777" w:rsidR="00DC5309" w:rsidRDefault="00DC5309" w:rsidP="000867DD">
            <w:r>
              <w:t>Swedish National Debt Office</w:t>
            </w:r>
          </w:p>
        </w:tc>
        <w:tc>
          <w:tcPr>
            <w:tcW w:w="2268" w:type="dxa"/>
            <w:shd w:val="clear" w:color="auto" w:fill="00B050"/>
          </w:tcPr>
          <w:p w14:paraId="7BF92B7B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77470AD0" w14:textId="77777777" w:rsidTr="00AA3848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01EA9CCC" w14:textId="4CE01C97" w:rsidR="00DC5309" w:rsidRDefault="00DC5309" w:rsidP="000867DD"/>
        </w:tc>
        <w:tc>
          <w:tcPr>
            <w:tcW w:w="699" w:type="dxa"/>
            <w:vMerge w:val="restart"/>
            <w:tcBorders>
              <w:bottom w:val="single" w:sz="12" w:space="0" w:color="auto"/>
            </w:tcBorders>
          </w:tcPr>
          <w:p w14:paraId="208DF136" w14:textId="77777777" w:rsidR="00DC5309" w:rsidRDefault="00DC5309" w:rsidP="000867DD">
            <w:r>
              <w:t>UK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006B79D1" w14:textId="77777777" w:rsidR="00DC5309" w:rsidRDefault="00DC5309" w:rsidP="000867DD">
            <w:r>
              <w:t>Bank of England - PRA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</w:tcPr>
          <w:p w14:paraId="362CFF33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5D5DF7F1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7B76B735" w14:textId="77777777" w:rsidR="00DC5309" w:rsidRDefault="00DC5309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145F70F4" w14:textId="77777777" w:rsidR="00DC5309" w:rsidRDefault="00DC5309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2C7D0E7E" w14:textId="77777777" w:rsidR="00DC5309" w:rsidRDefault="00DC5309" w:rsidP="000867DD">
            <w:r>
              <w:t>Financial Conduct Authority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C000"/>
          </w:tcPr>
          <w:p w14:paraId="54A1C70C" w14:textId="77777777" w:rsidR="00DC5309" w:rsidRDefault="00DC5309" w:rsidP="000867DD">
            <w:pPr>
              <w:jc w:val="center"/>
            </w:pPr>
            <w:r>
              <w:t>No Response</w:t>
            </w:r>
          </w:p>
        </w:tc>
      </w:tr>
      <w:tr w:rsidR="005C3A98" w14:paraId="1059A4B1" w14:textId="77777777" w:rsidTr="00BD1BF5">
        <w:tc>
          <w:tcPr>
            <w:tcW w:w="183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8FDB78F" w14:textId="77777777" w:rsidR="005C3A98" w:rsidRDefault="005C3A98" w:rsidP="000867DD">
            <w:r>
              <w:t>EBA/GL/2015/12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877CF14" w14:textId="77777777" w:rsidR="005C3A98" w:rsidRDefault="005C3A98" w:rsidP="000867DD">
            <w:r>
              <w:t>FI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674FFBEB" w14:textId="77777777" w:rsidR="005C3A98" w:rsidRDefault="005C3A98" w:rsidP="000867DD">
            <w:r>
              <w:t>Finnish Financial Supervisory Authority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00B050"/>
          </w:tcPr>
          <w:p w14:paraId="0280556B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5C3A98" w14:paraId="0707C77C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5A0FE455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2EB76D0B" w14:textId="77777777" w:rsidR="005C3A98" w:rsidRDefault="005C3A98" w:rsidP="000867DD"/>
        </w:tc>
        <w:tc>
          <w:tcPr>
            <w:tcW w:w="5261" w:type="dxa"/>
            <w:tcBorders>
              <w:bottom w:val="single" w:sz="4" w:space="0" w:color="auto"/>
            </w:tcBorders>
          </w:tcPr>
          <w:p w14:paraId="4DDF0282" w14:textId="77777777" w:rsidR="005C3A98" w:rsidRDefault="005C3A98" w:rsidP="000867DD">
            <w:r>
              <w:t>Consumer Ombudsman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</w:tcPr>
          <w:p w14:paraId="7F7001F3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5C3A98" w14:paraId="6D48CD3E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507C8B6E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54FDDB51" w14:textId="77777777" w:rsidR="005C3A98" w:rsidRDefault="005C3A98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29D3A2E5" w14:textId="77777777" w:rsidR="005C3A98" w:rsidRDefault="005C3A98" w:rsidP="000867DD">
            <w:r>
              <w:t>The regional State Administrative Agency of Southern Finland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0000"/>
          </w:tcPr>
          <w:p w14:paraId="371CF752" w14:textId="77777777" w:rsidR="005C3A98" w:rsidRDefault="005C3A98" w:rsidP="000867DD">
            <w:pPr>
              <w:jc w:val="center"/>
            </w:pPr>
            <w:r>
              <w:t>No</w:t>
            </w:r>
          </w:p>
        </w:tc>
      </w:tr>
      <w:tr w:rsidR="00DC5309" w14:paraId="29AA4A3E" w14:textId="77777777" w:rsidTr="00BD1BF5">
        <w:tc>
          <w:tcPr>
            <w:tcW w:w="183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AB8BB5B" w14:textId="77777777" w:rsidR="00DC5309" w:rsidRDefault="00DC5309" w:rsidP="000867DD">
            <w:r>
              <w:t>EBA/GL/2015/16</w:t>
            </w:r>
          </w:p>
          <w:p w14:paraId="1CF6B62B" w14:textId="11AD14DC" w:rsidR="00DC5309" w:rsidRDefault="00DC5309" w:rsidP="000867DD"/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3FB73FCD" w14:textId="77777777" w:rsidR="00DC5309" w:rsidRDefault="00DC5309" w:rsidP="000867DD">
            <w:r>
              <w:t>SE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74176D71" w14:textId="77777777" w:rsidR="00DC5309" w:rsidRDefault="00DC5309" w:rsidP="000867DD">
            <w:r>
              <w:t>Swedish Financial Supervisory Authority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9CC2E5" w:themeFill="accent1" w:themeFillTint="99"/>
          </w:tcPr>
          <w:p w14:paraId="41CE7D50" w14:textId="77777777" w:rsidR="00DC5309" w:rsidRDefault="00DC5309" w:rsidP="000867DD">
            <w:pPr>
              <w:jc w:val="center"/>
            </w:pPr>
            <w:r>
              <w:t>Intends to comply</w:t>
            </w:r>
          </w:p>
        </w:tc>
      </w:tr>
      <w:tr w:rsidR="00DC5309" w14:paraId="1408D307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04EF00BF" w14:textId="5B81B990" w:rsidR="00DC5309" w:rsidRDefault="00DC5309" w:rsidP="000867DD"/>
        </w:tc>
        <w:tc>
          <w:tcPr>
            <w:tcW w:w="699" w:type="dxa"/>
            <w:vMerge/>
            <w:tcBorders>
              <w:bottom w:val="single" w:sz="4" w:space="0" w:color="auto"/>
            </w:tcBorders>
          </w:tcPr>
          <w:p w14:paraId="5FFC5928" w14:textId="77777777" w:rsidR="00DC5309" w:rsidRDefault="00DC5309" w:rsidP="000867DD"/>
        </w:tc>
        <w:tc>
          <w:tcPr>
            <w:tcW w:w="5261" w:type="dxa"/>
          </w:tcPr>
          <w:p w14:paraId="6EF52F17" w14:textId="77777777" w:rsidR="00DC5309" w:rsidRDefault="00DC5309" w:rsidP="000867DD">
            <w:r>
              <w:t>Swedish National Debt Office</w:t>
            </w:r>
          </w:p>
        </w:tc>
        <w:tc>
          <w:tcPr>
            <w:tcW w:w="2268" w:type="dxa"/>
            <w:shd w:val="clear" w:color="auto" w:fill="00B050"/>
          </w:tcPr>
          <w:p w14:paraId="4F1C8435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0A5C0357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31946AFE" w14:textId="1F19ABDC" w:rsidR="00DC5309" w:rsidRDefault="00DC5309" w:rsidP="000867DD"/>
        </w:tc>
        <w:tc>
          <w:tcPr>
            <w:tcW w:w="699" w:type="dxa"/>
            <w:vMerge w:val="restart"/>
            <w:tcBorders>
              <w:bottom w:val="single" w:sz="12" w:space="0" w:color="auto"/>
            </w:tcBorders>
          </w:tcPr>
          <w:p w14:paraId="25D955A3" w14:textId="77777777" w:rsidR="00DC5309" w:rsidRDefault="00DC5309" w:rsidP="000867DD">
            <w:r>
              <w:t>UK</w:t>
            </w:r>
          </w:p>
        </w:tc>
        <w:tc>
          <w:tcPr>
            <w:tcW w:w="5261" w:type="dxa"/>
          </w:tcPr>
          <w:p w14:paraId="1DB70D02" w14:textId="77777777" w:rsidR="00DC5309" w:rsidRDefault="00DC5309" w:rsidP="000867DD">
            <w:r>
              <w:t>Bank of England - Resolution Directorate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127AC173" w14:textId="77777777" w:rsidR="00DC5309" w:rsidRDefault="00DC5309" w:rsidP="000867DD">
            <w:pPr>
              <w:jc w:val="center"/>
            </w:pPr>
            <w:r>
              <w:t>Intends to comply</w:t>
            </w:r>
          </w:p>
        </w:tc>
      </w:tr>
      <w:tr w:rsidR="00DC5309" w14:paraId="3B37EF51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06F8DAAE" w14:textId="77777777" w:rsidR="00DC5309" w:rsidRDefault="00DC5309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13E9EFEC" w14:textId="77777777" w:rsidR="00DC5309" w:rsidRDefault="00DC5309" w:rsidP="000867DD"/>
        </w:tc>
        <w:tc>
          <w:tcPr>
            <w:tcW w:w="5261" w:type="dxa"/>
            <w:tcBorders>
              <w:bottom w:val="single" w:sz="4" w:space="0" w:color="auto"/>
            </w:tcBorders>
          </w:tcPr>
          <w:p w14:paraId="10A5F8BE" w14:textId="77777777" w:rsidR="00DC5309" w:rsidRDefault="00DC5309" w:rsidP="000867DD">
            <w:r>
              <w:t>Financial Conduct Authority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</w:tcPr>
          <w:p w14:paraId="4A4459DA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DC5309" w14:paraId="6F060EA7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6BE4B836" w14:textId="77777777" w:rsidR="00DC5309" w:rsidRDefault="00DC5309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407BDBE4" w14:textId="77777777" w:rsidR="00DC5309" w:rsidRDefault="00DC5309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6AAF7F6F" w14:textId="77777777" w:rsidR="00DC5309" w:rsidRDefault="00DC5309" w:rsidP="000867DD">
            <w:r>
              <w:t>Bank of England - PRA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00B050"/>
          </w:tcPr>
          <w:p w14:paraId="69B8BBB5" w14:textId="77777777" w:rsidR="00DC5309" w:rsidRDefault="00DC5309" w:rsidP="000867DD">
            <w:pPr>
              <w:jc w:val="center"/>
            </w:pPr>
            <w:r>
              <w:t>Yes</w:t>
            </w:r>
          </w:p>
        </w:tc>
      </w:tr>
      <w:tr w:rsidR="005C3A98" w14:paraId="5D794EAD" w14:textId="77777777" w:rsidTr="00BD1BF5">
        <w:tc>
          <w:tcPr>
            <w:tcW w:w="183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66D1F31" w14:textId="77777777" w:rsidR="005C3A98" w:rsidRDefault="005C3A98" w:rsidP="000867DD">
            <w:r>
              <w:t>EBA/GL/2015/19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35284D3" w14:textId="77777777" w:rsidR="005C3A98" w:rsidRDefault="005C3A98" w:rsidP="000867DD">
            <w:r>
              <w:t>FR</w:t>
            </w:r>
          </w:p>
        </w:tc>
        <w:tc>
          <w:tcPr>
            <w:tcW w:w="5261" w:type="dxa"/>
            <w:tcBorders>
              <w:top w:val="single" w:sz="12" w:space="0" w:color="auto"/>
              <w:bottom w:val="single" w:sz="4" w:space="0" w:color="auto"/>
            </w:tcBorders>
          </w:tcPr>
          <w:p w14:paraId="7FBE6D50" w14:textId="77777777" w:rsidR="005C3A98" w:rsidRDefault="005C3A98" w:rsidP="000867DD">
            <w:r w:rsidRPr="00104646">
              <w:t>Prudential Supervisory &amp; Resolution Authority</w:t>
            </w:r>
            <w:r>
              <w:t xml:space="preserve"> (ACPR)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50"/>
          </w:tcPr>
          <w:p w14:paraId="47748E06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5C3A98" w14:paraId="071CA6CE" w14:textId="77777777" w:rsidTr="0044203B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11CC1C2A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5E613E83" w14:textId="77777777" w:rsidR="005C3A98" w:rsidRDefault="005C3A98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53A81DD3" w14:textId="77777777" w:rsidR="005C3A98" w:rsidRDefault="005C3A98" w:rsidP="000867DD">
            <w:r>
              <w:t>ORIAS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738D199E" w14:textId="77777777" w:rsidR="005C3A98" w:rsidRDefault="005C3A98" w:rsidP="000867DD">
            <w:pPr>
              <w:jc w:val="center"/>
            </w:pPr>
            <w:r>
              <w:t>Intends to comply</w:t>
            </w:r>
          </w:p>
        </w:tc>
      </w:tr>
      <w:tr w:rsidR="004A7F92" w14:paraId="5647864D" w14:textId="77777777" w:rsidTr="002356EF">
        <w:tc>
          <w:tcPr>
            <w:tcW w:w="1832" w:type="dxa"/>
            <w:vMerge w:val="restart"/>
          </w:tcPr>
          <w:p w14:paraId="14B888BB" w14:textId="5EECA6E4" w:rsidR="004A7F92" w:rsidRDefault="004A7F92" w:rsidP="004A7F92">
            <w:r>
              <w:t>EBA/GL/2015/21</w:t>
            </w:r>
          </w:p>
        </w:tc>
        <w:tc>
          <w:tcPr>
            <w:tcW w:w="699" w:type="dxa"/>
            <w:vMerge w:val="restart"/>
            <w:tcBorders>
              <w:right w:val="single" w:sz="8" w:space="0" w:color="auto"/>
            </w:tcBorders>
          </w:tcPr>
          <w:p w14:paraId="06622B9A" w14:textId="1137DC6B" w:rsidR="004A7F92" w:rsidRDefault="004A7F92" w:rsidP="004A7F92">
            <w:r>
              <w:t>IE</w:t>
            </w:r>
          </w:p>
        </w:tc>
        <w:tc>
          <w:tcPr>
            <w:tcW w:w="52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F7939" w14:textId="3A659391" w:rsidR="004A7F92" w:rsidRDefault="004A7F92" w:rsidP="004A7F92">
            <w:r>
              <w:t xml:space="preserve">Central Bank </w:t>
            </w:r>
            <w:r>
              <w:t xml:space="preserve">of Ireland - Resolution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5B4A8E72" w14:textId="055B6B05" w:rsidR="004A7F92" w:rsidRDefault="004A7F92" w:rsidP="004A7F92">
            <w:pPr>
              <w:jc w:val="center"/>
            </w:pPr>
            <w:r>
              <w:t>Yes</w:t>
            </w:r>
          </w:p>
        </w:tc>
      </w:tr>
      <w:tr w:rsidR="004A7F92" w14:paraId="239181CA" w14:textId="77777777" w:rsidTr="00956A0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22F46BDD" w14:textId="77777777" w:rsidR="004A7F92" w:rsidRDefault="004A7F92" w:rsidP="004A7F92"/>
        </w:tc>
        <w:tc>
          <w:tcPr>
            <w:tcW w:w="699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15DAC06C" w14:textId="77777777" w:rsidR="004A7F92" w:rsidRDefault="004A7F92" w:rsidP="004A7F92"/>
        </w:tc>
        <w:tc>
          <w:tcPr>
            <w:tcW w:w="52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414BF7D" w14:textId="04E668DE" w:rsidR="004A7F92" w:rsidRDefault="004A7F92" w:rsidP="004A7F92">
            <w:r>
              <w:t xml:space="preserve">Central Bank of Ireland - Banking Supervision 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14:paraId="2B02C021" w14:textId="1F254EB3" w:rsidR="004A7F92" w:rsidRDefault="004A7F92" w:rsidP="004A7F92">
            <w:r>
              <w:t>Intends to comply</w:t>
            </w:r>
          </w:p>
        </w:tc>
      </w:tr>
    </w:tbl>
    <w:p w14:paraId="1B29E1FC" w14:textId="2151CCCC" w:rsidR="005C3A98" w:rsidRDefault="005C3A98" w:rsidP="0044203B">
      <w:pPr>
        <w:spacing w:after="0" w:line="240" w:lineRule="auto"/>
      </w:pPr>
    </w:p>
    <w:p w14:paraId="5A2A699A" w14:textId="77777777" w:rsidR="0044203B" w:rsidRDefault="0044203B" w:rsidP="0044203B">
      <w:pPr>
        <w:spacing w:after="0" w:line="240" w:lineRule="auto"/>
      </w:pPr>
    </w:p>
    <w:p w14:paraId="5445F16C" w14:textId="34F3F0B2" w:rsidR="005C3A98" w:rsidRPr="00224509" w:rsidRDefault="005C3A98" w:rsidP="0044203B">
      <w:pPr>
        <w:spacing w:after="0" w:line="240" w:lineRule="auto"/>
        <w:rPr>
          <w:b/>
          <w:sz w:val="24"/>
        </w:rPr>
      </w:pPr>
      <w:r w:rsidRPr="00224509">
        <w:rPr>
          <w:b/>
          <w:sz w:val="24"/>
        </w:rPr>
        <w:t>2016: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2"/>
        <w:gridCol w:w="699"/>
        <w:gridCol w:w="5261"/>
        <w:gridCol w:w="2268"/>
      </w:tblGrid>
      <w:tr w:rsidR="00DB0CB5" w14:paraId="3C5C1065" w14:textId="77777777" w:rsidTr="00734A92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24D17B8A" w14:textId="77777777" w:rsidR="00DB0CB5" w:rsidRDefault="00DB0CB5" w:rsidP="000867DD">
            <w:r>
              <w:t>EBA/GL/2016/01</w:t>
            </w:r>
          </w:p>
          <w:p w14:paraId="05ACF01B" w14:textId="451B7A08" w:rsidR="00DB0CB5" w:rsidRDefault="00DB0CB5" w:rsidP="000867DD"/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5683E398" w14:textId="77777777" w:rsidR="00DB0CB5" w:rsidRDefault="00DB0CB5" w:rsidP="000867DD">
            <w:r>
              <w:t>PL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1CBF295E" w14:textId="77777777" w:rsidR="00DB0CB5" w:rsidRDefault="00DB0CB5" w:rsidP="000867DD">
            <w:r>
              <w:t>Polish Financial Supervision Authority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00B050"/>
          </w:tcPr>
          <w:p w14:paraId="6CA2CB3F" w14:textId="77777777" w:rsidR="00DB0CB5" w:rsidRDefault="00DB0CB5" w:rsidP="000867DD">
            <w:pPr>
              <w:jc w:val="center"/>
            </w:pPr>
            <w:r>
              <w:t>Yes</w:t>
            </w:r>
          </w:p>
        </w:tc>
      </w:tr>
      <w:tr w:rsidR="00DB0CB5" w14:paraId="57AED0DF" w14:textId="77777777" w:rsidTr="000867DD">
        <w:tc>
          <w:tcPr>
            <w:tcW w:w="1832" w:type="dxa"/>
            <w:vMerge/>
          </w:tcPr>
          <w:p w14:paraId="32EDCABC" w14:textId="190D0DA7" w:rsidR="00DB0CB5" w:rsidRDefault="00DB0CB5" w:rsidP="000867DD"/>
        </w:tc>
        <w:tc>
          <w:tcPr>
            <w:tcW w:w="699" w:type="dxa"/>
            <w:vMerge/>
          </w:tcPr>
          <w:p w14:paraId="6787522E" w14:textId="77777777" w:rsidR="00DB0CB5" w:rsidRDefault="00DB0CB5" w:rsidP="000867DD"/>
        </w:tc>
        <w:tc>
          <w:tcPr>
            <w:tcW w:w="5261" w:type="dxa"/>
          </w:tcPr>
          <w:p w14:paraId="4D689E47" w14:textId="77777777" w:rsidR="00DB0CB5" w:rsidRDefault="00DB0CB5" w:rsidP="000867DD">
            <w:r>
              <w:rPr>
                <w:rFonts w:cs="Arial"/>
              </w:rPr>
              <w:t>Bank Guarantee Fund</w:t>
            </w:r>
          </w:p>
        </w:tc>
        <w:tc>
          <w:tcPr>
            <w:tcW w:w="2268" w:type="dxa"/>
            <w:shd w:val="clear" w:color="auto" w:fill="FFC000"/>
          </w:tcPr>
          <w:p w14:paraId="418CF564" w14:textId="77777777" w:rsidR="00DB0CB5" w:rsidRDefault="00DB0CB5" w:rsidP="000867DD">
            <w:pPr>
              <w:jc w:val="center"/>
            </w:pPr>
            <w:r>
              <w:t>No Response</w:t>
            </w:r>
          </w:p>
        </w:tc>
      </w:tr>
      <w:tr w:rsidR="00DB0CB5" w14:paraId="58E8C7BF" w14:textId="77777777" w:rsidTr="000867DD">
        <w:tc>
          <w:tcPr>
            <w:tcW w:w="1832" w:type="dxa"/>
            <w:vMerge/>
          </w:tcPr>
          <w:p w14:paraId="688FE927" w14:textId="20B6DC1C" w:rsidR="00DB0CB5" w:rsidRDefault="00DB0CB5" w:rsidP="000867DD"/>
        </w:tc>
        <w:tc>
          <w:tcPr>
            <w:tcW w:w="699" w:type="dxa"/>
            <w:vMerge w:val="restart"/>
          </w:tcPr>
          <w:p w14:paraId="73F07DD1" w14:textId="77777777" w:rsidR="00DB0CB5" w:rsidRDefault="00DB0CB5" w:rsidP="000867DD">
            <w:r>
              <w:t>UK</w:t>
            </w:r>
          </w:p>
        </w:tc>
        <w:tc>
          <w:tcPr>
            <w:tcW w:w="5261" w:type="dxa"/>
          </w:tcPr>
          <w:p w14:paraId="6C17B668" w14:textId="77777777" w:rsidR="00DB0CB5" w:rsidRDefault="00DB0CB5" w:rsidP="000867DD">
            <w:r>
              <w:t>Bank of England - PRA</w:t>
            </w:r>
          </w:p>
        </w:tc>
        <w:tc>
          <w:tcPr>
            <w:tcW w:w="2268" w:type="dxa"/>
            <w:shd w:val="clear" w:color="auto" w:fill="FF0000"/>
          </w:tcPr>
          <w:p w14:paraId="64BD9ACE" w14:textId="77777777" w:rsidR="00DB0CB5" w:rsidRDefault="00DB0CB5" w:rsidP="000867DD">
            <w:pPr>
              <w:jc w:val="center"/>
            </w:pPr>
            <w:r>
              <w:t>No</w:t>
            </w:r>
          </w:p>
        </w:tc>
      </w:tr>
      <w:tr w:rsidR="00DB0CB5" w14:paraId="21F2D4C2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7543CE57" w14:textId="77777777" w:rsidR="00DB0CB5" w:rsidRDefault="00DB0CB5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454FC548" w14:textId="77777777" w:rsidR="00DB0CB5" w:rsidRDefault="00DB0CB5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205047BB" w14:textId="77777777" w:rsidR="00DB0CB5" w:rsidRDefault="00DB0CB5" w:rsidP="000867DD">
            <w:r>
              <w:t>Financial Conduct Authority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C000"/>
          </w:tcPr>
          <w:p w14:paraId="42DC8BFA" w14:textId="77777777" w:rsidR="00DB0CB5" w:rsidRDefault="00DB0CB5" w:rsidP="000867DD">
            <w:pPr>
              <w:jc w:val="center"/>
            </w:pPr>
            <w:r>
              <w:t>No Response</w:t>
            </w:r>
          </w:p>
        </w:tc>
      </w:tr>
      <w:tr w:rsidR="005C3A98" w14:paraId="52F47FFD" w14:textId="77777777" w:rsidTr="00BD1BF5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7BD8CF45" w14:textId="77777777" w:rsidR="005C3A98" w:rsidRDefault="005C3A98" w:rsidP="000867DD">
            <w:r>
              <w:t>EBA/GL/2016/04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47947E21" w14:textId="77777777" w:rsidR="005C3A98" w:rsidRDefault="005C3A98" w:rsidP="000867DD">
            <w:r>
              <w:t>UK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26B79FC4" w14:textId="77777777" w:rsidR="005C3A98" w:rsidRDefault="005C3A98" w:rsidP="000867DD">
            <w:r>
              <w:t xml:space="preserve">Bank of England - PRA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00B050"/>
          </w:tcPr>
          <w:p w14:paraId="6D78EBA1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5C3A98" w14:paraId="1B06EAD0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08DEFA89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6D3E0347" w14:textId="77777777" w:rsidR="005C3A98" w:rsidRDefault="005C3A98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7F10ACC1" w14:textId="77777777" w:rsidR="005C3A98" w:rsidRDefault="005C3A98" w:rsidP="000867DD">
            <w:r>
              <w:t>Financial Conduct Authority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C000"/>
          </w:tcPr>
          <w:p w14:paraId="3DC072F5" w14:textId="77777777" w:rsidR="005C3A98" w:rsidRDefault="005C3A98" w:rsidP="000867DD">
            <w:pPr>
              <w:jc w:val="center"/>
            </w:pPr>
            <w:r>
              <w:t>No Response</w:t>
            </w:r>
          </w:p>
        </w:tc>
      </w:tr>
      <w:tr w:rsidR="005C3A98" w14:paraId="42A34B09" w14:textId="77777777" w:rsidTr="00BD1BF5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736ADDD0" w14:textId="77777777" w:rsidR="005C3A98" w:rsidRDefault="005C3A98" w:rsidP="000867DD">
            <w:r>
              <w:t>EBA/GL/2016/05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65CC73DD" w14:textId="77777777" w:rsidR="005C3A98" w:rsidRDefault="005C3A98" w:rsidP="000867DD">
            <w:r>
              <w:t>UK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6F85D680" w14:textId="77777777" w:rsidR="005C3A98" w:rsidRDefault="005C3A98" w:rsidP="000867DD">
            <w:r>
              <w:t xml:space="preserve">Bank of England - PRA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00B050"/>
          </w:tcPr>
          <w:p w14:paraId="7C82D7F2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5C3A98" w14:paraId="086BD83A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0D82764F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6101669A" w14:textId="77777777" w:rsidR="005C3A98" w:rsidRDefault="005C3A98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0DC9FABD" w14:textId="77777777" w:rsidR="005C3A98" w:rsidRDefault="005C3A98" w:rsidP="000867DD">
            <w:r>
              <w:t>Financial Conduct Authority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C000"/>
          </w:tcPr>
          <w:p w14:paraId="18A4E181" w14:textId="77777777" w:rsidR="005C3A98" w:rsidRDefault="005C3A98" w:rsidP="000867DD">
            <w:pPr>
              <w:jc w:val="center"/>
            </w:pPr>
            <w:r>
              <w:t>No Response</w:t>
            </w:r>
          </w:p>
        </w:tc>
      </w:tr>
      <w:tr w:rsidR="005C3A98" w14:paraId="4AD966F8" w14:textId="77777777" w:rsidTr="00BD1BF5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2C52CBB0" w14:textId="77777777" w:rsidR="005C3A98" w:rsidRDefault="005C3A98" w:rsidP="000867DD">
            <w:r>
              <w:t>EBA/GL/2016/06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7F5CF5A0" w14:textId="77777777" w:rsidR="005C3A98" w:rsidRDefault="005C3A98" w:rsidP="000867DD">
            <w:r>
              <w:t>FI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2C480166" w14:textId="77777777" w:rsidR="005C3A98" w:rsidRDefault="005C3A98" w:rsidP="000867DD">
            <w:r w:rsidRPr="00CD3A8C">
              <w:t>Finnish Financial Supervisory Authority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00B050"/>
          </w:tcPr>
          <w:p w14:paraId="616A6CB6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5C3A98" w14:paraId="105C6E12" w14:textId="77777777" w:rsidTr="000867DD">
        <w:tc>
          <w:tcPr>
            <w:tcW w:w="1832" w:type="dxa"/>
            <w:vMerge/>
          </w:tcPr>
          <w:p w14:paraId="115024AB" w14:textId="77777777" w:rsidR="005C3A98" w:rsidRDefault="005C3A98" w:rsidP="000867DD"/>
        </w:tc>
        <w:tc>
          <w:tcPr>
            <w:tcW w:w="699" w:type="dxa"/>
            <w:vMerge/>
          </w:tcPr>
          <w:p w14:paraId="4A9B6F2A" w14:textId="77777777" w:rsidR="005C3A98" w:rsidRDefault="005C3A98" w:rsidP="000867DD"/>
        </w:tc>
        <w:tc>
          <w:tcPr>
            <w:tcW w:w="5261" w:type="dxa"/>
          </w:tcPr>
          <w:p w14:paraId="48047D31" w14:textId="77777777" w:rsidR="005C3A98" w:rsidRDefault="005C3A98" w:rsidP="000867DD">
            <w:r>
              <w:t>Consumer Ombudsman</w:t>
            </w:r>
          </w:p>
        </w:tc>
        <w:tc>
          <w:tcPr>
            <w:tcW w:w="2268" w:type="dxa"/>
            <w:shd w:val="clear" w:color="auto" w:fill="00B050"/>
          </w:tcPr>
          <w:p w14:paraId="6F439FF5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  <w:tr w:rsidR="005C3A98" w14:paraId="27A884C0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44F769F4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62A87F12" w14:textId="77777777" w:rsidR="005C3A98" w:rsidRDefault="005C3A98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751FAFAD" w14:textId="77777777" w:rsidR="005C3A98" w:rsidRDefault="005C3A98" w:rsidP="000867DD">
            <w:r>
              <w:t>The Regional State Administrative Agency of Southern Finland (RSAASF)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0000"/>
          </w:tcPr>
          <w:p w14:paraId="5BA36D64" w14:textId="77777777" w:rsidR="005C3A98" w:rsidRDefault="005C3A98" w:rsidP="000867DD">
            <w:pPr>
              <w:jc w:val="center"/>
            </w:pPr>
            <w:r>
              <w:t>No</w:t>
            </w:r>
          </w:p>
        </w:tc>
      </w:tr>
      <w:tr w:rsidR="005C3A98" w14:paraId="3333B8DF" w14:textId="77777777" w:rsidTr="00BD1BF5">
        <w:tc>
          <w:tcPr>
            <w:tcW w:w="1832" w:type="dxa"/>
            <w:vMerge w:val="restart"/>
            <w:tcBorders>
              <w:top w:val="single" w:sz="12" w:space="0" w:color="auto"/>
            </w:tcBorders>
          </w:tcPr>
          <w:p w14:paraId="06F9710D" w14:textId="77777777" w:rsidR="005C3A98" w:rsidRDefault="005C3A98" w:rsidP="000867DD">
            <w:r>
              <w:t>EBA/GL/2016/07</w:t>
            </w:r>
          </w:p>
        </w:tc>
        <w:tc>
          <w:tcPr>
            <w:tcW w:w="699" w:type="dxa"/>
            <w:vMerge w:val="restart"/>
            <w:tcBorders>
              <w:top w:val="single" w:sz="12" w:space="0" w:color="auto"/>
            </w:tcBorders>
          </w:tcPr>
          <w:p w14:paraId="2A72B526" w14:textId="77777777" w:rsidR="005C3A98" w:rsidRDefault="005C3A98" w:rsidP="000867DD">
            <w:r>
              <w:t>UK</w:t>
            </w:r>
          </w:p>
        </w:tc>
        <w:tc>
          <w:tcPr>
            <w:tcW w:w="5261" w:type="dxa"/>
            <w:tcBorders>
              <w:top w:val="single" w:sz="12" w:space="0" w:color="auto"/>
            </w:tcBorders>
          </w:tcPr>
          <w:p w14:paraId="0D9C39D7" w14:textId="77777777" w:rsidR="005C3A98" w:rsidRDefault="005C3A98" w:rsidP="000867DD">
            <w:r>
              <w:t xml:space="preserve">Bank of England - PRA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92D050"/>
          </w:tcPr>
          <w:p w14:paraId="3D63A813" w14:textId="77777777" w:rsidR="005C3A98" w:rsidRDefault="005C3A98" w:rsidP="000867DD">
            <w:pPr>
              <w:jc w:val="center"/>
            </w:pPr>
            <w:r>
              <w:t>Intends to comply</w:t>
            </w:r>
          </w:p>
        </w:tc>
      </w:tr>
      <w:tr w:rsidR="005C3A98" w14:paraId="5A8DB61D" w14:textId="77777777" w:rsidTr="00BD1BF5">
        <w:tc>
          <w:tcPr>
            <w:tcW w:w="1832" w:type="dxa"/>
            <w:vMerge/>
            <w:tcBorders>
              <w:bottom w:val="single" w:sz="12" w:space="0" w:color="auto"/>
            </w:tcBorders>
          </w:tcPr>
          <w:p w14:paraId="6247FFED" w14:textId="77777777" w:rsidR="005C3A98" w:rsidRDefault="005C3A98" w:rsidP="000867DD"/>
        </w:tc>
        <w:tc>
          <w:tcPr>
            <w:tcW w:w="699" w:type="dxa"/>
            <w:vMerge/>
            <w:tcBorders>
              <w:bottom w:val="single" w:sz="12" w:space="0" w:color="auto"/>
            </w:tcBorders>
          </w:tcPr>
          <w:p w14:paraId="7F321AC9" w14:textId="77777777" w:rsidR="005C3A98" w:rsidRDefault="005C3A98" w:rsidP="000867DD"/>
        </w:tc>
        <w:tc>
          <w:tcPr>
            <w:tcW w:w="5261" w:type="dxa"/>
            <w:tcBorders>
              <w:bottom w:val="single" w:sz="12" w:space="0" w:color="auto"/>
            </w:tcBorders>
          </w:tcPr>
          <w:p w14:paraId="403A7C3E" w14:textId="77777777" w:rsidR="005C3A98" w:rsidRDefault="005C3A98" w:rsidP="000867DD">
            <w:r>
              <w:t>Financial Conduct Authority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00B050"/>
          </w:tcPr>
          <w:p w14:paraId="1EBD2DAB" w14:textId="77777777" w:rsidR="005C3A98" w:rsidRDefault="005C3A98" w:rsidP="000867DD">
            <w:pPr>
              <w:jc w:val="center"/>
            </w:pPr>
            <w:r>
              <w:t>Yes</w:t>
            </w:r>
          </w:p>
        </w:tc>
      </w:tr>
    </w:tbl>
    <w:p w14:paraId="7072F84F" w14:textId="09904AD5" w:rsidR="005C3A98" w:rsidRDefault="005C3A98"/>
    <w:p w14:paraId="281843AA" w14:textId="5391531E" w:rsidR="00523C65" w:rsidRPr="00224509" w:rsidRDefault="00523C65">
      <w:pPr>
        <w:rPr>
          <w:b/>
          <w:sz w:val="24"/>
        </w:rPr>
      </w:pPr>
      <w:r w:rsidRPr="00224509">
        <w:rPr>
          <w:b/>
          <w:sz w:val="24"/>
        </w:rPr>
        <w:t>2017:</w:t>
      </w:r>
    </w:p>
    <w:tbl>
      <w:tblPr>
        <w:tblStyle w:val="TableGrid"/>
        <w:tblW w:w="1006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32"/>
        <w:gridCol w:w="699"/>
        <w:gridCol w:w="5261"/>
        <w:gridCol w:w="2268"/>
      </w:tblGrid>
      <w:tr w:rsidR="00523C65" w14:paraId="47FC3F63" w14:textId="77777777" w:rsidTr="00BD1BF5">
        <w:tc>
          <w:tcPr>
            <w:tcW w:w="1832" w:type="dxa"/>
            <w:vMerge w:val="restart"/>
          </w:tcPr>
          <w:p w14:paraId="5CA647D6" w14:textId="77777777" w:rsidR="00523C65" w:rsidRDefault="00523C65" w:rsidP="000867DD">
            <w:r>
              <w:t>EBA/GL/2017/16</w:t>
            </w:r>
          </w:p>
        </w:tc>
        <w:tc>
          <w:tcPr>
            <w:tcW w:w="699" w:type="dxa"/>
            <w:vMerge w:val="restart"/>
          </w:tcPr>
          <w:p w14:paraId="721ECC62" w14:textId="77777777" w:rsidR="00523C65" w:rsidRDefault="00523C65" w:rsidP="000867DD">
            <w:r>
              <w:t>UK</w:t>
            </w:r>
          </w:p>
        </w:tc>
        <w:tc>
          <w:tcPr>
            <w:tcW w:w="5261" w:type="dxa"/>
          </w:tcPr>
          <w:p w14:paraId="2293BE2B" w14:textId="77777777" w:rsidR="00523C65" w:rsidRDefault="00523C65" w:rsidP="000867DD">
            <w:r>
              <w:t xml:space="preserve">Bank of England - PRA </w:t>
            </w:r>
          </w:p>
        </w:tc>
        <w:tc>
          <w:tcPr>
            <w:tcW w:w="2268" w:type="dxa"/>
            <w:shd w:val="clear" w:color="auto" w:fill="92D050"/>
          </w:tcPr>
          <w:p w14:paraId="18F3471F" w14:textId="77777777" w:rsidR="00523C65" w:rsidRDefault="00523C65" w:rsidP="000867DD">
            <w:pPr>
              <w:jc w:val="center"/>
            </w:pPr>
            <w:r>
              <w:t>Intends to comply</w:t>
            </w:r>
          </w:p>
        </w:tc>
      </w:tr>
      <w:tr w:rsidR="00523C65" w14:paraId="4EE44774" w14:textId="77777777" w:rsidTr="00BD1BF5">
        <w:tc>
          <w:tcPr>
            <w:tcW w:w="1832" w:type="dxa"/>
            <w:vMerge/>
          </w:tcPr>
          <w:p w14:paraId="33188B9D" w14:textId="77777777" w:rsidR="00523C65" w:rsidRDefault="00523C65" w:rsidP="000867DD"/>
        </w:tc>
        <w:tc>
          <w:tcPr>
            <w:tcW w:w="699" w:type="dxa"/>
            <w:vMerge/>
          </w:tcPr>
          <w:p w14:paraId="4FB0C6EC" w14:textId="77777777" w:rsidR="00523C65" w:rsidRDefault="00523C65" w:rsidP="000867DD"/>
        </w:tc>
        <w:tc>
          <w:tcPr>
            <w:tcW w:w="5261" w:type="dxa"/>
          </w:tcPr>
          <w:p w14:paraId="4BCC311D" w14:textId="77777777" w:rsidR="00523C65" w:rsidRDefault="00523C65" w:rsidP="000867DD">
            <w:r>
              <w:t>Financial Conduct Authority</w:t>
            </w:r>
          </w:p>
        </w:tc>
        <w:tc>
          <w:tcPr>
            <w:tcW w:w="2268" w:type="dxa"/>
            <w:shd w:val="clear" w:color="auto" w:fill="00B050"/>
          </w:tcPr>
          <w:p w14:paraId="7384F628" w14:textId="77777777" w:rsidR="00523C65" w:rsidRDefault="00523C65" w:rsidP="000867DD">
            <w:pPr>
              <w:jc w:val="center"/>
            </w:pPr>
            <w:r>
              <w:t>Yes</w:t>
            </w:r>
          </w:p>
        </w:tc>
      </w:tr>
    </w:tbl>
    <w:p w14:paraId="0772DD73" w14:textId="0729A481" w:rsidR="00523C65" w:rsidRDefault="00523C65"/>
    <w:p w14:paraId="6398972B" w14:textId="7CFD1DCA" w:rsidR="005C3A98" w:rsidRPr="00224509" w:rsidRDefault="005C3A98">
      <w:pPr>
        <w:rPr>
          <w:b/>
          <w:sz w:val="24"/>
        </w:rPr>
      </w:pPr>
      <w:r w:rsidRPr="00224509">
        <w:rPr>
          <w:b/>
          <w:sz w:val="24"/>
        </w:rPr>
        <w:t>2018:</w:t>
      </w:r>
    </w:p>
    <w:tbl>
      <w:tblPr>
        <w:tblStyle w:val="TableGrid"/>
        <w:tblW w:w="1006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32"/>
        <w:gridCol w:w="699"/>
        <w:gridCol w:w="5261"/>
        <w:gridCol w:w="2268"/>
      </w:tblGrid>
      <w:tr w:rsidR="00224509" w14:paraId="700F8A9A" w14:textId="77777777" w:rsidTr="000867DD">
        <w:tc>
          <w:tcPr>
            <w:tcW w:w="1832" w:type="dxa"/>
            <w:vMerge w:val="restart"/>
          </w:tcPr>
          <w:p w14:paraId="463BF734" w14:textId="77777777" w:rsidR="00224509" w:rsidRDefault="00224509" w:rsidP="000867DD">
            <w:r>
              <w:lastRenderedPageBreak/>
              <w:t>EBA/GL/2018/02</w:t>
            </w:r>
          </w:p>
        </w:tc>
        <w:tc>
          <w:tcPr>
            <w:tcW w:w="699" w:type="dxa"/>
            <w:vMerge w:val="restart"/>
          </w:tcPr>
          <w:p w14:paraId="05876EA5" w14:textId="77777777" w:rsidR="00224509" w:rsidRDefault="00224509" w:rsidP="000867DD">
            <w:r>
              <w:t>UK</w:t>
            </w:r>
          </w:p>
        </w:tc>
        <w:tc>
          <w:tcPr>
            <w:tcW w:w="5261" w:type="dxa"/>
          </w:tcPr>
          <w:p w14:paraId="37AC60DF" w14:textId="77777777" w:rsidR="00224509" w:rsidRDefault="00224509" w:rsidP="000867DD">
            <w:r>
              <w:t xml:space="preserve">Bank of England - PRA </w:t>
            </w:r>
          </w:p>
        </w:tc>
        <w:tc>
          <w:tcPr>
            <w:tcW w:w="2268" w:type="dxa"/>
            <w:shd w:val="clear" w:color="auto" w:fill="00B050"/>
          </w:tcPr>
          <w:p w14:paraId="6B0D15F0" w14:textId="77777777" w:rsidR="00224509" w:rsidRDefault="00224509" w:rsidP="000867DD">
            <w:pPr>
              <w:jc w:val="center"/>
            </w:pPr>
            <w:r>
              <w:t>Yes</w:t>
            </w:r>
          </w:p>
        </w:tc>
      </w:tr>
      <w:tr w:rsidR="00224509" w14:paraId="081A8A60" w14:textId="77777777" w:rsidTr="000867DD">
        <w:tc>
          <w:tcPr>
            <w:tcW w:w="1832" w:type="dxa"/>
            <w:vMerge/>
          </w:tcPr>
          <w:p w14:paraId="1F451DE0" w14:textId="77777777" w:rsidR="00224509" w:rsidRDefault="00224509" w:rsidP="000867DD"/>
        </w:tc>
        <w:tc>
          <w:tcPr>
            <w:tcW w:w="699" w:type="dxa"/>
            <w:vMerge/>
          </w:tcPr>
          <w:p w14:paraId="3997CB74" w14:textId="77777777" w:rsidR="00224509" w:rsidRDefault="00224509" w:rsidP="000867DD"/>
        </w:tc>
        <w:tc>
          <w:tcPr>
            <w:tcW w:w="5261" w:type="dxa"/>
          </w:tcPr>
          <w:p w14:paraId="0F64FA02" w14:textId="77777777" w:rsidR="00224509" w:rsidRDefault="00224509" w:rsidP="000867DD">
            <w:r>
              <w:t>Financial Conduct Authority</w:t>
            </w:r>
          </w:p>
        </w:tc>
        <w:tc>
          <w:tcPr>
            <w:tcW w:w="2268" w:type="dxa"/>
            <w:shd w:val="clear" w:color="auto" w:fill="92D050"/>
          </w:tcPr>
          <w:p w14:paraId="2FD7E28A" w14:textId="77777777" w:rsidR="00224509" w:rsidRDefault="00224509" w:rsidP="000867DD">
            <w:pPr>
              <w:jc w:val="center"/>
            </w:pPr>
            <w:r>
              <w:t>Intends to comply</w:t>
            </w:r>
          </w:p>
        </w:tc>
      </w:tr>
    </w:tbl>
    <w:p w14:paraId="6A348988" w14:textId="77777777" w:rsidR="007C6C90" w:rsidRDefault="007C6C90"/>
    <w:sectPr w:rsidR="007C6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5489" w14:textId="77777777" w:rsidR="00FE458C" w:rsidRDefault="00FE458C" w:rsidP="00FE458C">
      <w:pPr>
        <w:spacing w:after="0" w:line="240" w:lineRule="auto"/>
      </w:pPr>
      <w:r>
        <w:separator/>
      </w:r>
    </w:p>
  </w:endnote>
  <w:endnote w:type="continuationSeparator" w:id="0">
    <w:p w14:paraId="47A3A6B7" w14:textId="77777777" w:rsidR="00FE458C" w:rsidRDefault="00FE458C" w:rsidP="00FE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3857" w14:textId="77777777" w:rsidR="00FE458C" w:rsidRDefault="00FE458C" w:rsidP="00FE458C">
      <w:pPr>
        <w:spacing w:after="0" w:line="240" w:lineRule="auto"/>
      </w:pPr>
      <w:r>
        <w:separator/>
      </w:r>
    </w:p>
  </w:footnote>
  <w:footnote w:type="continuationSeparator" w:id="0">
    <w:p w14:paraId="18441C5C" w14:textId="77777777" w:rsidR="00FE458C" w:rsidRDefault="00FE458C" w:rsidP="00FE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F589D"/>
    <w:rsid w:val="000103E1"/>
    <w:rsid w:val="00046F19"/>
    <w:rsid w:val="000D3442"/>
    <w:rsid w:val="000E7C8A"/>
    <w:rsid w:val="000F413D"/>
    <w:rsid w:val="000F5D4D"/>
    <w:rsid w:val="00104646"/>
    <w:rsid w:val="001239D2"/>
    <w:rsid w:val="00153FD6"/>
    <w:rsid w:val="00157858"/>
    <w:rsid w:val="00166346"/>
    <w:rsid w:val="001E5E7F"/>
    <w:rsid w:val="00222CA7"/>
    <w:rsid w:val="00224509"/>
    <w:rsid w:val="00224513"/>
    <w:rsid w:val="00225802"/>
    <w:rsid w:val="002356EF"/>
    <w:rsid w:val="0024048B"/>
    <w:rsid w:val="00251D13"/>
    <w:rsid w:val="00322474"/>
    <w:rsid w:val="00335C93"/>
    <w:rsid w:val="003414E0"/>
    <w:rsid w:val="00356A2B"/>
    <w:rsid w:val="00374D19"/>
    <w:rsid w:val="003A0915"/>
    <w:rsid w:val="003D6AC7"/>
    <w:rsid w:val="003F4668"/>
    <w:rsid w:val="00420E68"/>
    <w:rsid w:val="00423B49"/>
    <w:rsid w:val="0043210A"/>
    <w:rsid w:val="0044203B"/>
    <w:rsid w:val="004460C0"/>
    <w:rsid w:val="00461FF0"/>
    <w:rsid w:val="0047606E"/>
    <w:rsid w:val="0048061C"/>
    <w:rsid w:val="004A7F92"/>
    <w:rsid w:val="004C583B"/>
    <w:rsid w:val="004E38F9"/>
    <w:rsid w:val="00523C65"/>
    <w:rsid w:val="00526ACD"/>
    <w:rsid w:val="0053193C"/>
    <w:rsid w:val="00561F99"/>
    <w:rsid w:val="005977D2"/>
    <w:rsid w:val="005C3A98"/>
    <w:rsid w:val="005E6219"/>
    <w:rsid w:val="005F589D"/>
    <w:rsid w:val="00607598"/>
    <w:rsid w:val="00627CCC"/>
    <w:rsid w:val="006325A7"/>
    <w:rsid w:val="00640AAB"/>
    <w:rsid w:val="006468CC"/>
    <w:rsid w:val="006B4041"/>
    <w:rsid w:val="006F13D5"/>
    <w:rsid w:val="00716A0A"/>
    <w:rsid w:val="00734A92"/>
    <w:rsid w:val="007770C4"/>
    <w:rsid w:val="007C6C90"/>
    <w:rsid w:val="008077BE"/>
    <w:rsid w:val="008F3829"/>
    <w:rsid w:val="00913AF9"/>
    <w:rsid w:val="0099503D"/>
    <w:rsid w:val="009A4DBC"/>
    <w:rsid w:val="00A65CDA"/>
    <w:rsid w:val="00A76F41"/>
    <w:rsid w:val="00AA3848"/>
    <w:rsid w:val="00B00B47"/>
    <w:rsid w:val="00B030A3"/>
    <w:rsid w:val="00B27FA1"/>
    <w:rsid w:val="00B37210"/>
    <w:rsid w:val="00B63AAA"/>
    <w:rsid w:val="00BD1BF5"/>
    <w:rsid w:val="00C47A8A"/>
    <w:rsid w:val="00C53D52"/>
    <w:rsid w:val="00C54D21"/>
    <w:rsid w:val="00C55176"/>
    <w:rsid w:val="00CB613F"/>
    <w:rsid w:val="00D77975"/>
    <w:rsid w:val="00D82AA4"/>
    <w:rsid w:val="00D9234A"/>
    <w:rsid w:val="00DB0CB5"/>
    <w:rsid w:val="00DC5309"/>
    <w:rsid w:val="00E46CBA"/>
    <w:rsid w:val="00ED146C"/>
    <w:rsid w:val="00F44E2C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EF340C"/>
  <w15:chartTrackingRefBased/>
  <w15:docId w15:val="{264D8933-A4F4-4E65-AB7F-E3D5BD67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8C"/>
  </w:style>
  <w:style w:type="paragraph" w:styleId="Footer">
    <w:name w:val="footer"/>
    <w:basedOn w:val="Normal"/>
    <w:link w:val="FooterChar"/>
    <w:uiPriority w:val="99"/>
    <w:unhideWhenUsed/>
    <w:rsid w:val="00FE4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BDD2-D595-418F-BA09-536BEEF6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525</Words>
  <Characters>3031</Characters>
  <Application>Microsoft Office Word</Application>
  <DocSecurity>0</DocSecurity>
  <Lines>275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Banking Authority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Barbet</dc:creator>
  <cp:keywords/>
  <dc:description/>
  <cp:lastModifiedBy>Giacomo Barbet</cp:lastModifiedBy>
  <cp:revision>83</cp:revision>
  <dcterms:created xsi:type="dcterms:W3CDTF">2019-10-10T07:36:00Z</dcterms:created>
  <dcterms:modified xsi:type="dcterms:W3CDTF">2019-12-09T15:55:00Z</dcterms:modified>
</cp:coreProperties>
</file>