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Pr="00653464" w:rsidRDefault="00367B3A" w:rsidP="00295371">
      <w:pPr>
        <w:suppressAutoHyphens/>
        <w:jc w:val="center"/>
        <w:rPr>
          <w:rFonts w:ascii="Times New Roman" w:hAnsi="Times New Roman"/>
          <w:b/>
          <w:sz w:val="24"/>
          <w:u w:val="single"/>
        </w:rPr>
      </w:pPr>
      <w:bookmarkStart w:id="0" w:name="_Toc262568021"/>
      <w:bookmarkStart w:id="1" w:name="_Toc295829847"/>
      <w:r w:rsidRPr="00653464">
        <w:rPr>
          <w:rFonts w:ascii="Times New Roman" w:hAnsi="Times New Roman"/>
          <w:b/>
          <w:sz w:val="24"/>
          <w:u w:val="single"/>
        </w:rPr>
        <w:t>PL</w:t>
      </w:r>
    </w:p>
    <w:p w14:paraId="3A6A5996" w14:textId="6AD676CF" w:rsidR="007312D4" w:rsidRPr="00653464" w:rsidRDefault="007312D4" w:rsidP="00295371">
      <w:pPr>
        <w:suppressAutoHyphens/>
        <w:jc w:val="center"/>
        <w:rPr>
          <w:rFonts w:ascii="Times New Roman" w:hAnsi="Times New Roman"/>
          <w:b/>
          <w:sz w:val="24"/>
          <w:u w:val="single"/>
        </w:rPr>
      </w:pPr>
      <w:r w:rsidRPr="00653464">
        <w:rPr>
          <w:rFonts w:ascii="Times New Roman" w:hAnsi="Times New Roman"/>
          <w:b/>
          <w:sz w:val="24"/>
          <w:u w:val="single"/>
        </w:rPr>
        <w:t>ZAŁĄCZNIK II</w:t>
      </w:r>
    </w:p>
    <w:p w14:paraId="53C03FF3" w14:textId="77777777" w:rsidR="007312D4" w:rsidRPr="00653464" w:rsidRDefault="007312D4" w:rsidP="00295371">
      <w:pPr>
        <w:suppressAutoHyphens/>
        <w:jc w:val="center"/>
        <w:rPr>
          <w:rFonts w:ascii="Times New Roman" w:hAnsi="Times New Roman"/>
          <w:b/>
          <w:sz w:val="24"/>
          <w:u w:val="single"/>
        </w:rPr>
      </w:pPr>
    </w:p>
    <w:p w14:paraId="72B7353D" w14:textId="015A3DEE" w:rsidR="002D5E59" w:rsidRPr="00653464" w:rsidRDefault="002648B0" w:rsidP="00C271AC">
      <w:pPr>
        <w:jc w:val="center"/>
        <w:rPr>
          <w:rFonts w:ascii="Times New Roman" w:hAnsi="Times New Roman"/>
          <w:b/>
          <w:sz w:val="24"/>
        </w:rPr>
      </w:pPr>
      <w:r w:rsidRPr="00653464">
        <w:rPr>
          <w:rFonts w:ascii="Times New Roman" w:hAnsi="Times New Roman"/>
          <w:b/>
          <w:sz w:val="24"/>
        </w:rPr>
        <w:t>SPRAWOZDAWCZOŚĆ NA TEMAT MINIMALNEGO WYMOGU W ZAKRESIE FUNDUSZY WŁASNYCH I ZOBOWIĄZAŃ KWALIFIKOWALNYCH – INSTRUKCJE</w:t>
      </w:r>
      <w:bookmarkStart w:id="2" w:name="_Toc264038394"/>
      <w:bookmarkStart w:id="3" w:name="_Toc360188317"/>
      <w:bookmarkStart w:id="4" w:name="_Toc473560865"/>
      <w:bookmarkStart w:id="5" w:name="_Toc45558472"/>
    </w:p>
    <w:p w14:paraId="1E3EA219" w14:textId="498D9ACB" w:rsidR="00937126" w:rsidRPr="00653464" w:rsidRDefault="00937126" w:rsidP="00C271AC">
      <w:pPr>
        <w:jc w:val="center"/>
        <w:rPr>
          <w:rFonts w:ascii="Times New Roman" w:hAnsi="Times New Roman"/>
        </w:rPr>
      </w:pPr>
    </w:p>
    <w:p w14:paraId="59F3C90B" w14:textId="2D215499" w:rsidR="002648B0" w:rsidRPr="00653464" w:rsidRDefault="002648B0" w:rsidP="002D5E59">
      <w:pPr>
        <w:pStyle w:val="Heading2"/>
        <w:rPr>
          <w:rFonts w:ascii="Times New Roman" w:hAnsi="Times New Roman"/>
        </w:rPr>
      </w:pPr>
      <w:r w:rsidRPr="00653464">
        <w:rPr>
          <w:rFonts w:ascii="Times New Roman" w:hAnsi="Times New Roman"/>
        </w:rPr>
        <w:t>CZĘŚĆ I:</w:t>
      </w:r>
      <w:bookmarkEnd w:id="2"/>
      <w:r w:rsidRPr="00653464">
        <w:rPr>
          <w:rFonts w:ascii="Times New Roman" w:hAnsi="Times New Roman"/>
        </w:rPr>
        <w:t xml:space="preserve"> INSTRUKCJE OGÓLNE</w:t>
      </w:r>
      <w:bookmarkEnd w:id="3"/>
      <w:bookmarkEnd w:id="4"/>
      <w:bookmarkEnd w:id="5"/>
    </w:p>
    <w:p w14:paraId="787498EA" w14:textId="12E73894" w:rsidR="002648B0" w:rsidRPr="00653464" w:rsidRDefault="002648B0" w:rsidP="00962025">
      <w:pPr>
        <w:pStyle w:val="Numberedtilelevel1"/>
      </w:pPr>
      <w:bookmarkStart w:id="6" w:name="_Toc360188318"/>
      <w:bookmarkStart w:id="7" w:name="_Toc473560866"/>
      <w:bookmarkStart w:id="8" w:name="_Toc45558473"/>
      <w:r w:rsidRPr="00653464">
        <w:t>Struktura</w:t>
      </w:r>
      <w:r w:rsidR="00653464" w:rsidRPr="00653464">
        <w:t xml:space="preserve"> i</w:t>
      </w:r>
      <w:r w:rsidR="00653464">
        <w:t> </w:t>
      </w:r>
      <w:r w:rsidR="00653464" w:rsidRPr="00653464">
        <w:t>kon</w:t>
      </w:r>
      <w:r w:rsidRPr="00653464">
        <w:t>wencje</w:t>
      </w:r>
      <w:bookmarkEnd w:id="6"/>
      <w:bookmarkEnd w:id="7"/>
      <w:bookmarkEnd w:id="8"/>
    </w:p>
    <w:p w14:paraId="2C1B34C2" w14:textId="170A170D" w:rsidR="002648B0" w:rsidRPr="00653464"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rsidRPr="00653464">
        <w:t>Struktura</w:t>
      </w:r>
      <w:bookmarkEnd w:id="9"/>
      <w:bookmarkEnd w:id="10"/>
      <w:bookmarkEnd w:id="11"/>
      <w:bookmarkEnd w:id="12"/>
    </w:p>
    <w:p w14:paraId="2AC3B1BF" w14:textId="2D0E121C" w:rsidR="002648B0" w:rsidRPr="00653464" w:rsidRDefault="00102048" w:rsidP="00E36728">
      <w:pPr>
        <w:pStyle w:val="InstructionsText2"/>
      </w:pPr>
      <w:r w:rsidRPr="00653464">
        <w:t>Niniejsze ramy sprawozdawczości na temat MREL i TLAC składają się</w:t>
      </w:r>
      <w:r w:rsidR="00653464" w:rsidRPr="00653464">
        <w:t xml:space="preserve"> z</w:t>
      </w:r>
      <w:r w:rsidR="00653464">
        <w:t> </w:t>
      </w:r>
      <w:r w:rsidR="00653464" w:rsidRPr="00653464">
        <w:t>czt</w:t>
      </w:r>
      <w:r w:rsidRPr="00653464">
        <w:t>erech grup wzorów:</w:t>
      </w:r>
    </w:p>
    <w:p w14:paraId="3086B9DD" w14:textId="5E78D7ED" w:rsidR="002648B0" w:rsidRPr="00653464" w:rsidRDefault="00142215" w:rsidP="00E36728">
      <w:pPr>
        <w:pStyle w:val="InstructionsText2"/>
        <w:numPr>
          <w:ilvl w:val="1"/>
          <w:numId w:val="15"/>
        </w:numPr>
      </w:pPr>
      <w:r w:rsidRPr="00653464">
        <w:t>kwoty: najważniejsze wskaźniki MREL i TLAC;</w:t>
      </w:r>
    </w:p>
    <w:p w14:paraId="3B952615" w14:textId="2300BB40" w:rsidR="00436204" w:rsidRPr="00653464" w:rsidRDefault="00142215" w:rsidP="00E36728">
      <w:pPr>
        <w:pStyle w:val="InstructionsText2"/>
        <w:numPr>
          <w:ilvl w:val="1"/>
          <w:numId w:val="15"/>
        </w:numPr>
      </w:pPr>
      <w:r w:rsidRPr="00653464">
        <w:t>elementy składowe</w:t>
      </w:r>
      <w:r w:rsidR="00653464" w:rsidRPr="00653464">
        <w:t xml:space="preserve"> i</w:t>
      </w:r>
      <w:r w:rsidR="00653464">
        <w:t> </w:t>
      </w:r>
      <w:r w:rsidR="00653464" w:rsidRPr="00653464">
        <w:t>ter</w:t>
      </w:r>
      <w:r w:rsidRPr="00653464">
        <w:t>min zapadalności;</w:t>
      </w:r>
    </w:p>
    <w:p w14:paraId="63E2C274" w14:textId="67BC4149" w:rsidR="002648B0" w:rsidRPr="00653464" w:rsidRDefault="00102048" w:rsidP="00E36728">
      <w:pPr>
        <w:pStyle w:val="InstructionsText2"/>
        <w:numPr>
          <w:ilvl w:val="1"/>
          <w:numId w:val="15"/>
        </w:numPr>
      </w:pPr>
      <w:r w:rsidRPr="00653464">
        <w:t>kolejność zaspokajania wierzycieli;</w:t>
      </w:r>
    </w:p>
    <w:p w14:paraId="0D4AB948" w14:textId="42C1A351" w:rsidR="002648B0" w:rsidRPr="00653464" w:rsidRDefault="00142215" w:rsidP="00E36728">
      <w:pPr>
        <w:pStyle w:val="InstructionsText2"/>
        <w:numPr>
          <w:ilvl w:val="1"/>
          <w:numId w:val="15"/>
        </w:numPr>
      </w:pPr>
      <w:r w:rsidRPr="00653464">
        <w:t>szczegółowe informacje dotyczące poszczególnych umów.</w:t>
      </w:r>
    </w:p>
    <w:p w14:paraId="0F36F124" w14:textId="31B2D24A" w:rsidR="002648B0" w:rsidRPr="00653464" w:rsidRDefault="002648B0" w:rsidP="00E36728">
      <w:pPr>
        <w:pStyle w:val="InstructionsText2"/>
      </w:pPr>
      <w:r w:rsidRPr="00653464">
        <w:t>Dla każdego wzoru podano odniesienia prawne</w:t>
      </w:r>
      <w:r w:rsidR="00653464" w:rsidRPr="00653464">
        <w:t>. W</w:t>
      </w:r>
      <w:r w:rsidR="00653464">
        <w:t> </w:t>
      </w:r>
      <w:r w:rsidR="00653464" w:rsidRPr="00653464">
        <w:t>nin</w:t>
      </w:r>
      <w:r w:rsidRPr="00653464">
        <w:t>iejszej części zawarto dalsze szczegółowe informacje dotyczące bardziej ogólnych aspektów sprawozdawczości</w:t>
      </w:r>
      <w:r w:rsidR="00653464" w:rsidRPr="00653464">
        <w:t xml:space="preserve"> w</w:t>
      </w:r>
      <w:r w:rsidR="00653464">
        <w:t> </w:t>
      </w:r>
      <w:r w:rsidR="00653464" w:rsidRPr="00653464">
        <w:t>każ</w:t>
      </w:r>
      <w:r w:rsidRPr="00653464">
        <w:t>dym zestawie wzorów</w:t>
      </w:r>
      <w:r w:rsidR="00653464" w:rsidRPr="00653464">
        <w:t xml:space="preserve"> i</w:t>
      </w:r>
      <w:r w:rsidR="00653464">
        <w:t> </w:t>
      </w:r>
      <w:r w:rsidR="00653464" w:rsidRPr="00653464">
        <w:t>ins</w:t>
      </w:r>
      <w:r w:rsidRPr="00653464">
        <w:t>trukcje dotyczące poszczególnych pozycji.</w:t>
      </w:r>
    </w:p>
    <w:p w14:paraId="720FE1D9" w14:textId="22384390" w:rsidR="002648B0" w:rsidRPr="00653464"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rsidRPr="00653464">
        <w:t>Konwencja numeracji</w:t>
      </w:r>
      <w:bookmarkEnd w:id="15"/>
      <w:bookmarkEnd w:id="16"/>
      <w:bookmarkEnd w:id="17"/>
      <w:bookmarkEnd w:id="18"/>
    </w:p>
    <w:p w14:paraId="66584242" w14:textId="46074247" w:rsidR="002648B0" w:rsidRPr="00653464" w:rsidRDefault="002648B0" w:rsidP="00E36728">
      <w:pPr>
        <w:pStyle w:val="InstructionsText2"/>
      </w:pPr>
      <w:r w:rsidRPr="00653464">
        <w:t>W przypadku odniesień do kolumn, wierszy</w:t>
      </w:r>
      <w:r w:rsidR="00653464" w:rsidRPr="00653464">
        <w:t xml:space="preserve"> i</w:t>
      </w:r>
      <w:r w:rsidR="00653464">
        <w:t> </w:t>
      </w:r>
      <w:r w:rsidR="00653464" w:rsidRPr="00653464">
        <w:t>kom</w:t>
      </w:r>
      <w:r w:rsidRPr="00653464">
        <w:t>órek poszczególnych wzorów</w:t>
      </w:r>
      <w:r w:rsidR="00653464" w:rsidRPr="00653464">
        <w:t xml:space="preserve"> w</w:t>
      </w:r>
      <w:r w:rsidR="00653464">
        <w:t> </w:t>
      </w:r>
      <w:r w:rsidR="00653464" w:rsidRPr="00653464">
        <w:t>dok</w:t>
      </w:r>
      <w:r w:rsidRPr="00653464">
        <w:t>umencie przestrzega się konwencji oznaczania określonej</w:t>
      </w:r>
      <w:r w:rsidR="00653464" w:rsidRPr="00653464">
        <w:t xml:space="preserve"> w</w:t>
      </w:r>
      <w:r w:rsidR="00653464">
        <w:t> </w:t>
      </w:r>
      <w:r w:rsidR="00653464" w:rsidRPr="00653464">
        <w:t>lit</w:t>
      </w:r>
      <w:r w:rsidRPr="00653464">
        <w:t>.</w:t>
      </w:r>
      <w:r w:rsidR="00653464" w:rsidRPr="00653464">
        <w:t> </w:t>
      </w:r>
      <w:r w:rsidRPr="00653464">
        <w:t>a)–d). Przedmiotowe kody numeryczne znajdują szerokie zastosowanie</w:t>
      </w:r>
      <w:r w:rsidR="00653464" w:rsidRPr="00653464">
        <w:t xml:space="preserve"> w</w:t>
      </w:r>
      <w:r w:rsidR="00653464">
        <w:t> </w:t>
      </w:r>
      <w:r w:rsidR="00653464" w:rsidRPr="00653464">
        <w:t>zas</w:t>
      </w:r>
      <w:r w:rsidRPr="00653464">
        <w:t>adach walidacji zdefiniowanych zgodnie</w:t>
      </w:r>
      <w:r w:rsidR="00653464" w:rsidRPr="00653464">
        <w:t xml:space="preserve"> z</w:t>
      </w:r>
      <w:r w:rsidR="00653464">
        <w:t> </w:t>
      </w:r>
      <w:r w:rsidR="00653464" w:rsidRPr="00653464">
        <w:t>zał</w:t>
      </w:r>
      <w:r w:rsidRPr="00653464">
        <w:t>ącznikiem III:</w:t>
      </w:r>
    </w:p>
    <w:p w14:paraId="62F2C4B4" w14:textId="37DCE2FC" w:rsidR="005643EA" w:rsidRPr="00653464" w:rsidRDefault="00142215" w:rsidP="00E36728">
      <w:pPr>
        <w:pStyle w:val="InstructionsText2"/>
        <w:numPr>
          <w:ilvl w:val="1"/>
          <w:numId w:val="15"/>
        </w:numPr>
      </w:pPr>
      <w:r w:rsidRPr="00653464">
        <w:t>stosowany jest następujący ogólny zapis: {wzór;wiersz;kolumna};</w:t>
      </w:r>
    </w:p>
    <w:p w14:paraId="7FB9131E" w14:textId="0B707586" w:rsidR="007D41F2" w:rsidRPr="00653464" w:rsidRDefault="00142215" w:rsidP="00E36728">
      <w:pPr>
        <w:pStyle w:val="InstructionsText2"/>
        <w:numPr>
          <w:ilvl w:val="1"/>
          <w:numId w:val="15"/>
        </w:numPr>
      </w:pPr>
      <w:r w:rsidRPr="00653464">
        <w:t>odniesienia wewnątrz wzoru nie obejmują wskazania wzoru: {wiersz;kolumna}.</w:t>
      </w:r>
    </w:p>
    <w:p w14:paraId="07D8D5F5" w14:textId="74593C91" w:rsidR="007D41F2" w:rsidRPr="00653464" w:rsidRDefault="00142215" w:rsidP="00E36728">
      <w:pPr>
        <w:pStyle w:val="InstructionsText2"/>
        <w:numPr>
          <w:ilvl w:val="1"/>
          <w:numId w:val="15"/>
        </w:numPr>
      </w:pPr>
      <w:r w:rsidRPr="00653464">
        <w:t>w przypadku wzorów zawierających tylko jedną kolumnę adnotacja odnosi się tylko do wierszy: {wzór;wiersz};</w:t>
      </w:r>
    </w:p>
    <w:p w14:paraId="690EFD8E" w14:textId="1E756AEF" w:rsidR="002648B0" w:rsidRPr="00653464" w:rsidRDefault="00BD4614" w:rsidP="00E36728">
      <w:pPr>
        <w:pStyle w:val="InstructionsText2"/>
        <w:numPr>
          <w:ilvl w:val="1"/>
          <w:numId w:val="15"/>
        </w:numPr>
      </w:pPr>
      <w:r w:rsidRPr="00653464">
        <w:t>znaku gwiazdki używa się do wskazania, że odniesienie obejmuje wcześniej określone wiersze lub kolumny.</w:t>
      </w:r>
    </w:p>
    <w:p w14:paraId="7F222ACA" w14:textId="4175B580" w:rsidR="002648B0" w:rsidRPr="00653464"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rsidRPr="00653464">
        <w:lastRenderedPageBreak/>
        <w:t>Konwencja znaków</w:t>
      </w:r>
      <w:bookmarkEnd w:id="13"/>
      <w:bookmarkEnd w:id="14"/>
      <w:bookmarkEnd w:id="19"/>
      <w:bookmarkEnd w:id="20"/>
      <w:bookmarkEnd w:id="21"/>
      <w:bookmarkEnd w:id="22"/>
    </w:p>
    <w:p w14:paraId="5CD09166" w14:textId="0E71AAA6" w:rsidR="002648B0" w:rsidRPr="00653464" w:rsidRDefault="002648B0" w:rsidP="00E36728">
      <w:pPr>
        <w:pStyle w:val="InstructionsText2"/>
      </w:pPr>
      <w:r w:rsidRPr="00653464">
        <w:t>Każdą kwotę, która zwiększa fundusze własne</w:t>
      </w:r>
      <w:r w:rsidR="00653464" w:rsidRPr="00653464">
        <w:t xml:space="preserve"> i</w:t>
      </w:r>
      <w:r w:rsidR="00653464">
        <w:t> </w:t>
      </w:r>
      <w:r w:rsidR="00653464" w:rsidRPr="00653464">
        <w:t>zob</w:t>
      </w:r>
      <w:r w:rsidRPr="00653464">
        <w:t>owiązania kwalifikowalne, kwoty ekspozycji ważonych ryzykiem, miarę ekspozycji wskaźnika dźwigni lub wymogi, zgłasza się jako wartość dodatnią. Każdą kwotę, która zmniejsza fundusze własne</w:t>
      </w:r>
      <w:r w:rsidR="00653464" w:rsidRPr="00653464">
        <w:t xml:space="preserve"> i</w:t>
      </w:r>
      <w:r w:rsidR="00653464">
        <w:t> </w:t>
      </w:r>
      <w:r w:rsidR="00653464" w:rsidRPr="00653464">
        <w:t>zob</w:t>
      </w:r>
      <w:r w:rsidRPr="00653464">
        <w:t>owiązania kwalifikowalne, kwoty ekspozycji ważonych ryzykiem, miarę ekspozycji wskaźnika dźwigni lub wymogi, zgłasza się natomiast jako wartość ujemną. Jeżeli przed oznaczeniem pozycji znajduje się znak ujemny (-), dla tej pozycji nie oczekuje się zgłoszenia wartości dodatniej.</w:t>
      </w:r>
    </w:p>
    <w:p w14:paraId="4866E65F" w14:textId="488579C2" w:rsidR="00304CA5" w:rsidRPr="00653464" w:rsidRDefault="001F2830" w:rsidP="00BA4811">
      <w:pPr>
        <w:pStyle w:val="Numberedtilelevel1"/>
        <w:numPr>
          <w:ilvl w:val="1"/>
          <w:numId w:val="30"/>
        </w:numPr>
      </w:pPr>
      <w:bookmarkStart w:id="23" w:name="_Toc16868629"/>
      <w:bookmarkStart w:id="24" w:name="_Toc45558477"/>
      <w:r w:rsidRPr="00653464">
        <w:t>Skróty</w:t>
      </w:r>
      <w:bookmarkEnd w:id="23"/>
      <w:bookmarkEnd w:id="24"/>
      <w:r w:rsidR="00653464" w:rsidRPr="00653464">
        <w:t xml:space="preserve"> i</w:t>
      </w:r>
      <w:r w:rsidR="00653464">
        <w:t> </w:t>
      </w:r>
      <w:r w:rsidR="00653464" w:rsidRPr="00653464">
        <w:t>def</w:t>
      </w:r>
      <w:r w:rsidRPr="00653464">
        <w:t>inicje</w:t>
      </w:r>
    </w:p>
    <w:p w14:paraId="246BFF93" w14:textId="656D592B" w:rsidR="007D41F2" w:rsidRPr="00653464" w:rsidRDefault="007D41F2" w:rsidP="00E36728">
      <w:pPr>
        <w:pStyle w:val="InstructionsText2"/>
      </w:pPr>
      <w:r w:rsidRPr="00653464">
        <w:t>Do celów załączników do niniejszego rozporządzenia stosuje się następujące skróty:</w:t>
      </w:r>
    </w:p>
    <w:p w14:paraId="570D1886" w14:textId="04D1343D" w:rsidR="007A0406" w:rsidRPr="00653464" w:rsidRDefault="006876BA" w:rsidP="00E36728">
      <w:pPr>
        <w:pStyle w:val="InstructionsText2"/>
        <w:numPr>
          <w:ilvl w:val="1"/>
          <w:numId w:val="15"/>
        </w:numPr>
      </w:pPr>
      <w:r w:rsidRPr="00653464">
        <w:t xml:space="preserve"> „MREL” oznacza minimalny wymóg</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zgodnie</w:t>
      </w:r>
      <w:r w:rsidR="00653464" w:rsidRPr="00653464">
        <w:t xml:space="preserve"> z</w:t>
      </w:r>
      <w:r w:rsidR="00653464">
        <w:t> </w:t>
      </w:r>
      <w:r w:rsidR="00653464" w:rsidRPr="00653464">
        <w:t>art</w:t>
      </w:r>
      <w:r w:rsidRPr="00653464">
        <w:t>.</w:t>
      </w:r>
      <w:r w:rsidR="00653464" w:rsidRPr="00653464">
        <w:t> </w:t>
      </w:r>
      <w:r w:rsidRPr="00653464">
        <w:t>45 dyrektywy 2014/59/UE;</w:t>
      </w:r>
    </w:p>
    <w:p w14:paraId="57536738" w14:textId="52BD4B38" w:rsidR="007A0406" w:rsidRPr="00653464" w:rsidRDefault="007A0406" w:rsidP="00E36728">
      <w:pPr>
        <w:pStyle w:val="InstructionsText2"/>
        <w:numPr>
          <w:ilvl w:val="1"/>
          <w:numId w:val="15"/>
        </w:numPr>
      </w:pPr>
      <w:r w:rsidRPr="00653464">
        <w:t>„TLAC” oznacza wymogi</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dotyczące globalnych instytucji</w:t>
      </w:r>
      <w:r w:rsidR="00653464" w:rsidRPr="00653464">
        <w:t xml:space="preserve"> o</w:t>
      </w:r>
      <w:r w:rsidR="00653464">
        <w:t> </w:t>
      </w:r>
      <w:r w:rsidR="00653464" w:rsidRPr="00653464">
        <w:t>zna</w:t>
      </w:r>
      <w:r w:rsidRPr="00653464">
        <w:t>czeniu systemowym zgodnie</w:t>
      </w:r>
      <w:r w:rsidR="00653464" w:rsidRPr="00653464">
        <w:t xml:space="preserve"> z</w:t>
      </w:r>
      <w:r w:rsidR="00653464">
        <w:t> </w:t>
      </w:r>
      <w:r w:rsidR="00653464" w:rsidRPr="00653464">
        <w:t>art</w:t>
      </w:r>
      <w:r w:rsidRPr="00653464">
        <w:t>.</w:t>
      </w:r>
      <w:r w:rsidR="00653464" w:rsidRPr="00653464">
        <w:t> </w:t>
      </w:r>
      <w:r w:rsidRPr="00653464">
        <w:t>92a rozporządzenia (UE) nr</w:t>
      </w:r>
      <w:r w:rsidR="00653464" w:rsidRPr="00653464">
        <w:t> </w:t>
      </w:r>
      <w:r w:rsidRPr="00653464">
        <w:t>575/2013;</w:t>
      </w:r>
    </w:p>
    <w:p w14:paraId="2F8292A9" w14:textId="4F017205" w:rsidR="005C73C9" w:rsidRPr="00653464" w:rsidRDefault="005C73C9" w:rsidP="00E36728">
      <w:pPr>
        <w:pStyle w:val="InstructionsText2"/>
        <w:numPr>
          <w:ilvl w:val="1"/>
          <w:numId w:val="15"/>
        </w:numPr>
      </w:pPr>
      <w:r w:rsidRPr="00653464">
        <w:t>„wewnętrzna TLAC” oznacza wymóg</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dotyczący globalnych instytucji</w:t>
      </w:r>
      <w:r w:rsidR="00653464" w:rsidRPr="00653464">
        <w:t xml:space="preserve"> o</w:t>
      </w:r>
      <w:r w:rsidR="00653464">
        <w:t> </w:t>
      </w:r>
      <w:r w:rsidR="00653464" w:rsidRPr="00653464">
        <w:t>zna</w:t>
      </w:r>
      <w:r w:rsidRPr="00653464">
        <w:t>czeniu systemowym spoza UE zgodnie</w:t>
      </w:r>
      <w:r w:rsidR="00653464" w:rsidRPr="00653464">
        <w:t xml:space="preserve"> z</w:t>
      </w:r>
      <w:r w:rsidR="00653464">
        <w:t> </w:t>
      </w:r>
      <w:r w:rsidR="00653464" w:rsidRPr="00653464">
        <w:t>art</w:t>
      </w:r>
      <w:r w:rsidRPr="00653464">
        <w:t>.</w:t>
      </w:r>
      <w:r w:rsidR="00653464" w:rsidRPr="00653464">
        <w:t> </w:t>
      </w:r>
      <w:r w:rsidRPr="00653464">
        <w:t>92b rozporządzenia (UE) nr</w:t>
      </w:r>
      <w:r w:rsidR="00653464" w:rsidRPr="00653464">
        <w:t> </w:t>
      </w:r>
      <w:r w:rsidRPr="00653464">
        <w:t>575/2013;</w:t>
      </w:r>
    </w:p>
    <w:p w14:paraId="20FFA708" w14:textId="1371C486" w:rsidR="008E638A" w:rsidRPr="00653464" w:rsidRDefault="008E638A" w:rsidP="00E36728">
      <w:pPr>
        <w:pStyle w:val="InstructionsText2"/>
        <w:numPr>
          <w:ilvl w:val="1"/>
          <w:numId w:val="15"/>
        </w:numPr>
      </w:pPr>
      <w:r w:rsidRPr="00653464">
        <w:t>„wewnętrzny MREL” oznacza MREL mający zastosowanie do podmiotów, które same nie są podmiotami restrukturyzacji</w:t>
      </w:r>
      <w:r w:rsidR="00653464" w:rsidRPr="00653464">
        <w:t xml:space="preserve"> i</w:t>
      </w:r>
      <w:r w:rsidR="00653464">
        <w:t> </w:t>
      </w:r>
      <w:r w:rsidR="00653464" w:rsidRPr="00653464">
        <w:t>upo</w:t>
      </w:r>
      <w:r w:rsidRPr="00653464">
        <w:t>rządkowanej likwidacji zgodnie</w:t>
      </w:r>
      <w:r w:rsidR="00653464" w:rsidRPr="00653464">
        <w:t xml:space="preserve"> z</w:t>
      </w:r>
      <w:r w:rsidR="00653464">
        <w:t> </w:t>
      </w:r>
      <w:r w:rsidR="00653464" w:rsidRPr="00653464">
        <w:t>art</w:t>
      </w:r>
      <w:r w:rsidRPr="00653464">
        <w:t>.</w:t>
      </w:r>
      <w:r w:rsidR="00653464" w:rsidRPr="00653464">
        <w:t> </w:t>
      </w:r>
      <w:r w:rsidRPr="00653464">
        <w:t>45f dyrektywy 2014/59/UE;</w:t>
      </w:r>
    </w:p>
    <w:p w14:paraId="549385E1" w14:textId="752D4AB2" w:rsidR="00A335B4" w:rsidRPr="00653464" w:rsidRDefault="00A335B4" w:rsidP="00E36728">
      <w:pPr>
        <w:pStyle w:val="InstructionsText2"/>
        <w:numPr>
          <w:ilvl w:val="1"/>
          <w:numId w:val="15"/>
        </w:numPr>
      </w:pPr>
      <w:r w:rsidRPr="00653464">
        <w:t>„niewykorzystana kwota objęta uprzednim zezwoleniem” oznacza kwotę objętą uprzednim zezwoleniem na wezwanie do sprzedaży, wykup, spłatę lub odkup instrumentów funduszy własnych zgodnie</w:t>
      </w:r>
      <w:r w:rsidR="00653464" w:rsidRPr="00653464">
        <w:t xml:space="preserve"> z</w:t>
      </w:r>
      <w:r w:rsidR="00653464">
        <w:t> </w:t>
      </w:r>
      <w:r w:rsidR="00653464" w:rsidRPr="00653464">
        <w:t>art</w:t>
      </w:r>
      <w:r w:rsidRPr="00653464">
        <w:t>.</w:t>
      </w:r>
      <w:r w:rsidR="00653464" w:rsidRPr="00653464">
        <w:t> </w:t>
      </w:r>
      <w:r w:rsidRPr="00653464">
        <w:t>78a rozporządzenia (UE) nr</w:t>
      </w:r>
      <w:r w:rsidR="00653464" w:rsidRPr="00653464">
        <w:t> </w:t>
      </w:r>
      <w:r w:rsidRPr="00653464">
        <w:t>575/2013 lub, stosownie do przypadku,</w:t>
      </w:r>
      <w:r w:rsidR="00653464" w:rsidRPr="00653464">
        <w:t xml:space="preserve"> </w:t>
      </w:r>
      <w:r w:rsidRPr="00653464">
        <w:t>instrumentów zobowiązań kwalifikowalnych zgodnie</w:t>
      </w:r>
      <w:r w:rsidR="00653464" w:rsidRPr="00653464">
        <w:t xml:space="preserve"> z</w:t>
      </w:r>
      <w:r w:rsidR="00653464">
        <w:t> </w:t>
      </w:r>
      <w:r w:rsidR="00653464" w:rsidRPr="00653464">
        <w:t>art</w:t>
      </w:r>
      <w:r w:rsidRPr="00653464">
        <w:t>.</w:t>
      </w:r>
      <w:r w:rsidR="00653464" w:rsidRPr="00653464">
        <w:t> </w:t>
      </w:r>
      <w:r w:rsidRPr="00653464">
        <w:t>78a tego rozporządzenia,</w:t>
      </w:r>
      <w:r w:rsidR="00653464" w:rsidRPr="00653464">
        <w:t xml:space="preserve"> w</w:t>
      </w:r>
      <w:r w:rsidR="00653464">
        <w:t> </w:t>
      </w:r>
      <w:r w:rsidR="00653464" w:rsidRPr="00653464">
        <w:t>zak</w:t>
      </w:r>
      <w:r w:rsidRPr="00653464">
        <w:t>resie,</w:t>
      </w:r>
      <w:r w:rsidR="00653464" w:rsidRPr="00653464">
        <w:t xml:space="preserve"> w</w:t>
      </w:r>
      <w:r w:rsidR="00653464">
        <w:t> </w:t>
      </w:r>
      <w:r w:rsidR="00653464" w:rsidRPr="00653464">
        <w:t>jak</w:t>
      </w:r>
      <w:r w:rsidRPr="00653464">
        <w:t>im jednostka sprawozdawcza nie wykorzystała jeszcze tej kwoty</w:t>
      </w:r>
      <w:r w:rsidR="00653464" w:rsidRPr="00653464">
        <w:t xml:space="preserve"> w</w:t>
      </w:r>
      <w:r w:rsidR="00653464">
        <w:t> </w:t>
      </w:r>
      <w:r w:rsidR="00653464" w:rsidRPr="00653464">
        <w:t>cel</w:t>
      </w:r>
      <w:r w:rsidRPr="00653464">
        <w:t xml:space="preserve">u wezwania do sprzedaży, wykupu, spłaty lub odkupu instrumentów. Jeżeli zezwolenie jest zezwoleniem </w:t>
      </w:r>
      <w:r w:rsidRPr="00653464">
        <w:rPr>
          <w:i/>
          <w:iCs/>
        </w:rPr>
        <w:t>ad hoc</w:t>
      </w:r>
      <w:r w:rsidR="00653464" w:rsidRPr="00653464">
        <w:t xml:space="preserve"> i</w:t>
      </w:r>
      <w:r w:rsidR="00653464">
        <w:t> </w:t>
      </w:r>
      <w:r w:rsidR="00653464" w:rsidRPr="00653464">
        <w:t>odn</w:t>
      </w:r>
      <w:r w:rsidRPr="00653464">
        <w:t>osi się do instrumentów</w:t>
      </w:r>
      <w:r w:rsidR="00653464" w:rsidRPr="00653464">
        <w:t xml:space="preserve"> z</w:t>
      </w:r>
      <w:r w:rsidR="00653464">
        <w:t> </w:t>
      </w:r>
      <w:r w:rsidR="00653464" w:rsidRPr="00653464">
        <w:t>opc</w:t>
      </w:r>
      <w:r w:rsidRPr="00653464">
        <w:t>ją wykupu,</w:t>
      </w:r>
      <w:r w:rsidR="00653464" w:rsidRPr="00653464">
        <w:t xml:space="preserve"> w</w:t>
      </w:r>
      <w:r w:rsidR="00653464">
        <w:t> </w:t>
      </w:r>
      <w:r w:rsidR="00653464" w:rsidRPr="00653464">
        <w:t>prz</w:t>
      </w:r>
      <w:r w:rsidRPr="00653464">
        <w:t>ypadku których nie ma wystarczającej pewności, że opcja kupna zostanie zrealizowana, niewykorzystana kwota objęta uprzednim zezwoleniem nie obejmuje wszelkich takich instrumentów;</w:t>
      </w:r>
    </w:p>
    <w:p w14:paraId="228F5767" w14:textId="3BAA1851" w:rsidR="00A335B4" w:rsidRPr="00653464" w:rsidRDefault="00A335B4" w:rsidP="00E36728">
      <w:pPr>
        <w:pStyle w:val="InstructionsText2"/>
        <w:numPr>
          <w:ilvl w:val="1"/>
          <w:numId w:val="15"/>
        </w:numPr>
      </w:pPr>
      <w:r w:rsidRPr="00653464">
        <w:t xml:space="preserve">„niewykorzystana kwota objęta zezwoleniem </w:t>
      </w:r>
      <w:r w:rsidRPr="00653464">
        <w:rPr>
          <w:i/>
          <w:iCs/>
        </w:rPr>
        <w:t>ad hoc</w:t>
      </w:r>
      <w:r w:rsidRPr="00653464">
        <w:t xml:space="preserve">” oznacza kwotę objętą uprzednim zezwoleniem </w:t>
      </w:r>
      <w:r w:rsidRPr="00653464">
        <w:rPr>
          <w:i/>
          <w:iCs/>
        </w:rPr>
        <w:t>ad hoc</w:t>
      </w:r>
      <w:r w:rsidRPr="00653464">
        <w:t xml:space="preserve"> na wezwanie do sprzedaży, wykup, spłatę lub odkup określonych instrumentów funduszy własnych zgodnie</w:t>
      </w:r>
      <w:r w:rsidR="00653464" w:rsidRPr="00653464">
        <w:t xml:space="preserve"> z</w:t>
      </w:r>
      <w:r w:rsidR="00653464">
        <w:t> </w:t>
      </w:r>
      <w:r w:rsidR="00653464" w:rsidRPr="00653464">
        <w:t>art</w:t>
      </w:r>
      <w:r w:rsidRPr="00653464">
        <w:t>.</w:t>
      </w:r>
      <w:r w:rsidR="00653464" w:rsidRPr="00653464">
        <w:t> </w:t>
      </w:r>
      <w:r w:rsidRPr="00653464">
        <w:t>78 ust.</w:t>
      </w:r>
      <w:r w:rsidR="00653464" w:rsidRPr="00653464">
        <w:t> </w:t>
      </w:r>
      <w:r w:rsidRPr="00653464">
        <w:t>1 akapit pierwszy rozporządzenia (UE) nr</w:t>
      </w:r>
      <w:r w:rsidR="00653464" w:rsidRPr="00653464">
        <w:t> </w:t>
      </w:r>
      <w:r w:rsidRPr="00653464">
        <w:t>575/2013</w:t>
      </w:r>
      <w:r w:rsidR="00653464" w:rsidRPr="00653464">
        <w:t xml:space="preserve"> w</w:t>
      </w:r>
      <w:r w:rsidR="00653464">
        <w:t> </w:t>
      </w:r>
      <w:r w:rsidR="00653464" w:rsidRPr="00653464">
        <w:t>zwi</w:t>
      </w:r>
      <w:r w:rsidRPr="00653464">
        <w:t>ązku</w:t>
      </w:r>
      <w:r w:rsidR="00653464" w:rsidRPr="00653464">
        <w:t xml:space="preserve"> z</w:t>
      </w:r>
      <w:r w:rsidR="00653464">
        <w:t> </w:t>
      </w:r>
      <w:r w:rsidR="00653464" w:rsidRPr="00653464">
        <w:t>art</w:t>
      </w:r>
      <w:r w:rsidRPr="00653464">
        <w:t>.</w:t>
      </w:r>
      <w:r w:rsidR="00653464" w:rsidRPr="00653464">
        <w:t> </w:t>
      </w:r>
      <w:r w:rsidRPr="00653464">
        <w:t>28 ust.</w:t>
      </w:r>
      <w:r w:rsidR="00653464" w:rsidRPr="00653464">
        <w:t> </w:t>
      </w:r>
      <w:r w:rsidRPr="00653464">
        <w:t xml:space="preserve">5 </w:t>
      </w:r>
      <w:r w:rsidRPr="00653464">
        <w:rPr>
          <w:rStyle w:val="FormatvorlageInstructionsTabelleText"/>
          <w:rFonts w:ascii="Times New Roman" w:hAnsi="Times New Roman"/>
          <w:sz w:val="24"/>
        </w:rPr>
        <w:t>rozporządzenia delegowanego Komisji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r w:rsidR="00295371" w:rsidRPr="00653464">
        <w:rPr>
          <w:rStyle w:val="FootnoteReference"/>
          <w:bCs/>
        </w:rPr>
        <w:footnoteReference w:id="2"/>
      </w:r>
      <w:r w:rsidRPr="00653464">
        <w:t xml:space="preserve"> lub, stosownie do przypadku, określonych instrumentów zobowiązań kwalifikowalnych zgodnie</w:t>
      </w:r>
      <w:r w:rsidR="00653464" w:rsidRPr="00653464">
        <w:t xml:space="preserve"> </w:t>
      </w:r>
      <w:r w:rsidR="00653464" w:rsidRPr="00653464">
        <w:lastRenderedPageBreak/>
        <w:t>z</w:t>
      </w:r>
      <w:r w:rsidR="00653464">
        <w:t> </w:t>
      </w:r>
      <w:r w:rsidR="00653464" w:rsidRPr="00653464">
        <w:t>art</w:t>
      </w:r>
      <w:r w:rsidRPr="00653464">
        <w:t>.</w:t>
      </w:r>
      <w:r w:rsidR="00653464" w:rsidRPr="00653464">
        <w:t> </w:t>
      </w:r>
      <w:r w:rsidRPr="00653464">
        <w:t>78a rozporządzenia (UE) nr</w:t>
      </w:r>
      <w:r w:rsidR="00653464" w:rsidRPr="00653464">
        <w:t> </w:t>
      </w:r>
      <w:r w:rsidRPr="00653464">
        <w:t>575/2013</w:t>
      </w:r>
      <w:r w:rsidR="00653464" w:rsidRPr="00653464">
        <w:t xml:space="preserve"> </w:t>
      </w:r>
      <w:r w:rsidR="00653464" w:rsidRPr="00653464">
        <w:rPr>
          <w:rStyle w:val="FormatvorlageInstructionsTabelleText"/>
          <w:rFonts w:ascii="Times New Roman" w:hAnsi="Times New Roman"/>
          <w:sz w:val="24"/>
        </w:rPr>
        <w:t>w</w:t>
      </w:r>
      <w:r w:rsidR="00653464">
        <w:t> </w:t>
      </w:r>
      <w:r w:rsidR="00653464" w:rsidRPr="00653464">
        <w:rPr>
          <w:rStyle w:val="FormatvorlageInstructionsTabelleText"/>
          <w:rFonts w:ascii="Times New Roman" w:hAnsi="Times New Roman"/>
          <w:sz w:val="24"/>
        </w:rPr>
        <w:t>zwi</w:t>
      </w:r>
      <w:r w:rsidRPr="00653464">
        <w:rPr>
          <w:rStyle w:val="FormatvorlageInstructionsTabelleText"/>
          <w:rFonts w:ascii="Times New Roman" w:hAnsi="Times New Roman"/>
          <w:sz w:val="24"/>
        </w:rPr>
        <w:t>ązku</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r w:rsidRPr="00653464">
        <w:t>,</w:t>
      </w:r>
      <w:r w:rsidR="00653464" w:rsidRPr="00653464">
        <w:t xml:space="preserve"> w</w:t>
      </w:r>
      <w:r w:rsidR="00653464">
        <w:t> </w:t>
      </w:r>
      <w:r w:rsidR="00653464" w:rsidRPr="00653464">
        <w:t>zak</w:t>
      </w:r>
      <w:r w:rsidRPr="00653464">
        <w:t>resie,</w:t>
      </w:r>
      <w:r w:rsidR="00653464" w:rsidRPr="00653464">
        <w:t xml:space="preserve"> w</w:t>
      </w:r>
      <w:r w:rsidR="00653464">
        <w:t> </w:t>
      </w:r>
      <w:r w:rsidR="00653464" w:rsidRPr="00653464">
        <w:t>jak</w:t>
      </w:r>
      <w:r w:rsidRPr="00653464">
        <w:t>im jednostka sprawozdawcza nie wykorzystała jeszcze tej kwoty</w:t>
      </w:r>
      <w:r w:rsidR="00653464" w:rsidRPr="00653464">
        <w:t xml:space="preserve"> w</w:t>
      </w:r>
      <w:r w:rsidR="00653464">
        <w:t> </w:t>
      </w:r>
      <w:r w:rsidR="00653464" w:rsidRPr="00653464">
        <w:t>cel</w:t>
      </w:r>
      <w:r w:rsidRPr="00653464">
        <w:t>u wezwania do sprzedaży, wykupu, spłaty lub odkupu tych instrumentów. Jeżeli zezwolenie odnosi się do instrumentów</w:t>
      </w:r>
      <w:r w:rsidR="00653464" w:rsidRPr="00653464">
        <w:t xml:space="preserve"> z</w:t>
      </w:r>
      <w:r w:rsidR="00653464">
        <w:t> </w:t>
      </w:r>
      <w:r w:rsidR="00653464" w:rsidRPr="00653464">
        <w:t>opc</w:t>
      </w:r>
      <w:r w:rsidRPr="00653464">
        <w:t>ją wykupu,</w:t>
      </w:r>
      <w:r w:rsidR="00653464" w:rsidRPr="00653464">
        <w:t xml:space="preserve"> w</w:t>
      </w:r>
      <w:r w:rsidR="00653464">
        <w:t> </w:t>
      </w:r>
      <w:r w:rsidR="00653464" w:rsidRPr="00653464">
        <w:t>prz</w:t>
      </w:r>
      <w:r w:rsidRPr="00653464">
        <w:t>ypadku których nie ma wystarczającej pewności, że opcja kupna zostanie zrealizowana, niewykorzystana kwota objęta uprzednim zezwoleniem nie obejmuje wszelkich takich instrumentów.</w:t>
      </w:r>
    </w:p>
    <w:p w14:paraId="2817175F" w14:textId="70C71B67" w:rsidR="001B1864" w:rsidRPr="00653464" w:rsidRDefault="001B1864" w:rsidP="00E36728">
      <w:pPr>
        <w:pStyle w:val="InstructionsText2"/>
        <w:numPr>
          <w:ilvl w:val="1"/>
          <w:numId w:val="15"/>
        </w:numPr>
      </w:pPr>
      <w:r w:rsidRPr="00653464">
        <w:t>„niewykorzystana kwota objęta zezwoleniem ogólnym” lub „niewykorzystana kwota GPP” oznacza kwotę objętą uprzednim zezwoleniem na wezwanie do sprzedaży, wykup, spłatę lub odkup instrumentów funduszy własnych zgodnie</w:t>
      </w:r>
      <w:r w:rsidR="00653464" w:rsidRPr="00653464">
        <w:t xml:space="preserve"> z</w:t>
      </w:r>
      <w:r w:rsidR="00653464">
        <w:t> </w:t>
      </w:r>
      <w:r w:rsidR="00653464" w:rsidRPr="00653464">
        <w:t>art</w:t>
      </w:r>
      <w:r w:rsidRPr="00653464">
        <w:t>.</w:t>
      </w:r>
      <w:r w:rsidR="00653464" w:rsidRPr="00653464">
        <w:t> </w:t>
      </w:r>
      <w:r w:rsidRPr="00653464">
        <w:t>78 ust.</w:t>
      </w:r>
      <w:r w:rsidR="00653464" w:rsidRPr="00653464">
        <w:t> </w:t>
      </w:r>
      <w:r w:rsidRPr="00653464">
        <w:t>1 akapit drugi rozporządzenia (UE) nr</w:t>
      </w:r>
      <w:r w:rsidR="00653464" w:rsidRPr="00653464">
        <w:t> </w:t>
      </w:r>
      <w:r w:rsidRPr="00653464">
        <w:t>575/2013</w:t>
      </w:r>
      <w:r w:rsidR="00653464" w:rsidRPr="00653464">
        <w:t xml:space="preserve"> w</w:t>
      </w:r>
      <w:r w:rsidR="00653464">
        <w:t> </w:t>
      </w:r>
      <w:r w:rsidR="00653464" w:rsidRPr="00653464">
        <w:t>zwi</w:t>
      </w:r>
      <w:r w:rsidRPr="00653464">
        <w:t>ązku</w:t>
      </w:r>
      <w:r w:rsidR="00653464" w:rsidRPr="00653464">
        <w:t xml:space="preserve"> z</w:t>
      </w:r>
      <w:r w:rsidR="00653464">
        <w:t> </w:t>
      </w:r>
      <w:r w:rsidR="00653464" w:rsidRPr="00653464">
        <w:t>art</w:t>
      </w:r>
      <w:r w:rsidRPr="00653464">
        <w:t>.</w:t>
      </w:r>
      <w:r w:rsidR="00653464" w:rsidRPr="00653464">
        <w:t> </w:t>
      </w:r>
      <w:r w:rsidRPr="00653464">
        <w:t>28 ust.</w:t>
      </w:r>
      <w:r w:rsidR="00653464" w:rsidRPr="00653464">
        <w:t> </w:t>
      </w:r>
      <w:r w:rsidRPr="00653464">
        <w:t xml:space="preserve">3 </w:t>
      </w:r>
      <w:r w:rsidRPr="00653464">
        <w:rPr>
          <w:rStyle w:val="FormatvorlageInstructionsTabelleText"/>
          <w:rFonts w:ascii="Times New Roman" w:hAnsi="Times New Roman"/>
          <w:sz w:val="24"/>
        </w:rPr>
        <w:t>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r w:rsidRPr="00653464">
        <w:t xml:space="preserve"> lub, stosownie do przypadku, instrumentów zobowiązań kwalifikowalnych zgodnie</w:t>
      </w:r>
      <w:r w:rsidR="00653464" w:rsidRPr="00653464">
        <w:t xml:space="preserve"> z</w:t>
      </w:r>
      <w:r w:rsidR="00653464">
        <w:t> </w:t>
      </w:r>
      <w:r w:rsidR="00653464" w:rsidRPr="00653464">
        <w:t>art</w:t>
      </w:r>
      <w:r w:rsidRPr="00653464">
        <w:t>.</w:t>
      </w:r>
      <w:r w:rsidR="00653464" w:rsidRPr="00653464">
        <w:t> </w:t>
      </w:r>
      <w:r w:rsidRPr="00653464">
        <w:t>78a rozporządzenia (UE) nr</w:t>
      </w:r>
      <w:r w:rsidR="00653464" w:rsidRPr="00653464">
        <w:t> </w:t>
      </w:r>
      <w:r w:rsidRPr="00653464">
        <w:t>575/2013</w:t>
      </w:r>
      <w:r w:rsidR="00653464" w:rsidRPr="00653464">
        <w:t xml:space="preserve"> </w:t>
      </w:r>
      <w:r w:rsidR="00653464" w:rsidRPr="00653464">
        <w:rPr>
          <w:rStyle w:val="FormatvorlageInstructionsTabelleText"/>
          <w:rFonts w:ascii="Times New Roman" w:hAnsi="Times New Roman"/>
          <w:sz w:val="24"/>
        </w:rPr>
        <w:t>w</w:t>
      </w:r>
      <w:r w:rsidR="00653464">
        <w:t> </w:t>
      </w:r>
      <w:r w:rsidR="00653464" w:rsidRPr="00653464">
        <w:rPr>
          <w:rStyle w:val="FormatvorlageInstructionsTabelleText"/>
          <w:rFonts w:ascii="Times New Roman" w:hAnsi="Times New Roman"/>
          <w:sz w:val="24"/>
        </w:rPr>
        <w:t>zwi</w:t>
      </w:r>
      <w:r w:rsidRPr="00653464">
        <w:rPr>
          <w:rStyle w:val="FormatvorlageInstructionsTabelleText"/>
          <w:rFonts w:ascii="Times New Roman" w:hAnsi="Times New Roman"/>
          <w:sz w:val="24"/>
        </w:rPr>
        <w:t>ązku</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5</w:t>
      </w:r>
      <w:r w:rsidRPr="00653464">
        <w:rPr>
          <w:rStyle w:val="FormatvorlageInstructionsTabelleText"/>
          <w:rFonts w:ascii="Times New Roman" w:hAnsi="Times New Roman"/>
          <w:sz w:val="24"/>
        </w:rPr>
        <w:t xml:space="preserve"> 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r w:rsidRPr="00653464">
        <w:t>,</w:t>
      </w:r>
      <w:r w:rsidR="00653464" w:rsidRPr="00653464">
        <w:t xml:space="preserve"> w</w:t>
      </w:r>
      <w:r w:rsidR="00653464">
        <w:t> </w:t>
      </w:r>
      <w:r w:rsidR="00653464" w:rsidRPr="00653464">
        <w:t>zak</w:t>
      </w:r>
      <w:r w:rsidRPr="00653464">
        <w:t>resie,</w:t>
      </w:r>
      <w:r w:rsidR="00653464" w:rsidRPr="00653464">
        <w:t xml:space="preserve"> w</w:t>
      </w:r>
      <w:r w:rsidR="00653464">
        <w:t> </w:t>
      </w:r>
      <w:r w:rsidR="00653464" w:rsidRPr="00653464">
        <w:t>jak</w:t>
      </w:r>
      <w:r w:rsidRPr="00653464">
        <w:t>im jednostka sprawozdawcza nie wykorzystała jeszcze tej kwoty</w:t>
      </w:r>
      <w:r w:rsidR="00653464" w:rsidRPr="00653464">
        <w:t xml:space="preserve"> w</w:t>
      </w:r>
      <w:r w:rsidR="00653464">
        <w:t> </w:t>
      </w:r>
      <w:r w:rsidR="00653464" w:rsidRPr="00653464">
        <w:t>cel</w:t>
      </w:r>
      <w:r w:rsidRPr="00653464">
        <w:t xml:space="preserve">u wezwania do sprzedaży, wykupu, spłaty lub odkupu tych instrumentów. </w:t>
      </w:r>
    </w:p>
    <w:p w14:paraId="6568EFDF" w14:textId="77777777" w:rsidR="00304CA5" w:rsidRPr="00653464" w:rsidRDefault="00304CA5" w:rsidP="004125A1">
      <w:pPr>
        <w:rPr>
          <w:rFonts w:ascii="Times New Roman" w:hAnsi="Times New Roman"/>
        </w:rPr>
      </w:pPr>
    </w:p>
    <w:p w14:paraId="31426CA0" w14:textId="02347391" w:rsidR="004A4EB9" w:rsidRPr="00653464" w:rsidRDefault="004A4EB9" w:rsidP="007B2300">
      <w:pPr>
        <w:pStyle w:val="body"/>
      </w:pPr>
      <w:bookmarkStart w:id="25" w:name="_Toc264033192"/>
      <w:bookmarkEnd w:id="25"/>
    </w:p>
    <w:p w14:paraId="314229FD" w14:textId="77777777" w:rsidR="00AD3F9D" w:rsidRPr="00653464" w:rsidRDefault="00AD3F9D" w:rsidP="00E36728">
      <w:pPr>
        <w:pStyle w:val="InstructionsText2"/>
        <w:sectPr w:rsidR="00AD3F9D" w:rsidRPr="00653464" w:rsidSect="00A801A9">
          <w:headerReference w:type="even" r:id="rId8"/>
          <w:footerReference w:type="default" r:id="rId9"/>
          <w:headerReference w:type="first" r:id="rId10"/>
          <w:endnotePr>
            <w:numFmt w:val="decimal"/>
          </w:endnotePr>
          <w:pgSz w:w="11906" w:h="16838"/>
          <w:pgMar w:top="1417" w:right="1417" w:bottom="1134" w:left="1417" w:header="708" w:footer="708" w:gutter="0"/>
          <w:cols w:space="708"/>
          <w:rtlGutter/>
          <w:docGrid w:linePitch="360"/>
        </w:sectPr>
      </w:pPr>
    </w:p>
    <w:p w14:paraId="2FB2FFF1" w14:textId="001A0A83" w:rsidR="002648B0" w:rsidRPr="00653464" w:rsidRDefault="002648B0" w:rsidP="00D64B66">
      <w:pPr>
        <w:pStyle w:val="Heading2"/>
        <w:rPr>
          <w:rFonts w:ascii="Times New Roman" w:hAnsi="Times New Roman"/>
        </w:rPr>
      </w:pPr>
      <w:bookmarkStart w:id="26" w:name="_Toc360188322"/>
      <w:bookmarkStart w:id="27" w:name="_Toc473560870"/>
      <w:bookmarkStart w:id="28" w:name="_Toc45558478"/>
      <w:r w:rsidRPr="00653464">
        <w:rPr>
          <w:rFonts w:ascii="Times New Roman" w:hAnsi="Times New Roman"/>
        </w:rPr>
        <w:lastRenderedPageBreak/>
        <w:t>CZĘŚĆ II: INSTRUKCJE DOTYCZĄCE WZORÓW</w:t>
      </w:r>
      <w:bookmarkEnd w:id="26"/>
      <w:bookmarkEnd w:id="27"/>
      <w:bookmarkEnd w:id="28"/>
    </w:p>
    <w:p w14:paraId="011193F3" w14:textId="255CE50E" w:rsidR="002648B0" w:rsidRPr="00653464" w:rsidRDefault="00F753F4" w:rsidP="00873459">
      <w:pPr>
        <w:pStyle w:val="Numberedtilelevel1"/>
        <w:numPr>
          <w:ilvl w:val="0"/>
          <w:numId w:val="31"/>
        </w:numPr>
      </w:pPr>
      <w:bookmarkStart w:id="29" w:name="_Toc45558479"/>
      <w:r w:rsidRPr="00653464">
        <w:t>Kwoty: M 01.00 – Najważniejsze wskaźniki MREL i TLAC (KM2)</w:t>
      </w:r>
      <w:bookmarkEnd w:id="29"/>
    </w:p>
    <w:p w14:paraId="33F01D1B" w14:textId="77777777" w:rsidR="00443BEC" w:rsidRPr="00653464" w:rsidRDefault="00443BEC" w:rsidP="00C271AC">
      <w:pPr>
        <w:pStyle w:val="Numberedtilelevel1"/>
        <w:numPr>
          <w:ilvl w:val="1"/>
          <w:numId w:val="30"/>
        </w:numPr>
      </w:pPr>
      <w:bookmarkStart w:id="30" w:name="_Toc45558480"/>
      <w:r w:rsidRPr="00653464">
        <w:t>Uwagi ogólne</w:t>
      </w:r>
      <w:bookmarkEnd w:id="30"/>
    </w:p>
    <w:p w14:paraId="6B3CD7BF" w14:textId="553CCE88" w:rsidR="00902E77" w:rsidRPr="00653464" w:rsidRDefault="002701C8" w:rsidP="00E36728">
      <w:pPr>
        <w:pStyle w:val="InstructionsText2"/>
      </w:pPr>
      <w:r w:rsidRPr="00653464">
        <w:t>Kolumnę odnoszącą się do minimalnego 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(MREL) wypełniają podmioty objęte minimalnym wymogiem</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zgodnie</w:t>
      </w:r>
      <w:r w:rsidR="00653464" w:rsidRPr="00653464">
        <w:t xml:space="preserve"> z</w:t>
      </w:r>
      <w:r w:rsidR="00653464">
        <w:t> </w:t>
      </w:r>
      <w:r w:rsidR="00653464" w:rsidRPr="00653464">
        <w:t>art</w:t>
      </w:r>
      <w:r w:rsidRPr="00653464">
        <w:t>.</w:t>
      </w:r>
      <w:r w:rsidR="00653464" w:rsidRPr="00653464">
        <w:t> </w:t>
      </w:r>
      <w:r w:rsidRPr="00653464">
        <w:t>45e dyrektywy 2014/59/UE. Zgłoszenia pozycji odnoszących się do 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dotyczącego globalnych instytucji</w:t>
      </w:r>
      <w:r w:rsidR="00653464" w:rsidRPr="00653464">
        <w:t xml:space="preserve"> o</w:t>
      </w:r>
      <w:r w:rsidR="00653464">
        <w:t> </w:t>
      </w:r>
      <w:r w:rsidR="00653464" w:rsidRPr="00653464">
        <w:t>zna</w:t>
      </w:r>
      <w:r w:rsidRPr="00653464">
        <w:t>czeniu systemowym (TLAC) dokonują wyłącznie podmioty zobowiązane do spełniania wymogu określonego</w:t>
      </w:r>
      <w:r w:rsidR="00653464" w:rsidRPr="00653464">
        <w:t xml:space="preserve"> w</w:t>
      </w:r>
      <w:r w:rsidR="00653464">
        <w:t> </w:t>
      </w:r>
      <w:r w:rsidR="00653464" w:rsidRPr="00653464">
        <w:t>art</w:t>
      </w:r>
      <w:r w:rsidRPr="00653464">
        <w:t>.</w:t>
      </w:r>
      <w:r w:rsidR="00653464" w:rsidRPr="00653464">
        <w:t> </w:t>
      </w:r>
      <w:r w:rsidRPr="00653464">
        <w:t>92a rozporządzenia (UE) nr</w:t>
      </w:r>
      <w:r w:rsidR="00653464" w:rsidRPr="00653464">
        <w:t> </w:t>
      </w:r>
      <w:r w:rsidRPr="00653464">
        <w:t>575/2013.</w:t>
      </w:r>
    </w:p>
    <w:p w14:paraId="507A7131" w14:textId="63A7BD8F" w:rsidR="00443BEC" w:rsidRPr="00653464" w:rsidRDefault="00443BEC" w:rsidP="00443BEC">
      <w:pPr>
        <w:pStyle w:val="Numberedtilelevel1"/>
        <w:numPr>
          <w:ilvl w:val="1"/>
          <w:numId w:val="30"/>
        </w:numPr>
      </w:pPr>
      <w:bookmarkStart w:id="31" w:name="_Toc45558481"/>
      <w:r w:rsidRPr="00653464">
        <w:t>Instrukcje dotyczące poszczególnych pozycji</w:t>
      </w:r>
      <w:bookmarkEnd w:id="31"/>
    </w:p>
    <w:tbl>
      <w:tblPr>
        <w:tblW w:w="8749" w:type="dxa"/>
        <w:tblInd w:w="539" w:type="dxa"/>
        <w:tblLayout w:type="fixed"/>
        <w:tblLook w:val="00A0" w:firstRow="1" w:lastRow="0" w:firstColumn="1" w:lastColumn="0" w:noHBand="0" w:noVBand="0"/>
      </w:tblPr>
      <w:tblGrid>
        <w:gridCol w:w="1129"/>
        <w:gridCol w:w="7620"/>
      </w:tblGrid>
      <w:tr w:rsidR="00FB08AF" w:rsidRPr="00653464"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653464" w:rsidRDefault="00FF0E1F" w:rsidP="00E36728">
            <w:pPr>
              <w:pStyle w:val="InstructionsText"/>
            </w:pPr>
            <w:r w:rsidRPr="00653464">
              <w:t>Kolumny</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D1E68F5" w:rsidR="00FF0E1F" w:rsidRPr="00653464" w:rsidRDefault="00FF0E1F" w:rsidP="00E36728">
            <w:pPr>
              <w:pStyle w:val="InstructionsText"/>
            </w:pPr>
            <w:r w:rsidRPr="00653464">
              <w:t>Odniesienia prawne</w:t>
            </w:r>
            <w:r w:rsidR="00653464" w:rsidRPr="00653464">
              <w:t xml:space="preserve"> i</w:t>
            </w:r>
            <w:r w:rsidR="00653464">
              <w:t> </w:t>
            </w:r>
            <w:r w:rsidR="00653464" w:rsidRPr="00653464">
              <w:t>ins</w:t>
            </w:r>
            <w:r w:rsidRPr="00653464">
              <w:t>trukcje</w:t>
            </w:r>
          </w:p>
        </w:tc>
      </w:tr>
      <w:tr w:rsidR="00FB08AF" w:rsidRPr="00653464"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653464" w:rsidRDefault="00B24942" w:rsidP="00E36728">
            <w:pPr>
              <w:pStyle w:val="InstructionsText"/>
            </w:pPr>
            <w:r w:rsidRPr="00653464">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4B8C790B" w:rsidR="00B24942" w:rsidRPr="00653464" w:rsidRDefault="00B2494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Minimalny wymóg</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zak</w:t>
            </w:r>
            <w:r w:rsidRPr="00653464">
              <w:rPr>
                <w:rStyle w:val="InstructionsTabelleberschrift"/>
                <w:rFonts w:ascii="Times New Roman" w:hAnsi="Times New Roman"/>
                <w:sz w:val="24"/>
              </w:rPr>
              <w:t>resie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 (MREL)</w:t>
            </w:r>
          </w:p>
          <w:p w14:paraId="2AD8D05B" w14:textId="256B2AFD" w:rsidR="00B24942" w:rsidRPr="00653464" w:rsidRDefault="00B24942" w:rsidP="00E36728">
            <w:pPr>
              <w:pStyle w:val="InstructionsText"/>
            </w:pPr>
            <w:r w:rsidRPr="00653464">
              <w:rPr>
                <w:rStyle w:val="InstructionsTabelleberschrift"/>
                <w:rFonts w:ascii="Times New Roman" w:hAnsi="Times New Roman"/>
                <w:b w:val="0"/>
                <w:sz w:val="24"/>
                <w:u w:val="none"/>
              </w:rPr>
              <w:t>Art. 45</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4</w:t>
            </w:r>
            <w:r w:rsidRPr="00653464">
              <w:rPr>
                <w:rStyle w:val="InstructionsTabelleberschrift"/>
                <w:rFonts w:ascii="Times New Roman" w:hAnsi="Times New Roman"/>
                <w:b w:val="0"/>
                <w:sz w:val="24"/>
                <w:u w:val="none"/>
              </w:rPr>
              <w:t xml:space="preserve">5e </w:t>
            </w:r>
            <w:r w:rsidRPr="00653464">
              <w:t>dyrektywy 2014/59/UE</w:t>
            </w:r>
          </w:p>
        </w:tc>
      </w:tr>
      <w:tr w:rsidR="00B24942" w:rsidRPr="00653464"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653464" w:rsidRDefault="00B24942" w:rsidP="00E36728">
            <w:pPr>
              <w:pStyle w:val="InstructionsText"/>
            </w:pPr>
            <w:r w:rsidRPr="00653464">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03E9C88B" w:rsidR="00B24942" w:rsidRPr="00653464" w:rsidRDefault="00B2494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Wymóg</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zak</w:t>
            </w:r>
            <w:r w:rsidRPr="00653464">
              <w:rPr>
                <w:rStyle w:val="InstructionsTabelleberschrift"/>
                <w:rFonts w:ascii="Times New Roman" w:hAnsi="Times New Roman"/>
                <w:sz w:val="24"/>
              </w:rPr>
              <w:t>resie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 dotyczący globalnych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 (TLAC)</w:t>
            </w:r>
          </w:p>
          <w:p w14:paraId="3CB88656" w14:textId="598CAE5D" w:rsidR="00B24942" w:rsidRPr="00653464" w:rsidRDefault="00B24942"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 xml:space="preserve">Art. 92a </w:t>
            </w:r>
            <w:r w:rsidRPr="00653464">
              <w:t>rozporządzenia (UE) nr</w:t>
            </w:r>
            <w:r w:rsidR="00653464" w:rsidRPr="00653464">
              <w:t> </w:t>
            </w:r>
            <w:r w:rsidRPr="00653464">
              <w:t>575/2013</w:t>
            </w:r>
          </w:p>
        </w:tc>
      </w:tr>
    </w:tbl>
    <w:p w14:paraId="131E3F94" w14:textId="2091667C" w:rsidR="00FF0E1F" w:rsidRPr="00653464"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653464" w14:paraId="3CA212D1" w14:textId="77777777" w:rsidTr="00482729">
        <w:tc>
          <w:tcPr>
            <w:tcW w:w="1129" w:type="dxa"/>
            <w:shd w:val="clear" w:color="auto" w:fill="D9D9D9"/>
          </w:tcPr>
          <w:p w14:paraId="3C2709B8" w14:textId="77777777" w:rsidR="00482729" w:rsidRPr="00653464" w:rsidRDefault="00482729" w:rsidP="00E36728">
            <w:pPr>
              <w:pStyle w:val="InstructionsText"/>
              <w:rPr>
                <w:rStyle w:val="InstructionsTabelleText"/>
                <w:rFonts w:ascii="Times New Roman" w:hAnsi="Times New Roman"/>
                <w:bCs/>
                <w:sz w:val="24"/>
              </w:rPr>
            </w:pPr>
            <w:r w:rsidRPr="00653464">
              <w:rPr>
                <w:rStyle w:val="InstructionsTabelleText"/>
                <w:rFonts w:ascii="Times New Roman" w:hAnsi="Times New Roman"/>
                <w:sz w:val="24"/>
              </w:rPr>
              <w:t>Wiersz</w:t>
            </w:r>
          </w:p>
        </w:tc>
        <w:tc>
          <w:tcPr>
            <w:tcW w:w="7620" w:type="dxa"/>
            <w:shd w:val="clear" w:color="auto" w:fill="D9D9D9"/>
          </w:tcPr>
          <w:p w14:paraId="40ACB4D4" w14:textId="5B528D69" w:rsidR="00482729" w:rsidRPr="00653464" w:rsidRDefault="00482729" w:rsidP="00E36728">
            <w:pPr>
              <w:pStyle w:val="InstructionsText"/>
              <w:rPr>
                <w:rStyle w:val="InstructionsTabelleText"/>
                <w:rFonts w:ascii="Times New Roman" w:hAnsi="Times New Roman"/>
                <w:bCs/>
                <w:sz w:val="24"/>
              </w:rPr>
            </w:pPr>
            <w:r w:rsidRPr="00653464">
              <w:rPr>
                <w:rStyle w:val="InstructionsTabelleText"/>
                <w:rFonts w:ascii="Times New Roman" w:hAnsi="Times New Roman"/>
                <w:sz w:val="24"/>
              </w:rPr>
              <w:t>Odniesienia prawne</w:t>
            </w:r>
            <w:r w:rsidR="00653464" w:rsidRPr="00653464">
              <w:rPr>
                <w:rStyle w:val="InstructionsTabelleText"/>
                <w:rFonts w:ascii="Times New Roman" w:hAnsi="Times New Roman"/>
                <w:sz w:val="24"/>
              </w:rPr>
              <w:t xml:space="preserve"> i</w:t>
            </w:r>
            <w:r w:rsidR="00653464">
              <w:rPr>
                <w:rStyle w:val="InstructionsTabelleText"/>
                <w:rFonts w:ascii="Times New Roman" w:hAnsi="Times New Roman"/>
                <w:sz w:val="24"/>
              </w:rPr>
              <w:t> </w:t>
            </w:r>
            <w:r w:rsidR="00653464" w:rsidRPr="00653464">
              <w:rPr>
                <w:rStyle w:val="InstructionsTabelleText"/>
                <w:rFonts w:ascii="Times New Roman" w:hAnsi="Times New Roman"/>
                <w:sz w:val="24"/>
              </w:rPr>
              <w:t>ins</w:t>
            </w:r>
            <w:r w:rsidRPr="00653464">
              <w:rPr>
                <w:rStyle w:val="InstructionsTabelleText"/>
                <w:rFonts w:ascii="Times New Roman" w:hAnsi="Times New Roman"/>
                <w:sz w:val="24"/>
              </w:rPr>
              <w:t>trukcje</w:t>
            </w:r>
          </w:p>
        </w:tc>
      </w:tr>
      <w:tr w:rsidR="00FB08AF" w:rsidRPr="00653464" w14:paraId="10EE241B" w14:textId="77777777" w:rsidTr="00482729">
        <w:tc>
          <w:tcPr>
            <w:tcW w:w="1129" w:type="dxa"/>
          </w:tcPr>
          <w:p w14:paraId="02D860CF" w14:textId="09C9E02C"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0100–0120</w:t>
            </w:r>
          </w:p>
        </w:tc>
        <w:tc>
          <w:tcPr>
            <w:tcW w:w="7620" w:type="dxa"/>
          </w:tcPr>
          <w:p w14:paraId="420690CF" w14:textId="727E3BAB" w:rsidR="00482729" w:rsidRPr="00653464" w:rsidRDefault="00D61796"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Łączna kwota ekspozycji na ryzyko</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mia</w:t>
            </w:r>
            <w:r w:rsidRPr="00653464">
              <w:rPr>
                <w:rStyle w:val="InstructionsTabelleberschrift"/>
                <w:rFonts w:ascii="Times New Roman" w:hAnsi="Times New Roman"/>
                <w:sz w:val="24"/>
              </w:rPr>
              <w:t xml:space="preserve">ra ekspozycji całkowitej </w:t>
            </w:r>
          </w:p>
        </w:tc>
      </w:tr>
      <w:tr w:rsidR="00FB08AF" w:rsidRPr="00653464" w14:paraId="4ABF163D" w14:textId="77777777" w:rsidTr="00482729">
        <w:tc>
          <w:tcPr>
            <w:tcW w:w="1129" w:type="dxa"/>
          </w:tcPr>
          <w:p w14:paraId="1AEBCE31" w14:textId="77777777"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0100</w:t>
            </w:r>
          </w:p>
        </w:tc>
        <w:tc>
          <w:tcPr>
            <w:tcW w:w="7620" w:type="dxa"/>
          </w:tcPr>
          <w:p w14:paraId="6351F1FC" w14:textId="14541FAF" w:rsidR="00482729" w:rsidRPr="00653464" w:rsidRDefault="0048272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Łączna kwota ekspozycji na ryzyko (TREA)</w:t>
            </w:r>
          </w:p>
          <w:p w14:paraId="2DCC2520" w14:textId="41522EF9" w:rsidR="00EB663A" w:rsidRPr="00653464" w:rsidRDefault="00833ACC" w:rsidP="00740250">
            <w:pPr>
              <w:rPr>
                <w:rStyle w:val="FormatvorlageInstructionsTabelleText"/>
                <w:rFonts w:ascii="Times New Roman" w:hAnsi="Times New Roman"/>
                <w:sz w:val="24"/>
              </w:rPr>
            </w:pPr>
            <w:r w:rsidRPr="00653464">
              <w:rPr>
                <w:rStyle w:val="FormatvorlageInstructionsTabelleText"/>
                <w:rFonts w:ascii="Times New Roman" w:hAnsi="Times New Roman"/>
                <w:sz w:val="24"/>
              </w:rPr>
              <w:t>Art. 45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dyrektywy 2014/59/UE,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59BD35A0" w14:textId="23EAA83F" w:rsidR="00482729" w:rsidRPr="00653464" w:rsidRDefault="00EB663A" w:rsidP="00454476">
            <w:pPr>
              <w:rPr>
                <w:rStyle w:val="FormatvorlageInstructionsTabelleText"/>
                <w:rFonts w:ascii="Times New Roman" w:hAnsi="Times New Roman"/>
                <w:sz w:val="24"/>
              </w:rPr>
            </w:pPr>
            <w:r w:rsidRPr="00653464">
              <w:rPr>
                <w:rStyle w:val="FormatvorlageInstructionsTabelleText"/>
                <w:rFonts w:ascii="Times New Roman" w:hAnsi="Times New Roman"/>
                <w:sz w:val="24"/>
              </w:rPr>
              <w:t>Łączna kwota ekspozycji na ryzyko zgłoszona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łączną kwotą ekspozycji na ryzyko, która stanowi podstawę spełnienia wymogów ustanowionych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dyrektywy 2014/59/UE lub,</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3AD21AA0" w14:textId="77777777" w:rsidTr="00482729">
        <w:tc>
          <w:tcPr>
            <w:tcW w:w="1129" w:type="dxa"/>
          </w:tcPr>
          <w:p w14:paraId="1FC4F735" w14:textId="77777777"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0110</w:t>
            </w:r>
          </w:p>
        </w:tc>
        <w:tc>
          <w:tcPr>
            <w:tcW w:w="7620" w:type="dxa"/>
          </w:tcPr>
          <w:p w14:paraId="624C65F2" w14:textId="5BF36935" w:rsidR="00482729" w:rsidRPr="00653464" w:rsidRDefault="0048272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Miara ekspozycji całkowitej (TEM)</w:t>
            </w:r>
          </w:p>
          <w:p w14:paraId="1A7F5C6F" w14:textId="1CD10D9F" w:rsidR="00482729" w:rsidRPr="00653464" w:rsidRDefault="00833ACC" w:rsidP="00740250">
            <w:pPr>
              <w:rPr>
                <w:rStyle w:val="FormatvorlageInstructionsTabelleText"/>
                <w:rFonts w:ascii="Times New Roman" w:hAnsi="Times New Roman"/>
                <w:sz w:val="24"/>
              </w:rPr>
            </w:pPr>
            <w:r w:rsidRPr="00653464">
              <w:rPr>
                <w:rStyle w:val="FormatvorlageInstructionsTabelleText"/>
                <w:rFonts w:ascii="Times New Roman" w:hAnsi="Times New Roman"/>
                <w:sz w:val="24"/>
              </w:rPr>
              <w:t>Art. 45 ust. 2 lit. b) dyrektywy 2014/59/UE, art. 429 ust. 4</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429a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27EFEFE0" w14:textId="68060598" w:rsidR="00EB663A" w:rsidRPr="00653464" w:rsidRDefault="00EB663A" w:rsidP="00454476">
            <w:pPr>
              <w:rPr>
                <w:rStyle w:val="FormatvorlageInstructionsTabelleText"/>
                <w:rFonts w:ascii="Times New Roman" w:hAnsi="Times New Roman"/>
                <w:sz w:val="24"/>
              </w:rPr>
            </w:pPr>
            <w:r w:rsidRPr="00653464">
              <w:rPr>
                <w:rStyle w:val="FormatvorlageInstructionsTabelleText"/>
                <w:rFonts w:ascii="Times New Roman" w:hAnsi="Times New Roman"/>
                <w:sz w:val="24"/>
              </w:rPr>
              <w:t>Miara ekspozycji całkowitej zgłoszona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miarą ekspozycji całkowitej, która stanowi podstawę spełnienia wymogów ustanowionych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dyrektywy 2014/59/UE lub,</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5ACF39FB" w14:textId="77777777" w:rsidTr="00482729">
        <w:tc>
          <w:tcPr>
            <w:tcW w:w="1129" w:type="dxa"/>
          </w:tcPr>
          <w:p w14:paraId="1A555FC6" w14:textId="6E8FDEAE" w:rsidR="00833ACC" w:rsidRPr="00653464" w:rsidRDefault="00833AC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0200–0230</w:t>
            </w:r>
          </w:p>
        </w:tc>
        <w:tc>
          <w:tcPr>
            <w:tcW w:w="7620" w:type="dxa"/>
          </w:tcPr>
          <w:p w14:paraId="5847F001" w14:textId="0062C4DD" w:rsidR="00833ACC" w:rsidRPr="00653464" w:rsidRDefault="00833ACC"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w:t>
            </w:r>
          </w:p>
        </w:tc>
      </w:tr>
      <w:tr w:rsidR="00FB08AF" w:rsidRPr="00653464" w14:paraId="56610C42" w14:textId="77777777" w:rsidTr="00482729">
        <w:tc>
          <w:tcPr>
            <w:tcW w:w="1129" w:type="dxa"/>
          </w:tcPr>
          <w:p w14:paraId="20C9006A" w14:textId="4D78796C" w:rsidR="00833ACC" w:rsidRPr="00653464" w:rsidRDefault="00833AC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0200</w:t>
            </w:r>
          </w:p>
        </w:tc>
        <w:tc>
          <w:tcPr>
            <w:tcW w:w="7620" w:type="dxa"/>
          </w:tcPr>
          <w:p w14:paraId="69CC3F9F" w14:textId="13D3C90C" w:rsidR="00833ACC" w:rsidRPr="00653464" w:rsidRDefault="00833ACC"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w:t>
            </w:r>
          </w:p>
          <w:p w14:paraId="23602173" w14:textId="13A6C1A6" w:rsidR="00014A29" w:rsidRPr="00653464" w:rsidRDefault="00014A29" w:rsidP="00833ACC">
            <w:pPr>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w:t>
            </w:r>
          </w:p>
          <w:p w14:paraId="5BB19EC3" w14:textId="39D609CF" w:rsidR="00833ACC" w:rsidRPr="00653464" w:rsidRDefault="00833ACC" w:rsidP="00833ACC">
            <w:pPr>
              <w:rPr>
                <w:rStyle w:val="FormatvorlageInstructionsTabelleText"/>
                <w:rFonts w:ascii="Times New Roman" w:hAnsi="Times New Roman"/>
                <w:sz w:val="24"/>
              </w:rPr>
            </w:pPr>
            <w:r w:rsidRPr="00653464">
              <w:rPr>
                <w:rStyle w:val="FormatvorlageInstructionsTabelleText"/>
                <w:rFonts w:ascii="Times New Roman" w:hAnsi="Times New Roman"/>
                <w:sz w:val="24"/>
              </w:rPr>
              <w:t>Kwotę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wliczającą się do MREL zgłasza się jako sumę:</w:t>
            </w:r>
          </w:p>
          <w:p w14:paraId="48247D2D" w14:textId="35F4A34A" w:rsidR="00833ACC" w:rsidRPr="00653464" w:rsidRDefault="00833ACC" w:rsidP="00454476">
            <w:pPr>
              <w:pStyle w:val="ListParagraph"/>
              <w:numPr>
                <w:ilvl w:val="0"/>
                <w:numId w:val="20"/>
              </w:numPr>
              <w:rPr>
                <w:rStyle w:val="FormatvorlageInstructionsTabelleText"/>
                <w:rFonts w:ascii="Times New Roman" w:hAnsi="Times New Roman"/>
                <w:sz w:val="24"/>
              </w:rPr>
            </w:pPr>
            <w:r w:rsidRPr="00653464">
              <w:rPr>
                <w:rStyle w:val="FormatvorlageInstructionsTabelleText"/>
                <w:rFonts w:ascii="Times New Roman" w:hAnsi="Times New Roman"/>
                <w:sz w:val="24"/>
              </w:rPr>
              <w:t>funduszy własnych zdefiniowanych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118</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575/2013; </w:t>
            </w:r>
          </w:p>
          <w:p w14:paraId="4562E31B" w14:textId="760CBD77" w:rsidR="00833ACC" w:rsidRPr="00653464" w:rsidRDefault="00031DC6" w:rsidP="00454476">
            <w:pPr>
              <w:pStyle w:val="ListParagraph"/>
              <w:numPr>
                <w:ilvl w:val="0"/>
                <w:numId w:val="20"/>
              </w:num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zobowiązań kwalifikowalnych zdefiniowanych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2 ust. 1 pkt 71a dyrektywy 2014/59/UE.</w:t>
            </w:r>
          </w:p>
          <w:p w14:paraId="08E53EB1" w14:textId="7A8397C2" w:rsidR="00014A29" w:rsidRPr="00653464" w:rsidRDefault="00014A29" w:rsidP="00CC7A43">
            <w:p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W przypadku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p w14:paraId="3802483D" w14:textId="72951D63" w:rsidR="00014A29" w:rsidRPr="00653464" w:rsidRDefault="00014A29" w:rsidP="007B2300">
            <w:pPr>
              <w:rPr>
                <w:rStyle w:val="FormatvorlageInstructionsTabelleText"/>
                <w:rFonts w:ascii="Times New Roman" w:hAnsi="Times New Roman"/>
                <w:i/>
                <w:sz w:val="24"/>
              </w:rPr>
            </w:pPr>
            <w:r w:rsidRPr="00653464">
              <w:rPr>
                <w:rStyle w:val="FormatvorlageInstructionsTabelleText"/>
                <w:rFonts w:ascii="Times New Roman" w:hAnsi="Times New Roman"/>
                <w:i/>
                <w:sz w:val="24"/>
              </w:rPr>
              <w:t>TLAC</w:t>
            </w:r>
          </w:p>
          <w:p w14:paraId="172C64BD" w14:textId="583F94E0" w:rsidR="00C74C49" w:rsidRPr="00653464" w:rsidRDefault="00C74C49" w:rsidP="00CC7A43">
            <w:pPr>
              <w:rPr>
                <w:rStyle w:val="FormatvorlageInstructionsTabelleText"/>
                <w:rFonts w:ascii="Times New Roman" w:hAnsi="Times New Roman"/>
                <w:sz w:val="24"/>
              </w:rPr>
            </w:pPr>
            <w:r w:rsidRPr="00653464">
              <w:rPr>
                <w:rStyle w:val="FormatvorlageInstructionsTabelleText"/>
                <w:rFonts w:ascii="Times New Roman" w:hAnsi="Times New Roman"/>
                <w:sz w:val="24"/>
              </w:rPr>
              <w:t>Kwotą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wliczającą się do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dotyczącego globalnych instytucji</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zna</w:t>
            </w:r>
            <w:r w:rsidRPr="00653464">
              <w:rPr>
                <w:rStyle w:val="FormatvorlageInstructionsTabelleText"/>
                <w:rFonts w:ascii="Times New Roman" w:hAnsi="Times New Roman"/>
                <w:sz w:val="24"/>
              </w:rPr>
              <w:t>czeniu systemowym (TLAC) jest kwota,</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rej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72l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składająca się z:</w:t>
            </w:r>
          </w:p>
          <w:p w14:paraId="2C797F81" w14:textId="37325B51" w:rsidR="00C74C49" w:rsidRPr="00653464" w:rsidRDefault="00C74C49" w:rsidP="00FC7D64">
            <w:pPr>
              <w:pStyle w:val="ListParagraph"/>
              <w:numPr>
                <w:ilvl w:val="0"/>
                <w:numId w:val="22"/>
              </w:num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funduszy własnych zdefiniowanych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118</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5A219BC0" w14:textId="7114B4EA" w:rsidR="00C60A1B" w:rsidRPr="00653464" w:rsidRDefault="00C74C49" w:rsidP="00FC7D64">
            <w:pPr>
              <w:pStyle w:val="ListParagraph"/>
              <w:numPr>
                <w:ilvl w:val="0"/>
                <w:numId w:val="22"/>
              </w:numPr>
              <w:rPr>
                <w:rStyle w:val="InstructionsTabelleberschrift"/>
                <w:rFonts w:ascii="Times New Roman" w:hAnsi="Times New Roman"/>
                <w:b w:val="0"/>
                <w:sz w:val="24"/>
              </w:rPr>
            </w:pPr>
            <w:r w:rsidRPr="00653464">
              <w:rPr>
                <w:rStyle w:val="FormatvorlageInstructionsTabelleText"/>
                <w:rFonts w:ascii="Times New Roman" w:hAnsi="Times New Roman"/>
                <w:sz w:val="24"/>
              </w:rPr>
              <w:t>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72k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0580BAE0" w14:textId="77777777" w:rsidTr="00482729">
        <w:tc>
          <w:tcPr>
            <w:tcW w:w="1129" w:type="dxa"/>
          </w:tcPr>
          <w:p w14:paraId="7F1FCE61" w14:textId="5708257A" w:rsidR="00CC7A43" w:rsidRPr="00653464" w:rsidRDefault="00CC7A43"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0210</w:t>
            </w:r>
          </w:p>
        </w:tc>
        <w:tc>
          <w:tcPr>
            <w:tcW w:w="7620" w:type="dxa"/>
          </w:tcPr>
          <w:p w14:paraId="4DC5951E" w14:textId="7BE9157A" w:rsidR="00CC7A43" w:rsidRPr="00653464" w:rsidRDefault="00CC7A43"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podporządkowane</w:t>
            </w:r>
          </w:p>
          <w:p w14:paraId="2FF67EC2" w14:textId="0656A2B3" w:rsidR="00CC7A43" w:rsidRPr="00653464" w:rsidRDefault="00CC7A43"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Kwotę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pod</w:t>
            </w:r>
            <w:r w:rsidRPr="00653464">
              <w:rPr>
                <w:rStyle w:val="InstructionsTabelleberschrift"/>
                <w:rFonts w:ascii="Times New Roman" w:hAnsi="Times New Roman"/>
                <w:b w:val="0"/>
                <w:sz w:val="24"/>
                <w:u w:val="none"/>
              </w:rPr>
              <w:t>porządkowanych zobowiązań kwalifikowalnych wliczającą się do MREL zgłasza się jako sumę:</w:t>
            </w:r>
          </w:p>
          <w:p w14:paraId="1E69B0AB" w14:textId="08632838" w:rsidR="00CC7A43" w:rsidRPr="00653464" w:rsidRDefault="00CC7A43" w:rsidP="007B2300">
            <w:pPr>
              <w:pStyle w:val="ListParagraph"/>
              <w:numPr>
                <w:ilvl w:val="0"/>
                <w:numId w:val="45"/>
              </w:numPr>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funduszy</w:t>
            </w:r>
            <w:r w:rsidRPr="00653464">
              <w:rPr>
                <w:rFonts w:ascii="Times New Roman" w:hAnsi="Times New Roman"/>
                <w:sz w:val="24"/>
              </w:rPr>
              <w:t xml:space="preserve"> </w:t>
            </w:r>
            <w:r w:rsidRPr="00653464">
              <w:rPr>
                <w:rStyle w:val="FormatvorlageInstructionsTabelleText"/>
                <w:rFonts w:ascii="Times New Roman" w:hAnsi="Times New Roman"/>
                <w:sz w:val="24"/>
              </w:rPr>
              <w:t>własnych</w:t>
            </w:r>
            <w:r w:rsidRPr="00653464">
              <w:rPr>
                <w:rFonts w:ascii="Times New Roman" w:hAnsi="Times New Roman"/>
                <w:sz w:val="24"/>
              </w:rPr>
              <w:t xml:space="preserve"> </w:t>
            </w:r>
            <w:r w:rsidRPr="00653464">
              <w:rPr>
                <w:rStyle w:val="InstructionsTabelleberschrift"/>
                <w:rFonts w:ascii="Times New Roman" w:hAnsi="Times New Roman"/>
                <w:b w:val="0"/>
                <w:sz w:val="24"/>
                <w:u w:val="none"/>
              </w:rPr>
              <w:t>zdefiniowanych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118</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w:t>
            </w:r>
            <w:r w:rsidRPr="00653464">
              <w:rPr>
                <w:rFonts w:ascii="Times New Roman" w:hAnsi="Times New Roman"/>
                <w:sz w:val="24"/>
              </w:rPr>
              <w:t xml:space="preserve"> </w:t>
            </w:r>
            <w:r w:rsidRPr="00653464">
              <w:rPr>
                <w:rStyle w:val="FormatvorlageInstructionsTabelleText"/>
                <w:rFonts w:ascii="Times New Roman" w:hAnsi="Times New Roman"/>
                <w:sz w:val="24"/>
              </w:rPr>
              <w:t>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Pr="00653464">
              <w:rPr>
                <w:rStyle w:val="InstructionsTabelleberschrift"/>
                <w:rFonts w:ascii="Times New Roman" w:hAnsi="Times New Roman"/>
                <w:b w:val="0"/>
                <w:sz w:val="24"/>
                <w:u w:val="none"/>
              </w:rPr>
              <w:t>;</w:t>
            </w:r>
          </w:p>
          <w:p w14:paraId="2CA01563" w14:textId="0F3BCB7C" w:rsidR="00DE3106" w:rsidRPr="00653464" w:rsidRDefault="00031DC6" w:rsidP="00E55589">
            <w:pPr>
              <w:pStyle w:val="ListParagraph"/>
              <w:numPr>
                <w:ilvl w:val="0"/>
                <w:numId w:val="45"/>
              </w:numPr>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zobowiązań kwalifikowalnych włączonych do</w:t>
            </w:r>
            <w:r w:rsidRPr="00653464">
              <w:rPr>
                <w:rFonts w:ascii="Times New Roman" w:hAnsi="Times New Roman"/>
                <w:sz w:val="24"/>
              </w:rPr>
              <w:t xml:space="preserve"> </w:t>
            </w:r>
            <w:r w:rsidRPr="00653464">
              <w:rPr>
                <w:rStyle w:val="FormatvorlageInstructionsTabelleText"/>
                <w:rFonts w:ascii="Times New Roman" w:hAnsi="Times New Roman"/>
                <w:sz w:val="24"/>
              </w:rPr>
              <w:t>kwoty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dyrektywy 2014/59/UE, które są podporządkowanymi instrumentami kwalifikowalnymi zdefiniowanymi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71b tej dyrektywy;</w:t>
            </w:r>
          </w:p>
          <w:p w14:paraId="013BC1DB" w14:textId="64656B73" w:rsidR="007B2300" w:rsidRPr="00653464" w:rsidRDefault="00DE3106" w:rsidP="007B2300">
            <w:pPr>
              <w:pStyle w:val="ListParagraph"/>
              <w:numPr>
                <w:ilvl w:val="0"/>
                <w:numId w:val="45"/>
              </w:numPr>
              <w:rPr>
                <w:rStyle w:val="FormatvorlageInstructionsTabelleText"/>
                <w:rFonts w:ascii="Times New Roman" w:hAnsi="Times New Roman"/>
                <w:sz w:val="24"/>
                <w:u w:val="single"/>
              </w:rPr>
            </w:pPr>
            <w:r w:rsidRPr="00653464">
              <w:rPr>
                <w:rStyle w:val="InstructionsTabelleberschrift"/>
                <w:rFonts w:ascii="Times New Roman" w:hAnsi="Times New Roman"/>
                <w:b w:val="0"/>
                <w:sz w:val="24"/>
                <w:u w:val="none"/>
              </w:rPr>
              <w:t>zobowiązań</w:t>
            </w:r>
            <w:r w:rsidRPr="00653464">
              <w:rPr>
                <w:rStyle w:val="FormatvorlageInstructionsTabelleText"/>
                <w:rFonts w:ascii="Times New Roman" w:hAnsi="Times New Roman"/>
                <w:sz w:val="24"/>
              </w:rPr>
              <w:t xml:space="preserve"> włączonych do kwoty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dyrektywy 2014/59/UE.</w:t>
            </w:r>
          </w:p>
          <w:p w14:paraId="6E9E5E3C" w14:textId="727027C3" w:rsidR="00CC7A43" w:rsidRPr="00653464" w:rsidRDefault="0036191E" w:rsidP="00E55589">
            <w:pPr>
              <w:rPr>
                <w:rStyle w:val="FormatvorlageInstructionsTabelleText"/>
                <w:rFonts w:ascii="Times New Roman" w:hAnsi="Times New Roman"/>
                <w:sz w:val="24"/>
              </w:rPr>
            </w:pPr>
            <w:r w:rsidRPr="00653464">
              <w:rPr>
                <w:rStyle w:val="FormatvorlageInstructionsTabelleText"/>
                <w:rFonts w:ascii="Times New Roman" w:hAnsi="Times New Roman"/>
                <w:sz w:val="24"/>
              </w:rPr>
              <w:t>W przypadku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ustanowione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p w14:paraId="015C2F95" w14:textId="689BF0B6" w:rsidR="00581EAB" w:rsidRPr="00653464" w:rsidRDefault="00947AE8" w:rsidP="00E55589">
            <w:pPr>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W odniesieniu do podporządkowanych zobowiązań kwalifikowalnych zgłaszane kwoty stanowią kwoty pomniejszone o: </w:t>
            </w:r>
          </w:p>
          <w:p w14:paraId="47ABA882" w14:textId="13CB09B2" w:rsidR="00581EAB" w:rsidRPr="00653464" w:rsidRDefault="008C19BD" w:rsidP="00581EAB">
            <w:pPr>
              <w:pStyle w:val="ListParagraph"/>
              <w:numPr>
                <w:ilvl w:val="0"/>
                <w:numId w:val="65"/>
              </w:numPr>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w stosownych przypadkach, posiadane</w:t>
            </w:r>
            <w:r w:rsidRPr="00653464">
              <w:rPr>
                <w:rStyle w:val="FormatvorlageInstructionsTabelleText"/>
                <w:rFonts w:ascii="Times New Roman" w:hAnsi="Times New Roman"/>
                <w:sz w:val="24"/>
              </w:rPr>
              <w:t xml:space="preserve"> instrumenty własnych podporządkowanych zobowiązań kwalifikowalnych,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oraz</w:t>
            </w:r>
          </w:p>
          <w:p w14:paraId="023D5208" w14:textId="492BBFFB" w:rsidR="00581EAB" w:rsidRPr="00653464" w:rsidRDefault="00A335B4" w:rsidP="009E5168">
            <w:pPr>
              <w:pStyle w:val="ListParagraph"/>
              <w:numPr>
                <w:ilvl w:val="0"/>
                <w:numId w:val="65"/>
              </w:numPr>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lastRenderedPageBreak/>
              <w:t>niewykorzystane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uprzednie zezwolenie obejmuje ogólnie instrumenty zobowiązań podporządkowanych lub określony instrument zobowiązań podporządkowanych.</w:t>
            </w:r>
          </w:p>
        </w:tc>
      </w:tr>
      <w:tr w:rsidR="00FB08AF" w:rsidRPr="00653464" w14:paraId="4FA2C35D" w14:textId="77777777" w:rsidTr="000D5110">
        <w:tc>
          <w:tcPr>
            <w:tcW w:w="1129" w:type="dxa"/>
          </w:tcPr>
          <w:p w14:paraId="260B136D" w14:textId="21AE5F32" w:rsidR="000D5110" w:rsidRPr="00653464" w:rsidRDefault="000D511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0220</w:t>
            </w:r>
          </w:p>
        </w:tc>
        <w:tc>
          <w:tcPr>
            <w:tcW w:w="7620" w:type="dxa"/>
          </w:tcPr>
          <w:p w14:paraId="11F50189" w14:textId="503D08CC" w:rsidR="000D5110" w:rsidRPr="00653464" w:rsidRDefault="000D511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regulowane prawem państwa trzeciego</w:t>
            </w:r>
          </w:p>
          <w:p w14:paraId="7B75DAA1" w14:textId="2B688C26" w:rsidR="000D5110" w:rsidRPr="00653464" w:rsidRDefault="000D5110"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regulowanych prawem państwa trzeciego,</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55 dyrektywy 2014/59/UE.</w:t>
            </w:r>
          </w:p>
          <w:p w14:paraId="6536DCBA" w14:textId="04E8BB0B" w:rsidR="00D544E6" w:rsidRPr="00653464" w:rsidRDefault="00947AE8" w:rsidP="00D544E6">
            <w:pPr>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Zgłaszane kwoty stanowią kwoty pomniejszone o: </w:t>
            </w:r>
          </w:p>
          <w:p w14:paraId="04BEB273" w14:textId="11CD1CE8" w:rsidR="00D544E6" w:rsidRPr="00653464" w:rsidRDefault="008C19BD" w:rsidP="00D544E6">
            <w:pPr>
              <w:pStyle w:val="ListParagraph"/>
              <w:numPr>
                <w:ilvl w:val="0"/>
                <w:numId w:val="66"/>
              </w:numPr>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w stosownych przypadkach, posiadane instrumenty własnych</w:t>
            </w:r>
            <w:r w:rsidRPr="00653464">
              <w:rPr>
                <w:rStyle w:val="FormatvorlageInstructionsTabelleText"/>
                <w:rFonts w:ascii="Times New Roman" w:hAnsi="Times New Roman"/>
                <w:sz w:val="24"/>
              </w:rPr>
              <w:t xml:space="preserve"> zobowiązań kwalifikowalnych,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oraz posiadane instrumenty funduszy własnych,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36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f),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56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66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regulowane prawem państwa trzeciego; oraz</w:t>
            </w:r>
          </w:p>
          <w:p w14:paraId="1FA67352" w14:textId="0FC780FB" w:rsidR="00D544E6" w:rsidRPr="00653464" w:rsidRDefault="001C3C19" w:rsidP="009E5168">
            <w:pPr>
              <w:pStyle w:val="ListParagraph"/>
              <w:numPr>
                <w:ilvl w:val="0"/>
                <w:numId w:val="66"/>
              </w:numPr>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 xml:space="preserve">niewykorzystane kwoty objęte zezwoleniem </w:t>
            </w:r>
            <w:r w:rsidRPr="00653464">
              <w:rPr>
                <w:rStyle w:val="FormatvorlageInstructionsTabelleText"/>
                <w:rFonts w:ascii="Times New Roman" w:hAnsi="Times New Roman"/>
                <w:i/>
                <w:iCs/>
                <w:sz w:val="24"/>
              </w:rPr>
              <w:t>ad hoc</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to uprzednie zezwolenie obejmuje instrument funduszy własnych lub określony instrument zobowiązań kwalifikowalnych, który jest regulowany prawem państwa trzeciego.</w:t>
            </w:r>
          </w:p>
        </w:tc>
      </w:tr>
      <w:tr w:rsidR="00FB08AF" w:rsidRPr="00653464" w14:paraId="5C23CDC9" w14:textId="77777777" w:rsidTr="000D5110">
        <w:tc>
          <w:tcPr>
            <w:tcW w:w="1129" w:type="dxa"/>
          </w:tcPr>
          <w:p w14:paraId="322DB7EE" w14:textId="42E1D608" w:rsidR="000D5110" w:rsidRPr="00653464" w:rsidRDefault="000D511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0230</w:t>
            </w:r>
          </w:p>
        </w:tc>
        <w:tc>
          <w:tcPr>
            <w:tcW w:w="7620" w:type="dxa"/>
          </w:tcPr>
          <w:p w14:paraId="1EF5E394" w14:textId="261B37BF" w:rsidR="000D5110" w:rsidRPr="00653464" w:rsidRDefault="000D511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obejmujące klauzulę dotyczącą umorzenia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kon</w:t>
            </w:r>
            <w:r w:rsidRPr="00653464">
              <w:rPr>
                <w:rStyle w:val="InstructionsTabelleberschrift"/>
                <w:rFonts w:ascii="Times New Roman" w:hAnsi="Times New Roman"/>
                <w:sz w:val="24"/>
              </w:rPr>
              <w:t>wersji,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czy</w:t>
            </w:r>
            <w:r w:rsidRPr="00653464">
              <w:rPr>
                <w:rStyle w:val="InstructionsTabelleberschrift"/>
                <w:rFonts w:ascii="Times New Roman" w:hAnsi="Times New Roman"/>
                <w:sz w:val="24"/>
              </w:rPr>
              <w:t>m mowa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55 dyrektywy 2014/59/UE</w:t>
            </w:r>
          </w:p>
          <w:p w14:paraId="441346A2" w14:textId="4E90E090" w:rsidR="000D5110" w:rsidRPr="00653464" w:rsidRDefault="000D5110"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regulowanych prawem państwa trzeciego</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obe</w:t>
            </w:r>
            <w:r w:rsidRPr="00653464">
              <w:rPr>
                <w:rStyle w:val="InstructionsTabelleberschrift"/>
                <w:rFonts w:ascii="Times New Roman" w:hAnsi="Times New Roman"/>
                <w:b w:val="0"/>
                <w:sz w:val="24"/>
                <w:u w:val="none"/>
              </w:rPr>
              <w:t>jmujących klauzulę dotyczącą umorzenia</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kon</w:t>
            </w:r>
            <w:r w:rsidRPr="00653464">
              <w:rPr>
                <w:rStyle w:val="InstructionsTabelleberschrift"/>
                <w:rFonts w:ascii="Times New Roman" w:hAnsi="Times New Roman"/>
                <w:b w:val="0"/>
                <w:sz w:val="24"/>
                <w:u w:val="none"/>
              </w:rPr>
              <w:t>wersji,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55 </w:t>
            </w:r>
            <w:r w:rsidRPr="00653464">
              <w:rPr>
                <w:rStyle w:val="FormatvorlageInstructionsTabelleText"/>
                <w:rFonts w:ascii="Times New Roman" w:hAnsi="Times New Roman"/>
                <w:sz w:val="24"/>
              </w:rPr>
              <w:t>dyrektywy 2014/59/UE</w:t>
            </w:r>
            <w:r w:rsidRPr="00653464">
              <w:rPr>
                <w:rStyle w:val="InstructionsTabelleberschrift"/>
                <w:rFonts w:ascii="Times New Roman" w:hAnsi="Times New Roman"/>
                <w:b w:val="0"/>
                <w:sz w:val="24"/>
                <w:u w:val="none"/>
              </w:rPr>
              <w:t>.</w:t>
            </w:r>
          </w:p>
          <w:p w14:paraId="51482315" w14:textId="77777777" w:rsidR="00D544E6" w:rsidRPr="00653464" w:rsidRDefault="00D544E6" w:rsidP="00D544E6">
            <w:pPr>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Zgłaszane kwoty stanowią kwoty pomniejszone o: </w:t>
            </w:r>
          </w:p>
          <w:p w14:paraId="5776B6EB" w14:textId="42C050AC" w:rsidR="00D544E6" w:rsidRPr="00653464" w:rsidRDefault="008C19BD" w:rsidP="00D544E6">
            <w:pPr>
              <w:pStyle w:val="ListParagraph"/>
              <w:numPr>
                <w:ilvl w:val="0"/>
                <w:numId w:val="67"/>
              </w:numPr>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w stosownych przypadkach, posiadane instrumenty własnych</w:t>
            </w:r>
            <w:r w:rsidRPr="00653464">
              <w:rPr>
                <w:rStyle w:val="FormatvorlageInstructionsTabelleText"/>
                <w:rFonts w:ascii="Times New Roman" w:hAnsi="Times New Roman"/>
                <w:sz w:val="24"/>
              </w:rPr>
              <w:t xml:space="preserve"> zobowiązań kwalifikowalnych,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oraz posiadane instrumenty funduszy własnych,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36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f),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56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66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regulowane prawem państwa trzeciego</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obe</w:t>
            </w:r>
            <w:r w:rsidRPr="00653464">
              <w:rPr>
                <w:rStyle w:val="FormatvorlageInstructionsTabelleText"/>
                <w:rFonts w:ascii="Times New Roman" w:hAnsi="Times New Roman"/>
                <w:sz w:val="24"/>
              </w:rPr>
              <w:t>jmujące klauzulę dotyczącą umorzenia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kon</w:t>
            </w:r>
            <w:r w:rsidRPr="00653464">
              <w:rPr>
                <w:rStyle w:val="FormatvorlageInstructionsTabelleText"/>
                <w:rFonts w:ascii="Times New Roman" w:hAnsi="Times New Roman"/>
                <w:sz w:val="24"/>
              </w:rPr>
              <w:t>wersji,</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czy</w:t>
            </w:r>
            <w:r w:rsidRPr="00653464">
              <w:rPr>
                <w:rStyle w:val="FormatvorlageInstructionsTabelleText"/>
                <w:rFonts w:ascii="Times New Roman" w:hAnsi="Times New Roman"/>
                <w:sz w:val="24"/>
              </w:rPr>
              <w:t>m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 oraz</w:t>
            </w:r>
          </w:p>
          <w:p w14:paraId="5A286E7E" w14:textId="497EE79B" w:rsidR="00D544E6" w:rsidRPr="00653464" w:rsidRDefault="001C3C19" w:rsidP="009E5168">
            <w:pPr>
              <w:pStyle w:val="ListParagraph"/>
              <w:numPr>
                <w:ilvl w:val="0"/>
                <w:numId w:val="67"/>
              </w:numPr>
              <w:rPr>
                <w:rStyle w:val="InstructionsTabelleberschrift"/>
                <w:rFonts w:ascii="Times New Roman" w:hAnsi="Times New Roman"/>
                <w:b w:val="0"/>
                <w:bCs w:val="0"/>
                <w:sz w:val="24"/>
              </w:rPr>
            </w:pPr>
            <w:r w:rsidRPr="00653464">
              <w:rPr>
                <w:rStyle w:val="InstructionsTabelleberschrift"/>
                <w:rFonts w:ascii="Times New Roman" w:hAnsi="Times New Roman"/>
                <w:b w:val="0"/>
                <w:sz w:val="24"/>
                <w:u w:val="none"/>
              </w:rPr>
              <w:t xml:space="preserve">niewykorzystane kwoty objęte zezwoleniem </w:t>
            </w:r>
            <w:r w:rsidRPr="00653464">
              <w:rPr>
                <w:rStyle w:val="InstructionsTabelleberschrift"/>
                <w:rFonts w:ascii="Times New Roman" w:hAnsi="Times New Roman"/>
                <w:b w:val="0"/>
                <w:i/>
                <w:iCs/>
                <w:sz w:val="24"/>
                <w:u w:val="none"/>
              </w:rPr>
              <w:t>ad hoc</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jak</w:t>
            </w:r>
            <w:r w:rsidRPr="00653464">
              <w:rPr>
                <w:rStyle w:val="InstructionsTabelleberschrift"/>
                <w:rFonts w:ascii="Times New Roman" w:hAnsi="Times New Roman"/>
                <w:b w:val="0"/>
                <w:sz w:val="24"/>
                <w:u w:val="none"/>
              </w:rPr>
              <w:t>im zezwolenie to obejmuje instrument funduszy własnych lub określony instrument zobowiązań kwalifikowalnych, który jest regulowany prawem państwa trzeciego</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obe</w:t>
            </w:r>
            <w:r w:rsidRPr="00653464">
              <w:rPr>
                <w:rStyle w:val="InstructionsTabelleberschrift"/>
                <w:rFonts w:ascii="Times New Roman" w:hAnsi="Times New Roman"/>
                <w:b w:val="0"/>
                <w:sz w:val="24"/>
                <w:u w:val="none"/>
              </w:rPr>
              <w:t>jmuje klauzulę dotyczącą umorzenia</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kon</w:t>
            </w:r>
            <w:r w:rsidRPr="00653464">
              <w:rPr>
                <w:rStyle w:val="InstructionsTabelleberschrift"/>
                <w:rFonts w:ascii="Times New Roman" w:hAnsi="Times New Roman"/>
                <w:b w:val="0"/>
                <w:sz w:val="24"/>
                <w:u w:val="none"/>
              </w:rPr>
              <w:t>wersji,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 55 dyrektywy 2014/59/UE.</w:t>
            </w:r>
          </w:p>
        </w:tc>
      </w:tr>
      <w:tr w:rsidR="00FB08AF" w:rsidRPr="00653464" w14:paraId="520E2C77" w14:textId="77777777" w:rsidTr="00482729">
        <w:tc>
          <w:tcPr>
            <w:tcW w:w="1129" w:type="dxa"/>
          </w:tcPr>
          <w:p w14:paraId="6194C92E" w14:textId="711D1B3F" w:rsidR="00C725CB" w:rsidRPr="00653464" w:rsidRDefault="00C725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0250–0290</w:t>
            </w:r>
          </w:p>
        </w:tc>
        <w:tc>
          <w:tcPr>
            <w:tcW w:w="7620" w:type="dxa"/>
          </w:tcPr>
          <w:p w14:paraId="1E3DF83A" w14:textId="77777777" w:rsidR="00C725CB" w:rsidRPr="00653464" w:rsidRDefault="0097501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Inne zobowiązania mogące podlegać umorzeniu lub konwersji</w:t>
            </w:r>
          </w:p>
          <w:p w14:paraId="4B51FD1B" w14:textId="7D141F44" w:rsidR="00303127" w:rsidRPr="00653464" w:rsidRDefault="00093411"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Podmioty, które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dni</w:t>
            </w:r>
            <w:r w:rsidRPr="00653464">
              <w:rPr>
                <w:rStyle w:val="InstructionsTabelleberschrift"/>
                <w:rFonts w:ascii="Times New Roman" w:hAnsi="Times New Roman"/>
                <w:b w:val="0"/>
                <w:sz w:val="24"/>
                <w:u w:val="none"/>
              </w:rPr>
              <w:t>u zgłaszania tej informacji dysponują kwotami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wynoszącymi co najmniej 150</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wartości wymogu określonego</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1 </w:t>
            </w:r>
            <w:r w:rsidRPr="00653464">
              <w:rPr>
                <w:rStyle w:val="FormatvorlageInstructionsTabelleText"/>
                <w:rFonts w:ascii="Times New Roman" w:hAnsi="Times New Roman"/>
                <w:sz w:val="24"/>
              </w:rPr>
              <w:t xml:space="preserve">dyrektywy 2014/59/UE, </w:t>
            </w:r>
            <w:r w:rsidRPr="00653464">
              <w:rPr>
                <w:rStyle w:val="InstructionsTabelleberschrift"/>
                <w:rFonts w:ascii="Times New Roman" w:hAnsi="Times New Roman"/>
                <w:b w:val="0"/>
                <w:sz w:val="24"/>
                <w:u w:val="none"/>
              </w:rPr>
              <w:t>zwalnia się</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obo</w:t>
            </w:r>
            <w:r w:rsidRPr="00653464">
              <w:rPr>
                <w:rStyle w:val="InstructionsTabelleberschrift"/>
                <w:rFonts w:ascii="Times New Roman" w:hAnsi="Times New Roman"/>
                <w:b w:val="0"/>
                <w:sz w:val="24"/>
                <w:u w:val="none"/>
              </w:rPr>
              <w:t>wiązku zgłoszenia informacji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 xml:space="preserve">rszach </w:t>
            </w:r>
            <w:r w:rsidRPr="00653464">
              <w:rPr>
                <w:rStyle w:val="InstructionsTabelleberschrift"/>
                <w:rFonts w:ascii="Times New Roman" w:hAnsi="Times New Roman"/>
                <w:b w:val="0"/>
                <w:sz w:val="24"/>
                <w:u w:val="none"/>
              </w:rPr>
              <w:lastRenderedPageBreak/>
              <w:t>0250–0290. Podmioty takie mogą zdecydować się na zgłoszenie tych informacji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wzorze na zasadzie dobrowolności.</w:t>
            </w:r>
          </w:p>
          <w:p w14:paraId="23F6E725" w14:textId="48C32C4A" w:rsidR="00CA024E" w:rsidRPr="00653464" w:rsidRDefault="00CA024E"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Niewykorzystane kwoty objęte uprzednim zezwoleniem,</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jak</w:t>
            </w:r>
            <w:r w:rsidRPr="00653464">
              <w:rPr>
                <w:rStyle w:val="InstructionsTabelleberschrift"/>
                <w:rFonts w:ascii="Times New Roman" w:hAnsi="Times New Roman"/>
                <w:b w:val="0"/>
                <w:sz w:val="24"/>
                <w:u w:val="none"/>
              </w:rPr>
              <w:t xml:space="preserve">im zezwolenie to obejmuje instrument zobowiązań kwalifikowalnych, uznaje się do celów tych wierszy za inne zobowiązania mogące podlegać umorzeniu lub konwersji. </w:t>
            </w:r>
          </w:p>
        </w:tc>
      </w:tr>
      <w:tr w:rsidR="00FB08AF" w:rsidRPr="00653464" w14:paraId="42F97DBF" w14:textId="77777777" w:rsidTr="00482729">
        <w:tc>
          <w:tcPr>
            <w:tcW w:w="1129" w:type="dxa"/>
          </w:tcPr>
          <w:p w14:paraId="3162371B" w14:textId="2087A44F" w:rsidR="00975018" w:rsidRPr="00653464" w:rsidRDefault="0097501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0250</w:t>
            </w:r>
          </w:p>
        </w:tc>
        <w:tc>
          <w:tcPr>
            <w:tcW w:w="7620" w:type="dxa"/>
          </w:tcPr>
          <w:p w14:paraId="5DF67F30" w14:textId="4A1B3CDE" w:rsidR="00975018" w:rsidRPr="00653464" w:rsidRDefault="0097501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Inne zobowiązania mogące podlegać umorzeniu lub konwersji</w:t>
            </w:r>
          </w:p>
          <w:p w14:paraId="13517B1C" w14:textId="0B4579A8" w:rsidR="007705FD" w:rsidRPr="00653464" w:rsidRDefault="00810D53"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zobowiązań mogących podlegać umorzeniu lub konwersji, zdefiniowanych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71</w:t>
            </w:r>
            <w:r w:rsidRPr="00653464">
              <w:rPr>
                <w:rStyle w:val="FormatvorlageInstructionsTabelleText"/>
                <w:rFonts w:ascii="Times New Roman" w:hAnsi="Times New Roman"/>
                <w:sz w:val="24"/>
              </w:rPr>
              <w:t xml:space="preserve"> dyrektywy 2014/59/UE</w:t>
            </w:r>
            <w:r w:rsidRPr="00653464">
              <w:rPr>
                <w:rStyle w:val="InstructionsTabelleberschrift"/>
                <w:rFonts w:ascii="Times New Roman" w:hAnsi="Times New Roman"/>
                <w:b w:val="0"/>
                <w:sz w:val="24"/>
                <w:u w:val="none"/>
              </w:rPr>
              <w:t>, które nie zostały ujęte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fun</w:t>
            </w:r>
            <w:r w:rsidRPr="00653464">
              <w:rPr>
                <w:rStyle w:val="InstructionsTabelleberschrift"/>
                <w:rFonts w:ascii="Times New Roman" w:hAnsi="Times New Roman"/>
                <w:b w:val="0"/>
                <w:sz w:val="24"/>
                <w:u w:val="none"/>
              </w:rPr>
              <w:t>duszach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owiązaniach kwalifikowalnych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45b tej dyrektywy.</w:t>
            </w:r>
          </w:p>
          <w:p w14:paraId="1FE8D9D5" w14:textId="092D6931" w:rsidR="000B5B4D" w:rsidRPr="00653464" w:rsidRDefault="000B5B4D" w:rsidP="00E36728">
            <w:pPr>
              <w:pStyle w:val="InstructionsText"/>
              <w:rPr>
                <w:rStyle w:val="InstructionsTabelleberschrift"/>
                <w:rFonts w:ascii="Times New Roman" w:hAnsi="Times New Roman"/>
                <w:b w:val="0"/>
                <w:sz w:val="24"/>
                <w:u w:val="none"/>
                <w:lang w:eastAsia="en-US"/>
              </w:rPr>
            </w:pPr>
          </w:p>
        </w:tc>
      </w:tr>
      <w:tr w:rsidR="00FB08AF" w:rsidRPr="00653464" w14:paraId="5A270F57" w14:textId="77777777" w:rsidTr="00482729">
        <w:tc>
          <w:tcPr>
            <w:tcW w:w="1129" w:type="dxa"/>
          </w:tcPr>
          <w:p w14:paraId="4AC52576" w14:textId="6D98DAFD" w:rsidR="00975018" w:rsidRPr="00653464" w:rsidRDefault="0097501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0260</w:t>
            </w:r>
          </w:p>
        </w:tc>
        <w:tc>
          <w:tcPr>
            <w:tcW w:w="7620" w:type="dxa"/>
          </w:tcPr>
          <w:p w14:paraId="7CF081FC" w14:textId="7743924C" w:rsidR="00975018" w:rsidRPr="00653464" w:rsidRDefault="000B5B4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regulowane prawem państwa trzeciego</w:t>
            </w:r>
          </w:p>
          <w:p w14:paraId="083AFDCB" w14:textId="47392C61" w:rsidR="000B5B4D" w:rsidRPr="00653464" w:rsidRDefault="000B5B4D"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innych zobowiązań mogących podlegać umorzeniu lub konwersji regulowanych prawem państwa trzeciego,</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55 </w:t>
            </w:r>
            <w:r w:rsidRPr="00653464">
              <w:t>dyrektywy 2014/59/UE</w:t>
            </w:r>
            <w:r w:rsidRPr="00653464">
              <w:rPr>
                <w:rStyle w:val="InstructionsTabelleberschrift"/>
                <w:rFonts w:ascii="Times New Roman" w:hAnsi="Times New Roman"/>
                <w:b w:val="0"/>
                <w:sz w:val="24"/>
                <w:u w:val="none"/>
              </w:rPr>
              <w:t>.</w:t>
            </w:r>
          </w:p>
        </w:tc>
      </w:tr>
      <w:tr w:rsidR="00FB08AF" w:rsidRPr="00653464" w14:paraId="5EAA89AD" w14:textId="77777777" w:rsidTr="00482729">
        <w:tc>
          <w:tcPr>
            <w:tcW w:w="1129" w:type="dxa"/>
          </w:tcPr>
          <w:p w14:paraId="509F7041" w14:textId="18983768" w:rsidR="00975018" w:rsidRPr="00653464" w:rsidRDefault="0097501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0270</w:t>
            </w:r>
          </w:p>
        </w:tc>
        <w:tc>
          <w:tcPr>
            <w:tcW w:w="7620" w:type="dxa"/>
          </w:tcPr>
          <w:p w14:paraId="6C3DE5F1" w14:textId="482B6097" w:rsidR="00975018" w:rsidRPr="00653464" w:rsidRDefault="000B5B4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obejmujące klauzulę dotyczącą umorzenia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kon</w:t>
            </w:r>
            <w:r w:rsidRPr="00653464">
              <w:rPr>
                <w:rStyle w:val="InstructionsTabelleberschrift"/>
                <w:rFonts w:ascii="Times New Roman" w:hAnsi="Times New Roman"/>
                <w:sz w:val="24"/>
              </w:rPr>
              <w:t>wersji,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czy</w:t>
            </w:r>
            <w:r w:rsidRPr="00653464">
              <w:rPr>
                <w:rStyle w:val="InstructionsTabelleberschrift"/>
                <w:rFonts w:ascii="Times New Roman" w:hAnsi="Times New Roman"/>
                <w:sz w:val="24"/>
              </w:rPr>
              <w:t>m mowa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55 dyrektywy 2014/59/UE</w:t>
            </w:r>
          </w:p>
          <w:p w14:paraId="0FA24129" w14:textId="69051072" w:rsidR="000B5B4D" w:rsidRPr="00653464" w:rsidRDefault="002A4F17"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Kwota innych zobowiązań mogących podlegać umorzeniu lub konwersji regulowanych prawem państwa trzeciego</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obe</w:t>
            </w:r>
            <w:r w:rsidRPr="00653464">
              <w:rPr>
                <w:rStyle w:val="InstructionsTabelleberschrift"/>
                <w:rFonts w:ascii="Times New Roman" w:hAnsi="Times New Roman"/>
                <w:b w:val="0"/>
                <w:sz w:val="24"/>
                <w:u w:val="none"/>
              </w:rPr>
              <w:t>jmujących klauzulę dotyczącą umorzenia</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kon</w:t>
            </w:r>
            <w:r w:rsidRPr="00653464">
              <w:rPr>
                <w:rStyle w:val="InstructionsTabelleberschrift"/>
                <w:rFonts w:ascii="Times New Roman" w:hAnsi="Times New Roman"/>
                <w:b w:val="0"/>
                <w:sz w:val="24"/>
                <w:u w:val="none"/>
              </w:rPr>
              <w:t>wersji,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55 dyrektywy 2014/59/UE.</w:t>
            </w:r>
          </w:p>
        </w:tc>
      </w:tr>
      <w:tr w:rsidR="00FB08AF" w:rsidRPr="00653464" w14:paraId="73B1588C" w14:textId="77777777" w:rsidTr="00482729">
        <w:tc>
          <w:tcPr>
            <w:tcW w:w="1129" w:type="dxa"/>
          </w:tcPr>
          <w:p w14:paraId="7ADCB31C" w14:textId="569C6F29" w:rsidR="00EC3749" w:rsidRPr="00653464" w:rsidRDefault="00EC374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0280–0290</w:t>
            </w:r>
          </w:p>
        </w:tc>
        <w:tc>
          <w:tcPr>
            <w:tcW w:w="7620" w:type="dxa"/>
          </w:tcPr>
          <w:p w14:paraId="7FD04343" w14:textId="76053762" w:rsidR="00EC3749" w:rsidRPr="00653464" w:rsidRDefault="00EC374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Podział innych zobowiązań mogących podlegać umorzeniu lub konwersji według rezydualnego terminu zapadalności</w:t>
            </w:r>
          </w:p>
        </w:tc>
      </w:tr>
      <w:tr w:rsidR="00FB08AF" w:rsidRPr="00653464" w14:paraId="67A079B9" w14:textId="77777777" w:rsidTr="00482729">
        <w:tc>
          <w:tcPr>
            <w:tcW w:w="1129" w:type="dxa"/>
          </w:tcPr>
          <w:p w14:paraId="5EEE6C29" w14:textId="2CD6E6B3" w:rsidR="00EC3749" w:rsidRPr="00653464" w:rsidRDefault="00EC374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0280</w:t>
            </w:r>
          </w:p>
        </w:tc>
        <w:tc>
          <w:tcPr>
            <w:tcW w:w="7620" w:type="dxa"/>
          </w:tcPr>
          <w:p w14:paraId="7BB8479E" w14:textId="1277B407" w:rsidR="00EC3749" w:rsidRPr="00653464" w:rsidRDefault="00EC3749" w:rsidP="00E36728">
            <w:pPr>
              <w:pStyle w:val="InstructionsText"/>
              <w:rPr>
                <w:rStyle w:val="InstructionsTabelleberschrift"/>
                <w:rFonts w:ascii="Times New Roman" w:hAnsi="Times New Roman"/>
                <w:b w:val="0"/>
                <w:sz w:val="24"/>
              </w:rPr>
            </w:pPr>
            <w:r w:rsidRPr="00653464">
              <w:t>Rezydualny termin zapadalności &lt;1 rok</w:t>
            </w:r>
          </w:p>
        </w:tc>
      </w:tr>
      <w:tr w:rsidR="00FB08AF" w:rsidRPr="00653464" w14:paraId="525A1AA1" w14:textId="77777777" w:rsidTr="00482729">
        <w:tc>
          <w:tcPr>
            <w:tcW w:w="1129" w:type="dxa"/>
          </w:tcPr>
          <w:p w14:paraId="4FAE69C0" w14:textId="1CECBCB2" w:rsidR="00EC3749" w:rsidRPr="00653464" w:rsidRDefault="00EC374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0285</w:t>
            </w:r>
          </w:p>
        </w:tc>
        <w:tc>
          <w:tcPr>
            <w:tcW w:w="7620" w:type="dxa"/>
          </w:tcPr>
          <w:p w14:paraId="711BCB7B" w14:textId="7195CB9C" w:rsidR="00EC3749" w:rsidRPr="00653464" w:rsidRDefault="00EC3749" w:rsidP="00E36728">
            <w:pPr>
              <w:pStyle w:val="InstructionsText"/>
              <w:rPr>
                <w:rStyle w:val="InstructionsTabelleberschrift"/>
                <w:rFonts w:ascii="Times New Roman" w:hAnsi="Times New Roman"/>
                <w:b w:val="0"/>
                <w:sz w:val="24"/>
              </w:rPr>
            </w:pPr>
            <w:r w:rsidRPr="00653464">
              <w:t>Rezydualny termin zapadalności &gt;=1 rok oraz &lt;2 lata</w:t>
            </w:r>
          </w:p>
        </w:tc>
      </w:tr>
      <w:tr w:rsidR="00FB08AF" w:rsidRPr="00653464" w14:paraId="2321B833" w14:textId="77777777" w:rsidTr="00482729">
        <w:tc>
          <w:tcPr>
            <w:tcW w:w="1129" w:type="dxa"/>
          </w:tcPr>
          <w:p w14:paraId="23750752" w14:textId="4414C85A" w:rsidR="00EC3749" w:rsidRPr="00653464" w:rsidRDefault="00EC374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0290</w:t>
            </w:r>
          </w:p>
        </w:tc>
        <w:tc>
          <w:tcPr>
            <w:tcW w:w="7620" w:type="dxa"/>
          </w:tcPr>
          <w:p w14:paraId="5BA6A556" w14:textId="4CC49FD3" w:rsidR="00EC3749" w:rsidRPr="00653464" w:rsidRDefault="00EC3749" w:rsidP="00E36728">
            <w:pPr>
              <w:pStyle w:val="InstructionsText"/>
              <w:rPr>
                <w:rStyle w:val="InstructionsTabelleberschrift"/>
                <w:rFonts w:ascii="Times New Roman" w:hAnsi="Times New Roman"/>
                <w:b w:val="0"/>
                <w:sz w:val="24"/>
              </w:rPr>
            </w:pPr>
            <w:r w:rsidRPr="00653464">
              <w:t>Rezydualny termin zapadalności &gt;=2 lata</w:t>
            </w:r>
          </w:p>
        </w:tc>
      </w:tr>
      <w:tr w:rsidR="00FB08AF" w:rsidRPr="00653464" w14:paraId="5FBFB25C" w14:textId="77777777" w:rsidTr="00482729">
        <w:tc>
          <w:tcPr>
            <w:tcW w:w="1129" w:type="dxa"/>
          </w:tcPr>
          <w:p w14:paraId="0BAE42F4" w14:textId="274A17ED" w:rsidR="00CC7A43" w:rsidRPr="00653464" w:rsidRDefault="00CC7A43"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0300–0360</w:t>
            </w:r>
          </w:p>
        </w:tc>
        <w:tc>
          <w:tcPr>
            <w:tcW w:w="7620" w:type="dxa"/>
          </w:tcPr>
          <w:p w14:paraId="374B5319" w14:textId="3BD26390" w:rsidR="00CC7A43" w:rsidRPr="00653464" w:rsidRDefault="00CC7A43"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Współczynniki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wył</w:t>
            </w:r>
            <w:r w:rsidRPr="00653464">
              <w:rPr>
                <w:rStyle w:val="InstructionsTabelleberschrift"/>
                <w:rFonts w:ascii="Times New Roman" w:hAnsi="Times New Roman"/>
                <w:sz w:val="24"/>
              </w:rPr>
              <w:t>ączenia</w:t>
            </w:r>
            <w:r w:rsidR="00653464" w:rsidRPr="00653464">
              <w:rPr>
                <w:rStyle w:val="InstructionsTabelleberschrift"/>
                <w:rFonts w:ascii="Times New Roman" w:hAnsi="Times New Roman"/>
                <w:sz w:val="24"/>
              </w:rPr>
              <w:t xml:space="preserve"> z</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pod</w:t>
            </w:r>
            <w:r w:rsidRPr="00653464">
              <w:rPr>
                <w:rStyle w:val="InstructionsTabelleberschrift"/>
                <w:rFonts w:ascii="Times New Roman" w:hAnsi="Times New Roman"/>
                <w:sz w:val="24"/>
              </w:rPr>
              <w:t>porządkowania</w:t>
            </w:r>
          </w:p>
        </w:tc>
      </w:tr>
      <w:tr w:rsidR="00FB08AF" w:rsidRPr="00653464" w14:paraId="05DC925B" w14:textId="77777777" w:rsidTr="00482729">
        <w:tc>
          <w:tcPr>
            <w:tcW w:w="1129" w:type="dxa"/>
          </w:tcPr>
          <w:p w14:paraId="3A493DAB" w14:textId="387626B0" w:rsidR="00A0358A" w:rsidRPr="00653464" w:rsidRDefault="00A0358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0300</w:t>
            </w:r>
          </w:p>
        </w:tc>
        <w:tc>
          <w:tcPr>
            <w:tcW w:w="7620" w:type="dxa"/>
          </w:tcPr>
          <w:p w14:paraId="63757942" w14:textId="63AB69FF" w:rsidR="00A0358A" w:rsidRPr="00653464" w:rsidRDefault="00A0358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 wyrażone jako odsetek TREA</w:t>
            </w:r>
          </w:p>
          <w:p w14:paraId="26CF9D91" w14:textId="27918D01" w:rsidR="00A0358A" w:rsidRPr="00653464" w:rsidRDefault="00A0358A"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sz w:val="24"/>
                <w:u w:val="none"/>
              </w:rPr>
              <w:t>Do celów tego wiersza kwotę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zgłoszoną</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0200 należy wyrazić jako odsetek łącznej kwoty ekspozycji na ryzyko obliczonej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92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p>
        </w:tc>
      </w:tr>
      <w:tr w:rsidR="00FB08AF" w:rsidRPr="00653464" w14:paraId="3B43F132" w14:textId="77777777" w:rsidTr="00482729">
        <w:tc>
          <w:tcPr>
            <w:tcW w:w="1129" w:type="dxa"/>
          </w:tcPr>
          <w:p w14:paraId="6C4C71A0" w14:textId="30311B7C" w:rsidR="00A0358A" w:rsidRPr="00653464" w:rsidRDefault="002B698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0310</w:t>
            </w:r>
          </w:p>
        </w:tc>
        <w:tc>
          <w:tcPr>
            <w:tcW w:w="7620" w:type="dxa"/>
          </w:tcPr>
          <w:p w14:paraId="19FBD071" w14:textId="5A555FEF" w:rsidR="00A0358A" w:rsidRPr="00653464" w:rsidRDefault="002B698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podporządkowane</w:t>
            </w:r>
          </w:p>
          <w:p w14:paraId="4BB00887" w14:textId="7CD359B2" w:rsidR="002B6980" w:rsidRPr="00653464" w:rsidRDefault="002B6980"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sz w:val="24"/>
                <w:u w:val="none"/>
              </w:rPr>
              <w:t>Do celów tego wiersza kwotę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pod</w:t>
            </w:r>
            <w:r w:rsidRPr="00653464">
              <w:rPr>
                <w:rStyle w:val="InstructionsTabelleberschrift"/>
                <w:rFonts w:ascii="Times New Roman" w:hAnsi="Times New Roman"/>
                <w:b w:val="0"/>
                <w:sz w:val="24"/>
                <w:u w:val="none"/>
              </w:rPr>
              <w:t>porządkowanych zobowiązań kwalifikowalnych zgłoszoną</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0210 należy wyrazić jako odsetek łącznej kwoty ekspozycji na ryzyko obliczonej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92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w:t>
            </w:r>
            <w:r w:rsidRPr="00653464">
              <w:rPr>
                <w:rStyle w:val="FormatvorlageInstructionsTabelleText"/>
                <w:rFonts w:ascii="Times New Roman" w:hAnsi="Times New Roman"/>
                <w:sz w:val="24"/>
              </w:rPr>
              <w:t xml:space="preserve">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Pr="00653464">
              <w:rPr>
                <w:rStyle w:val="InstructionsTabelleberschrift"/>
                <w:rFonts w:ascii="Times New Roman" w:hAnsi="Times New Roman"/>
                <w:b w:val="0"/>
                <w:sz w:val="24"/>
                <w:u w:val="none"/>
              </w:rPr>
              <w:t>.</w:t>
            </w:r>
          </w:p>
        </w:tc>
      </w:tr>
      <w:tr w:rsidR="00FB08AF" w:rsidRPr="00653464" w14:paraId="7D1F0DD3" w14:textId="77777777" w:rsidTr="00482729">
        <w:tc>
          <w:tcPr>
            <w:tcW w:w="1129" w:type="dxa"/>
          </w:tcPr>
          <w:p w14:paraId="5FAADABD" w14:textId="4C7009D5" w:rsidR="00A0358A" w:rsidRPr="00653464" w:rsidRDefault="00A0358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0320</w:t>
            </w:r>
          </w:p>
        </w:tc>
        <w:tc>
          <w:tcPr>
            <w:tcW w:w="7620" w:type="dxa"/>
          </w:tcPr>
          <w:p w14:paraId="3AA50C32" w14:textId="575B6388" w:rsidR="002B6980" w:rsidRPr="00653464" w:rsidRDefault="002B698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 wyrażone jako odsetek TEM</w:t>
            </w:r>
          </w:p>
          <w:p w14:paraId="389667F6" w14:textId="0910E3E7" w:rsidR="00A0358A" w:rsidRPr="00653464" w:rsidRDefault="00A0358A"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sz w:val="24"/>
                <w:u w:val="none"/>
              </w:rPr>
              <w:lastRenderedPageBreak/>
              <w:t>Do celów tego wiersza kwotę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zgłoszoną</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0200 należy wyrazić jako odsetek miary ekspozycji całkowitej obliczonej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429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429a</w:t>
            </w:r>
            <w:r w:rsidRPr="00653464">
              <w:t xml:space="preserve"> </w:t>
            </w:r>
            <w:r w:rsidRPr="00653464">
              <w:rPr>
                <w:rStyle w:val="FormatvorlageInstructionsTabelleText"/>
                <w:rFonts w:ascii="Times New Roman" w:hAnsi="Times New Roman"/>
                <w:sz w:val="24"/>
              </w:rPr>
              <w:t>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Pr="00653464">
              <w:rPr>
                <w:rStyle w:val="InstructionsTabelleberschrift"/>
                <w:rFonts w:ascii="Times New Roman" w:hAnsi="Times New Roman"/>
                <w:b w:val="0"/>
                <w:sz w:val="24"/>
                <w:u w:val="none"/>
              </w:rPr>
              <w:t>.</w:t>
            </w:r>
          </w:p>
        </w:tc>
      </w:tr>
      <w:tr w:rsidR="00FB08AF" w:rsidRPr="00653464" w14:paraId="2603BE6A" w14:textId="77777777" w:rsidTr="00C90338">
        <w:tc>
          <w:tcPr>
            <w:tcW w:w="1129" w:type="dxa"/>
          </w:tcPr>
          <w:p w14:paraId="70C4E830" w14:textId="2D563F10" w:rsidR="002B6980" w:rsidRPr="00653464" w:rsidRDefault="002B698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0330</w:t>
            </w:r>
          </w:p>
        </w:tc>
        <w:tc>
          <w:tcPr>
            <w:tcW w:w="7620" w:type="dxa"/>
          </w:tcPr>
          <w:p w14:paraId="4D0C5A18" w14:textId="7A694510" w:rsidR="002B6980" w:rsidRPr="00653464" w:rsidRDefault="002B698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podporządkowane</w:t>
            </w:r>
          </w:p>
          <w:p w14:paraId="6DE930D8" w14:textId="554EA192" w:rsidR="002B6980" w:rsidRPr="00653464" w:rsidRDefault="002B6980"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sz w:val="24"/>
                <w:u w:val="none"/>
              </w:rPr>
              <w:t>Do celów tego wiersza kwotę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pod</w:t>
            </w:r>
            <w:r w:rsidRPr="00653464">
              <w:rPr>
                <w:rStyle w:val="InstructionsTabelleberschrift"/>
                <w:rFonts w:ascii="Times New Roman" w:hAnsi="Times New Roman"/>
                <w:b w:val="0"/>
                <w:sz w:val="24"/>
                <w:u w:val="none"/>
              </w:rPr>
              <w:t>porządkowanych zobowiązań kwalifikowalnych zgłoszoną</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0210 należy wyrazić jako odsetek miary ekspozycji całkowitej obliczonej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429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429a</w:t>
            </w:r>
            <w:r w:rsidRPr="00653464">
              <w:rPr>
                <w:rStyle w:val="FormatvorlageInstructionsTabelleText"/>
                <w:rFonts w:ascii="Times New Roman" w:hAnsi="Times New Roman"/>
                <w:sz w:val="24"/>
              </w:rPr>
              <w:t xml:space="preserve">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Pr="00653464">
              <w:rPr>
                <w:rStyle w:val="InstructionsTabelleberschrift"/>
                <w:rFonts w:ascii="Times New Roman" w:hAnsi="Times New Roman"/>
                <w:b w:val="0"/>
                <w:sz w:val="24"/>
                <w:u w:val="none"/>
              </w:rPr>
              <w:t>.</w:t>
            </w:r>
          </w:p>
        </w:tc>
      </w:tr>
      <w:tr w:rsidR="00FB08AF" w:rsidRPr="00653464" w14:paraId="318821F0" w14:textId="77777777" w:rsidTr="00341BC3">
        <w:tc>
          <w:tcPr>
            <w:tcW w:w="1129" w:type="dxa"/>
          </w:tcPr>
          <w:p w14:paraId="62E1CCA0" w14:textId="4A8C2BD4" w:rsidR="004C2312" w:rsidRPr="00653464" w:rsidRDefault="004C231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0340</w:t>
            </w:r>
          </w:p>
        </w:tc>
        <w:tc>
          <w:tcPr>
            <w:tcW w:w="7620" w:type="dxa"/>
          </w:tcPr>
          <w:p w14:paraId="0B740E04" w14:textId="4876538A" w:rsidR="004C2312" w:rsidRPr="00653464" w:rsidRDefault="004C231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Czy ma zastosowanie wyłączenie</w:t>
            </w:r>
            <w:r w:rsidR="00653464" w:rsidRPr="00653464">
              <w:rPr>
                <w:rStyle w:val="InstructionsTabelleberschrift"/>
                <w:rFonts w:ascii="Times New Roman" w:hAnsi="Times New Roman"/>
                <w:sz w:val="24"/>
              </w:rPr>
              <w:t xml:space="preserve"> z</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pod</w:t>
            </w:r>
            <w:r w:rsidRPr="00653464">
              <w:rPr>
                <w:rStyle w:val="InstructionsTabelleberschrift"/>
                <w:rFonts w:ascii="Times New Roman" w:hAnsi="Times New Roman"/>
                <w:sz w:val="24"/>
              </w:rPr>
              <w:t>porządkowania określone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72b ust.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4 rozporządzenia (UE) nr</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575/2013? (wyłączenie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wys</w:t>
            </w:r>
            <w:r w:rsidRPr="00653464">
              <w:rPr>
                <w:rStyle w:val="InstructionsTabelleberschrift"/>
                <w:rFonts w:ascii="Times New Roman" w:hAnsi="Times New Roman"/>
                <w:sz w:val="24"/>
              </w:rPr>
              <w:t>okości 5</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w:t>
            </w:r>
          </w:p>
          <w:p w14:paraId="7E4A548A" w14:textId="6F41DEEE" w:rsidR="004C2312" w:rsidRPr="00653464" w:rsidRDefault="004C2312"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Informacje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zgłaszają wyłącznie podmioty podlegające wymogowi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dotyczącemu globalnych instytucji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 (wymóg TLAC).</w:t>
            </w:r>
          </w:p>
          <w:p w14:paraId="049A2EF8" w14:textId="1D095324" w:rsidR="004C2312" w:rsidRPr="00653464" w:rsidRDefault="001C369A" w:rsidP="00341BC3">
            <w:pPr>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zezwala, aby również inne zobowiązania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jednostka sprawozdawcza zaznacza odpowiedź „tak”</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0020.</w:t>
            </w:r>
          </w:p>
          <w:p w14:paraId="2A0884E3" w14:textId="3FFDA368" w:rsidR="004C2312" w:rsidRPr="00653464" w:rsidRDefault="00441D4D" w:rsidP="00341BC3">
            <w:pPr>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nie zezwala, aby również inne zobowiązania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jednostka sprawozdawcza zaznacza odpowiedź „nie”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0020.</w:t>
            </w:r>
          </w:p>
          <w:p w14:paraId="23DEB310" w14:textId="55BCE585" w:rsidR="004C2312" w:rsidRPr="00653464" w:rsidRDefault="004C2312" w:rsidP="00441D4D">
            <w:pPr>
              <w:rPr>
                <w:rStyle w:val="FormatvorlageInstructionsTabelleText"/>
                <w:rFonts w:ascii="Times New Roman" w:hAnsi="Times New Roman"/>
                <w:sz w:val="24"/>
              </w:rPr>
            </w:pPr>
            <w:r w:rsidRPr="00653464">
              <w:rPr>
                <w:rStyle w:val="FormatvorlageInstructionsTabelleText"/>
                <w:rFonts w:ascii="Times New Roman" w:hAnsi="Times New Roman"/>
                <w:sz w:val="24"/>
              </w:rPr>
              <w:t>Ponieważ wyłączenia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4</w:t>
            </w:r>
            <w:r w:rsidRPr="00653464">
              <w:rPr>
                <w:rStyle w:val="FormatvorlageInstructionsTabelleText"/>
                <w:rFonts w:ascii="Times New Roman" w:hAnsi="Times New Roman"/>
                <w:sz w:val="24"/>
              </w:rPr>
              <w:t xml:space="preserve">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wzajemnie się wykluczają, wiersza tego nie wypełnia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gdy jednostka sprawozdawcza wypełniła wiersz {w0350}.</w:t>
            </w:r>
          </w:p>
        </w:tc>
      </w:tr>
      <w:tr w:rsidR="00FB08AF" w:rsidRPr="00653464" w14:paraId="16166491" w14:textId="77777777" w:rsidTr="00C90338">
        <w:tc>
          <w:tcPr>
            <w:tcW w:w="1129" w:type="dxa"/>
          </w:tcPr>
          <w:p w14:paraId="1FA1A80C" w14:textId="15BD6414" w:rsidR="002B6980" w:rsidRPr="00653464" w:rsidRDefault="002B698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0350</w:t>
            </w:r>
          </w:p>
        </w:tc>
        <w:tc>
          <w:tcPr>
            <w:tcW w:w="7620" w:type="dxa"/>
          </w:tcPr>
          <w:p w14:paraId="3509C99D" w14:textId="45C4A449" w:rsidR="000418B8" w:rsidRPr="00653464" w:rsidRDefault="000418B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Kwota łączna dozwolonych niepodporządkowanych instrumentów zobowiązań kwalifikowalnych, jeżeli swoboda decyzji co do podporządkowania określona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72b ust.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3 rozporządzenia (UE) nr</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575/2013 jest stosowana (wyłączenie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wys</w:t>
            </w:r>
            <w:r w:rsidRPr="00653464">
              <w:rPr>
                <w:rStyle w:val="InstructionsTabelleberschrift"/>
                <w:rFonts w:ascii="Times New Roman" w:hAnsi="Times New Roman"/>
                <w:sz w:val="24"/>
              </w:rPr>
              <w:t>okości maks. 3,5</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w:t>
            </w:r>
          </w:p>
          <w:p w14:paraId="1FC3A371" w14:textId="50C43987" w:rsidR="002B6980" w:rsidRPr="00653464" w:rsidRDefault="008C0FD4" w:rsidP="008C0FD4">
            <w:pPr>
              <w:rPr>
                <w:rStyle w:val="FormatvorlageInstructionsTabelleText"/>
                <w:rFonts w:ascii="Times New Roman" w:hAnsi="Times New Roman"/>
                <w:sz w:val="24"/>
              </w:rPr>
            </w:pPr>
            <w:r w:rsidRPr="00653464">
              <w:rPr>
                <w:rStyle w:val="FormatvorlageInstructionsTabelleText"/>
                <w:rFonts w:ascii="Times New Roman" w:hAnsi="Times New Roman"/>
                <w:sz w:val="24"/>
              </w:rPr>
              <w:t>Kwota łączna zobowiązań niepodporządkowanych,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zezwolił, aby kwalifikowały się jako instrumenty zobowiązań kwalifikowalnych do celów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dotyczącego globalnych instytucji</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zna</w:t>
            </w:r>
            <w:r w:rsidRPr="00653464">
              <w:rPr>
                <w:rStyle w:val="FormatvorlageInstructionsTabelleText"/>
                <w:rFonts w:ascii="Times New Roman" w:hAnsi="Times New Roman"/>
                <w:sz w:val="24"/>
              </w:rPr>
              <w:t>czeniu systemowym (TLAC)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lub które kwalifikują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tego rozporządzenia.</w:t>
            </w:r>
          </w:p>
          <w:p w14:paraId="5A2D4755" w14:textId="394CD5BD" w:rsidR="002B6980" w:rsidRPr="00653464" w:rsidRDefault="002B6980" w:rsidP="000D1C6A">
            <w:pPr>
              <w:rPr>
                <w:rStyle w:val="FormatvorlageInstructionsTabelleText"/>
                <w:rFonts w:ascii="Times New Roman" w:hAnsi="Times New Roman"/>
                <w:sz w:val="24"/>
              </w:rPr>
            </w:pPr>
            <w:r w:rsidRPr="00653464">
              <w:rPr>
                <w:rStyle w:val="FormatvorlageInstructionsTabelleText"/>
                <w:rFonts w:ascii="Times New Roman" w:hAnsi="Times New Roman"/>
                <w:sz w:val="24"/>
              </w:rPr>
              <w:t>Ponieważ wyłączenia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4</w:t>
            </w:r>
            <w:r w:rsidRPr="00653464">
              <w:rPr>
                <w:rStyle w:val="FormatvorlageInstructionsTabelleText"/>
                <w:rFonts w:ascii="Times New Roman" w:hAnsi="Times New Roman"/>
                <w:sz w:val="24"/>
              </w:rPr>
              <w:t xml:space="preserve">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wzajemnie się wykluczają, wiersza tego nie wypełnia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gdy w {w0340,k0020} jednostka sprawozdawcza zaznaczyła odpowiedź „tak”.</w:t>
            </w:r>
          </w:p>
        </w:tc>
      </w:tr>
      <w:tr w:rsidR="004C2312" w:rsidRPr="00653464" w14:paraId="182951D6" w14:textId="77777777" w:rsidTr="00341BC3">
        <w:tc>
          <w:tcPr>
            <w:tcW w:w="1129" w:type="dxa"/>
          </w:tcPr>
          <w:p w14:paraId="15B70DD8" w14:textId="77777777" w:rsidR="004C2312" w:rsidRPr="00653464" w:rsidRDefault="004C231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0360</w:t>
            </w:r>
          </w:p>
        </w:tc>
        <w:tc>
          <w:tcPr>
            <w:tcW w:w="7620" w:type="dxa"/>
          </w:tcPr>
          <w:p w14:paraId="2A9ACE51" w14:textId="0A45A3F5" w:rsidR="004C2312" w:rsidRPr="00653464" w:rsidRDefault="004C231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Odsetek całkowitych zobowiązań niepodporządkowanych włączony do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w:t>
            </w:r>
          </w:p>
          <w:p w14:paraId="0FE9D1C5" w14:textId="616AFF6D" w:rsidR="004C2312" w:rsidRPr="00653464" w:rsidRDefault="004C2312"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lastRenderedPageBreak/>
              <w:t>Informacje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zgłaszają wyłącznie podmioty podlegające wymogowi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dotyczącemu globalnych instytucji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 (wymóg TLAC).</w:t>
            </w:r>
          </w:p>
          <w:p w14:paraId="18212BF7" w14:textId="7971B86D" w:rsidR="004C2312" w:rsidRPr="00653464" w:rsidRDefault="004C2312"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W przypadku gdy zastosowanie ma ograniczone wyłączenie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pod</w:t>
            </w:r>
            <w:r w:rsidRPr="00653464">
              <w:rPr>
                <w:rStyle w:val="InstructionsTabelleberschrift"/>
                <w:rFonts w:ascii="Times New Roman" w:hAnsi="Times New Roman"/>
                <w:b w:val="0"/>
                <w:sz w:val="24"/>
                <w:u w:val="none"/>
              </w:rPr>
              <w:t>porządkowania określone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 podmioty zgłaszają:</w:t>
            </w:r>
          </w:p>
          <w:p w14:paraId="4BA05B73" w14:textId="15F3CD1B" w:rsidR="004C2312" w:rsidRPr="00653464" w:rsidRDefault="004C2312" w:rsidP="00E274D8">
            <w:pPr>
              <w:pStyle w:val="ListParagraph"/>
              <w:numPr>
                <w:ilvl w:val="0"/>
                <w:numId w:val="24"/>
              </w:numPr>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kwotę wyemitowanych zobowiązań, których stopień uprzywilejowania jest równy stopniowi uprzywilejowania wyłączonych zobowiązań,</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 uwzględnioną</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kwo</w:t>
            </w:r>
            <w:r w:rsidRPr="00653464">
              <w:rPr>
                <w:rStyle w:val="InstructionsTabelleberschrift"/>
                <w:rFonts w:ascii="Times New Roman" w:hAnsi="Times New Roman"/>
                <w:b w:val="0"/>
                <w:sz w:val="24"/>
                <w:u w:val="none"/>
              </w:rPr>
              <w:t>cie zgłoszonej</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0200 (po zastosowaniu ograniczenia);</w:t>
            </w:r>
          </w:p>
          <w:p w14:paraId="61E137DF" w14:textId="2E7A192E" w:rsidR="004C2312" w:rsidRPr="00653464" w:rsidRDefault="004C2312" w:rsidP="000B6FC5">
            <w:pPr>
              <w:pStyle w:val="ListParagraph"/>
              <w:numPr>
                <w:ilvl w:val="0"/>
                <w:numId w:val="24"/>
              </w:numPr>
              <w:rPr>
                <w:rStyle w:val="InstructionsTabelleberschrift"/>
                <w:rFonts w:ascii="Times New Roman" w:hAnsi="Times New Roman"/>
                <w:b w:val="0"/>
                <w:sz w:val="24"/>
              </w:rPr>
            </w:pPr>
            <w:r w:rsidRPr="00653464">
              <w:rPr>
                <w:rStyle w:val="InstructionsTabelleberschrift"/>
                <w:rFonts w:ascii="Times New Roman" w:hAnsi="Times New Roman"/>
                <w:b w:val="0"/>
                <w:sz w:val="24"/>
                <w:u w:val="none"/>
              </w:rPr>
              <w:t>podzieloną przez kwotę wyemitowanych zobowiązań, których stopień uprzywilejowania jest równy stopniowi uprzywilejowania wyłączonych zobowiązań,</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re zostałyby ujęte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0200, jeżeli nie zastosowano by ograniczenia.</w:t>
            </w:r>
          </w:p>
        </w:tc>
      </w:tr>
    </w:tbl>
    <w:p w14:paraId="12B066B2" w14:textId="77777777" w:rsidR="005643EA" w:rsidRPr="00653464" w:rsidRDefault="005643EA" w:rsidP="00E36728">
      <w:pPr>
        <w:pStyle w:val="InstructionsText"/>
      </w:pPr>
    </w:p>
    <w:p w14:paraId="55DB744D" w14:textId="7D09F431" w:rsidR="0015093D" w:rsidRPr="00653464" w:rsidRDefault="002A276F" w:rsidP="0015093D">
      <w:pPr>
        <w:pStyle w:val="Numberedtilelevel1"/>
      </w:pPr>
      <w:bookmarkStart w:id="32" w:name="_Toc45558482"/>
      <w:bookmarkStart w:id="33" w:name="_Toc473560875"/>
      <w:bookmarkStart w:id="34" w:name="_Toc308175823"/>
      <w:bookmarkStart w:id="35" w:name="_Toc360188327"/>
      <w:r w:rsidRPr="00653464">
        <w:t>Elementy składowe</w:t>
      </w:r>
      <w:r w:rsidR="00653464" w:rsidRPr="00653464">
        <w:t xml:space="preserve"> i</w:t>
      </w:r>
      <w:r w:rsidR="00653464">
        <w:t> </w:t>
      </w:r>
      <w:r w:rsidR="00653464" w:rsidRPr="00653464">
        <w:t>ter</w:t>
      </w:r>
      <w:r w:rsidRPr="00653464">
        <w:t>min zapadalności</w:t>
      </w:r>
      <w:bookmarkEnd w:id="32"/>
    </w:p>
    <w:p w14:paraId="3F7E1AB0" w14:textId="0310CA8A" w:rsidR="0015093D" w:rsidRPr="00653464" w:rsidRDefault="00F72178" w:rsidP="00873459">
      <w:pPr>
        <w:pStyle w:val="Numberedtilelevel1"/>
        <w:numPr>
          <w:ilvl w:val="1"/>
          <w:numId w:val="30"/>
        </w:numPr>
      </w:pPr>
      <w:bookmarkStart w:id="36" w:name="_Toc45558483"/>
      <w:bookmarkEnd w:id="0"/>
      <w:bookmarkEnd w:id="1"/>
      <w:bookmarkEnd w:id="33"/>
      <w:bookmarkEnd w:id="34"/>
      <w:bookmarkEnd w:id="35"/>
      <w:r w:rsidRPr="00653464">
        <w:t>M 02.00 – Zdolność</w:t>
      </w:r>
      <w:r w:rsidR="00653464" w:rsidRPr="00653464">
        <w:t xml:space="preserve"> i</w:t>
      </w:r>
      <w:r w:rsidR="00653464">
        <w:t> </w:t>
      </w:r>
      <w:r w:rsidR="00653464" w:rsidRPr="00653464">
        <w:t>ele</w:t>
      </w:r>
      <w:r w:rsidRPr="00653464">
        <w:t>menty składowe MREL i TLAC (grupy/podmioty restrukturyzacji</w:t>
      </w:r>
      <w:r w:rsidR="00653464" w:rsidRPr="00653464">
        <w:t xml:space="preserve"> i</w:t>
      </w:r>
      <w:r w:rsidR="00653464">
        <w:t> </w:t>
      </w:r>
      <w:r w:rsidR="00653464" w:rsidRPr="00653464">
        <w:t>upo</w:t>
      </w:r>
      <w:r w:rsidRPr="00653464">
        <w:t>rządkowanej likwidacji) (TLAC1)</w:t>
      </w:r>
      <w:bookmarkEnd w:id="36"/>
    </w:p>
    <w:p w14:paraId="2DC79833" w14:textId="1965E9D9" w:rsidR="00F72178" w:rsidRPr="00653464"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rsidRPr="00653464">
        <w:t>Uwagi ogólne</w:t>
      </w:r>
      <w:bookmarkEnd w:id="38"/>
      <w:bookmarkEnd w:id="39"/>
      <w:bookmarkEnd w:id="40"/>
    </w:p>
    <w:p w14:paraId="7532242D" w14:textId="2D077B98" w:rsidR="002701C8" w:rsidRPr="00653464" w:rsidRDefault="002701C8" w:rsidP="00E36728">
      <w:pPr>
        <w:pStyle w:val="InstructionsText2"/>
      </w:pPr>
      <w:r w:rsidRPr="00653464">
        <w:t>Wzór M 02.00 – Zdolność</w:t>
      </w:r>
      <w:r w:rsidR="00653464" w:rsidRPr="00653464">
        <w:t xml:space="preserve"> i</w:t>
      </w:r>
      <w:r w:rsidR="00653464">
        <w:t> </w:t>
      </w:r>
      <w:r w:rsidR="00653464" w:rsidRPr="00653464">
        <w:t>ele</w:t>
      </w:r>
      <w:r w:rsidRPr="00653464">
        <w:t>menty składowe MREL i TLAC (grupy/podmioty restrukturyzacji</w:t>
      </w:r>
      <w:r w:rsidR="00653464" w:rsidRPr="00653464">
        <w:t xml:space="preserve"> i</w:t>
      </w:r>
      <w:r w:rsidR="00653464">
        <w:t> </w:t>
      </w:r>
      <w:r w:rsidR="00653464" w:rsidRPr="00653464">
        <w:t>upo</w:t>
      </w:r>
      <w:r w:rsidRPr="00653464">
        <w:t>rządkowanej likwidacji) (TLAC1) zapewnia dalsze szczegóły dotyczące struktury funduszy własnych</w:t>
      </w:r>
      <w:r w:rsidR="00653464" w:rsidRPr="00653464">
        <w:t xml:space="preserve"> i</w:t>
      </w:r>
      <w:r w:rsidR="00653464">
        <w:t> </w:t>
      </w:r>
      <w:r w:rsidR="00653464" w:rsidRPr="00653464">
        <w:t>zob</w:t>
      </w:r>
      <w:r w:rsidRPr="00653464">
        <w:t>owiązań kwalifikowalnych.</w:t>
      </w:r>
    </w:p>
    <w:p w14:paraId="2B751F8F" w14:textId="2FEF5E89" w:rsidR="00095D0D" w:rsidRPr="00653464" w:rsidRDefault="00095D0D" w:rsidP="00E36728">
      <w:pPr>
        <w:pStyle w:val="InstructionsText2"/>
      </w:pPr>
      <w:r w:rsidRPr="00653464">
        <w:t>Kolumnę odnoszącą się do minimalnego 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(MREL) wypełniają podmioty objęte minimalnym wymogiem</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zgodnie</w:t>
      </w:r>
      <w:r w:rsidR="00653464" w:rsidRPr="00653464">
        <w:t xml:space="preserve"> z</w:t>
      </w:r>
      <w:r w:rsidR="00653464">
        <w:t> </w:t>
      </w:r>
      <w:r w:rsidR="00653464" w:rsidRPr="00653464">
        <w:t>art</w:t>
      </w:r>
      <w:r w:rsidRPr="00653464">
        <w:t>.</w:t>
      </w:r>
      <w:r w:rsidR="00653464" w:rsidRPr="00653464">
        <w:t> </w:t>
      </w:r>
      <w:r w:rsidRPr="00653464">
        <w:t>45e dyrektywy 2014/59/UE. Zgłoszenia pozycji odnoszących się do 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dotyczącego globalnych instytucji</w:t>
      </w:r>
      <w:r w:rsidR="00653464" w:rsidRPr="00653464">
        <w:t xml:space="preserve"> o</w:t>
      </w:r>
      <w:r w:rsidR="00653464">
        <w:t> </w:t>
      </w:r>
      <w:r w:rsidR="00653464" w:rsidRPr="00653464">
        <w:t>zna</w:t>
      </w:r>
      <w:r w:rsidRPr="00653464">
        <w:t>czeniu systemowym (TLAC) dokonują wyłącznie podmioty zobowiązane do spełniania wymogu określonego</w:t>
      </w:r>
      <w:r w:rsidR="00653464" w:rsidRPr="00653464">
        <w:t xml:space="preserve"> w</w:t>
      </w:r>
      <w:r w:rsidR="00653464">
        <w:t> </w:t>
      </w:r>
      <w:r w:rsidR="00653464" w:rsidRPr="00653464">
        <w:t>art</w:t>
      </w:r>
      <w:r w:rsidRPr="00653464">
        <w:t>.</w:t>
      </w:r>
      <w:r w:rsidR="00653464" w:rsidRPr="00653464">
        <w:t> </w:t>
      </w:r>
      <w:r w:rsidRPr="00653464">
        <w:t>92a rozporządzenia (UE) nr</w:t>
      </w:r>
      <w:r w:rsidR="00653464" w:rsidRPr="00653464">
        <w:t> </w:t>
      </w:r>
      <w:r w:rsidRPr="00653464">
        <w:t>575/2013.</w:t>
      </w:r>
    </w:p>
    <w:p w14:paraId="5AAB8790" w14:textId="3BE410D3" w:rsidR="00F72178" w:rsidRPr="00653464"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rsidRPr="00653464">
        <w:t>Instrukcje dotyczące poszczególnych pozycji</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653464" w14:paraId="44909951" w14:textId="77777777" w:rsidTr="001D28F3">
        <w:tc>
          <w:tcPr>
            <w:tcW w:w="1129" w:type="dxa"/>
            <w:shd w:val="clear" w:color="auto" w:fill="D9D9D9"/>
          </w:tcPr>
          <w:p w14:paraId="3799FB3B" w14:textId="2B0D5FB1" w:rsidR="00913681" w:rsidRPr="00653464" w:rsidRDefault="00913681" w:rsidP="00E36728">
            <w:pPr>
              <w:pStyle w:val="InstructionsText"/>
              <w:rPr>
                <w:rStyle w:val="InstructionsTabelleText"/>
                <w:rFonts w:ascii="Times New Roman" w:eastAsia="Arial" w:hAnsi="Times New Roman"/>
                <w:bCs/>
                <w:sz w:val="24"/>
              </w:rPr>
            </w:pPr>
            <w:r w:rsidRPr="00653464">
              <w:rPr>
                <w:rStyle w:val="InstructionsTabelleText"/>
                <w:rFonts w:ascii="Times New Roman" w:hAnsi="Times New Roman"/>
                <w:sz w:val="24"/>
              </w:rPr>
              <w:t>Kolumna</w:t>
            </w:r>
          </w:p>
        </w:tc>
        <w:tc>
          <w:tcPr>
            <w:tcW w:w="7620" w:type="dxa"/>
            <w:shd w:val="clear" w:color="auto" w:fill="D9D9D9"/>
          </w:tcPr>
          <w:p w14:paraId="2947DA5B" w14:textId="638E08F7" w:rsidR="00913681" w:rsidRPr="00653464" w:rsidRDefault="00913681" w:rsidP="00E36728">
            <w:pPr>
              <w:pStyle w:val="InstructionsText"/>
              <w:rPr>
                <w:rStyle w:val="InstructionsTabelleText"/>
                <w:rFonts w:ascii="Times New Roman" w:hAnsi="Times New Roman"/>
                <w:bCs/>
                <w:sz w:val="24"/>
              </w:rPr>
            </w:pPr>
            <w:r w:rsidRPr="00653464">
              <w:rPr>
                <w:rStyle w:val="InstructionsTabelleText"/>
                <w:rFonts w:ascii="Times New Roman" w:hAnsi="Times New Roman"/>
                <w:sz w:val="24"/>
              </w:rPr>
              <w:t>Odniesienia prawne</w:t>
            </w:r>
            <w:r w:rsidR="00653464" w:rsidRPr="00653464">
              <w:rPr>
                <w:rStyle w:val="InstructionsTabelleText"/>
                <w:rFonts w:ascii="Times New Roman" w:hAnsi="Times New Roman"/>
                <w:sz w:val="24"/>
              </w:rPr>
              <w:t xml:space="preserve"> i</w:t>
            </w:r>
            <w:r w:rsidR="00653464">
              <w:rPr>
                <w:rStyle w:val="InstructionsTabelleText"/>
                <w:rFonts w:ascii="Times New Roman" w:hAnsi="Times New Roman"/>
                <w:sz w:val="24"/>
              </w:rPr>
              <w:t> </w:t>
            </w:r>
            <w:r w:rsidR="00653464" w:rsidRPr="00653464">
              <w:rPr>
                <w:rStyle w:val="InstructionsTabelleText"/>
                <w:rFonts w:ascii="Times New Roman" w:hAnsi="Times New Roman"/>
                <w:sz w:val="24"/>
              </w:rPr>
              <w:t>ins</w:t>
            </w:r>
            <w:r w:rsidRPr="00653464">
              <w:rPr>
                <w:rStyle w:val="InstructionsTabelleText"/>
                <w:rFonts w:ascii="Times New Roman" w:hAnsi="Times New Roman"/>
                <w:sz w:val="24"/>
              </w:rPr>
              <w:t>trukcje</w:t>
            </w:r>
          </w:p>
        </w:tc>
      </w:tr>
      <w:tr w:rsidR="00FB08AF" w:rsidRPr="00653464" w14:paraId="594DECC5" w14:textId="77777777" w:rsidTr="001D28F3">
        <w:tc>
          <w:tcPr>
            <w:tcW w:w="1129" w:type="dxa"/>
          </w:tcPr>
          <w:p w14:paraId="7A56A478" w14:textId="77777777" w:rsidR="00913681" w:rsidRPr="00653464" w:rsidRDefault="0091368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0010</w:t>
            </w:r>
          </w:p>
        </w:tc>
        <w:tc>
          <w:tcPr>
            <w:tcW w:w="7620" w:type="dxa"/>
          </w:tcPr>
          <w:p w14:paraId="29E99259" w14:textId="34B8A98E" w:rsidR="00913681" w:rsidRPr="00653464" w:rsidRDefault="0091368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Minimalny wymóg</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zak</w:t>
            </w:r>
            <w:r w:rsidRPr="00653464">
              <w:rPr>
                <w:rStyle w:val="InstructionsTabelleberschrift"/>
                <w:rFonts w:ascii="Times New Roman" w:hAnsi="Times New Roman"/>
                <w:sz w:val="24"/>
              </w:rPr>
              <w:t>resie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 (MREL)</w:t>
            </w:r>
          </w:p>
          <w:p w14:paraId="3BA23812" w14:textId="36358E00" w:rsidR="00A47334" w:rsidRPr="00653464" w:rsidRDefault="00A47334"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Art. 45</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4</w:t>
            </w:r>
            <w:r w:rsidRPr="00653464">
              <w:rPr>
                <w:rStyle w:val="InstructionsTabelleberschrift"/>
                <w:rFonts w:ascii="Times New Roman" w:hAnsi="Times New Roman"/>
                <w:b w:val="0"/>
                <w:sz w:val="24"/>
                <w:u w:val="none"/>
              </w:rPr>
              <w:t>5e dyrektywy 2014/59/UE</w:t>
            </w:r>
          </w:p>
        </w:tc>
      </w:tr>
      <w:tr w:rsidR="00FB08AF" w:rsidRPr="00653464" w14:paraId="1ACD0238" w14:textId="77777777" w:rsidTr="001D28F3">
        <w:tc>
          <w:tcPr>
            <w:tcW w:w="1129" w:type="dxa"/>
          </w:tcPr>
          <w:p w14:paraId="1D81206E" w14:textId="77777777" w:rsidR="00913681" w:rsidRPr="00653464" w:rsidRDefault="0091368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0020</w:t>
            </w:r>
          </w:p>
        </w:tc>
        <w:tc>
          <w:tcPr>
            <w:tcW w:w="7620" w:type="dxa"/>
          </w:tcPr>
          <w:p w14:paraId="3B4D8FB6" w14:textId="177BB49B" w:rsidR="00913681" w:rsidRPr="00653464" w:rsidRDefault="0091368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Wymóg</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zak</w:t>
            </w:r>
            <w:r w:rsidRPr="00653464">
              <w:rPr>
                <w:rStyle w:val="InstructionsTabelleberschrift"/>
                <w:rFonts w:ascii="Times New Roman" w:hAnsi="Times New Roman"/>
                <w:sz w:val="24"/>
              </w:rPr>
              <w:t>resie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 dotyczący globalnych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 (TLAC)</w:t>
            </w:r>
          </w:p>
          <w:p w14:paraId="28749035" w14:textId="74769D2D" w:rsidR="00913681" w:rsidRPr="00653464" w:rsidRDefault="00913681"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lastRenderedPageBreak/>
              <w:t xml:space="preserve">Art. 92a </w:t>
            </w:r>
            <w:r w:rsidRPr="00653464">
              <w:t>rozporządzenia (UE) nr</w:t>
            </w:r>
            <w:r w:rsidR="00653464" w:rsidRPr="00653464">
              <w:t> </w:t>
            </w:r>
            <w:r w:rsidRPr="00653464">
              <w:t>575/2013</w:t>
            </w:r>
          </w:p>
        </w:tc>
      </w:tr>
      <w:tr w:rsidR="00913681" w:rsidRPr="00653464" w14:paraId="1E16C6CA" w14:textId="77777777" w:rsidTr="001D28F3">
        <w:tc>
          <w:tcPr>
            <w:tcW w:w="1129" w:type="dxa"/>
          </w:tcPr>
          <w:p w14:paraId="45DAE454" w14:textId="77777777" w:rsidR="00913681" w:rsidRPr="00653464" w:rsidRDefault="0091368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0030</w:t>
            </w:r>
          </w:p>
        </w:tc>
        <w:tc>
          <w:tcPr>
            <w:tcW w:w="7620" w:type="dxa"/>
            <w:vAlign w:val="center"/>
          </w:tcPr>
          <w:p w14:paraId="4332BAEC" w14:textId="0F53D802" w:rsidR="00913681" w:rsidRPr="00653464" w:rsidRDefault="0091368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Pozycja uzupełniająca: Kwoty kwalifikujące się do celów MREL, ale nie do celów TLAC</w:t>
            </w:r>
          </w:p>
          <w:p w14:paraId="45D0BB3D" w14:textId="29AA6B2B" w:rsidR="00913681" w:rsidRPr="00653464" w:rsidRDefault="00913681" w:rsidP="00E36728">
            <w:pPr>
              <w:pStyle w:val="InstructionsText"/>
            </w:pPr>
            <w:r w:rsidRPr="00653464">
              <w:rPr>
                <w:rStyle w:val="FormatvorlageInstructionsTabelleText"/>
                <w:rFonts w:ascii="Times New Roman" w:hAnsi="Times New Roman"/>
                <w:sz w:val="24"/>
              </w:rPr>
              <w:t>Informacje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tej</w:t>
            </w:r>
            <w:r w:rsidRPr="00653464">
              <w:rPr>
                <w:rStyle w:val="FormatvorlageInstructionsTabelleText"/>
                <w:rFonts w:ascii="Times New Roman" w:hAnsi="Times New Roman"/>
                <w:sz w:val="24"/>
              </w:rPr>
              <w:t xml:space="preserve"> kolumnie uzupełniają wyłącznie podmioty podlegające wymogowi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dotyczącemu globalnych instytucji</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zna</w:t>
            </w:r>
            <w:r w:rsidRPr="00653464">
              <w:rPr>
                <w:rStyle w:val="FormatvorlageInstructionsTabelleText"/>
                <w:rFonts w:ascii="Times New Roman" w:hAnsi="Times New Roman"/>
                <w:sz w:val="24"/>
              </w:rPr>
              <w:t>czeniu systemowym (TLAC).</w:t>
            </w:r>
            <w:r w:rsidRPr="00653464">
              <w:t xml:space="preserve"> </w:t>
            </w:r>
          </w:p>
          <w:p w14:paraId="47297FC0" w14:textId="14525F85" w:rsidR="00913681" w:rsidRPr="00653464" w:rsidRDefault="00913681"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Kolumna ta odzwierciedla różnicę między kwotami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na potrzeby spełnienia wymogu określonego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45 </w:t>
            </w:r>
            <w:r w:rsidRPr="00653464">
              <w:rPr>
                <w:rStyle w:val="InstructionsTabelleberschrift"/>
                <w:rFonts w:ascii="Times New Roman" w:hAnsi="Times New Roman"/>
                <w:b w:val="0"/>
                <w:sz w:val="24"/>
                <w:u w:val="none"/>
              </w:rPr>
              <w:t>dyrektywy 2014/59/UE</w:t>
            </w:r>
            <w:r w:rsidRPr="00653464">
              <w:rPr>
                <w:rStyle w:val="FormatvorlageInstructionsTabelleText"/>
                <w:rFonts w:ascii="Times New Roman" w:hAnsi="Times New Roman"/>
                <w:sz w:val="24"/>
              </w:rPr>
              <w:t xml:space="preserve">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45e tej dyrektywy</w:t>
            </w:r>
            <w:r w:rsidR="00653464" w:rsidRPr="00653464">
              <w:rPr>
                <w:rStyle w:val="FormatvorlageInstructionsTabelleText"/>
                <w:rFonts w:ascii="Times New Roman" w:hAnsi="Times New Roman"/>
                <w:sz w:val="24"/>
              </w:rPr>
              <w:t xml:space="preserve"> a</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kwo</w:t>
            </w:r>
            <w:r w:rsidRPr="00653464">
              <w:rPr>
                <w:rStyle w:val="FormatvorlageInstructionsTabelleText"/>
                <w:rFonts w:ascii="Times New Roman" w:hAnsi="Times New Roman"/>
                <w:sz w:val="24"/>
              </w:rPr>
              <w:t>tą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na potrzeby spełnienia wymogu określonego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92a </w:t>
            </w:r>
            <w:r w:rsidRPr="00653464">
              <w:t>rozporządzenia (UE) nr</w:t>
            </w:r>
            <w:r w:rsidR="00653464" w:rsidRPr="00653464">
              <w:t> </w:t>
            </w:r>
            <w:r w:rsidRPr="00653464">
              <w:t>575/2013</w:t>
            </w:r>
            <w:r w:rsidRPr="00653464">
              <w:rPr>
                <w:rStyle w:val="FormatvorlageInstructionsTabelleText"/>
                <w:rFonts w:ascii="Times New Roman" w:hAnsi="Times New Roman"/>
                <w:sz w:val="24"/>
              </w:rPr>
              <w:t>.</w:t>
            </w:r>
          </w:p>
        </w:tc>
      </w:tr>
    </w:tbl>
    <w:p w14:paraId="29964C1D" w14:textId="77777777" w:rsidR="00913681" w:rsidRPr="00653464"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653464" w14:paraId="7163FE27" w14:textId="77777777" w:rsidTr="007674DE">
        <w:tc>
          <w:tcPr>
            <w:tcW w:w="1129" w:type="dxa"/>
            <w:shd w:val="clear" w:color="auto" w:fill="D9D9D9"/>
          </w:tcPr>
          <w:p w14:paraId="22DE3533" w14:textId="77777777" w:rsidR="00F72178" w:rsidRPr="00653464" w:rsidRDefault="00F72178" w:rsidP="00E36728">
            <w:pPr>
              <w:pStyle w:val="InstructionsText"/>
              <w:rPr>
                <w:rStyle w:val="InstructionsTabelleText"/>
                <w:rFonts w:ascii="Times New Roman" w:hAnsi="Times New Roman"/>
                <w:bCs/>
                <w:sz w:val="24"/>
              </w:rPr>
            </w:pPr>
            <w:r w:rsidRPr="00653464">
              <w:rPr>
                <w:rStyle w:val="FormatvorlageInstructionsTabelleText"/>
                <w:rFonts w:ascii="Times New Roman" w:hAnsi="Times New Roman"/>
                <w:sz w:val="24"/>
              </w:rPr>
              <w:t>Wiersz</w:t>
            </w:r>
          </w:p>
        </w:tc>
        <w:tc>
          <w:tcPr>
            <w:tcW w:w="7620" w:type="dxa"/>
            <w:shd w:val="clear" w:color="auto" w:fill="D9D9D9"/>
          </w:tcPr>
          <w:p w14:paraId="41ABA84A" w14:textId="406F3CD7" w:rsidR="00F72178" w:rsidRPr="00653464" w:rsidRDefault="00F72178" w:rsidP="00E36728">
            <w:pPr>
              <w:pStyle w:val="InstructionsText"/>
              <w:rPr>
                <w:rStyle w:val="InstructionsTabelleText"/>
                <w:rFonts w:ascii="Times New Roman" w:hAnsi="Times New Roman"/>
                <w:bCs/>
                <w:sz w:val="24"/>
              </w:rPr>
            </w:pPr>
            <w:r w:rsidRPr="00653464">
              <w:rPr>
                <w:rStyle w:val="InstructionsTabelleText"/>
                <w:rFonts w:ascii="Times New Roman" w:hAnsi="Times New Roman"/>
                <w:sz w:val="24"/>
              </w:rPr>
              <w:t>Odniesienia prawne</w:t>
            </w:r>
            <w:r w:rsidR="00653464" w:rsidRPr="00653464">
              <w:rPr>
                <w:rStyle w:val="InstructionsTabelleText"/>
                <w:rFonts w:ascii="Times New Roman" w:hAnsi="Times New Roman"/>
                <w:sz w:val="24"/>
              </w:rPr>
              <w:t xml:space="preserve"> i</w:t>
            </w:r>
            <w:r w:rsidR="00653464">
              <w:rPr>
                <w:rStyle w:val="InstructionsTabelleText"/>
                <w:rFonts w:ascii="Times New Roman" w:hAnsi="Times New Roman"/>
                <w:sz w:val="24"/>
              </w:rPr>
              <w:t> </w:t>
            </w:r>
            <w:r w:rsidR="00653464" w:rsidRPr="00653464">
              <w:rPr>
                <w:rStyle w:val="InstructionsTabelleText"/>
                <w:rFonts w:ascii="Times New Roman" w:hAnsi="Times New Roman"/>
                <w:sz w:val="24"/>
              </w:rPr>
              <w:t>ins</w:t>
            </w:r>
            <w:r w:rsidRPr="00653464">
              <w:rPr>
                <w:rStyle w:val="InstructionsTabelleText"/>
                <w:rFonts w:ascii="Times New Roman" w:hAnsi="Times New Roman"/>
                <w:sz w:val="24"/>
              </w:rPr>
              <w:t>trukcje</w:t>
            </w:r>
          </w:p>
        </w:tc>
      </w:tr>
      <w:tr w:rsidR="00FB08AF" w:rsidRPr="00653464" w14:paraId="47BD65D4" w14:textId="77777777" w:rsidTr="001D28F3">
        <w:tc>
          <w:tcPr>
            <w:tcW w:w="1129" w:type="dxa"/>
            <w:vAlign w:val="center"/>
          </w:tcPr>
          <w:p w14:paraId="3AEE63B0" w14:textId="6FCE879C" w:rsidR="000A3889" w:rsidRPr="00653464" w:rsidRDefault="000A3889" w:rsidP="00E36728">
            <w:pPr>
              <w:pStyle w:val="InstructionsText"/>
            </w:pPr>
            <w:r w:rsidRPr="00653464">
              <w:rPr>
                <w:rStyle w:val="FormatvorlageInstructionsTabelleText"/>
                <w:rFonts w:ascii="Times New Roman" w:hAnsi="Times New Roman"/>
                <w:sz w:val="24"/>
              </w:rPr>
              <w:t>0010</w:t>
            </w:r>
          </w:p>
        </w:tc>
        <w:tc>
          <w:tcPr>
            <w:tcW w:w="7620" w:type="dxa"/>
            <w:vAlign w:val="center"/>
          </w:tcPr>
          <w:p w14:paraId="3E6078FF" w14:textId="61357071" w:rsidR="00014A29" w:rsidRPr="00653464" w:rsidRDefault="000A3889"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FUNDUSZE WŁASNE I ZOBOWIĄZANIA KWALIFIKOWALNE</w:t>
            </w:r>
          </w:p>
          <w:p w14:paraId="158DD0F6" w14:textId="3478BFCB" w:rsidR="00BE3EAB" w:rsidRPr="00653464" w:rsidRDefault="000A38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Fundusze własne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owiązania kwalifikowalne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45e </w:t>
            </w:r>
            <w:r w:rsidRPr="00653464">
              <w:rPr>
                <w:rStyle w:val="InstructionsTabelleberschrift"/>
                <w:rFonts w:ascii="Times New Roman" w:hAnsi="Times New Roman"/>
                <w:b w:val="0"/>
                <w:sz w:val="24"/>
                <w:u w:val="none"/>
              </w:rPr>
              <w:t>dyrektywy 2014/59/UE</w:t>
            </w:r>
            <w:r w:rsidRPr="00653464">
              <w:rPr>
                <w:rStyle w:val="FormatvorlageInstructionsTabelleText"/>
                <w:rFonts w:ascii="Times New Roman" w:hAnsi="Times New Roman"/>
                <w:sz w:val="24"/>
              </w:rPr>
              <w:t xml:space="preserve"> oraz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92a </w:t>
            </w:r>
            <w:r w:rsidRPr="00653464">
              <w:t>rozporządzenia (UE) nr</w:t>
            </w:r>
            <w:r w:rsidR="00653464" w:rsidRPr="00653464">
              <w:t> </w:t>
            </w:r>
            <w:r w:rsidRPr="00653464">
              <w:t>575/2013</w:t>
            </w:r>
          </w:p>
          <w:p w14:paraId="47315A58" w14:textId="3A637A51" w:rsidR="00014A29" w:rsidRPr="00653464" w:rsidRDefault="00014A29"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w:t>
            </w:r>
          </w:p>
          <w:p w14:paraId="3E6FE74F" w14:textId="489D440B" w:rsidR="00BE3EAB" w:rsidRPr="00653464" w:rsidRDefault="00BE3EAB" w:rsidP="00BE3EAB">
            <w:pPr>
              <w:rPr>
                <w:rStyle w:val="FormatvorlageInstructionsTabelleText"/>
                <w:rFonts w:ascii="Times New Roman" w:hAnsi="Times New Roman"/>
                <w:sz w:val="24"/>
              </w:rPr>
            </w:pPr>
            <w:r w:rsidRPr="00653464">
              <w:rPr>
                <w:rStyle w:val="FormatvorlageInstructionsTabelleText"/>
                <w:rFonts w:ascii="Times New Roman" w:hAnsi="Times New Roman"/>
                <w:sz w:val="24"/>
              </w:rPr>
              <w:t>Kwotę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wliczającą się do MREL zgłasza się jako sumę:</w:t>
            </w:r>
          </w:p>
          <w:p w14:paraId="66099F0F" w14:textId="40DC5280" w:rsidR="00BE3EAB" w:rsidRPr="00653464" w:rsidRDefault="00BE3EAB" w:rsidP="00FE656D">
            <w:pPr>
              <w:pStyle w:val="ListParagraph"/>
              <w:numPr>
                <w:ilvl w:val="0"/>
                <w:numId w:val="28"/>
              </w:numPr>
              <w:rPr>
                <w:rStyle w:val="FormatvorlageInstructionsTabelleText"/>
                <w:rFonts w:ascii="Times New Roman" w:hAnsi="Times New Roman"/>
                <w:sz w:val="24"/>
              </w:rPr>
            </w:pPr>
            <w:r w:rsidRPr="00653464">
              <w:rPr>
                <w:rStyle w:val="FormatvorlageInstructionsTabelleText"/>
                <w:rFonts w:ascii="Times New Roman" w:hAnsi="Times New Roman"/>
                <w:sz w:val="24"/>
              </w:rPr>
              <w:t>funduszy własnych zdefiniowanych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118</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575/2013; </w:t>
            </w:r>
          </w:p>
          <w:p w14:paraId="1A27E8BB" w14:textId="226D0AE4" w:rsidR="00BE3EAB" w:rsidRPr="00653464" w:rsidRDefault="00BE3EAB" w:rsidP="00FE656D">
            <w:pPr>
              <w:pStyle w:val="ListParagraph"/>
              <w:numPr>
                <w:ilvl w:val="0"/>
                <w:numId w:val="28"/>
              </w:num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zobowiązań kwalifikowalnych zdefiniowanych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2 ust. 1 pkt 71a dyrektywy 2014/59/UE.</w:t>
            </w:r>
          </w:p>
          <w:p w14:paraId="21D33D83" w14:textId="51386621" w:rsidR="00014A29" w:rsidRPr="00653464" w:rsidRDefault="00014A29" w:rsidP="00BE3EAB">
            <w:pPr>
              <w:rPr>
                <w:rStyle w:val="FormatvorlageInstructionsTabelleText"/>
                <w:rFonts w:ascii="Times New Roman" w:hAnsi="Times New Roman"/>
                <w:i/>
                <w:sz w:val="24"/>
              </w:rPr>
            </w:pPr>
            <w:r w:rsidRPr="00653464">
              <w:rPr>
                <w:rStyle w:val="FormatvorlageInstructionsTabelleText"/>
                <w:rFonts w:ascii="Times New Roman" w:hAnsi="Times New Roman"/>
                <w:sz w:val="24"/>
              </w:rPr>
              <w:t>W przypadku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r w:rsidRPr="00653464">
              <w:rPr>
                <w:rStyle w:val="FormatvorlageInstructionsTabelleText"/>
                <w:rFonts w:ascii="Times New Roman" w:hAnsi="Times New Roman"/>
                <w:i/>
                <w:sz w:val="24"/>
              </w:rPr>
              <w:t>TLAC</w:t>
            </w:r>
          </w:p>
          <w:p w14:paraId="0817FF17" w14:textId="75834A09" w:rsidR="00BE3EAB" w:rsidRPr="00653464" w:rsidRDefault="00BE3EAB" w:rsidP="00BE3EAB">
            <w:pPr>
              <w:rPr>
                <w:rStyle w:val="FormatvorlageInstructionsTabelleText"/>
                <w:rFonts w:ascii="Times New Roman" w:hAnsi="Times New Roman"/>
                <w:sz w:val="24"/>
              </w:rPr>
            </w:pPr>
            <w:r w:rsidRPr="00653464">
              <w:rPr>
                <w:rStyle w:val="FormatvorlageInstructionsTabelleText"/>
                <w:rFonts w:ascii="Times New Roman" w:hAnsi="Times New Roman"/>
                <w:sz w:val="24"/>
              </w:rPr>
              <w:t>Kwotą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wliczającą się do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dotyczącego globalnych instytucji</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zna</w:t>
            </w:r>
            <w:r w:rsidRPr="00653464">
              <w:rPr>
                <w:rStyle w:val="FormatvorlageInstructionsTabelleText"/>
                <w:rFonts w:ascii="Times New Roman" w:hAnsi="Times New Roman"/>
                <w:sz w:val="24"/>
              </w:rPr>
              <w:t>czeniu systemowym (TLAC) jest kwota,</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rej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72l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składająca się z:</w:t>
            </w:r>
          </w:p>
          <w:p w14:paraId="23B4F5AB" w14:textId="3E901E32" w:rsidR="00D83C2E" w:rsidRPr="00653464" w:rsidRDefault="00BE3EAB" w:rsidP="00A65357">
            <w:pPr>
              <w:pStyle w:val="ListParagraph"/>
              <w:numPr>
                <w:ilvl w:val="0"/>
                <w:numId w:val="27"/>
              </w:num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funduszy własnych zdefiniowanych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118</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6DCF60B1" w14:textId="2E749815" w:rsidR="00AF19A1" w:rsidRPr="00653464" w:rsidRDefault="00BE3EAB" w:rsidP="00BC0F5B">
            <w:pPr>
              <w:pStyle w:val="ListParagraph"/>
              <w:numPr>
                <w:ilvl w:val="0"/>
                <w:numId w:val="27"/>
              </w:numPr>
              <w:rPr>
                <w:rStyle w:val="InstructionsTabelleberschrift"/>
                <w:rFonts w:ascii="Times New Roman" w:hAnsi="Times New Roman"/>
                <w:b w:val="0"/>
                <w:sz w:val="24"/>
              </w:rPr>
            </w:pPr>
            <w:r w:rsidRPr="00653464">
              <w:rPr>
                <w:rStyle w:val="FormatvorlageInstructionsTabelleText"/>
                <w:rFonts w:ascii="Times New Roman" w:hAnsi="Times New Roman"/>
                <w:sz w:val="24"/>
              </w:rPr>
              <w:t>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72k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45F49B4E" w14:textId="77777777" w:rsidTr="007674DE">
        <w:tc>
          <w:tcPr>
            <w:tcW w:w="1129" w:type="dxa"/>
          </w:tcPr>
          <w:p w14:paraId="241A0978" w14:textId="00F1C803" w:rsidR="00F72178" w:rsidRPr="00653464" w:rsidRDefault="00F7217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0020</w:t>
            </w:r>
          </w:p>
        </w:tc>
        <w:tc>
          <w:tcPr>
            <w:tcW w:w="7620" w:type="dxa"/>
          </w:tcPr>
          <w:p w14:paraId="15E9F845" w14:textId="5692C9FF" w:rsidR="00F72178" w:rsidRPr="00653464" w:rsidRDefault="00880C0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(Kwalifikowalne) fundusze własne</w:t>
            </w:r>
          </w:p>
          <w:p w14:paraId="090BDA8C" w14:textId="4294BB7B" w:rsidR="00F72178" w:rsidRPr="00653464" w:rsidRDefault="006C308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4 ust. 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118</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72 rozporządzenia (UE) nr 575/2013</w:t>
            </w:r>
          </w:p>
          <w:p w14:paraId="568BA2E2" w14:textId="28842F37" w:rsidR="00631A23" w:rsidRPr="00653464" w:rsidRDefault="00DD50DC"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W przypadku MREL instrumenty regulowane prawem państwa trzeciego uwzględnia się</w:t>
            </w:r>
            <w:r w:rsidR="00653464" w:rsidRPr="00653464">
              <w:rPr>
                <w:rStyle w:val="FormatvorlageInstructionsTabelleText"/>
                <w:rFonts w:ascii="Times New Roman" w:hAnsi="Times New Roman"/>
                <w:sz w:val="24"/>
              </w:rPr>
              <w:t xml:space="preserve"> </w:t>
            </w:r>
            <w:r w:rsidR="00653464" w:rsidRPr="00653464">
              <w:rPr>
                <w:rStyle w:val="InstructionsTabelleberschrift"/>
                <w:rFonts w:ascii="Times New Roman" w:hAnsi="Times New Roman"/>
                <w:b w:val="0"/>
                <w:sz w:val="24"/>
                <w:u w:val="none"/>
              </w:rPr>
              <w:t>w</w:t>
            </w:r>
            <w:r w:rsidR="00653464">
              <w:rPr>
                <w:rStyle w:val="FormatvorlageInstructionsTabelleText"/>
                <w:rFonts w:ascii="Times New Roman" w:hAnsi="Times New Roman"/>
                <w:sz w:val="24"/>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oraz</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rszach 0040</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0</w:t>
            </w:r>
            <w:r w:rsidRPr="00653464">
              <w:rPr>
                <w:rStyle w:val="InstructionsTabelleberschrift"/>
                <w:rFonts w:ascii="Times New Roman" w:hAnsi="Times New Roman"/>
                <w:b w:val="0"/>
                <w:sz w:val="24"/>
                <w:u w:val="none"/>
              </w:rPr>
              <w:t xml:space="preserve">050 </w:t>
            </w:r>
            <w:r w:rsidRPr="00653464">
              <w:rPr>
                <w:rStyle w:val="FormatvorlageInstructionsTabelleText"/>
                <w:rFonts w:ascii="Times New Roman" w:hAnsi="Times New Roman"/>
                <w:sz w:val="24"/>
              </w:rPr>
              <w:t>wyłącznie wówczas, gdy spełniają one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tc>
      </w:tr>
      <w:tr w:rsidR="00FB08AF" w:rsidRPr="00653464" w14:paraId="78B0B86B" w14:textId="77777777" w:rsidTr="007674DE">
        <w:tc>
          <w:tcPr>
            <w:tcW w:w="1129" w:type="dxa"/>
          </w:tcPr>
          <w:p w14:paraId="53F6EC0E" w14:textId="3294AFB1" w:rsidR="00F72178" w:rsidRPr="00653464" w:rsidRDefault="00F7217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0030</w:t>
            </w:r>
          </w:p>
        </w:tc>
        <w:tc>
          <w:tcPr>
            <w:tcW w:w="7620" w:type="dxa"/>
          </w:tcPr>
          <w:p w14:paraId="42CAC46E" w14:textId="697F38BE" w:rsidR="00F72178" w:rsidRPr="00653464" w:rsidRDefault="00F7217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Kapitał podstawowy Tier I</w:t>
            </w:r>
          </w:p>
          <w:p w14:paraId="2EE09494" w14:textId="5A280093" w:rsidR="00F72178" w:rsidRPr="00653464" w:rsidRDefault="00F72178"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lastRenderedPageBreak/>
              <w:t>Art. 50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4DB72D04" w14:textId="77777777" w:rsidTr="007674DE">
        <w:tc>
          <w:tcPr>
            <w:tcW w:w="1129" w:type="dxa"/>
          </w:tcPr>
          <w:p w14:paraId="4665A63A" w14:textId="0D24E4AF" w:rsidR="00A63011" w:rsidRPr="00653464" w:rsidRDefault="00A6301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0040</w:t>
            </w:r>
          </w:p>
        </w:tc>
        <w:tc>
          <w:tcPr>
            <w:tcW w:w="7620" w:type="dxa"/>
            <w:vAlign w:val="center"/>
          </w:tcPr>
          <w:p w14:paraId="376A736F" w14:textId="1C5D040D" w:rsidR="00A63011" w:rsidRPr="00653464" w:rsidRDefault="00880C0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(Kwalifikowalny) kapitał dodatkowy Tier I</w:t>
            </w:r>
          </w:p>
          <w:p w14:paraId="44A6CA99" w14:textId="74A143ED" w:rsidR="00A63011" w:rsidRPr="00653464" w:rsidRDefault="00A63011"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Art. 61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Pr="00653464">
              <w:t xml:space="preserve"> </w:t>
            </w:r>
          </w:p>
        </w:tc>
      </w:tr>
      <w:tr w:rsidR="00FB08AF" w:rsidRPr="00653464" w14:paraId="732204C7" w14:textId="77777777" w:rsidTr="007674DE">
        <w:tc>
          <w:tcPr>
            <w:tcW w:w="1129" w:type="dxa"/>
          </w:tcPr>
          <w:p w14:paraId="7547F104" w14:textId="5B65B6B5" w:rsidR="00A63011" w:rsidRPr="00653464" w:rsidRDefault="00A6301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0050</w:t>
            </w:r>
          </w:p>
        </w:tc>
        <w:tc>
          <w:tcPr>
            <w:tcW w:w="7620" w:type="dxa"/>
            <w:vAlign w:val="center"/>
          </w:tcPr>
          <w:p w14:paraId="3ADA9D5F" w14:textId="2739B118" w:rsidR="00A63011" w:rsidRPr="00653464" w:rsidRDefault="00880C0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(Kwalifikowalny) kapitał Tier II</w:t>
            </w:r>
          </w:p>
          <w:p w14:paraId="63F618CB" w14:textId="4CD81122" w:rsidR="00A63011" w:rsidRPr="00653464" w:rsidRDefault="006C308D"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Art. 71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5F8952C8" w14:textId="77777777" w:rsidTr="007674DE">
        <w:tc>
          <w:tcPr>
            <w:tcW w:w="1129" w:type="dxa"/>
            <w:vAlign w:val="center"/>
          </w:tcPr>
          <w:p w14:paraId="6363A10E" w14:textId="681F333D" w:rsidR="00A63011" w:rsidRPr="00653464" w:rsidRDefault="0016365A" w:rsidP="00E36728">
            <w:pPr>
              <w:pStyle w:val="InstructionsText"/>
            </w:pPr>
            <w:r w:rsidRPr="00653464">
              <w:rPr>
                <w:rStyle w:val="FormatvorlageInstructionsTabelleText"/>
                <w:rFonts w:ascii="Times New Roman" w:hAnsi="Times New Roman"/>
                <w:sz w:val="24"/>
              </w:rPr>
              <w:t>0060</w:t>
            </w:r>
          </w:p>
        </w:tc>
        <w:tc>
          <w:tcPr>
            <w:tcW w:w="7620" w:type="dxa"/>
            <w:vAlign w:val="center"/>
          </w:tcPr>
          <w:p w14:paraId="4FEFDC5E" w14:textId="25C1A41E" w:rsidR="00A63011" w:rsidRPr="00653464" w:rsidRDefault="00A6301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kwalifikowalne</w:t>
            </w:r>
          </w:p>
          <w:p w14:paraId="76BC8267" w14:textId="51AF0C24" w:rsidR="00685080" w:rsidRPr="00653464" w:rsidRDefault="00685080"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w:t>
            </w:r>
          </w:p>
          <w:p w14:paraId="4A43196B" w14:textId="0EB87783" w:rsidR="0016365A" w:rsidRPr="00653464" w:rsidRDefault="0068508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zdefiniowane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2 ust. 1 pkt 71a dyrektywy 2014/59/UE;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tej dyrektywy.</w:t>
            </w:r>
          </w:p>
          <w:p w14:paraId="1997E756" w14:textId="7BE311EA" w:rsidR="00685080" w:rsidRPr="00653464" w:rsidRDefault="00685080"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TLAC</w:t>
            </w:r>
          </w:p>
          <w:p w14:paraId="00267CAB" w14:textId="42818A30" w:rsidR="00A63011" w:rsidRPr="00653464" w:rsidRDefault="00685080" w:rsidP="00E36728">
            <w:pPr>
              <w:pStyle w:val="InstructionsText"/>
              <w:rPr>
                <w:b/>
                <w:szCs w:val="22"/>
              </w:rPr>
            </w:pPr>
            <w:r w:rsidRPr="00653464">
              <w:rPr>
                <w:rStyle w:val="FormatvorlageInstructionsTabelleText"/>
                <w:rFonts w:ascii="Times New Roman" w:hAnsi="Times New Roman"/>
                <w:sz w:val="24"/>
              </w:rPr>
              <w:t>Zobowiązania kwalifikowalne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72k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1C6ED724" w14:textId="77777777" w:rsidTr="007674DE">
        <w:tc>
          <w:tcPr>
            <w:tcW w:w="1129" w:type="dxa"/>
            <w:vAlign w:val="center"/>
          </w:tcPr>
          <w:p w14:paraId="05D6280C" w14:textId="142EDD34" w:rsidR="00A63011" w:rsidRPr="00653464" w:rsidRDefault="00A63011" w:rsidP="00E36728">
            <w:pPr>
              <w:pStyle w:val="InstructionsText"/>
            </w:pPr>
            <w:r w:rsidRPr="00653464">
              <w:rPr>
                <w:rStyle w:val="FormatvorlageInstructionsTabelleText"/>
                <w:rFonts w:ascii="Times New Roman" w:hAnsi="Times New Roman"/>
                <w:sz w:val="24"/>
              </w:rPr>
              <w:t>0070</w:t>
            </w:r>
          </w:p>
        </w:tc>
        <w:tc>
          <w:tcPr>
            <w:tcW w:w="7620" w:type="dxa"/>
            <w:vAlign w:val="center"/>
          </w:tcPr>
          <w:p w14:paraId="3CACADFF" w14:textId="65107B69" w:rsidR="00A63011" w:rsidRPr="00653464" w:rsidRDefault="00A6301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Pozycje zobowiązań kwalifikowalnych przed korektą </w:t>
            </w:r>
          </w:p>
          <w:p w14:paraId="383F53A3" w14:textId="77777777" w:rsidR="00685080" w:rsidRPr="00653464" w:rsidRDefault="00685080"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w:t>
            </w:r>
          </w:p>
          <w:p w14:paraId="09BA6C55" w14:textId="4BCE57B2" w:rsidR="008E420D" w:rsidRPr="00653464" w:rsidRDefault="0068508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zdefiniowane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2 ust. 1 pkt 71a dyrektywy 2014/59/UE;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tej dyrektywy. 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w:t>
            </w:r>
          </w:p>
          <w:p w14:paraId="69F02168" w14:textId="455490F6" w:rsidR="00685080" w:rsidRPr="00653464" w:rsidRDefault="00685080"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TLAC</w:t>
            </w:r>
          </w:p>
          <w:p w14:paraId="03CAF6E8" w14:textId="50A6A8AA" w:rsidR="00181B53" w:rsidRPr="00653464" w:rsidRDefault="00685080" w:rsidP="00E36728">
            <w:pPr>
              <w:pStyle w:val="InstructionsText"/>
            </w:pPr>
            <w:r w:rsidRPr="00653464">
              <w:rPr>
                <w:rStyle w:val="FormatvorlageInstructionsTabelleText"/>
                <w:rFonts w:ascii="Times New Roman" w:hAnsi="Times New Roman"/>
                <w:sz w:val="24"/>
              </w:rPr>
              <w:t>Zgłasza się zobowiązania kwalifikowalne, które spełniają wszystkie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iadane instrumenty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w:t>
            </w:r>
          </w:p>
        </w:tc>
      </w:tr>
      <w:tr w:rsidR="00FB08AF" w:rsidRPr="00653464" w14:paraId="03BE5FC7" w14:textId="77777777" w:rsidTr="00EF1BBD">
        <w:tc>
          <w:tcPr>
            <w:tcW w:w="1129" w:type="dxa"/>
            <w:vAlign w:val="center"/>
          </w:tcPr>
          <w:p w14:paraId="6BFA1E2F" w14:textId="3832115E" w:rsidR="00EF1BBD" w:rsidRPr="00653464" w:rsidRDefault="00EF1BB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0080</w:t>
            </w:r>
          </w:p>
        </w:tc>
        <w:tc>
          <w:tcPr>
            <w:tcW w:w="7620" w:type="dxa"/>
            <w:vAlign w:val="center"/>
          </w:tcPr>
          <w:p w14:paraId="7564EC67" w14:textId="77777777" w:rsidR="00EF1BBD" w:rsidRPr="00653464" w:rsidRDefault="00EF1BB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zobowiązania kwalifikowalne uznawane za strukturalnie podporządkowane </w:t>
            </w:r>
          </w:p>
          <w:p w14:paraId="3BCE2B05" w14:textId="77777777" w:rsidR="00EF1BBD" w:rsidRPr="00653464" w:rsidRDefault="00EF1BBD"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i/>
                <w:sz w:val="24"/>
                <w:u w:val="none"/>
              </w:rPr>
              <w:t>MREL</w:t>
            </w:r>
          </w:p>
          <w:p w14:paraId="6F55458A" w14:textId="7AF0FAEF" w:rsidR="00EF1BBD" w:rsidRPr="00653464" w:rsidRDefault="00EF1BBD"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sz w:val="24"/>
                <w:u w:val="none"/>
              </w:rPr>
              <w:t>Zobowiązania zgodne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war</w:t>
            </w:r>
            <w:r w:rsidRPr="00653464">
              <w:rPr>
                <w:rStyle w:val="InstructionsTabelleberschrift"/>
                <w:rFonts w:ascii="Times New Roman" w:hAnsi="Times New Roman"/>
                <w:b w:val="0"/>
                <w:sz w:val="24"/>
                <w:u w:val="none"/>
              </w:rPr>
              <w:t>unkami określonymi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45b </w:t>
            </w:r>
            <w:r w:rsidRPr="00653464">
              <w:rPr>
                <w:rStyle w:val="FormatvorlageInstructionsTabelleText"/>
                <w:rFonts w:ascii="Times New Roman" w:hAnsi="Times New Roman"/>
                <w:sz w:val="24"/>
              </w:rPr>
              <w:t>dyrektywy 2014/59/UE</w:t>
            </w:r>
            <w:r w:rsidRPr="00653464">
              <w:rPr>
                <w:rStyle w:val="InstructionsTabelleberschrift"/>
                <w:rFonts w:ascii="Times New Roman" w:hAnsi="Times New Roman"/>
                <w:b w:val="0"/>
                <w:sz w:val="24"/>
                <w:u w:val="none"/>
              </w:rPr>
              <w:t>, ponieważ emituje je podmiot restrukturyzacji</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upo</w:t>
            </w:r>
            <w:r w:rsidRPr="00653464">
              <w:rPr>
                <w:rStyle w:val="InstructionsTabelleberschrift"/>
                <w:rFonts w:ascii="Times New Roman" w:hAnsi="Times New Roman"/>
                <w:b w:val="0"/>
                <w:sz w:val="24"/>
                <w:u w:val="none"/>
              </w:rPr>
              <w:t>rządkowanej likwidacji będący spółką holdingową oraz ponieważ nie istnieją żadne wyłączone zobowiązania,</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 które mają równy stopień uprzywilejowania co instrumenty zobowiązań kwalifikowalnych lub które mają niższy stopień uprzywilejowania niż instrumenty zobowiązań kwalifikowalnych.</w:t>
            </w:r>
          </w:p>
          <w:p w14:paraId="1A629DBA" w14:textId="0F6BBCF8" w:rsidR="00014A29" w:rsidRPr="00653464" w:rsidRDefault="00014A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W przypadku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p w14:paraId="57F8A551" w14:textId="410F2155" w:rsidR="00EF1BBD" w:rsidRPr="00653464" w:rsidRDefault="00EF1BB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Wiersz ten zawiera także zobowiązania kwalifikowalne, które kwalifikują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stosowania zasady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796DDC04" w14:textId="16205597" w:rsidR="006A42FC" w:rsidRPr="00653464" w:rsidRDefault="006A42FC"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 xml:space="preserve">wykorzystane kwoty </w:t>
            </w:r>
            <w:r w:rsidRPr="00653464">
              <w:rPr>
                <w:rStyle w:val="InstructionsTabelleberschrift"/>
                <w:rFonts w:ascii="Times New Roman" w:hAnsi="Times New Roman"/>
                <w:b w:val="0"/>
                <w:sz w:val="24"/>
                <w:u w:val="none"/>
              </w:rPr>
              <w:t>objęte uprzednim zezwoleniem</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uprzednie zezwolenie obejmuje instrumenty zobowiązań kwalifikowalnych, które spełniają kryteria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aka</w:t>
            </w:r>
            <w:r w:rsidRPr="00653464">
              <w:rPr>
                <w:rStyle w:val="FormatvorlageInstructionsTabelleText"/>
                <w:rFonts w:ascii="Times New Roman" w:hAnsi="Times New Roman"/>
                <w:sz w:val="24"/>
              </w:rPr>
              <w:t>picie pierwszym, drugim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trz</w:t>
            </w:r>
            <w:r w:rsidRPr="00653464">
              <w:rPr>
                <w:rStyle w:val="FormatvorlageInstructionsTabelleText"/>
                <w:rFonts w:ascii="Times New Roman" w:hAnsi="Times New Roman"/>
                <w:sz w:val="24"/>
              </w:rPr>
              <w:t>ecim niniejszego punktu.</w:t>
            </w:r>
          </w:p>
          <w:p w14:paraId="4F393620" w14:textId="77777777" w:rsidR="00EF1BBD" w:rsidRPr="00653464" w:rsidRDefault="00EF1BBD"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i/>
                <w:sz w:val="24"/>
                <w:u w:val="none"/>
              </w:rPr>
              <w:t>TLAC</w:t>
            </w:r>
          </w:p>
          <w:p w14:paraId="60DE397F" w14:textId="6AEF8E6E" w:rsidR="00EF1BBD" w:rsidRPr="00653464" w:rsidRDefault="00EF1BB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które:</w:t>
            </w:r>
          </w:p>
          <w:p w14:paraId="4850AF1A" w14:textId="04CFED19" w:rsidR="00EF1BBD" w:rsidRPr="00653464" w:rsidRDefault="006921A5"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a</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szc</w:t>
            </w:r>
            <w:r w:rsidRPr="00653464">
              <w:rPr>
                <w:rStyle w:val="FormatvorlageInstructionsTabelleText"/>
                <w:rFonts w:ascii="Times New Roman" w:hAnsi="Times New Roman"/>
                <w:sz w:val="24"/>
              </w:rPr>
              <w:t>zególności wymóg określony</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pkt (iii) tego rozporządzenia, ale nie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pkt (i) lub (ii), lub</w:t>
            </w:r>
          </w:p>
          <w:p w14:paraId="5A5A5CD9" w14:textId="6B6D238F" w:rsidR="00EF1BBD" w:rsidRPr="00653464" w:rsidRDefault="006921A5" w:rsidP="00E36728">
            <w:pPr>
              <w:pStyle w:val="InstructionsText"/>
              <w:rPr>
                <w:rStyle w:val="FormatvorlageInstructionsTabelleText"/>
                <w:rFonts w:ascii="Times New Roman" w:hAnsi="Times New Roman"/>
                <w:b/>
                <w:sz w:val="24"/>
                <w:u w:val="single"/>
              </w:rPr>
            </w:pPr>
            <w:r w:rsidRPr="00653464">
              <w:rPr>
                <w:rStyle w:val="FormatvorlageInstructionsTabelleText"/>
                <w:rFonts w:ascii="Times New Roman" w:hAnsi="Times New Roman"/>
                <w:sz w:val="24"/>
              </w:rPr>
              <w:t>b)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w:t>
            </w:r>
            <w:r w:rsidRPr="00653464">
              <w:t xml:space="preserve"> </w:t>
            </w:r>
            <w:r w:rsidRPr="00653464">
              <w:rPr>
                <w:rStyle w:val="FormatvorlageInstructionsTabelleText"/>
                <w:rFonts w:ascii="Times New Roman" w:hAnsi="Times New Roman"/>
                <w:sz w:val="24"/>
              </w:rPr>
              <w:t>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wyj</w:t>
            </w:r>
            <w:r w:rsidRPr="00653464">
              <w:rPr>
                <w:rStyle w:val="FormatvorlageInstructionsTabelleText"/>
                <w:rFonts w:ascii="Times New Roman" w:hAnsi="Times New Roman"/>
                <w:sz w:val="24"/>
              </w:rPr>
              <w:t>ątkiem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tego rozporządzenia,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organy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zezwalają,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4 tego rozporządzenia. </w:t>
            </w:r>
          </w:p>
          <w:p w14:paraId="5835FC6E" w14:textId="3F7E13C3" w:rsidR="00EF1BBD" w:rsidRPr="00653464" w:rsidRDefault="00EF1BB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Wiersz ten zawiera także zobowiązania kwalifikowalne, które kwalifikują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stosowania zasady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57A8D9F5" w14:textId="785207D8" w:rsidR="006A42FC" w:rsidRPr="00653464" w:rsidRDefault="006A42FC" w:rsidP="00672C9C">
            <w:pPr>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 xml:space="preserve">wykorzystane kwoty </w:t>
            </w:r>
            <w:r w:rsidRPr="00653464">
              <w:rPr>
                <w:rStyle w:val="InstructionsTabelleberschrift"/>
                <w:rFonts w:ascii="Times New Roman" w:hAnsi="Times New Roman"/>
                <w:b w:val="0"/>
                <w:sz w:val="24"/>
                <w:u w:val="none"/>
              </w:rPr>
              <w:t>objęte uprzednim zezwoleniem</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uprzednie zezwolenie obejmuje instrumenty zobowiązań kwalifikowalnych, które spełniają kryteria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aka</w:t>
            </w:r>
            <w:r w:rsidRPr="00653464">
              <w:rPr>
                <w:rStyle w:val="FormatvorlageInstructionsTabelleText"/>
                <w:rFonts w:ascii="Times New Roman" w:hAnsi="Times New Roman"/>
                <w:sz w:val="24"/>
              </w:rPr>
              <w:t>picie pierwszym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dru</w:t>
            </w:r>
            <w:r w:rsidRPr="00653464">
              <w:rPr>
                <w:rStyle w:val="FormatvorlageInstructionsTabelleText"/>
                <w:rFonts w:ascii="Times New Roman" w:hAnsi="Times New Roman"/>
                <w:sz w:val="24"/>
              </w:rPr>
              <w:t>gim niniejszego punktu.</w:t>
            </w:r>
          </w:p>
        </w:tc>
      </w:tr>
      <w:tr w:rsidR="00FB08AF" w:rsidRPr="00653464" w14:paraId="6A23855C" w14:textId="77777777" w:rsidTr="007674DE">
        <w:tc>
          <w:tcPr>
            <w:tcW w:w="1129" w:type="dxa"/>
            <w:vAlign w:val="center"/>
          </w:tcPr>
          <w:p w14:paraId="05433C19" w14:textId="400C8B72" w:rsidR="003C1F98" w:rsidRPr="00653464" w:rsidRDefault="003C1F98" w:rsidP="00E36728">
            <w:pPr>
              <w:pStyle w:val="InstructionsText"/>
            </w:pPr>
            <w:r w:rsidRPr="00653464">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653464" w:rsidRDefault="003C1F9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kwalifikowalne podporządkowane wyłączonym zobowiązaniom</w:t>
            </w:r>
          </w:p>
          <w:p w14:paraId="7423CFA6" w14:textId="5A9BD8DB" w:rsidR="00C80C5A" w:rsidRPr="00653464" w:rsidRDefault="00D83C2E"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i/>
                <w:sz w:val="24"/>
              </w:rPr>
              <w:t>MREL</w:t>
            </w:r>
            <w:r w:rsidRPr="00653464">
              <w:rPr>
                <w:rStyle w:val="InstructionsTabelleberschrift"/>
                <w:rFonts w:ascii="Times New Roman" w:hAnsi="Times New Roman"/>
                <w:sz w:val="24"/>
              </w:rPr>
              <w:t xml:space="preserve"> </w:t>
            </w:r>
          </w:p>
          <w:p w14:paraId="1C189CD3" w14:textId="0D0E10C6" w:rsidR="00D83C2E" w:rsidRPr="00653464" w:rsidRDefault="00C80C5A"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Zobowiązania kwalifikowalne włączone do</w:t>
            </w:r>
            <w:r w:rsidRPr="00653464">
              <w:rPr>
                <w:rStyle w:val="FormatvorlageInstructionsTabelleText"/>
                <w:rFonts w:ascii="Times New Roman" w:hAnsi="Times New Roman"/>
                <w:sz w:val="24"/>
              </w:rPr>
              <w:t xml:space="preserve"> kwoty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dyrektywy 2014/59/UE, które są podporządkowanymi instrumentami kwalifikowalnymi zdefiniowanymi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71b tej dyrektywy, oraz zobowiązania włączone do kwoty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tej dyrektywy</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tej dyrektywy. 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podporządkowanych wyłączonym zobowiązaniom.</w:t>
            </w:r>
          </w:p>
          <w:p w14:paraId="5C3837FC" w14:textId="25D3B279" w:rsidR="00C80C5A" w:rsidRPr="00653464" w:rsidRDefault="00D83C2E" w:rsidP="00E36728">
            <w:pPr>
              <w:pStyle w:val="InstructionsText"/>
            </w:pPr>
            <w:r w:rsidRPr="00653464">
              <w:rPr>
                <w:rStyle w:val="FormatvorlageInstructionsTabelleText"/>
                <w:rFonts w:ascii="Times New Roman" w:hAnsi="Times New Roman"/>
                <w:i/>
                <w:sz w:val="24"/>
              </w:rPr>
              <w:t>TLAC</w:t>
            </w:r>
          </w:p>
          <w:p w14:paraId="7F653EB4" w14:textId="23235588" w:rsidR="00D83C2E" w:rsidRPr="00653464" w:rsidRDefault="00C80C5A" w:rsidP="00E36728">
            <w:pPr>
              <w:pStyle w:val="InstructionsText"/>
            </w:pPr>
            <w:r w:rsidRPr="00653464">
              <w:rPr>
                <w:rStyle w:val="FormatvorlageInstructionsTabelleText"/>
                <w:rFonts w:ascii="Times New Roman" w:hAnsi="Times New Roman"/>
                <w:sz w:val="24"/>
              </w:rPr>
              <w:lastRenderedPageBreak/>
              <w:t>Zobowiązania kwalifikowalne, które spełniają wszystkie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ączeniem zobowiązań,</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zezwolono,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lub</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tego rozporządzenia. 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iadane instrumenty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to uprzednie zezwolenie obejmuje instrumenty zobowiązań kwalifikowalnych podporządkowanych wyłączonym zobowiązaniom.</w:t>
            </w:r>
          </w:p>
        </w:tc>
      </w:tr>
      <w:tr w:rsidR="00FB08AF" w:rsidRPr="00653464" w14:paraId="65D7B875" w14:textId="77777777" w:rsidTr="007674DE">
        <w:tc>
          <w:tcPr>
            <w:tcW w:w="1129" w:type="dxa"/>
            <w:vAlign w:val="center"/>
          </w:tcPr>
          <w:p w14:paraId="2E78853D" w14:textId="4BB5EBB8" w:rsidR="00A63011" w:rsidRPr="00653464" w:rsidRDefault="00A63011" w:rsidP="00E36728">
            <w:pPr>
              <w:pStyle w:val="InstructionsText"/>
            </w:pPr>
            <w:r w:rsidRPr="00653464">
              <w:rPr>
                <w:rStyle w:val="FormatvorlageInstructionsTabelleText"/>
                <w:rFonts w:ascii="Times New Roman" w:hAnsi="Times New Roman"/>
                <w:sz w:val="24"/>
              </w:rPr>
              <w:lastRenderedPageBreak/>
              <w:t>0100</w:t>
            </w:r>
          </w:p>
        </w:tc>
        <w:tc>
          <w:tcPr>
            <w:tcW w:w="7620" w:type="dxa"/>
            <w:vAlign w:val="center"/>
          </w:tcPr>
          <w:p w14:paraId="32ABAB10" w14:textId="2E45E935" w:rsidR="00A63011" w:rsidRPr="00653464" w:rsidRDefault="00A63011" w:rsidP="00E36728">
            <w:pPr>
              <w:pStyle w:val="InstructionsText"/>
              <w:rPr>
                <w:rStyle w:val="InstructionsTabelleberschrift"/>
                <w:rFonts w:ascii="Times New Roman" w:hAnsi="Times New Roman"/>
                <w:i/>
                <w:sz w:val="24"/>
              </w:rPr>
            </w:pPr>
            <w:r w:rsidRPr="00653464">
              <w:rPr>
                <w:rStyle w:val="InstructionsTabelleberschrift"/>
                <w:rFonts w:ascii="Times New Roman" w:hAnsi="Times New Roman"/>
                <w:sz w:val="24"/>
              </w:rPr>
              <w:t>Instrumenty zobowiązań kwalifikowalnych wyemitowane bezpośrednio przez podmiot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 (niepodlegające zasadzie praw nabytych)</w:t>
            </w:r>
          </w:p>
          <w:p w14:paraId="4DBAA034" w14:textId="489D258B" w:rsidR="00C80C5A" w:rsidRPr="00653464" w:rsidRDefault="00D83C2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i/>
                <w:sz w:val="24"/>
              </w:rPr>
              <w:t>MREL</w:t>
            </w:r>
          </w:p>
          <w:p w14:paraId="698153B3" w14:textId="24A06E64" w:rsidR="006B3F3C" w:rsidRPr="00653464" w:rsidRDefault="00C80C5A"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Zobowiązania kwalifikowalne włączone do</w:t>
            </w:r>
            <w:r w:rsidRPr="00653464">
              <w:rPr>
                <w:rStyle w:val="FormatvorlageInstructionsTabelleText"/>
                <w:rFonts w:ascii="Times New Roman" w:hAnsi="Times New Roman"/>
                <w:sz w:val="24"/>
              </w:rPr>
              <w:t xml:space="preserve"> kwoty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dyrektywy 2014/59/UE, które są podporządkowanymi instrumentami kwalifikowalnymi zdefiniowanymi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71b tej dyrektywy</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 zostały wyemitowane bezpośrednio przez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tej dyrektywy. 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wyemitowane bezpośrednio przez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podlegające zasadzie praw nabytych.</w:t>
            </w:r>
          </w:p>
          <w:p w14:paraId="7ECE538F" w14:textId="2174F849" w:rsidR="00A63011" w:rsidRPr="00653464" w:rsidRDefault="00A63011" w:rsidP="00E36728">
            <w:pPr>
              <w:pStyle w:val="InstructionsText"/>
              <w:rPr>
                <w:rStyle w:val="FormatvorlageInstructionsTabelleText"/>
                <w:rFonts w:ascii="Times New Roman" w:hAnsi="Times New Roman"/>
                <w:sz w:val="24"/>
              </w:rPr>
            </w:pPr>
          </w:p>
          <w:p w14:paraId="055ECE85" w14:textId="77777777" w:rsidR="00C80C5A" w:rsidRPr="00653464" w:rsidRDefault="00D83C2E"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i/>
                <w:sz w:val="24"/>
              </w:rPr>
              <w:t>TLAC</w:t>
            </w:r>
          </w:p>
          <w:p w14:paraId="51F95D97" w14:textId="680346E7" w:rsidR="00D83C2E" w:rsidRPr="00653464" w:rsidRDefault="00C80C5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które spełniają wszystkie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ączeniem zobowiązań,</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zezwolono,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lub</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tego rozporządzenia oraz które emituje bezpośrednio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wyemitowane bezpośrednio przez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podlegające zasadzie praw nabytych.</w:t>
            </w:r>
          </w:p>
          <w:p w14:paraId="538B9AEC" w14:textId="6C451207" w:rsidR="00A63011" w:rsidRPr="00653464" w:rsidRDefault="003C1F9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tym wierszu nie uwzględnia się ani zamortyzowanej części instrumentów</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Tie</w:t>
            </w:r>
            <w:r w:rsidRPr="00653464">
              <w:rPr>
                <w:rStyle w:val="FormatvorlageInstructionsTabelleText"/>
                <w:rFonts w:ascii="Times New Roman" w:hAnsi="Times New Roman"/>
                <w:sz w:val="24"/>
              </w:rPr>
              <w:t>r II,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których pozostały termin zapadalności jest dłuższy niż jeden rok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ani zobowiązań kwalifikowalnych podlegających zasadzie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tego rozporządzenia.</w:t>
            </w:r>
          </w:p>
          <w:p w14:paraId="609C4389" w14:textId="7A7AC95B" w:rsidR="006B3F3C" w:rsidRPr="00653464" w:rsidRDefault="006B3F3C" w:rsidP="00E36728">
            <w:pPr>
              <w:pStyle w:val="InstructionsText"/>
            </w:pPr>
          </w:p>
        </w:tc>
      </w:tr>
      <w:tr w:rsidR="00FB08AF" w:rsidRPr="00653464" w14:paraId="41FBFCDC" w14:textId="77777777" w:rsidTr="007674DE">
        <w:tc>
          <w:tcPr>
            <w:tcW w:w="1129" w:type="dxa"/>
            <w:vAlign w:val="center"/>
          </w:tcPr>
          <w:p w14:paraId="11EA5A62" w14:textId="26C75E8E" w:rsidR="00A63011" w:rsidRPr="00653464" w:rsidRDefault="00A63011" w:rsidP="00E36728">
            <w:pPr>
              <w:pStyle w:val="InstructionsText"/>
            </w:pPr>
            <w:r w:rsidRPr="00653464">
              <w:rPr>
                <w:rStyle w:val="FormatvorlageInstructionsTabelleText"/>
                <w:rFonts w:ascii="Times New Roman" w:hAnsi="Times New Roman"/>
                <w:sz w:val="24"/>
              </w:rPr>
              <w:t>0110</w:t>
            </w:r>
          </w:p>
        </w:tc>
        <w:tc>
          <w:tcPr>
            <w:tcW w:w="7620" w:type="dxa"/>
            <w:vAlign w:val="center"/>
          </w:tcPr>
          <w:p w14:paraId="79B3EE97" w14:textId="1980AC66" w:rsidR="00A63011" w:rsidRPr="00653464" w:rsidRDefault="00A6301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Instrumenty zobowiązań kwalifikowalnych wyemitowane przez inne podmioty należące do grupy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 (niepodlegające zasadzie praw nabytych)</w:t>
            </w:r>
          </w:p>
          <w:p w14:paraId="6D1C85D0" w14:textId="02C1463F" w:rsidR="00C80C5A" w:rsidRPr="00653464" w:rsidRDefault="00B775C4"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lastRenderedPageBreak/>
              <w:t>MREL</w:t>
            </w:r>
          </w:p>
          <w:p w14:paraId="50B462B4" w14:textId="60651905" w:rsidR="00B775C4" w:rsidRPr="00653464" w:rsidRDefault="00C80C5A"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b w:val="0"/>
                <w:sz w:val="24"/>
                <w:u w:val="none"/>
              </w:rPr>
              <w:t>Zobowiązania kwalifikowalne włączone do</w:t>
            </w:r>
            <w:r w:rsidRPr="00653464">
              <w:rPr>
                <w:rStyle w:val="FormatvorlageInstructionsTabelleText"/>
                <w:rFonts w:ascii="Times New Roman" w:hAnsi="Times New Roman"/>
                <w:sz w:val="24"/>
              </w:rPr>
              <w:t xml:space="preserve"> kwoty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dyrektywy 2014/59/UE wyemitowane przez jednostki zależne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uwz</w:t>
            </w:r>
            <w:r w:rsidRPr="00653464">
              <w:rPr>
                <w:rStyle w:val="FormatvorlageInstructionsTabelleText"/>
                <w:rFonts w:ascii="Times New Roman" w:hAnsi="Times New Roman"/>
                <w:sz w:val="24"/>
              </w:rPr>
              <w:t>ględnione w MREL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tej dyrektywy</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tej dyrektywy. 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wyemitowane przez inne podmioty należące do grupy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podlegające zasadzie praw nabytych.</w:t>
            </w:r>
          </w:p>
          <w:p w14:paraId="5240CE7F" w14:textId="4DC3E44A" w:rsidR="00CD51BC" w:rsidRPr="00653464" w:rsidRDefault="00CD58A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i/>
                <w:sz w:val="24"/>
              </w:rPr>
              <w:t>TLAC</w:t>
            </w:r>
          </w:p>
          <w:p w14:paraId="371D0855" w14:textId="1578F7F9" w:rsidR="00B775C4" w:rsidRPr="00653464" w:rsidRDefault="00CD51BC"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t>Zobowiązania kwalifikowalne, które spełniają wszystkie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ączeniem zobowiązań,</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zezwolono,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lub</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tego rozporządzenia, wyemitowane przez jednostki zależne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kwa</w:t>
            </w:r>
            <w:r w:rsidRPr="00653464">
              <w:rPr>
                <w:rStyle w:val="FormatvorlageInstructionsTabelleText"/>
                <w:rFonts w:ascii="Times New Roman" w:hAnsi="Times New Roman"/>
                <w:sz w:val="24"/>
              </w:rPr>
              <w:t>lifikujące się do włączenia do skonsolidowanych instrumentów zobowiązań kwalifikowanych podmiotu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88a tego rozporządzenia. 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wyemitowane przez inne podmioty należące do grupy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podlegające zasadzie praw nabytych.</w:t>
            </w:r>
          </w:p>
          <w:p w14:paraId="669A214A" w14:textId="23EE81BF" w:rsidR="003C1F98" w:rsidRPr="00653464" w:rsidRDefault="003C1F98" w:rsidP="00E36728">
            <w:pPr>
              <w:pStyle w:val="InstructionsText"/>
            </w:pPr>
            <w:r w:rsidRPr="00653464">
              <w:rPr>
                <w:rStyle w:val="FormatvorlageInstructionsTabelleText"/>
                <w:rFonts w:ascii="Times New Roman" w:hAnsi="Times New Roman"/>
                <w:sz w:val="24"/>
              </w:rPr>
              <w:t>W tym wierszu nie uwzględnia się ani zamortyzowanej części instrumentów</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Tie</w:t>
            </w:r>
            <w:r w:rsidRPr="00653464">
              <w:rPr>
                <w:rStyle w:val="FormatvorlageInstructionsTabelleText"/>
                <w:rFonts w:ascii="Times New Roman" w:hAnsi="Times New Roman"/>
                <w:sz w:val="24"/>
              </w:rPr>
              <w:t>r II,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których pozostały termin zapadalności jest dłuższy niż jeden rok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ani zobowiązań kwalifikowalnych podlegających zasadzie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tego rozporządzenia.</w:t>
            </w:r>
          </w:p>
        </w:tc>
      </w:tr>
      <w:tr w:rsidR="00FB08AF" w:rsidRPr="00653464" w14:paraId="51864A69" w14:textId="77777777" w:rsidTr="007674DE">
        <w:tc>
          <w:tcPr>
            <w:tcW w:w="1129" w:type="dxa"/>
            <w:vAlign w:val="center"/>
          </w:tcPr>
          <w:p w14:paraId="47D16EC4" w14:textId="66D820CD" w:rsidR="003C1F98" w:rsidRPr="00653464" w:rsidRDefault="003C1F98" w:rsidP="00E36728">
            <w:pPr>
              <w:pStyle w:val="InstructionsText"/>
            </w:pPr>
            <w:r w:rsidRPr="00653464">
              <w:rPr>
                <w:rStyle w:val="FormatvorlageInstructionsTabelleText"/>
                <w:rFonts w:ascii="Times New Roman" w:hAnsi="Times New Roman"/>
                <w:sz w:val="24"/>
              </w:rPr>
              <w:lastRenderedPageBreak/>
              <w:t>0120</w:t>
            </w:r>
          </w:p>
        </w:tc>
        <w:tc>
          <w:tcPr>
            <w:tcW w:w="7620" w:type="dxa"/>
            <w:vAlign w:val="center"/>
          </w:tcPr>
          <w:p w14:paraId="6C0E7472" w14:textId="521FAF21" w:rsidR="003C1F98" w:rsidRPr="00653464" w:rsidRDefault="003C1F9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Instrumenty zobowiązań kwalifikowalnych wyemitowane przed dniem 27 czerwca 2019</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 xml:space="preserve">r. </w:t>
            </w:r>
          </w:p>
          <w:p w14:paraId="45E921ED" w14:textId="5B5AA12F" w:rsidR="00CD51BC" w:rsidRPr="00653464" w:rsidRDefault="003A0717"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w:t>
            </w:r>
          </w:p>
          <w:p w14:paraId="77573479" w14:textId="4DEADB3A" w:rsidR="003A0717" w:rsidRPr="00653464" w:rsidRDefault="003A0717"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 xml:space="preserve">Zobowiązania kwalifikowalne, </w:t>
            </w:r>
            <w:r w:rsidRPr="00653464">
              <w:rPr>
                <w:rStyle w:val="FormatvorlageInstructionsTabelleText"/>
                <w:rFonts w:ascii="Times New Roman" w:hAnsi="Times New Roman"/>
                <w:sz w:val="24"/>
              </w:rPr>
              <w:t>które</w:t>
            </w:r>
            <w:r w:rsidRPr="00653464">
              <w:rPr>
                <w:rStyle w:val="InstructionsTabelleberschrift"/>
                <w:rFonts w:ascii="Times New Roman" w:hAnsi="Times New Roman"/>
                <w:b w:val="0"/>
                <w:sz w:val="24"/>
                <w:u w:val="none"/>
              </w:rPr>
              <w:t xml:space="preserve"> spełniają następujące warunki:</w:t>
            </w:r>
          </w:p>
          <w:p w14:paraId="27B0933B" w14:textId="06E6C506" w:rsidR="003A0717" w:rsidRPr="00653464" w:rsidRDefault="00C904F7"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a) zostały wyemitowane przed dniem 27 czerwca 2019</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r.;</w:t>
            </w:r>
          </w:p>
          <w:p w14:paraId="784DD851" w14:textId="40BC4A7A" w:rsidR="00CD51BC" w:rsidRPr="00653464" w:rsidRDefault="00C904F7"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b w:val="0"/>
                <w:sz w:val="24"/>
                <w:u w:val="none"/>
              </w:rPr>
              <w:t>b) są</w:t>
            </w:r>
            <w:r w:rsidRPr="00653464">
              <w:rPr>
                <w:rStyle w:val="FormatvorlageInstructionsTabelleText"/>
                <w:rFonts w:ascii="Times New Roman" w:hAnsi="Times New Roman"/>
                <w:sz w:val="24"/>
              </w:rPr>
              <w:t xml:space="preserve"> podporządkowanymi instrumentami kwalifikowalnymi zdefiniowanymi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pkt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71b dyrektywy 2014/59/UE; </w:t>
            </w:r>
          </w:p>
          <w:p w14:paraId="1A9E4169" w14:textId="16B8AA4A" w:rsidR="003A0717" w:rsidRPr="00653464" w:rsidRDefault="00C904F7"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c) zostały włączone do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729FD97D" w14:textId="4DC39B59" w:rsidR="00612E23" w:rsidRPr="00653464" w:rsidRDefault="00B51127"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d)</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p w14:paraId="23DB3E90" w14:textId="7C92F33D" w:rsidR="006B3F3C" w:rsidRPr="00653464" w:rsidRDefault="00A827D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 xml:space="preserve">im zezwolenie to </w:t>
            </w:r>
            <w:r w:rsidRPr="00653464">
              <w:rPr>
                <w:rStyle w:val="FormatvorlageInstructionsTabelleText"/>
                <w:rFonts w:ascii="Times New Roman" w:hAnsi="Times New Roman"/>
                <w:sz w:val="24"/>
              </w:rPr>
              <w:lastRenderedPageBreak/>
              <w:t>obejmuje instrumenty zobowiązań kwalifikowalnych wyemitowane przed dniem 27 czerwca 2019 r.</w:t>
            </w:r>
          </w:p>
          <w:p w14:paraId="101AB6AC" w14:textId="4E538F15" w:rsidR="00CD51BC" w:rsidRPr="00653464" w:rsidRDefault="00CD51BC"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TLAC</w:t>
            </w:r>
          </w:p>
          <w:p w14:paraId="2C4CA631" w14:textId="53206BFA" w:rsidR="003A0717" w:rsidRPr="00653464" w:rsidRDefault="0090294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które spełniają następujące warunki:</w:t>
            </w:r>
          </w:p>
          <w:p w14:paraId="06CB52C8" w14:textId="1264248E" w:rsidR="003A0717" w:rsidRPr="00653464" w:rsidRDefault="00A01D02" w:rsidP="00E36728">
            <w:pPr>
              <w:pStyle w:val="InstructionsText"/>
              <w:rPr>
                <w:rStyle w:val="FormatvorlageInstructionsTabelleText"/>
                <w:rFonts w:ascii="Times New Roman" w:hAnsi="Times New Roman"/>
                <w:b/>
                <w:sz w:val="24"/>
                <w:u w:val="single"/>
              </w:rPr>
            </w:pPr>
            <w:r w:rsidRPr="00653464">
              <w:rPr>
                <w:rStyle w:val="FormatvorlageInstructionsTabelleText"/>
                <w:rFonts w:ascii="Times New Roman" w:hAnsi="Times New Roman"/>
                <w:sz w:val="24"/>
              </w:rPr>
              <w:t>a) zostały wyemitowane przed dniem 27 czerwca 2019</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r.;</w:t>
            </w:r>
          </w:p>
          <w:p w14:paraId="7D19D1F7" w14:textId="06D1DAB7" w:rsidR="003A0717" w:rsidRPr="00653464" w:rsidRDefault="00A01D02" w:rsidP="00E36728">
            <w:pPr>
              <w:pStyle w:val="InstructionsText"/>
              <w:rPr>
                <w:rStyle w:val="FormatvorlageInstructionsTabelleText"/>
                <w:rFonts w:ascii="Times New Roman" w:hAnsi="Times New Roman"/>
                <w:b/>
                <w:sz w:val="24"/>
                <w:u w:val="single"/>
              </w:rPr>
            </w:pPr>
            <w:r w:rsidRPr="00653464">
              <w:rPr>
                <w:rStyle w:val="FormatvorlageInstructionsTabelleText"/>
                <w:rFonts w:ascii="Times New Roman" w:hAnsi="Times New Roman"/>
                <w:sz w:val="24"/>
              </w:rPr>
              <w:t>b) są zgodne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1483928C" w14:textId="2DF04FB0" w:rsidR="003C1F98" w:rsidRPr="00653464" w:rsidRDefault="00A01D0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c) kwalifikują się jako zobowiązania kwalifikowalne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stosowania zasady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w:t>
            </w:r>
            <w:r w:rsidRPr="00653464">
              <w:t xml:space="preserve"> </w:t>
            </w:r>
            <w:r w:rsidRPr="00653464">
              <w:rPr>
                <w:rStyle w:val="FormatvorlageInstructionsTabelleText"/>
                <w:rFonts w:ascii="Times New Roman" w:hAnsi="Times New Roman"/>
                <w:sz w:val="24"/>
              </w:rPr>
              <w:t>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48932F31" w14:textId="08315175" w:rsidR="00A827D8" w:rsidRPr="00653464" w:rsidRDefault="00A827D8"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wyemitowane przed dniem 27 czerwca 2019 r.</w:t>
            </w:r>
          </w:p>
        </w:tc>
      </w:tr>
      <w:tr w:rsidR="00FB08AF" w:rsidRPr="00653464" w14:paraId="6F3C5EAB" w14:textId="77777777" w:rsidTr="007674DE">
        <w:tc>
          <w:tcPr>
            <w:tcW w:w="1129" w:type="dxa"/>
            <w:vAlign w:val="center"/>
          </w:tcPr>
          <w:p w14:paraId="696B1E7F" w14:textId="030293FD" w:rsidR="003C1F98" w:rsidRPr="00653464" w:rsidRDefault="003C1F98" w:rsidP="00E36728">
            <w:pPr>
              <w:pStyle w:val="InstructionsText"/>
            </w:pPr>
            <w:r w:rsidRPr="00653464">
              <w:rPr>
                <w:rStyle w:val="FormatvorlageInstructionsTabelleText"/>
                <w:rFonts w:ascii="Times New Roman" w:hAnsi="Times New Roman"/>
                <w:sz w:val="24"/>
              </w:rPr>
              <w:lastRenderedPageBreak/>
              <w:t>0130</w:t>
            </w:r>
          </w:p>
        </w:tc>
        <w:tc>
          <w:tcPr>
            <w:tcW w:w="7620" w:type="dxa"/>
            <w:vAlign w:val="center"/>
          </w:tcPr>
          <w:p w14:paraId="46569A0F" w14:textId="77381CCC" w:rsidR="003C1F98" w:rsidRPr="00653464" w:rsidRDefault="003C1F9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Instrumenty</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Tie</w:t>
            </w:r>
            <w:r w:rsidRPr="00653464">
              <w:rPr>
                <w:rStyle w:val="InstructionsTabelleberschrift"/>
                <w:rFonts w:ascii="Times New Roman" w:hAnsi="Times New Roman"/>
                <w:sz w:val="24"/>
              </w:rPr>
              <w:t>r II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rez</w:t>
            </w:r>
            <w:r w:rsidRPr="00653464">
              <w:rPr>
                <w:rStyle w:val="InstructionsTabelleberschrift"/>
                <w:rFonts w:ascii="Times New Roman" w:hAnsi="Times New Roman"/>
                <w:sz w:val="24"/>
              </w:rPr>
              <w:t>ydualnym terminie zapadalności wynoszącym co najmniej jeden rok,</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tak</w:t>
            </w:r>
            <w:r w:rsidRPr="00653464">
              <w:rPr>
                <w:rStyle w:val="InstructionsTabelleberschrift"/>
                <w:rFonts w:ascii="Times New Roman" w:hAnsi="Times New Roman"/>
                <w:sz w:val="24"/>
              </w:rPr>
              <w:t>im zakresie,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jak</w:t>
            </w:r>
            <w:r w:rsidRPr="00653464">
              <w:rPr>
                <w:rStyle w:val="InstructionsTabelleberschrift"/>
                <w:rFonts w:ascii="Times New Roman" w:hAnsi="Times New Roman"/>
                <w:sz w:val="24"/>
              </w:rPr>
              <w:t>im nie kwalifikują się one jako pozycje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Tie</w:t>
            </w:r>
            <w:r w:rsidRPr="00653464">
              <w:rPr>
                <w:rStyle w:val="InstructionsTabelleberschrift"/>
                <w:rFonts w:ascii="Times New Roman" w:hAnsi="Times New Roman"/>
                <w:sz w:val="24"/>
              </w:rPr>
              <w:t>r II</w:t>
            </w:r>
          </w:p>
          <w:p w14:paraId="7E53D3C8" w14:textId="653EC387" w:rsidR="003C1F98" w:rsidRPr="00653464" w:rsidRDefault="003C1F9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34EB2C71" w14:textId="29AC83CC" w:rsidR="003C1F98" w:rsidRPr="00653464" w:rsidRDefault="003C1F9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tym wierszu uwzględnia się zamortyzowaną część instrumentów</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Tie</w:t>
            </w:r>
            <w:r w:rsidRPr="00653464">
              <w:rPr>
                <w:rStyle w:val="FormatvorlageInstructionsTabelleText"/>
                <w:rFonts w:ascii="Times New Roman" w:hAnsi="Times New Roman"/>
                <w:sz w:val="24"/>
              </w:rPr>
              <w:t>r II,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których pozostały termin zapadalności jest dłuższy niż jeden rok</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zgłasza się wyłącznie kwotę, która nie została ujęta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fun</w:t>
            </w:r>
            <w:r w:rsidRPr="00653464">
              <w:rPr>
                <w:rStyle w:val="FormatvorlageInstructionsTabelleText"/>
                <w:rFonts w:ascii="Times New Roman" w:hAnsi="Times New Roman"/>
                <w:sz w:val="24"/>
              </w:rPr>
              <w:t>duszach własnych, ale spełnia wszystkie kryteria kwalifikowalności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4D7DD40A" w14:textId="77BBCAA6" w:rsidR="00612E23" w:rsidRPr="00653464" w:rsidRDefault="00DD50DC"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W przypadku MREL instrumenty regulowane prawem państwa trzeciego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spełniają one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tc>
      </w:tr>
      <w:tr w:rsidR="00FB08AF" w:rsidRPr="00653464" w14:paraId="2B25B5F1" w14:textId="77777777" w:rsidTr="007674DE">
        <w:tc>
          <w:tcPr>
            <w:tcW w:w="1129" w:type="dxa"/>
            <w:vAlign w:val="center"/>
          </w:tcPr>
          <w:p w14:paraId="75C89F47" w14:textId="1C159A4F" w:rsidR="001D1E29" w:rsidRPr="00653464" w:rsidRDefault="001D1E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0132</w:t>
            </w:r>
          </w:p>
        </w:tc>
        <w:tc>
          <w:tcPr>
            <w:tcW w:w="7620" w:type="dxa"/>
            <w:vAlign w:val="center"/>
          </w:tcPr>
          <w:p w14:paraId="3C34006F" w14:textId="77777777" w:rsidR="001D1E29" w:rsidRPr="00653464" w:rsidRDefault="001D1E2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Instrumenty własnych zobowiązań kwalifikowalnych podporządkowanych wyłączonym zobowiązaniom</w:t>
            </w:r>
          </w:p>
          <w:p w14:paraId="16DB4BC1" w14:textId="77777777" w:rsidR="00017D7A" w:rsidRPr="00653464" w:rsidRDefault="00017D7A" w:rsidP="00E36728">
            <w:pPr>
              <w:pStyle w:val="InstructionsText"/>
              <w:rPr>
                <w:rStyle w:val="InstructionsTabelleberschrift"/>
                <w:rFonts w:ascii="Times New Roman" w:hAnsi="Times New Roman"/>
                <w:b w:val="0"/>
                <w:bCs w:val="0"/>
                <w:i/>
                <w:sz w:val="24"/>
                <w:u w:val="none"/>
              </w:rPr>
            </w:pPr>
            <w:r w:rsidRPr="00653464">
              <w:rPr>
                <w:rStyle w:val="InstructionsTabelleberschrift"/>
                <w:rFonts w:ascii="Times New Roman" w:hAnsi="Times New Roman"/>
                <w:b w:val="0"/>
                <w:i/>
                <w:sz w:val="24"/>
                <w:u w:val="none"/>
              </w:rPr>
              <w:t>MREL</w:t>
            </w:r>
          </w:p>
          <w:p w14:paraId="532907F3" w14:textId="556ED759" w:rsidR="00017D7A" w:rsidRPr="00653464" w:rsidRDefault="00017D7A" w:rsidP="00E36728">
            <w:pPr>
              <w:pStyle w:val="InstructionsText"/>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Art. 78a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5</w:t>
            </w:r>
            <w:r w:rsidRPr="00653464">
              <w:rPr>
                <w:rStyle w:val="FormatvorlageInstructionsTabelleText"/>
                <w:rFonts w:ascii="Times New Roman" w:hAnsi="Times New Roman"/>
                <w:sz w:val="24"/>
              </w:rPr>
              <w:t xml:space="preserve"> 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p>
          <w:p w14:paraId="657C9FF4" w14:textId="63B3714B" w:rsidR="00017D7A" w:rsidRPr="00653464" w:rsidRDefault="00017D7A" w:rsidP="00E36728">
            <w:pPr>
              <w:pStyle w:val="InstructionsText"/>
              <w:rPr>
                <w:rStyle w:val="InstructionsTabelleberschrift"/>
                <w:rFonts w:ascii="Times New Roman" w:hAnsi="Times New Roman"/>
                <w:b w:val="0"/>
                <w:bCs w:val="0"/>
                <w:i/>
                <w:sz w:val="24"/>
                <w:u w:val="none"/>
              </w:rPr>
            </w:pPr>
            <w:r w:rsidRPr="00653464">
              <w:rPr>
                <w:rStyle w:val="FormatvorlageInstructionsTabelleText"/>
                <w:rFonts w:ascii="Times New Roman" w:hAnsi="Times New Roman"/>
                <w:sz w:val="24"/>
              </w:rPr>
              <w:t>W tym wierszu uwzględnia się niewykorzystane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podporządkowanych wyłączonym zobowiązaniom. Kwota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równa kwocie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rszu 0135 dla MREL.</w:t>
            </w:r>
          </w:p>
          <w:p w14:paraId="290575AE" w14:textId="36721F56" w:rsidR="001D1E29" w:rsidRPr="00653464" w:rsidRDefault="001D1E29" w:rsidP="00E36728">
            <w:pPr>
              <w:pStyle w:val="InstructionsText"/>
              <w:rPr>
                <w:rStyle w:val="InstructionsTabelleberschrift"/>
                <w:rFonts w:ascii="Times New Roman" w:hAnsi="Times New Roman"/>
                <w:b w:val="0"/>
                <w:bCs w:val="0"/>
                <w:i/>
                <w:sz w:val="24"/>
                <w:u w:val="none"/>
              </w:rPr>
            </w:pPr>
            <w:r w:rsidRPr="00653464">
              <w:rPr>
                <w:rStyle w:val="InstructionsTabelleberschrift"/>
                <w:rFonts w:ascii="Times New Roman" w:hAnsi="Times New Roman"/>
                <w:b w:val="0"/>
                <w:i/>
                <w:sz w:val="24"/>
                <w:u w:val="none"/>
              </w:rPr>
              <w:t>TLAC</w:t>
            </w:r>
          </w:p>
          <w:p w14:paraId="3C7CBDF9" w14:textId="6E8FB961" w:rsidR="00017D7A" w:rsidRPr="00653464" w:rsidRDefault="001D1E29" w:rsidP="00E36728">
            <w:pPr>
              <w:pStyle w:val="InstructionsText"/>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Art. 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78a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5</w:t>
            </w:r>
            <w:r w:rsidRPr="00653464">
              <w:rPr>
                <w:rStyle w:val="FormatvorlageInstructionsTabelleText"/>
                <w:rFonts w:ascii="Times New Roman" w:hAnsi="Times New Roman"/>
                <w:sz w:val="24"/>
              </w:rPr>
              <w:t xml:space="preserve"> 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p>
          <w:p w14:paraId="696343EA" w14:textId="5EA84709" w:rsidR="00017D7A" w:rsidRPr="00653464" w:rsidRDefault="00017D7A" w:rsidP="00E36728">
            <w:pPr>
              <w:pStyle w:val="InstructionsText"/>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Ten wiersz obejmuje:</w:t>
            </w:r>
          </w:p>
          <w:p w14:paraId="601685A6" w14:textId="02B16AF8" w:rsidR="00017D7A" w:rsidRPr="00653464" w:rsidRDefault="008C19BD" w:rsidP="00017D7A">
            <w:pPr>
              <w:pStyle w:val="ListParagraph"/>
              <w:numPr>
                <w:ilvl w:val="0"/>
                <w:numId w:val="69"/>
              </w:numPr>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posiadane instrumenty własnych podporządkowanych zobowiązań kwalifikowalnych, które odlicza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oraz</w:t>
            </w:r>
          </w:p>
          <w:p w14:paraId="2C9354B7" w14:textId="44AE5D5B" w:rsidR="001D1E29" w:rsidRPr="00653464" w:rsidRDefault="008C19BD" w:rsidP="009E5168">
            <w:pPr>
              <w:pStyle w:val="ListParagraph"/>
              <w:numPr>
                <w:ilvl w:val="0"/>
                <w:numId w:val="69"/>
              </w:numPr>
              <w:rPr>
                <w:rStyle w:val="InstructionsTabelleberschrift"/>
                <w:rFonts w:ascii="Times New Roman" w:hAnsi="Times New Roman"/>
                <w:b w:val="0"/>
                <w:bCs w:val="0"/>
                <w:sz w:val="24"/>
                <w:u w:val="none"/>
              </w:rPr>
            </w:pPr>
            <w:r w:rsidRPr="00653464">
              <w:rPr>
                <w:rStyle w:val="FormatvorlageInstructionsTabelleText"/>
                <w:rFonts w:ascii="Times New Roman" w:hAnsi="Times New Roman"/>
                <w:sz w:val="24"/>
              </w:rPr>
              <w:lastRenderedPageBreak/>
              <w:t>niewykorzystane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podporządkowanych wyłączonym zobowiązaniom.</w:t>
            </w:r>
          </w:p>
        </w:tc>
      </w:tr>
      <w:tr w:rsidR="00FB08AF" w:rsidRPr="00653464" w14:paraId="11C86C93" w14:textId="77777777" w:rsidTr="004464A7">
        <w:tc>
          <w:tcPr>
            <w:tcW w:w="1129" w:type="dxa"/>
            <w:vAlign w:val="center"/>
          </w:tcPr>
          <w:p w14:paraId="06CEFE60" w14:textId="0DCE1B7F" w:rsidR="001D1E29" w:rsidRPr="00653464" w:rsidRDefault="001D1E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0135</w:t>
            </w:r>
          </w:p>
        </w:tc>
        <w:tc>
          <w:tcPr>
            <w:tcW w:w="7620" w:type="dxa"/>
            <w:vAlign w:val="center"/>
          </w:tcPr>
          <w:p w14:paraId="4E01627F" w14:textId="59EC24EA" w:rsidR="001D1E29" w:rsidRPr="00653464" w:rsidRDefault="001D1E2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tym</w:t>
            </w:r>
            <w:r w:rsidRPr="00653464">
              <w:rPr>
                <w:rStyle w:val="InstructionsTabelleberschrift"/>
                <w:rFonts w:ascii="Times New Roman" w:hAnsi="Times New Roman"/>
                <w:sz w:val="24"/>
              </w:rPr>
              <w:t>: niewykorzystane kwoty objęte uprzednim zezwoleniem</w:t>
            </w:r>
          </w:p>
          <w:p w14:paraId="67B041F0" w14:textId="77777777" w:rsidR="001D1E29" w:rsidRPr="00653464" w:rsidRDefault="001D1E29"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 i TLAC</w:t>
            </w:r>
          </w:p>
          <w:p w14:paraId="7E150AA3" w14:textId="77777777" w:rsidR="001C3C19" w:rsidRPr="00653464" w:rsidRDefault="001C3C1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W tym wierszu zgłasza się następujące kwoty: </w:t>
            </w:r>
          </w:p>
          <w:p w14:paraId="2838CD0F" w14:textId="50CFFFE7" w:rsidR="001D1E29" w:rsidRPr="00653464" w:rsidRDefault="001C3C19" w:rsidP="001C3C19">
            <w:pPr>
              <w:pStyle w:val="ListParagraph"/>
              <w:numPr>
                <w:ilvl w:val="0"/>
                <w:numId w:val="51"/>
              </w:numPr>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niewykorzystane kwoty objęte zezwoleniem </w:t>
            </w:r>
            <w:r w:rsidRPr="00653464">
              <w:rPr>
                <w:rStyle w:val="FormatvorlageInstructionsTabelleText"/>
                <w:rFonts w:ascii="Times New Roman" w:hAnsi="Times New Roman"/>
                <w:i/>
                <w:iCs/>
                <w:sz w:val="24"/>
              </w:rPr>
              <w:t>ad hoc</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podporządkowanych wyłączonym zobowiązaniom;</w:t>
            </w:r>
          </w:p>
          <w:p w14:paraId="2AE5E3F7" w14:textId="4D6596D3" w:rsidR="001D1E29" w:rsidRPr="00653464" w:rsidRDefault="001C3C19" w:rsidP="00766C0D">
            <w:pPr>
              <w:pStyle w:val="ListParagraph"/>
              <w:numPr>
                <w:ilvl w:val="0"/>
                <w:numId w:val="51"/>
              </w:num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niewykorzystane kwoty objęte zezwoleniem ogólnym,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podporządkowanych wyłączonym zobowiązaniom.</w:t>
            </w:r>
          </w:p>
          <w:p w14:paraId="262C6FC4" w14:textId="24F694A7" w:rsidR="008B0571" w:rsidRPr="00653464" w:rsidRDefault="00766C0D" w:rsidP="008B0571">
            <w:pPr>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W przypadku gdy uprzednie zezwolenie ogólne,</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pkt</w:t>
            </w:r>
            <w:r w:rsidRPr="00653464">
              <w:rPr>
                <w:rStyle w:val="InstructionsTabelleberschrift"/>
                <w:rFonts w:ascii="Times New Roman" w:hAnsi="Times New Roman"/>
                <w:b w:val="0"/>
                <w:sz w:val="24"/>
                <w:u w:val="none"/>
              </w:rPr>
              <w:t xml:space="preserve"> (ii), nie określa stopnia uprzywilejowania instrumentów, do których sprzedaży można wezwać lub które mogą zostać wykupione, spłacone lub odkupione,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zgłasza się pełną niewykorzystaną kwotę objętą zezwoleniem ogólnym.</w:t>
            </w:r>
          </w:p>
        </w:tc>
      </w:tr>
      <w:tr w:rsidR="00FB08AF" w:rsidRPr="00653464" w14:paraId="2A030C78" w14:textId="77777777" w:rsidTr="007674DE">
        <w:tc>
          <w:tcPr>
            <w:tcW w:w="1129" w:type="dxa"/>
            <w:vAlign w:val="center"/>
          </w:tcPr>
          <w:p w14:paraId="3F26CCDA" w14:textId="6FFA3FE7" w:rsidR="00305E50" w:rsidRPr="00653464" w:rsidRDefault="00305E50" w:rsidP="00E36728">
            <w:pPr>
              <w:pStyle w:val="InstructionsText"/>
            </w:pPr>
            <w:r w:rsidRPr="00653464">
              <w:rPr>
                <w:rStyle w:val="FormatvorlageInstructionsTabelleText"/>
                <w:rFonts w:ascii="Times New Roman" w:hAnsi="Times New Roman"/>
                <w:sz w:val="24"/>
              </w:rPr>
              <w:t>0140</w:t>
            </w:r>
          </w:p>
        </w:tc>
        <w:tc>
          <w:tcPr>
            <w:tcW w:w="7620" w:type="dxa"/>
            <w:vAlign w:val="center"/>
          </w:tcPr>
          <w:p w14:paraId="7E0332CD" w14:textId="77777777" w:rsidR="00305E50" w:rsidRPr="00653464" w:rsidRDefault="00305E5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kwalifikowalne niepodporządkowane wyłączonym zobowiązaniom</w:t>
            </w:r>
          </w:p>
          <w:p w14:paraId="4CA285A7" w14:textId="77777777" w:rsidR="00982A9F" w:rsidRPr="00653464" w:rsidRDefault="001E1CA1"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i/>
                <w:sz w:val="24"/>
                <w:u w:val="none"/>
              </w:rPr>
              <w:t>MREL</w:t>
            </w:r>
          </w:p>
          <w:p w14:paraId="1E4FE37F" w14:textId="561A6999" w:rsidR="001E1CA1" w:rsidRPr="00653464" w:rsidRDefault="001E1CA1"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Zobowiązania, które spełniają warunki określone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45b dyrektywy 2014/59/UE</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nie</w:t>
            </w:r>
            <w:r w:rsidRPr="00653464">
              <w:rPr>
                <w:rStyle w:val="InstructionsTabelleberschrift"/>
                <w:rFonts w:ascii="Times New Roman" w:hAnsi="Times New Roman"/>
                <w:b w:val="0"/>
                <w:sz w:val="24"/>
                <w:u w:val="none"/>
              </w:rPr>
              <w:t xml:space="preserve"> są</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peł</w:t>
            </w:r>
            <w:r w:rsidRPr="00653464">
              <w:rPr>
                <w:rStyle w:val="InstructionsTabelleberschrift"/>
                <w:rFonts w:ascii="Times New Roman" w:hAnsi="Times New Roman"/>
                <w:b w:val="0"/>
                <w:sz w:val="24"/>
                <w:u w:val="none"/>
              </w:rPr>
              <w:t>ni podporządkowane należnościom wynikającym</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wył</w:t>
            </w:r>
            <w:r w:rsidRPr="00653464">
              <w:rPr>
                <w:rStyle w:val="InstructionsTabelleberschrift"/>
                <w:rFonts w:ascii="Times New Roman" w:hAnsi="Times New Roman"/>
                <w:b w:val="0"/>
                <w:sz w:val="24"/>
                <w:u w:val="none"/>
              </w:rPr>
              <w:t>ączonych zobowiązań,</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r w:rsidR="00653464" w:rsidRPr="00653464">
              <w:rPr>
                <w:rStyle w:val="InstructionsTabelleberschrift"/>
                <w:rFonts w:ascii="Times New Roman" w:hAnsi="Times New Roman"/>
                <w:b w:val="0"/>
                <w:sz w:val="24"/>
                <w:u w:val="none"/>
              </w:rPr>
              <w:t xml:space="preserve">. </w:t>
            </w:r>
            <w:r w:rsidR="00653464" w:rsidRPr="00653464">
              <w:rPr>
                <w:rStyle w:val="FormatvorlageInstructionsTabelleText"/>
                <w:rFonts w:ascii="Times New Roman" w:hAnsi="Times New Roman"/>
                <w:sz w:val="24"/>
              </w:rPr>
              <w:t>W</w:t>
            </w:r>
            <w:r w:rsidR="00653464">
              <w:rPr>
                <w:rStyle w:val="InstructionsTabelleberschrift"/>
                <w:rFonts w:ascii="Times New Roman" w:hAnsi="Times New Roman"/>
                <w:b w:val="0"/>
                <w:sz w:val="24"/>
                <w:u w:val="none"/>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 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zobowiązania kwalifikowalne, które nie są podporządkowane wyłączonym zobowiązaniom.</w:t>
            </w:r>
          </w:p>
          <w:p w14:paraId="0B2AC759" w14:textId="604E0A4C" w:rsidR="00982A9F" w:rsidRPr="00653464" w:rsidRDefault="001E1CA1" w:rsidP="00E36728">
            <w:pPr>
              <w:pStyle w:val="InstructionsText"/>
              <w:rPr>
                <w:rStyle w:val="InstructionsTabelleberschrift"/>
                <w:rFonts w:ascii="Times New Roman" w:hAnsi="Times New Roman"/>
                <w:sz w:val="24"/>
                <w:u w:val="none"/>
              </w:rPr>
            </w:pPr>
            <w:r w:rsidRPr="00653464">
              <w:rPr>
                <w:rStyle w:val="InstructionsTabelleberschrift"/>
                <w:rFonts w:ascii="Times New Roman" w:hAnsi="Times New Roman"/>
                <w:b w:val="0"/>
                <w:i/>
                <w:sz w:val="24"/>
                <w:u w:val="none"/>
              </w:rPr>
              <w:t>TLAC</w:t>
            </w:r>
          </w:p>
          <w:p w14:paraId="4E8D9E69" w14:textId="4BE755F6" w:rsidR="00305E50" w:rsidRPr="00653464" w:rsidRDefault="00982A9F" w:rsidP="00E36728">
            <w:pPr>
              <w:pStyle w:val="InstructionsText"/>
              <w:rPr>
                <w:rStyle w:val="InstructionsTabelleberschrift"/>
                <w:rFonts w:ascii="Times New Roman" w:hAnsi="Times New Roman"/>
                <w:b w:val="0"/>
                <w:sz w:val="24"/>
              </w:rPr>
            </w:pPr>
            <w:r w:rsidRPr="00653464">
              <w:rPr>
                <w:rStyle w:val="FormatvorlageInstructionsTabelleText"/>
                <w:rFonts w:ascii="Times New Roman" w:hAnsi="Times New Roman"/>
                <w:sz w:val="24"/>
              </w:rPr>
              <w:t>Zobowiązania kwalifikowalne, które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wyj</w:t>
            </w:r>
            <w:r w:rsidRPr="00653464">
              <w:rPr>
                <w:rStyle w:val="FormatvorlageInstructionsTabelleText"/>
                <w:rFonts w:ascii="Times New Roman" w:hAnsi="Times New Roman"/>
                <w:sz w:val="24"/>
              </w:rPr>
              <w:t>ątkiem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tego rozporządzenia, oraz które uznaje się za zobowiązania kwalifikowalne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lub</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tego rozporządzenia. Jeżeli zastosowanie ma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575/2013, zgłaszana kwota musi być </w:t>
            </w:r>
            <w:r w:rsidRPr="00653464">
              <w:rPr>
                <w:rStyle w:val="InstructionsTabelleberschrift"/>
                <w:rFonts w:ascii="Times New Roman" w:hAnsi="Times New Roman"/>
                <w:b w:val="0"/>
                <w:sz w:val="24"/>
                <w:u w:val="none"/>
              </w:rPr>
              <w:t xml:space="preserve">kwotą po </w:t>
            </w:r>
            <w:r w:rsidRPr="00653464">
              <w:rPr>
                <w:rStyle w:val="FormatvorlageInstructionsTabelleText"/>
                <w:rFonts w:ascii="Times New Roman" w:hAnsi="Times New Roman"/>
                <w:sz w:val="24"/>
              </w:rPr>
              <w:t>zastosowaniu ograniczenia określonego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artykule. Zgłaszane kwoty stanowią kwoty pomniejszone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iadane instrumenty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niepodporządkowanych wyłączonym zobowiązaniom.</w:t>
            </w:r>
          </w:p>
        </w:tc>
      </w:tr>
      <w:tr w:rsidR="00FB08AF" w:rsidRPr="00653464" w14:paraId="47FEB869" w14:textId="77777777" w:rsidTr="007674DE">
        <w:tc>
          <w:tcPr>
            <w:tcW w:w="1129" w:type="dxa"/>
            <w:vAlign w:val="center"/>
          </w:tcPr>
          <w:p w14:paraId="6C338E15" w14:textId="266651BF" w:rsidR="00A63011" w:rsidRPr="00653464" w:rsidRDefault="00A63011" w:rsidP="00E36728">
            <w:pPr>
              <w:pStyle w:val="InstructionsText"/>
            </w:pPr>
            <w:r w:rsidRPr="00653464">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653464" w:rsidRDefault="00A6301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kwalifikowalne niepodporządkowane wyłączonym zobowiązaniom (niepodlegające zasadzie praw nabytych, przed zastosowaniem ograniczenia)</w:t>
            </w:r>
          </w:p>
          <w:p w14:paraId="394955FE" w14:textId="77777777" w:rsidR="00982A9F" w:rsidRPr="00653464" w:rsidRDefault="00604AF7"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i/>
                <w:sz w:val="24"/>
              </w:rPr>
              <w:t>MREL</w:t>
            </w:r>
          </w:p>
          <w:p w14:paraId="7E6B0179" w14:textId="10F65643" w:rsidR="00A827D8" w:rsidRPr="00653464" w:rsidRDefault="003A0717"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które spełniają warunki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1, 2</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3</w:t>
            </w:r>
            <w:r w:rsidRPr="00653464">
              <w:rPr>
                <w:rStyle w:val="FormatvorlageInstructionsTabelleText"/>
                <w:rFonts w:ascii="Times New Roman" w:hAnsi="Times New Roman"/>
                <w:sz w:val="24"/>
              </w:rPr>
              <w:t xml:space="preserve"> dyrektywy 2014/59/UE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 nie są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peł</w:t>
            </w:r>
            <w:r w:rsidRPr="00653464">
              <w:rPr>
                <w:rStyle w:val="FormatvorlageInstructionsTabelleText"/>
                <w:rFonts w:ascii="Times New Roman" w:hAnsi="Times New Roman"/>
                <w:sz w:val="24"/>
              </w:rPr>
              <w:t>ni podporządkowane należnościom wynikającym</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ączonych zobowiązań,</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b/>
                <w:sz w:val="24"/>
              </w:rPr>
              <w:t xml:space="preserve">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 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 xml:space="preserve"> podlegają zasadzie praw nabytych.</w:t>
            </w:r>
          </w:p>
          <w:p w14:paraId="032F7301" w14:textId="77777777" w:rsidR="00A827D8" w:rsidRPr="00653464" w:rsidRDefault="00A827D8" w:rsidP="00E36728">
            <w:pPr>
              <w:pStyle w:val="InstructionsText"/>
              <w:rPr>
                <w:rStyle w:val="FormatvorlageInstructionsTabelleText"/>
                <w:rFonts w:ascii="Times New Roman" w:hAnsi="Times New Roman"/>
                <w:b/>
                <w:sz w:val="24"/>
              </w:rPr>
            </w:pPr>
          </w:p>
          <w:p w14:paraId="388C46BA" w14:textId="3360303E" w:rsidR="00982A9F" w:rsidRPr="00653464" w:rsidRDefault="00604AF7"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i/>
                <w:sz w:val="24"/>
              </w:rPr>
              <w:t>TLAC</w:t>
            </w:r>
          </w:p>
          <w:p w14:paraId="0B4467BB" w14:textId="407DFD74" w:rsidR="00D37718" w:rsidRPr="00653464" w:rsidRDefault="00982A9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które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wyj</w:t>
            </w:r>
            <w:r w:rsidRPr="00653464">
              <w:rPr>
                <w:rStyle w:val="FormatvorlageInstructionsTabelleText"/>
                <w:rFonts w:ascii="Times New Roman" w:hAnsi="Times New Roman"/>
                <w:sz w:val="24"/>
              </w:rPr>
              <w:t>ątkiem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tego rozporządzenia,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możliwe byłoby</w:t>
            </w:r>
            <w:r w:rsidRPr="00653464">
              <w:t xml:space="preserve"> </w:t>
            </w:r>
            <w:r w:rsidRPr="00653464">
              <w:rPr>
                <w:rStyle w:val="FormatvorlageInstructionsTabelleText"/>
                <w:rFonts w:ascii="Times New Roman" w:hAnsi="Times New Roman"/>
                <w:sz w:val="24"/>
              </w:rPr>
              <w:t>zezwolenie,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tego rozporządzenia, lub</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zezwolono,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tego rozporządzenia. 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 xml:space="preserve"> podlegają zasadzie praw nabytych.</w:t>
            </w:r>
          </w:p>
          <w:p w14:paraId="0909459E" w14:textId="4E509A4D" w:rsidR="00EA28E5" w:rsidRPr="00653464" w:rsidRDefault="00855A4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zastosowanie ma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lub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zgłasza się pełną kwotę bez stosowania ograniczeń wynoszących odpowiednio 3,5</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2</w:t>
            </w:r>
            <w:r w:rsidRPr="00653464">
              <w:rPr>
                <w:rStyle w:val="FormatvorlageInstructionsTabelleText"/>
                <w:rFonts w:ascii="Times New Roman" w:hAnsi="Times New Roman"/>
                <w:sz w:val="24"/>
              </w:rPr>
              <w:t>,5</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w:t>
            </w:r>
          </w:p>
          <w:p w14:paraId="10DEA222" w14:textId="494F0681" w:rsidR="00A63011" w:rsidRPr="00653464" w:rsidRDefault="00EA28E5"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W tym wierszu nie uwzględnia się żadnej kwoty możliwej do ujęcia na zasadzie przejściowej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10AF45A5" w14:textId="77777777" w:rsidTr="007674DE">
        <w:tc>
          <w:tcPr>
            <w:tcW w:w="1129" w:type="dxa"/>
            <w:vAlign w:val="center"/>
          </w:tcPr>
          <w:p w14:paraId="7372F449" w14:textId="2D516431" w:rsidR="00A63011" w:rsidRPr="00653464" w:rsidRDefault="00A63011" w:rsidP="00E36728">
            <w:pPr>
              <w:pStyle w:val="InstructionsText"/>
            </w:pPr>
            <w:r w:rsidRPr="00653464">
              <w:rPr>
                <w:rStyle w:val="FormatvorlageInstructionsTabelleText"/>
                <w:rFonts w:ascii="Times New Roman" w:hAnsi="Times New Roman"/>
                <w:sz w:val="24"/>
              </w:rPr>
              <w:t>0160</w:t>
            </w:r>
          </w:p>
        </w:tc>
        <w:tc>
          <w:tcPr>
            <w:tcW w:w="7620" w:type="dxa"/>
            <w:vAlign w:val="center"/>
          </w:tcPr>
          <w:p w14:paraId="5F838AA0" w14:textId="6129E5BB" w:rsidR="00EA28E5" w:rsidRPr="00653464" w:rsidRDefault="00EA28E5"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kwalifikowalne niepodporządkowane wyłączonym zobowiązaniom wyemitowane przed dniem 27 czerwca 2019</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r. (przed zastosowaniem ograniczenia)</w:t>
            </w:r>
          </w:p>
          <w:p w14:paraId="2510BB3A" w14:textId="1AF410B0" w:rsidR="00982A9F" w:rsidRPr="00653464" w:rsidRDefault="00C11CA5"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i/>
                <w:sz w:val="24"/>
              </w:rPr>
              <w:t>MREL</w:t>
            </w:r>
          </w:p>
          <w:p w14:paraId="18163CEC" w14:textId="2030FFF7" w:rsidR="001C6D0D" w:rsidRPr="00653464" w:rsidRDefault="00982A9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które spełniają następujące warunki:</w:t>
            </w:r>
          </w:p>
          <w:p w14:paraId="5FFD2677" w14:textId="1D190D58" w:rsidR="001C6D0D" w:rsidRPr="00653464" w:rsidRDefault="00D164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 zostały wyemitowane przed dniem 27 czerwca 2019</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r.;</w:t>
            </w:r>
          </w:p>
          <w:p w14:paraId="07403C05" w14:textId="7D257881" w:rsidR="009B0942" w:rsidRPr="00653464" w:rsidRDefault="00D164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b) spełniają warunki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1, 2</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3</w:t>
            </w:r>
            <w:r w:rsidRPr="00653464">
              <w:rPr>
                <w:rStyle w:val="FormatvorlageInstructionsTabelleText"/>
                <w:rFonts w:ascii="Times New Roman" w:hAnsi="Times New Roman"/>
                <w:sz w:val="24"/>
              </w:rPr>
              <w:t xml:space="preserve"> dyrektywy 2014/59/UE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 xml:space="preserve"> są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peł</w:t>
            </w:r>
            <w:r w:rsidRPr="00653464">
              <w:rPr>
                <w:rStyle w:val="FormatvorlageInstructionsTabelleText"/>
                <w:rFonts w:ascii="Times New Roman" w:hAnsi="Times New Roman"/>
                <w:sz w:val="24"/>
              </w:rPr>
              <w:t>ni podporządkowane należnościom wynikającym</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ączonych zobowiązań,</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71564EA2" w14:textId="5E7281B0" w:rsidR="001C6D0D" w:rsidRPr="00653464" w:rsidRDefault="00D164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c) kwalifikują się jako zobowiązania kwalifikowalne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stosowania zasady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7503510D" w14:textId="68CEF931" w:rsidR="00B1149D" w:rsidRPr="00653464" w:rsidRDefault="00014A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przypadku instrumentów regulowanych prawem państwa trzeciego dany instrument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wyłącznie wówczas, gdy spełnia on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dyrektywy 2014/59/UE.</w:t>
            </w:r>
          </w:p>
          <w:p w14:paraId="32F37C9F" w14:textId="12631704" w:rsidR="00A827D8" w:rsidRPr="00653464" w:rsidRDefault="00A827D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zos</w:t>
            </w:r>
            <w:r w:rsidRPr="00653464">
              <w:rPr>
                <w:rStyle w:val="FormatvorlageInstructionsTabelleText"/>
                <w:rFonts w:ascii="Times New Roman" w:hAnsi="Times New Roman"/>
                <w:sz w:val="24"/>
              </w:rPr>
              <w:t>tały wyemitowane przed dniem 27 czerwca 2019 r.</w:t>
            </w:r>
          </w:p>
          <w:p w14:paraId="7EAB8752" w14:textId="12D859E9" w:rsidR="00982A9F" w:rsidRPr="00653464" w:rsidRDefault="00C11CA5"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TLAC</w:t>
            </w:r>
          </w:p>
          <w:p w14:paraId="4F8A7696" w14:textId="38C1B326" w:rsidR="000A5224" w:rsidRPr="00653464" w:rsidRDefault="002055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które spełniają następujące warunki:</w:t>
            </w:r>
          </w:p>
          <w:p w14:paraId="2927D076" w14:textId="5442E438" w:rsidR="000A5224" w:rsidRPr="00653464" w:rsidRDefault="00D164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 zostały wyemitowane przed dniem 27 czerwca 2019</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r.;</w:t>
            </w:r>
          </w:p>
          <w:p w14:paraId="25193AE0" w14:textId="4A14544B" w:rsidR="000A5224" w:rsidRPr="00653464" w:rsidRDefault="00D164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b)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wyj</w:t>
            </w:r>
            <w:r w:rsidRPr="00653464">
              <w:rPr>
                <w:rStyle w:val="FormatvorlageInstructionsTabelleText"/>
                <w:rFonts w:ascii="Times New Roman" w:hAnsi="Times New Roman"/>
                <w:sz w:val="24"/>
              </w:rPr>
              <w:t>ątkiem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tego rozporządzenia,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możliwe byłoby zezwolenie,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tego rozporządzenia, lub</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zezwolono, aby kwalifikowały się jako instrumenty zobowiązań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tego rozporządzenia;</w:t>
            </w:r>
          </w:p>
          <w:p w14:paraId="406887A9" w14:textId="7EF8AA88" w:rsidR="00C11CA5" w:rsidRPr="00653464" w:rsidRDefault="00D164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c) kwalifikują się jako zobowiązania kwalifikowalne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stosowania zasady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1C129A1F" w14:textId="45C9FBB5" w:rsidR="00A63011" w:rsidRPr="00653464" w:rsidRDefault="00A827D8"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zos</w:t>
            </w:r>
            <w:r w:rsidRPr="00653464">
              <w:rPr>
                <w:rStyle w:val="FormatvorlageInstructionsTabelleText"/>
                <w:rFonts w:ascii="Times New Roman" w:hAnsi="Times New Roman"/>
                <w:sz w:val="24"/>
              </w:rPr>
              <w:t>tały wyemitowane przed dniem 27 czerwca 2019 r. Jeżeli zastosowanie ma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lub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zgłasza się pełną kwotę bez stosowania ograniczeń wynoszących odpowiednio 3,5</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2</w:t>
            </w:r>
            <w:r w:rsidRPr="00653464">
              <w:rPr>
                <w:rStyle w:val="FormatvorlageInstructionsTabelleText"/>
                <w:rFonts w:ascii="Times New Roman" w:hAnsi="Times New Roman"/>
                <w:sz w:val="24"/>
              </w:rPr>
              <w:t>,5</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w:t>
            </w:r>
          </w:p>
        </w:tc>
      </w:tr>
      <w:tr w:rsidR="00FB08AF" w:rsidRPr="00653464" w14:paraId="63A9F93C" w14:textId="77777777" w:rsidTr="004464A7">
        <w:tc>
          <w:tcPr>
            <w:tcW w:w="1129" w:type="dxa"/>
            <w:vAlign w:val="center"/>
          </w:tcPr>
          <w:p w14:paraId="128930AB" w14:textId="7D151456" w:rsidR="00766C0D" w:rsidRPr="00653464" w:rsidRDefault="00766C0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653464" w:rsidRDefault="00766C0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Instrumenty własnych zobowiązań kwalifikowalnych niepodporządkowanych wyłączonym zobowiązaniom</w:t>
            </w:r>
          </w:p>
          <w:p w14:paraId="7CFF60FF" w14:textId="77777777" w:rsidR="00766C0D" w:rsidRPr="00653464" w:rsidRDefault="00766C0D" w:rsidP="00E36728">
            <w:pPr>
              <w:pStyle w:val="InstructionsText"/>
              <w:rPr>
                <w:rStyle w:val="InstructionsTabelleberschrift"/>
                <w:rFonts w:ascii="Times New Roman" w:hAnsi="Times New Roman"/>
                <w:b w:val="0"/>
                <w:bCs w:val="0"/>
                <w:i/>
                <w:sz w:val="24"/>
                <w:u w:val="none"/>
              </w:rPr>
            </w:pPr>
            <w:r w:rsidRPr="00653464">
              <w:rPr>
                <w:rStyle w:val="InstructionsTabelleberschrift"/>
                <w:rFonts w:ascii="Times New Roman" w:hAnsi="Times New Roman"/>
                <w:b w:val="0"/>
                <w:i/>
                <w:sz w:val="24"/>
                <w:u w:val="none"/>
              </w:rPr>
              <w:t>MREL</w:t>
            </w:r>
          </w:p>
          <w:p w14:paraId="5FDB3A76" w14:textId="7A9FF8A1" w:rsidR="00766C0D" w:rsidRPr="00653464" w:rsidRDefault="00766C0D" w:rsidP="00E36728">
            <w:pPr>
              <w:pStyle w:val="InstructionsText"/>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Art. 78a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5</w:t>
            </w:r>
            <w:r w:rsidRPr="00653464">
              <w:rPr>
                <w:rStyle w:val="FormatvorlageInstructionsTabelleText"/>
                <w:rFonts w:ascii="Times New Roman" w:hAnsi="Times New Roman"/>
                <w:sz w:val="24"/>
              </w:rPr>
              <w:t xml:space="preserve"> 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p>
          <w:p w14:paraId="07A5D05B" w14:textId="21212ABB" w:rsidR="008B0571" w:rsidRPr="00653464" w:rsidRDefault="008B0571" w:rsidP="00E36728">
            <w:pPr>
              <w:pStyle w:val="InstructionsText"/>
              <w:rPr>
                <w:rStyle w:val="InstructionsTabelleberschrift"/>
                <w:rFonts w:ascii="Times New Roman" w:hAnsi="Times New Roman"/>
                <w:b w:val="0"/>
                <w:bCs w:val="0"/>
                <w:i/>
                <w:sz w:val="24"/>
                <w:u w:val="none"/>
              </w:rPr>
            </w:pPr>
            <w:r w:rsidRPr="00653464">
              <w:rPr>
                <w:rStyle w:val="FormatvorlageInstructionsTabelleText"/>
                <w:rFonts w:ascii="Times New Roman" w:hAnsi="Times New Roman"/>
                <w:sz w:val="24"/>
              </w:rPr>
              <w:t>W tym wierszu uwzględnia się niewykorzystane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 Kwota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równa kwocie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rszu 0165 dla MREL.</w:t>
            </w:r>
          </w:p>
          <w:p w14:paraId="267D0224" w14:textId="77777777" w:rsidR="008B0571" w:rsidRPr="00653464" w:rsidRDefault="008B0571" w:rsidP="00E36728">
            <w:pPr>
              <w:pStyle w:val="InstructionsText"/>
              <w:rPr>
                <w:rStyle w:val="InstructionsTabelleberschrift"/>
                <w:rFonts w:ascii="Times New Roman" w:hAnsi="Times New Roman"/>
                <w:b w:val="0"/>
                <w:bCs w:val="0"/>
                <w:i/>
                <w:sz w:val="24"/>
                <w:u w:val="none"/>
              </w:rPr>
            </w:pPr>
            <w:r w:rsidRPr="00653464">
              <w:rPr>
                <w:rStyle w:val="InstructionsTabelleberschrift"/>
                <w:rFonts w:ascii="Times New Roman" w:hAnsi="Times New Roman"/>
                <w:b w:val="0"/>
                <w:i/>
                <w:sz w:val="24"/>
                <w:u w:val="none"/>
              </w:rPr>
              <w:t>TLAC</w:t>
            </w:r>
          </w:p>
          <w:p w14:paraId="24C7F64C" w14:textId="1110DE97" w:rsidR="008B0571" w:rsidRPr="00653464" w:rsidRDefault="008B0571" w:rsidP="00E36728">
            <w:pPr>
              <w:pStyle w:val="InstructionsText"/>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lastRenderedPageBreak/>
              <w:t>Art. 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78a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5</w:t>
            </w:r>
            <w:r w:rsidRPr="00653464">
              <w:rPr>
                <w:rStyle w:val="FormatvorlageInstructionsTabelleText"/>
                <w:rFonts w:ascii="Times New Roman" w:hAnsi="Times New Roman"/>
                <w:sz w:val="24"/>
              </w:rPr>
              <w:t xml:space="preserve"> rozporządzenia delegowanego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241/2014</w:t>
            </w:r>
          </w:p>
          <w:p w14:paraId="5453E8FB" w14:textId="28C75257" w:rsidR="008B0571" w:rsidRPr="00653464" w:rsidRDefault="008B0571" w:rsidP="00E36728">
            <w:pPr>
              <w:pStyle w:val="InstructionsText"/>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Ten wiersz obejmuje:</w:t>
            </w:r>
          </w:p>
          <w:p w14:paraId="321DC970" w14:textId="4BBBF5F4" w:rsidR="008B0571" w:rsidRPr="00653464" w:rsidRDefault="008C19BD" w:rsidP="008B0571">
            <w:pPr>
              <w:pStyle w:val="ListParagraph"/>
              <w:numPr>
                <w:ilvl w:val="0"/>
                <w:numId w:val="70"/>
              </w:numPr>
              <w:rPr>
                <w:rStyle w:val="FormatvorlageInstructionsTabelleText"/>
                <w:rFonts w:ascii="Times New Roman" w:hAnsi="Times New Roman"/>
                <w:bCs w:val="0"/>
                <w:sz w:val="24"/>
              </w:rPr>
            </w:pPr>
            <w:r w:rsidRPr="00653464">
              <w:rPr>
                <w:rStyle w:val="FormatvorlageInstructionsTabelleText"/>
                <w:rFonts w:ascii="Times New Roman" w:hAnsi="Times New Roman"/>
                <w:sz w:val="24"/>
              </w:rPr>
              <w:t>posiadane instrumenty własnych niepodporządkowanych zobowiązań kwalifikowalnych, które odlicza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oraz</w:t>
            </w:r>
          </w:p>
          <w:p w14:paraId="6C390CB9" w14:textId="75474A9B" w:rsidR="008B0571" w:rsidRPr="00653464" w:rsidRDefault="00D37B2B" w:rsidP="009E5168">
            <w:pPr>
              <w:pStyle w:val="ListParagraph"/>
              <w:numPr>
                <w:ilvl w:val="0"/>
                <w:numId w:val="70"/>
              </w:numPr>
              <w:rPr>
                <w:rStyle w:val="InstructionsTabelleberschrift"/>
                <w:rFonts w:ascii="Times New Roman" w:hAnsi="Times New Roman"/>
                <w:b w:val="0"/>
                <w:bCs w:val="0"/>
                <w:sz w:val="24"/>
              </w:rPr>
            </w:pPr>
            <w:r w:rsidRPr="00653464">
              <w:rPr>
                <w:rStyle w:val="FormatvorlageInstructionsTabelleText"/>
                <w:rFonts w:ascii="Times New Roman" w:hAnsi="Times New Roman"/>
                <w:sz w:val="24"/>
              </w:rPr>
              <w:t>niewykorzystane kwoty objęte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w:t>
            </w:r>
          </w:p>
        </w:tc>
      </w:tr>
      <w:tr w:rsidR="00FB08AF" w:rsidRPr="00653464" w14:paraId="377B4629" w14:textId="77777777" w:rsidTr="004464A7">
        <w:tc>
          <w:tcPr>
            <w:tcW w:w="1129" w:type="dxa"/>
            <w:vAlign w:val="center"/>
          </w:tcPr>
          <w:p w14:paraId="0ACB5F85" w14:textId="0CEF3E7C" w:rsidR="00766C0D" w:rsidRPr="00653464" w:rsidRDefault="00766C0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0165</w:t>
            </w:r>
          </w:p>
        </w:tc>
        <w:tc>
          <w:tcPr>
            <w:tcW w:w="7620" w:type="dxa"/>
            <w:vAlign w:val="center"/>
          </w:tcPr>
          <w:p w14:paraId="371C3A4C" w14:textId="2E915ABA" w:rsidR="00766C0D" w:rsidRPr="00653464" w:rsidRDefault="00766C0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 (–)</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tym</w:t>
            </w:r>
            <w:r w:rsidRPr="00653464">
              <w:rPr>
                <w:rStyle w:val="InstructionsTabelleberschrift"/>
                <w:rFonts w:ascii="Times New Roman" w:hAnsi="Times New Roman"/>
                <w:sz w:val="24"/>
              </w:rPr>
              <w:t>: niewykorzystane kwoty objęte uprzednim zezwoleniem</w:t>
            </w:r>
          </w:p>
          <w:p w14:paraId="50F54C4D" w14:textId="77777777" w:rsidR="00766C0D" w:rsidRPr="00653464" w:rsidRDefault="00766C0D"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MREL i TLAC</w:t>
            </w:r>
          </w:p>
          <w:p w14:paraId="0DC13AF4" w14:textId="77777777" w:rsidR="00F81089" w:rsidRPr="00653464" w:rsidRDefault="00F8108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W tym wierszu zgłasza się następujące kwoty: </w:t>
            </w:r>
          </w:p>
          <w:p w14:paraId="705775C2" w14:textId="087F9908" w:rsidR="00766C0D" w:rsidRPr="00653464" w:rsidRDefault="00D37B2B" w:rsidP="00766C0D">
            <w:pPr>
              <w:pStyle w:val="ListParagraph"/>
              <w:numPr>
                <w:ilvl w:val="0"/>
                <w:numId w:val="52"/>
              </w:numPr>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niewykorzystane kwoty objęte zezwoleniem </w:t>
            </w:r>
            <w:r w:rsidRPr="00653464">
              <w:rPr>
                <w:rStyle w:val="FormatvorlageInstructionsTabelleText"/>
                <w:rFonts w:ascii="Times New Roman" w:hAnsi="Times New Roman"/>
                <w:i/>
                <w:iCs/>
                <w:sz w:val="24"/>
              </w:rPr>
              <w:t>ad hoc</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 które nie są podporządkowane wyłączonym zobowiązaniom;</w:t>
            </w:r>
          </w:p>
          <w:p w14:paraId="664D7867" w14:textId="25C98890" w:rsidR="00766C0D" w:rsidRPr="00653464" w:rsidRDefault="00D37B2B" w:rsidP="00766C0D">
            <w:pPr>
              <w:pStyle w:val="ListParagraph"/>
              <w:numPr>
                <w:ilvl w:val="0"/>
                <w:numId w:val="52"/>
              </w:numPr>
              <w:rPr>
                <w:rStyle w:val="FormatvorlageInstructionsTabelleText"/>
                <w:rFonts w:ascii="Times New Roman" w:hAnsi="Times New Roman"/>
                <w:sz w:val="24"/>
                <w:u w:val="single"/>
              </w:rPr>
            </w:pPr>
            <w:r w:rsidRPr="00653464">
              <w:rPr>
                <w:rStyle w:val="FormatvorlageInstructionsTabelleText"/>
                <w:rFonts w:ascii="Times New Roman" w:hAnsi="Times New Roman"/>
                <w:sz w:val="24"/>
              </w:rPr>
              <w:t>niewykorzystane kwoty objęte zezwoleniem ogólnym,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 xml:space="preserve">im zezwolenie to obejmuje instrumenty zobowiązań </w:t>
            </w:r>
            <w:r w:rsidRPr="00653464">
              <w:rPr>
                <w:rStyle w:val="FormatvorlageInstructionsTabelleText"/>
                <w:rFonts w:ascii="Times New Roman" w:hAnsi="Times New Roman"/>
                <w:sz w:val="24"/>
                <w:u w:val="single"/>
              </w:rPr>
              <w:t>kwalifikowalnych</w:t>
            </w:r>
            <w:r w:rsidRPr="00653464">
              <w:rPr>
                <w:rStyle w:val="FormatvorlageInstructionsTabelleText"/>
                <w:rFonts w:ascii="Times New Roman" w:hAnsi="Times New Roman"/>
                <w:sz w:val="24"/>
              </w:rPr>
              <w:t>, które nie są podporządkowane wyłączonym zobowiązaniom.</w:t>
            </w:r>
          </w:p>
          <w:p w14:paraId="4510FB08" w14:textId="438CE7CD" w:rsidR="00766C0D" w:rsidRPr="00653464" w:rsidRDefault="00766C0D" w:rsidP="004464A7">
            <w:pPr>
              <w:rPr>
                <w:rStyle w:val="InstructionsTabelleberschrift"/>
                <w:rFonts w:ascii="Times New Roman" w:hAnsi="Times New Roman"/>
                <w:b w:val="0"/>
                <w:sz w:val="24"/>
              </w:rPr>
            </w:pPr>
            <w:r w:rsidRPr="00653464">
              <w:rPr>
                <w:rStyle w:val="InstructionsTabelleberschrift"/>
                <w:rFonts w:ascii="Times New Roman" w:hAnsi="Times New Roman"/>
                <w:b w:val="0"/>
                <w:sz w:val="24"/>
              </w:rPr>
              <w:t>W przypadku gdy uprzednie zezwolenie ogólne,</w:t>
            </w:r>
            <w:r w:rsidR="00653464" w:rsidRPr="00653464">
              <w:rPr>
                <w:rStyle w:val="InstructionsTabelleberschrift"/>
                <w:rFonts w:ascii="Times New Roman" w:hAnsi="Times New Roman"/>
                <w:b w:val="0"/>
                <w:sz w:val="24"/>
              </w:rPr>
              <w:t xml:space="preserve"> o</w:t>
            </w:r>
            <w:r w:rsidR="00653464">
              <w:rPr>
                <w:rStyle w:val="InstructionsTabelleberschrift"/>
                <w:rFonts w:ascii="Times New Roman" w:hAnsi="Times New Roman"/>
                <w:b w:val="0"/>
                <w:sz w:val="24"/>
              </w:rPr>
              <w:t> </w:t>
            </w:r>
            <w:r w:rsidR="00653464" w:rsidRPr="00653464">
              <w:rPr>
                <w:rStyle w:val="InstructionsTabelleberschrift"/>
                <w:rFonts w:ascii="Times New Roman" w:hAnsi="Times New Roman"/>
                <w:b w:val="0"/>
                <w:sz w:val="24"/>
              </w:rPr>
              <w:t>któ</w:t>
            </w:r>
            <w:r w:rsidRPr="00653464">
              <w:rPr>
                <w:rStyle w:val="InstructionsTabelleberschrift"/>
                <w:rFonts w:ascii="Times New Roman" w:hAnsi="Times New Roman"/>
                <w:b w:val="0"/>
                <w:sz w:val="24"/>
              </w:rPr>
              <w:t>rym mowa</w:t>
            </w:r>
            <w:r w:rsidR="00653464" w:rsidRPr="00653464">
              <w:rPr>
                <w:rStyle w:val="InstructionsTabelleberschrift"/>
                <w:rFonts w:ascii="Times New Roman" w:hAnsi="Times New Roman"/>
                <w:b w:val="0"/>
                <w:sz w:val="24"/>
              </w:rPr>
              <w:t xml:space="preserve"> w</w:t>
            </w:r>
            <w:r w:rsidR="00653464">
              <w:rPr>
                <w:rStyle w:val="InstructionsTabelleberschrift"/>
                <w:rFonts w:ascii="Times New Roman" w:hAnsi="Times New Roman"/>
                <w:b w:val="0"/>
                <w:sz w:val="24"/>
              </w:rPr>
              <w:t> </w:t>
            </w:r>
            <w:r w:rsidR="00653464" w:rsidRPr="00653464">
              <w:rPr>
                <w:rStyle w:val="InstructionsTabelleberschrift"/>
                <w:rFonts w:ascii="Times New Roman" w:hAnsi="Times New Roman"/>
                <w:b w:val="0"/>
                <w:sz w:val="24"/>
              </w:rPr>
              <w:t>pkt</w:t>
            </w:r>
            <w:r w:rsidRPr="00653464">
              <w:rPr>
                <w:rStyle w:val="InstructionsTabelleberschrift"/>
                <w:rFonts w:ascii="Times New Roman" w:hAnsi="Times New Roman"/>
                <w:b w:val="0"/>
                <w:sz w:val="24"/>
              </w:rPr>
              <w:t xml:space="preserve"> (ii), nie określa stopnia uprzywilejowania instrumentów, do których sprzedaży można wezwać lub które mogą zostać wykupione, spłacone lub odkupione, pełną niewykorzystaną kwotę objętą zezwoleniem ogólnym zgłasza się nie</w:t>
            </w:r>
            <w:r w:rsidR="00653464" w:rsidRPr="00653464">
              <w:rPr>
                <w:rStyle w:val="InstructionsTabelleberschrift"/>
                <w:rFonts w:ascii="Times New Roman" w:hAnsi="Times New Roman"/>
                <w:b w:val="0"/>
                <w:sz w:val="24"/>
              </w:rPr>
              <w:t xml:space="preserve"> w</w:t>
            </w:r>
            <w:r w:rsidR="00653464">
              <w:rPr>
                <w:rStyle w:val="InstructionsTabelleberschrift"/>
                <w:rFonts w:ascii="Times New Roman" w:hAnsi="Times New Roman"/>
                <w:b w:val="0"/>
                <w:sz w:val="24"/>
              </w:rPr>
              <w:t> </w:t>
            </w:r>
            <w:r w:rsidR="00653464" w:rsidRPr="00653464">
              <w:rPr>
                <w:rStyle w:val="InstructionsTabelleberschrift"/>
                <w:rFonts w:ascii="Times New Roman" w:hAnsi="Times New Roman"/>
                <w:b w:val="0"/>
                <w:sz w:val="24"/>
              </w:rPr>
              <w:t>tym</w:t>
            </w:r>
            <w:r w:rsidRPr="00653464">
              <w:rPr>
                <w:rStyle w:val="InstructionsTabelleberschrift"/>
                <w:rFonts w:ascii="Times New Roman" w:hAnsi="Times New Roman"/>
                <w:b w:val="0"/>
                <w:sz w:val="24"/>
              </w:rPr>
              <w:t xml:space="preserve"> wierszu, lecz</w:t>
            </w:r>
            <w:r w:rsidR="00653464" w:rsidRPr="00653464">
              <w:rPr>
                <w:rStyle w:val="InstructionsTabelleberschrift"/>
                <w:rFonts w:ascii="Times New Roman" w:hAnsi="Times New Roman"/>
                <w:b w:val="0"/>
                <w:sz w:val="24"/>
              </w:rPr>
              <w:t xml:space="preserve"> w</w:t>
            </w:r>
            <w:r w:rsidR="00653464">
              <w:rPr>
                <w:rStyle w:val="InstructionsTabelleberschrift"/>
                <w:rFonts w:ascii="Times New Roman" w:hAnsi="Times New Roman"/>
                <w:b w:val="0"/>
                <w:sz w:val="24"/>
              </w:rPr>
              <w:t> </w:t>
            </w:r>
            <w:r w:rsidR="00653464" w:rsidRPr="00653464">
              <w:rPr>
                <w:rStyle w:val="InstructionsTabelleberschrift"/>
                <w:rFonts w:ascii="Times New Roman" w:hAnsi="Times New Roman"/>
                <w:b w:val="0"/>
                <w:sz w:val="24"/>
              </w:rPr>
              <w:t>wie</w:t>
            </w:r>
            <w:r w:rsidRPr="00653464">
              <w:rPr>
                <w:rStyle w:val="InstructionsTabelleberschrift"/>
                <w:rFonts w:ascii="Times New Roman" w:hAnsi="Times New Roman"/>
                <w:b w:val="0"/>
                <w:sz w:val="24"/>
              </w:rPr>
              <w:t>rszu 0135.</w:t>
            </w:r>
          </w:p>
        </w:tc>
      </w:tr>
      <w:tr w:rsidR="00FB08AF" w:rsidRPr="00653464" w14:paraId="11F3B154" w14:textId="77777777" w:rsidTr="007674DE">
        <w:tc>
          <w:tcPr>
            <w:tcW w:w="1129" w:type="dxa"/>
            <w:vAlign w:val="center"/>
          </w:tcPr>
          <w:p w14:paraId="0A3863D3" w14:textId="12D058F9" w:rsidR="00EA28E5" w:rsidRPr="00653464" w:rsidRDefault="00EA28E5" w:rsidP="00E36728">
            <w:pPr>
              <w:pStyle w:val="InstructionsText"/>
            </w:pPr>
            <w:r w:rsidRPr="00653464">
              <w:rPr>
                <w:rStyle w:val="FormatvorlageInstructionsTabelleText"/>
                <w:rFonts w:ascii="Times New Roman" w:hAnsi="Times New Roman"/>
                <w:sz w:val="24"/>
              </w:rPr>
              <w:t>0170</w:t>
            </w:r>
          </w:p>
        </w:tc>
        <w:tc>
          <w:tcPr>
            <w:tcW w:w="7620" w:type="dxa"/>
            <w:vAlign w:val="center"/>
          </w:tcPr>
          <w:p w14:paraId="616148D5" w14:textId="7E60C0D7" w:rsidR="00EA28E5" w:rsidRPr="00653464" w:rsidRDefault="00EA28E5"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Kwoty kwalifikujące się po zastosowaniu ograniczenia określonego</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72b ust.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3 rozporządzenia (UE) nr</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575/2013 (niepodlegające zasadzie praw nabytych)</w:t>
            </w:r>
          </w:p>
          <w:p w14:paraId="13F2D135" w14:textId="77777777" w:rsidR="00FC063F" w:rsidRPr="00653464" w:rsidRDefault="00F36F9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i/>
                <w:sz w:val="24"/>
              </w:rPr>
              <w:t>TLAC</w:t>
            </w:r>
          </w:p>
          <w:p w14:paraId="6B93C9D6" w14:textId="1258697F" w:rsidR="00EA28E5" w:rsidRPr="00653464" w:rsidRDefault="00FC063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które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wyj</w:t>
            </w:r>
            <w:r w:rsidRPr="00653464">
              <w:rPr>
                <w:rStyle w:val="FormatvorlageInstructionsTabelleText"/>
                <w:rFonts w:ascii="Times New Roman" w:hAnsi="Times New Roman"/>
                <w:sz w:val="24"/>
              </w:rPr>
              <w:t>ątkiem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tego rozporządzenia, po zastosowaniu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3–5 tego rozporządzenia,</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ączeniem zobowiązań ujmowanych zgodnie ze stosowaniem zasady praw nabytych określonym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tego rozporządzenia.</w:t>
            </w:r>
          </w:p>
          <w:p w14:paraId="305A441C" w14:textId="31031E2F" w:rsidR="00E45961" w:rsidRPr="00653464" w:rsidRDefault="00D301E1" w:rsidP="00E36728">
            <w:pPr>
              <w:pStyle w:val="InstructionsText"/>
              <w:rPr>
                <w:rStyle w:val="InstructionsTabelleberschrift"/>
                <w:rFonts w:ascii="Times New Roman" w:hAnsi="Times New Roman"/>
                <w:b w:val="0"/>
                <w:sz w:val="24"/>
              </w:rPr>
            </w:pPr>
            <w:r w:rsidRPr="00653464">
              <w:rPr>
                <w:rStyle w:val="FormatvorlageInstructionsTabelleText"/>
                <w:rFonts w:ascii="Times New Roman" w:hAnsi="Times New Roman"/>
                <w:sz w:val="24"/>
              </w:rPr>
              <w:t>Jeżeli zastosowanie ma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3 </w:t>
            </w:r>
            <w:r w:rsidRPr="00653464">
              <w:t>rozporządzenia (UE) nr</w:t>
            </w:r>
            <w:r w:rsidR="00653464" w:rsidRPr="00653464">
              <w:t> </w:t>
            </w:r>
            <w:r w:rsidRPr="00653464">
              <w:t>575/2013</w:t>
            </w:r>
            <w:r w:rsidRPr="00653464">
              <w:rPr>
                <w:rStyle w:val="FormatvorlageInstructionsTabelleText"/>
                <w:rFonts w:ascii="Times New Roman" w:hAnsi="Times New Roman"/>
                <w:sz w:val="24"/>
              </w:rPr>
              <w:t xml:space="preserve"> i do dnia 31 grudnia 2021</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r. kwotą zgłaszaną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kwota po zastosowaniu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tego rozporządzenia (ograniczenie na poziomie 2,5</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w:t>
            </w:r>
          </w:p>
        </w:tc>
      </w:tr>
      <w:tr w:rsidR="00FB08AF" w:rsidRPr="00653464" w14:paraId="4BB935B5" w14:textId="77777777" w:rsidTr="007674DE">
        <w:tc>
          <w:tcPr>
            <w:tcW w:w="1129" w:type="dxa"/>
            <w:vAlign w:val="center"/>
          </w:tcPr>
          <w:p w14:paraId="61DA2F84" w14:textId="4BFF468A" w:rsidR="00EA28E5" w:rsidRPr="00653464" w:rsidRDefault="00EA28E5" w:rsidP="00E36728">
            <w:pPr>
              <w:pStyle w:val="InstructionsText"/>
            </w:pPr>
            <w:r w:rsidRPr="00653464">
              <w:rPr>
                <w:rStyle w:val="FormatvorlageInstructionsTabelleText"/>
                <w:rFonts w:ascii="Times New Roman" w:hAnsi="Times New Roman"/>
                <w:sz w:val="24"/>
              </w:rPr>
              <w:t>0180</w:t>
            </w:r>
          </w:p>
        </w:tc>
        <w:tc>
          <w:tcPr>
            <w:tcW w:w="7620" w:type="dxa"/>
            <w:vAlign w:val="center"/>
          </w:tcPr>
          <w:p w14:paraId="17E7C796" w14:textId="4DB7B0E2" w:rsidR="00EA28E5" w:rsidRPr="00653464" w:rsidRDefault="00EA28E5"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Kwoty kwalifikujące się po zastosowaniu ograniczenia określonego</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72b ust.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3 rozporządzenia (UE) nr</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575/2013, na które składają się pozycje wyemitowane przed dniem 27 czerwca 2019</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 xml:space="preserve">r. </w:t>
            </w:r>
          </w:p>
          <w:p w14:paraId="53A05F4F" w14:textId="77777777" w:rsidR="00FC063F" w:rsidRPr="00653464" w:rsidRDefault="000B1772"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TLAC</w:t>
            </w:r>
          </w:p>
          <w:p w14:paraId="406D6DBE" w14:textId="7F7CC175" w:rsidR="000B1772" w:rsidRPr="00653464" w:rsidRDefault="00FC063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Zobowiązania kwalifikowalne, które spełniają następujące warunki:</w:t>
            </w:r>
          </w:p>
          <w:p w14:paraId="3AE4F260" w14:textId="1AA83A4F" w:rsidR="000B1772" w:rsidRPr="00653464" w:rsidRDefault="00D301E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 zostały wyemitowane przed dniem 27 czerwca 2019</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r.;</w:t>
            </w:r>
          </w:p>
          <w:p w14:paraId="59FE9F26" w14:textId="0EAEB84C" w:rsidR="000B1772" w:rsidRPr="00653464" w:rsidRDefault="00D301E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b) spełniają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72a–72d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wyj</w:t>
            </w:r>
            <w:r w:rsidRPr="00653464">
              <w:rPr>
                <w:rStyle w:val="FormatvorlageInstructionsTabelleText"/>
                <w:rFonts w:ascii="Times New Roman" w:hAnsi="Times New Roman"/>
                <w:sz w:val="24"/>
              </w:rPr>
              <w:t>ątkiem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d) tego rozporządzenia, po zastosowaniu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3–5 tego rozporządzenia;</w:t>
            </w:r>
          </w:p>
          <w:p w14:paraId="114EE1F8" w14:textId="7E4CD23B" w:rsidR="000B1772" w:rsidRPr="00653464" w:rsidRDefault="00D301E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c) kwalifikują się jako zobowiązania kwalifikowalne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stosowania zasady praw nabytych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3 </w:t>
            </w:r>
            <w:r w:rsidRPr="00653464">
              <w:t>rozporządzenia (UE) nr</w:t>
            </w:r>
            <w:r w:rsidR="00653464" w:rsidRPr="00653464">
              <w:t> </w:t>
            </w:r>
            <w:r w:rsidRPr="00653464">
              <w:t>575/2013</w:t>
            </w:r>
            <w:r w:rsidRPr="00653464">
              <w:rPr>
                <w:rStyle w:val="FormatvorlageInstructionsTabelleText"/>
                <w:rFonts w:ascii="Times New Roman" w:hAnsi="Times New Roman"/>
                <w:sz w:val="24"/>
              </w:rPr>
              <w:t>.</w:t>
            </w:r>
          </w:p>
          <w:p w14:paraId="0A5DCE1F" w14:textId="473EBB23" w:rsidR="00E45961" w:rsidRPr="00653464" w:rsidRDefault="00D301E1"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Jeżeli zastosowanie ma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3 </w:t>
            </w:r>
            <w:r w:rsidRPr="00653464">
              <w:t>rozporządzenia (UE) nr</w:t>
            </w:r>
            <w:r w:rsidR="00653464" w:rsidRPr="00653464">
              <w:t> </w:t>
            </w:r>
            <w:r w:rsidRPr="00653464">
              <w:t>575/2013</w:t>
            </w:r>
            <w:r w:rsidRPr="00653464">
              <w:rPr>
                <w:rStyle w:val="FormatvorlageInstructionsTabelleText"/>
                <w:rFonts w:ascii="Times New Roman" w:hAnsi="Times New Roman"/>
                <w:sz w:val="24"/>
              </w:rPr>
              <w:t xml:space="preserve"> i do dnia 31 grudnia 2021</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r. kwotą zgłaszaną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kwota po zastosowaniu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494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tego rozporządzenia (ograniczenie na poziomie 2,5</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w:t>
            </w:r>
          </w:p>
        </w:tc>
      </w:tr>
      <w:tr w:rsidR="00FB08AF" w:rsidRPr="00653464" w14:paraId="692AEFC6" w14:textId="77777777" w:rsidTr="007674DE">
        <w:tc>
          <w:tcPr>
            <w:tcW w:w="1129" w:type="dxa"/>
            <w:vAlign w:val="center"/>
          </w:tcPr>
          <w:p w14:paraId="3D783C0C" w14:textId="6DDA4312" w:rsidR="00A63011" w:rsidRPr="00653464" w:rsidRDefault="00A63011" w:rsidP="00E36728">
            <w:pPr>
              <w:pStyle w:val="InstructionsText"/>
            </w:pPr>
            <w:r w:rsidRPr="00653464">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653464" w:rsidRDefault="00EA28E5"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Odliczenia</w:t>
            </w:r>
          </w:p>
        </w:tc>
      </w:tr>
      <w:tr w:rsidR="00FB08AF" w:rsidRPr="00653464" w14:paraId="5F32D0E3" w14:textId="77777777" w:rsidTr="007674DE">
        <w:tc>
          <w:tcPr>
            <w:tcW w:w="1129" w:type="dxa"/>
            <w:vAlign w:val="center"/>
          </w:tcPr>
          <w:p w14:paraId="3E47080A" w14:textId="2297CCF2" w:rsidR="00A63011" w:rsidRPr="00653464" w:rsidRDefault="00A63011" w:rsidP="00E36728">
            <w:pPr>
              <w:pStyle w:val="InstructionsText"/>
            </w:pPr>
            <w:r w:rsidRPr="00653464">
              <w:rPr>
                <w:rStyle w:val="FormatvorlageInstructionsTabelleText"/>
                <w:rFonts w:ascii="Times New Roman" w:hAnsi="Times New Roman"/>
                <w:sz w:val="24"/>
              </w:rPr>
              <w:t>0200</w:t>
            </w:r>
          </w:p>
        </w:tc>
        <w:tc>
          <w:tcPr>
            <w:tcW w:w="7620" w:type="dxa"/>
            <w:vAlign w:val="center"/>
          </w:tcPr>
          <w:p w14:paraId="5A2E902B" w14:textId="46872437" w:rsidR="00A63011" w:rsidRPr="00653464" w:rsidRDefault="00EA28E5"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Ekspozycje między grupami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 xml:space="preserve">rządkowanej likwidacji realizującymi strategię wielokrotnych punktów kontaktowych </w:t>
            </w:r>
          </w:p>
          <w:p w14:paraId="750816D8" w14:textId="45220EA8" w:rsidR="0052529D" w:rsidRPr="00653464" w:rsidRDefault="00FC063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i/>
                <w:sz w:val="24"/>
              </w:rPr>
              <w:t>TLAC</w:t>
            </w:r>
          </w:p>
          <w:p w14:paraId="460C4152" w14:textId="25698C3D" w:rsidR="00A63011" w:rsidRPr="00653464" w:rsidRDefault="0052529D"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Wiersz ten odzwierciedla odliczenia ekspozycji między grupami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do których należą globalne instytucje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zna</w:t>
            </w:r>
            <w:r w:rsidRPr="00653464">
              <w:rPr>
                <w:rStyle w:val="FormatvorlageInstructionsTabelleText"/>
                <w:rFonts w:ascii="Times New Roman" w:hAnsi="Times New Roman"/>
                <w:sz w:val="24"/>
              </w:rPr>
              <w:t>czeniu systemowym, realizującymi strategię wielokrotnych punktów kontaktowych, które odpowiadają bezpośrednim, pośrednim lub syntetycznym udziałom kapitałowym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ins</w:t>
            </w:r>
            <w:r w:rsidRPr="00653464">
              <w:rPr>
                <w:rStyle w:val="FormatvorlageInstructionsTabelleText"/>
                <w:rFonts w:ascii="Times New Roman" w:hAnsi="Times New Roman"/>
                <w:sz w:val="24"/>
              </w:rPr>
              <w:t>trumentach funduszy własnych lub</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ins</w:t>
            </w:r>
            <w:r w:rsidRPr="00653464">
              <w:rPr>
                <w:rStyle w:val="FormatvorlageInstructionsTabelleText"/>
                <w:rFonts w:ascii="Times New Roman" w:hAnsi="Times New Roman"/>
                <w:sz w:val="24"/>
              </w:rPr>
              <w:t>trumentach zobowiązań kwalifikowalnych jednej jednostki zależnej lub większej liczby jednostek zależnych, które nie należą do tej samej grupy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co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5835F98E" w14:textId="77777777" w:rsidTr="007674DE">
        <w:tc>
          <w:tcPr>
            <w:tcW w:w="1129" w:type="dxa"/>
            <w:vAlign w:val="center"/>
          </w:tcPr>
          <w:p w14:paraId="32F5C825" w14:textId="3263F67C" w:rsidR="00A63011" w:rsidRPr="00653464" w:rsidRDefault="00327CA4" w:rsidP="00E36728">
            <w:pPr>
              <w:pStyle w:val="InstructionsText"/>
            </w:pPr>
            <w:r w:rsidRPr="00653464">
              <w:rPr>
                <w:rStyle w:val="FormatvorlageInstructionsTabelleText"/>
                <w:rFonts w:ascii="Times New Roman" w:hAnsi="Times New Roman"/>
                <w:sz w:val="24"/>
              </w:rPr>
              <w:t>0211</w:t>
            </w:r>
          </w:p>
        </w:tc>
        <w:tc>
          <w:tcPr>
            <w:tcW w:w="7620" w:type="dxa"/>
            <w:vAlign w:val="center"/>
          </w:tcPr>
          <w:p w14:paraId="70CDC53F" w14:textId="123698A4" w:rsidR="00A63011" w:rsidRPr="00653464" w:rsidRDefault="00EA28E5"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Inwestycje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inn</w:t>
            </w:r>
            <w:r w:rsidRPr="00653464">
              <w:rPr>
                <w:rStyle w:val="InstructionsTabelleberschrift"/>
                <w:rFonts w:ascii="Times New Roman" w:hAnsi="Times New Roman"/>
                <w:sz w:val="24"/>
              </w:rPr>
              <w:t>e instrumenty zobowiązań kwalifikowalnych</w:t>
            </w:r>
          </w:p>
          <w:p w14:paraId="6D6E0AE5" w14:textId="7C627841" w:rsidR="00FC063F" w:rsidRPr="00653464" w:rsidRDefault="00FC063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i/>
                <w:sz w:val="24"/>
              </w:rPr>
              <w:t>TLAC</w:t>
            </w:r>
          </w:p>
          <w:p w14:paraId="1A0BF801" w14:textId="392C8A54" w:rsidR="002C7835" w:rsidRPr="00653464" w:rsidRDefault="00E645F5"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Podmioty zgłaszają odliczenie inwestycji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inn</w:t>
            </w:r>
            <w:r w:rsidRPr="00653464">
              <w:rPr>
                <w:rStyle w:val="FormatvorlageInstructionsTabelleText"/>
                <w:rFonts w:ascii="Times New Roman" w:hAnsi="Times New Roman"/>
                <w:sz w:val="24"/>
              </w:rPr>
              <w:t>e instrumenty zobowiązań kwalifikowalnych,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b), c) i d),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3</w:t>
            </w:r>
            <w:r w:rsidRPr="00653464">
              <w:rPr>
                <w:rStyle w:val="FormatvorlageInstructionsTabelleText"/>
                <w:rFonts w:ascii="Times New Roman" w:hAnsi="Times New Roman"/>
                <w:sz w:val="24"/>
              </w:rPr>
              <w:t xml:space="preserve"> oraz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72g–72j</w:t>
            </w:r>
            <w:r w:rsidRPr="00653464">
              <w:t xml:space="preserve"> rozporządzenia (UE) nr</w:t>
            </w:r>
            <w:r w:rsidR="00653464" w:rsidRPr="00653464">
              <w:t> </w:t>
            </w:r>
            <w:r w:rsidRPr="00653464">
              <w:t>575/2013,</w:t>
            </w:r>
            <w:r w:rsidRPr="00653464">
              <w:rPr>
                <w:rStyle w:val="FormatvorlageInstructionsTabelleText"/>
                <w:rFonts w:ascii="Times New Roman" w:hAnsi="Times New Roman"/>
                <w:sz w:val="24"/>
              </w:rPr>
              <w:t xml:space="preserve"> przy czym kwotę podlegającą odliczeniu od pozycji zobowiązań kwalifikowalnych określa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czę</w:t>
            </w:r>
            <w:r w:rsidRPr="00653464">
              <w:rPr>
                <w:rStyle w:val="FormatvorlageInstructionsTabelleText"/>
                <w:rFonts w:ascii="Times New Roman" w:hAnsi="Times New Roman"/>
                <w:sz w:val="24"/>
              </w:rPr>
              <w:t>ścią drugą tytuł I rozdział 5a sekcja 2 tego rozporządzenia.</w:t>
            </w:r>
          </w:p>
        </w:tc>
      </w:tr>
      <w:tr w:rsidR="00FB08AF" w:rsidRPr="00653464" w14:paraId="1E39D578" w14:textId="77777777" w:rsidTr="007674DE">
        <w:tc>
          <w:tcPr>
            <w:tcW w:w="1129" w:type="dxa"/>
            <w:vAlign w:val="center"/>
          </w:tcPr>
          <w:p w14:paraId="33758206" w14:textId="3E9120C1" w:rsidR="00A63011" w:rsidRPr="00653464" w:rsidRDefault="00327CA4" w:rsidP="00E36728">
            <w:pPr>
              <w:pStyle w:val="InstructionsText"/>
            </w:pPr>
            <w:r w:rsidRPr="00653464">
              <w:rPr>
                <w:rStyle w:val="FormatvorlageInstructionsTabelleText"/>
                <w:rFonts w:ascii="Times New Roman" w:hAnsi="Times New Roman"/>
                <w:sz w:val="24"/>
              </w:rPr>
              <w:t>0220</w:t>
            </w:r>
          </w:p>
        </w:tc>
        <w:tc>
          <w:tcPr>
            <w:tcW w:w="7620" w:type="dxa"/>
            <w:vAlign w:val="center"/>
          </w:tcPr>
          <w:p w14:paraId="3D31E736" w14:textId="4E1C375C" w:rsidR="00A63011" w:rsidRPr="00653464" w:rsidRDefault="00A6301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Nadwyżka odliczeń od zobowiązań kwalifikowalnych ponad zobowiązania kwalifikowane</w:t>
            </w:r>
          </w:p>
          <w:p w14:paraId="7BA038D3" w14:textId="3A43DAB6" w:rsidR="00913681" w:rsidRPr="00653464" w:rsidRDefault="00EA28E5"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nie mogą mieć wartości ujemnej, ale możliwa jest sytuacja,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rej kwota odliczeń od pozycji zobowiązań kwalifikowanych jest większa niż kwota pozycji zobowiązań kwalifikowalnych</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tak</w:t>
            </w:r>
            <w:r w:rsidRPr="00653464">
              <w:rPr>
                <w:rStyle w:val="FormatvorlageInstructionsTabelleText"/>
                <w:rFonts w:ascii="Times New Roman" w:hAnsi="Times New Roman"/>
                <w:sz w:val="24"/>
              </w:rPr>
              <w:t>im przypadku wartość zobowiązań kwalifikowalnych musi być równa zeru,</w:t>
            </w:r>
            <w:r w:rsidR="00653464" w:rsidRPr="00653464">
              <w:rPr>
                <w:rStyle w:val="FormatvorlageInstructionsTabelleText"/>
                <w:rFonts w:ascii="Times New Roman" w:hAnsi="Times New Roman"/>
                <w:sz w:val="24"/>
              </w:rPr>
              <w:t xml:space="preserve"> a</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nad</w:t>
            </w:r>
            <w:r w:rsidRPr="00653464">
              <w:rPr>
                <w:rStyle w:val="FormatvorlageInstructionsTabelleText"/>
                <w:rFonts w:ascii="Times New Roman" w:hAnsi="Times New Roman"/>
                <w:sz w:val="24"/>
              </w:rPr>
              <w:t>wyżkę odliczeń należy odjąć od Tier II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66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e)</w:t>
            </w:r>
            <w:r w:rsidRPr="00653464">
              <w:t xml:space="preserve"> rozporządzenia (UE) nr</w:t>
            </w:r>
            <w:r w:rsidR="00653464" w:rsidRPr="00653464">
              <w:t> </w:t>
            </w:r>
            <w:r w:rsidRPr="00653464">
              <w:t>575/2013</w:t>
            </w:r>
            <w:r w:rsidRPr="00653464">
              <w:rPr>
                <w:rStyle w:val="FormatvorlageInstructionsTabelleText"/>
                <w:rFonts w:ascii="Times New Roman" w:hAnsi="Times New Roman"/>
                <w:sz w:val="24"/>
              </w:rPr>
              <w:t>.</w:t>
            </w:r>
          </w:p>
          <w:p w14:paraId="3E09EF9B" w14:textId="30F5F78D" w:rsidR="00A63011" w:rsidRPr="00653464" w:rsidRDefault="00913681"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lastRenderedPageBreak/>
              <w:t>Wskutek tej pozycji suma zobowiązań kwalifikowalnych zgłoszona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 xml:space="preserve">rszu 0060 nigdy nie jest mniejsza od zera. </w:t>
            </w:r>
          </w:p>
        </w:tc>
      </w:tr>
      <w:tr w:rsidR="00FB08AF" w:rsidRPr="00653464" w:rsidDel="000A3889" w14:paraId="55A5288B" w14:textId="77777777" w:rsidTr="00EF1BBD">
        <w:tc>
          <w:tcPr>
            <w:tcW w:w="1129" w:type="dxa"/>
            <w:vAlign w:val="center"/>
          </w:tcPr>
          <w:p w14:paraId="0469F718" w14:textId="77777777"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0400–0500</w:t>
            </w:r>
          </w:p>
        </w:tc>
        <w:tc>
          <w:tcPr>
            <w:tcW w:w="7620" w:type="dxa"/>
            <w:vAlign w:val="center"/>
          </w:tcPr>
          <w:p w14:paraId="7038FF40" w14:textId="77777777"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Pozycje uzupełniające</w:t>
            </w:r>
          </w:p>
        </w:tc>
      </w:tr>
      <w:tr w:rsidR="00FB08AF" w:rsidRPr="00653464" w:rsidDel="000A3889" w14:paraId="1F7040BA" w14:textId="77777777" w:rsidTr="007674DE">
        <w:tc>
          <w:tcPr>
            <w:tcW w:w="1129" w:type="dxa"/>
            <w:vAlign w:val="center"/>
          </w:tcPr>
          <w:p w14:paraId="335E3648" w14:textId="0E055C41" w:rsidR="004B26E4" w:rsidRPr="00653464" w:rsidRDefault="004B26E4" w:rsidP="00E36728">
            <w:pPr>
              <w:pStyle w:val="InstructionsText"/>
            </w:pPr>
            <w:r w:rsidRPr="00653464">
              <w:rPr>
                <w:rStyle w:val="FormatvorlageInstructionsTabelleText"/>
                <w:rFonts w:ascii="Times New Roman" w:hAnsi="Times New Roman"/>
                <w:sz w:val="24"/>
              </w:rPr>
              <w:t>0400</w:t>
            </w:r>
          </w:p>
        </w:tc>
        <w:tc>
          <w:tcPr>
            <w:tcW w:w="7620" w:type="dxa"/>
            <w:vAlign w:val="center"/>
          </w:tcPr>
          <w:p w14:paraId="0120BDD9" w14:textId="77777777"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Kapitał podstawowy Tier I (%) dostępny po spełnieniu obowiązujących podmiot wymogów </w:t>
            </w:r>
          </w:p>
          <w:p w14:paraId="536CE450" w14:textId="386A9962"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Kwota kapitału podstawowego Tier I, równa zeru lub dodatnia, dostępna po spełnieniu każdego</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wym</w:t>
            </w:r>
            <w:r w:rsidRPr="00653464">
              <w:rPr>
                <w:rStyle w:val="FormatvorlageInstructionsTabelleText"/>
                <w:rFonts w:ascii="Times New Roman" w:hAnsi="Times New Roman"/>
                <w:sz w:val="24"/>
              </w:rPr>
              <w:t>ogów,</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141a akapit pierwszy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b) i c) dyrektywy 2013/36/UE</w:t>
            </w:r>
            <w:r w:rsidR="006876BA" w:rsidRPr="00653464">
              <w:rPr>
                <w:rStyle w:val="FootnoteReference"/>
              </w:rPr>
              <w:footnoteReference w:id="3"/>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wyż</w:t>
            </w:r>
            <w:r w:rsidRPr="00653464">
              <w:rPr>
                <w:rStyle w:val="FormatvorlageInstructionsTabelleText"/>
                <w:rFonts w:ascii="Times New Roman" w:hAnsi="Times New Roman"/>
                <w:sz w:val="24"/>
              </w:rPr>
              <w:t>sza od wartości:</w:t>
            </w:r>
          </w:p>
          <w:p w14:paraId="1016D212" w14:textId="429E073A"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dotyczącego globalnych instytucji</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zna</w:t>
            </w:r>
            <w:r w:rsidRPr="00653464">
              <w:rPr>
                <w:rStyle w:val="FormatvorlageInstructionsTabelleText"/>
                <w:rFonts w:ascii="Times New Roman" w:hAnsi="Times New Roman"/>
                <w:sz w:val="24"/>
              </w:rPr>
              <w:t>czeniu systemowym</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okr</w:t>
            </w:r>
            <w:r w:rsidRPr="00653464">
              <w:rPr>
                <w:rStyle w:val="FormatvorlageInstructionsTabelleText"/>
                <w:rFonts w:ascii="Times New Roman" w:hAnsi="Times New Roman"/>
                <w:sz w:val="24"/>
              </w:rPr>
              <w:t>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92a</w:t>
            </w:r>
            <w:r w:rsidRPr="00653464">
              <w:t xml:space="preserve"> rozporządzenia (UE) nr</w:t>
            </w:r>
            <w:r w:rsidR="00653464" w:rsidRPr="00653464">
              <w:t> </w:t>
            </w:r>
            <w:r w:rsidRPr="00653464">
              <w:t xml:space="preserve">575/2013 </w:t>
            </w:r>
            <w:r w:rsidRPr="00653464">
              <w:rPr>
                <w:rStyle w:val="FormatvorlageInstructionsTabelleText"/>
                <w:rFonts w:ascii="Times New Roman" w:hAnsi="Times New Roman"/>
                <w:sz w:val="24"/>
              </w:rPr>
              <w:t>(wymóg TLAC), jeżeli został obliczony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ust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a) tego artykułu; </w:t>
            </w:r>
          </w:p>
          <w:p w14:paraId="78E1074D" w14:textId="4904C7DD"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b) minimalnego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na podstawie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 jeżeli został obliczony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tej dyrektywy.</w:t>
            </w:r>
          </w:p>
          <w:p w14:paraId="4922B454" w14:textId="436001C8"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Dostępny kapitał podstawowy Tier I wyraża się jako odsetek łącznej kwoty ekspozycji na ryzyko zgłoszonej</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rszu 0100 wzoru M 01.00.</w:t>
            </w:r>
          </w:p>
          <w:p w14:paraId="584E56EB" w14:textId="62012EEE" w:rsidR="004B26E4" w:rsidRPr="00653464" w:rsidRDefault="004B26E4"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Zgłoszona wartość liczbowa musi być taka sama zarówno</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kol</w:t>
            </w:r>
            <w:r w:rsidRPr="00653464">
              <w:rPr>
                <w:rStyle w:val="InstructionsTabelleberschrift"/>
                <w:rFonts w:ascii="Times New Roman" w:hAnsi="Times New Roman"/>
                <w:b w:val="0"/>
                <w:sz w:val="24"/>
                <w:u w:val="none"/>
              </w:rPr>
              <w:t>umnie dotyczącej MREL, jak</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kol</w:t>
            </w:r>
            <w:r w:rsidRPr="00653464">
              <w:rPr>
                <w:rStyle w:val="InstructionsTabelleberschrift"/>
                <w:rFonts w:ascii="Times New Roman" w:hAnsi="Times New Roman"/>
                <w:b w:val="0"/>
                <w:sz w:val="24"/>
                <w:u w:val="none"/>
              </w:rPr>
              <w:t>umnie odnoszącej się do TLAC.</w:t>
            </w:r>
          </w:p>
          <w:p w14:paraId="4055321C" w14:textId="6AA4226C" w:rsidR="005D755D" w:rsidRPr="00653464" w:rsidRDefault="004B26E4"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Uwzględnia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nie</w:t>
            </w:r>
            <w:r w:rsidRPr="00653464">
              <w:rPr>
                <w:rStyle w:val="InstructionsTabelleberschrift"/>
                <w:rFonts w:ascii="Times New Roman" w:hAnsi="Times New Roman"/>
                <w:b w:val="0"/>
                <w:sz w:val="24"/>
                <w:u w:val="none"/>
              </w:rPr>
              <w:t>j skutek przepisów przejściowych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łączną kwotę ekspozycji na ryzyko</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sam</w:t>
            </w:r>
            <w:r w:rsidRPr="00653464">
              <w:rPr>
                <w:rStyle w:val="InstructionsTabelleberschrift"/>
                <w:rFonts w:ascii="Times New Roman" w:hAnsi="Times New Roman"/>
                <w:b w:val="0"/>
                <w:sz w:val="24"/>
                <w:u w:val="none"/>
              </w:rPr>
              <w:t>e wymogi. Nie bierze się pod uwagę ani wytycznych dotyczących dodatkowych funduszy własnych,</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104b dyrektywy 2013/36/UE, ani wymogu połączonego bufora określonego</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128 akapit pierwszy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6 tej dyrektywy.</w:t>
            </w:r>
          </w:p>
        </w:tc>
      </w:tr>
      <w:tr w:rsidR="00FB08AF" w:rsidRPr="00653464" w:rsidDel="000A3889" w14:paraId="4009374D" w14:textId="77777777" w:rsidTr="007674DE">
        <w:tc>
          <w:tcPr>
            <w:tcW w:w="1129" w:type="dxa"/>
            <w:vAlign w:val="center"/>
          </w:tcPr>
          <w:p w14:paraId="45843D1F" w14:textId="0AF81A10" w:rsidR="004B26E4" w:rsidRPr="00653464" w:rsidRDefault="004B26E4" w:rsidP="00E36728">
            <w:pPr>
              <w:pStyle w:val="InstructionsText"/>
            </w:pPr>
            <w:r w:rsidRPr="00653464">
              <w:rPr>
                <w:rStyle w:val="FormatvorlageInstructionsTabelleText"/>
                <w:rFonts w:ascii="Times New Roman" w:hAnsi="Times New Roman"/>
                <w:sz w:val="24"/>
              </w:rPr>
              <w:t>0410</w:t>
            </w:r>
          </w:p>
        </w:tc>
        <w:tc>
          <w:tcPr>
            <w:tcW w:w="7620" w:type="dxa"/>
            <w:vAlign w:val="center"/>
          </w:tcPr>
          <w:p w14:paraId="07181A26" w14:textId="13872A80"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Wymóg połączonego bufora (%)</w:t>
            </w:r>
          </w:p>
          <w:p w14:paraId="287F6D1A" w14:textId="3101E610"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128</w:t>
            </w:r>
            <w:r w:rsidRPr="00653464">
              <w:rPr>
                <w:rStyle w:val="InstructionsTabelleberschrift"/>
                <w:rFonts w:ascii="Times New Roman" w:hAnsi="Times New Roman"/>
                <w:b w:val="0"/>
                <w:sz w:val="24"/>
                <w:u w:val="none"/>
              </w:rPr>
              <w:t xml:space="preserve"> akapit pierwszy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6</w:t>
            </w:r>
            <w:r w:rsidRPr="00653464">
              <w:rPr>
                <w:rStyle w:val="FormatvorlageInstructionsTabelleText"/>
                <w:rFonts w:ascii="Times New Roman" w:hAnsi="Times New Roman"/>
                <w:sz w:val="24"/>
              </w:rPr>
              <w:t xml:space="preserve"> </w:t>
            </w:r>
            <w:r w:rsidRPr="00653464">
              <w:t xml:space="preserve">dyrektywy 2013/36/UE </w:t>
            </w:r>
          </w:p>
          <w:p w14:paraId="7D299A16" w14:textId="40FF678D" w:rsidR="004B26E4" w:rsidRPr="00653464" w:rsidRDefault="004B26E4"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 xml:space="preserve">Wymóg połączonego bufora wyraża się jako odsetek łącznej </w:t>
            </w:r>
            <w:r w:rsidRPr="00653464">
              <w:rPr>
                <w:rStyle w:val="InstructionsTabelleberschrift"/>
                <w:rFonts w:ascii="Times New Roman" w:hAnsi="Times New Roman"/>
                <w:b w:val="0"/>
                <w:sz w:val="24"/>
                <w:u w:val="none"/>
              </w:rPr>
              <w:t>kwoty ekspozycji na ryzyko</w:t>
            </w:r>
            <w:r w:rsidRPr="00653464">
              <w:rPr>
                <w:rStyle w:val="FormatvorlageInstructionsTabelleText"/>
                <w:rFonts w:ascii="Times New Roman" w:hAnsi="Times New Roman"/>
                <w:sz w:val="24"/>
              </w:rPr>
              <w:t>.</w:t>
            </w:r>
          </w:p>
        </w:tc>
      </w:tr>
      <w:tr w:rsidR="00FB08AF" w:rsidRPr="00653464" w:rsidDel="000A3889" w14:paraId="69621A66" w14:textId="77777777" w:rsidTr="007674DE">
        <w:tc>
          <w:tcPr>
            <w:tcW w:w="1129" w:type="dxa"/>
            <w:vAlign w:val="center"/>
          </w:tcPr>
          <w:p w14:paraId="206B49C7" w14:textId="6928727F"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0420</w:t>
            </w:r>
          </w:p>
        </w:tc>
        <w:tc>
          <w:tcPr>
            <w:tcW w:w="7620" w:type="dxa"/>
            <w:vAlign w:val="center"/>
          </w:tcPr>
          <w:p w14:paraId="06E9467D" w14:textId="77777777"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wymóg utrzymywania bufora zabezpieczającego </w:t>
            </w:r>
          </w:p>
          <w:p w14:paraId="4EFA0A18" w14:textId="5AE605AD" w:rsidR="004B26E4" w:rsidRPr="00653464" w:rsidRDefault="004B26E4" w:rsidP="00E36728">
            <w:pPr>
              <w:pStyle w:val="InstructionsText"/>
              <w:rPr>
                <w:rStyle w:val="InstructionsTabelleberschrift"/>
                <w:rFonts w:ascii="Times New Roman" w:hAnsi="Times New Roman"/>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 xml:space="preserve">łącznej kwoty </w:t>
            </w:r>
            <w:r w:rsidRPr="00653464">
              <w:rPr>
                <w:rStyle w:val="InstructionsTabelleberschrift"/>
                <w:rFonts w:ascii="Times New Roman" w:hAnsi="Times New Roman"/>
                <w:b w:val="0"/>
                <w:sz w:val="24"/>
                <w:u w:val="none"/>
              </w:rPr>
              <w:t>ekspozycji na ryzyko</w:t>
            </w:r>
            <w:r w:rsidRPr="00653464">
              <w:t>), która odnosi się do wymogu utrzymywania bufora zabezpieczającego.</w:t>
            </w:r>
          </w:p>
        </w:tc>
      </w:tr>
      <w:tr w:rsidR="00FB08AF" w:rsidRPr="00653464" w:rsidDel="000A3889" w14:paraId="39E2CDFC" w14:textId="77777777" w:rsidTr="00C15B90">
        <w:tc>
          <w:tcPr>
            <w:tcW w:w="1129" w:type="dxa"/>
            <w:vAlign w:val="center"/>
          </w:tcPr>
          <w:p w14:paraId="2C44CA49" w14:textId="2C472C8B"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0430</w:t>
            </w:r>
          </w:p>
        </w:tc>
        <w:tc>
          <w:tcPr>
            <w:tcW w:w="7620" w:type="dxa"/>
          </w:tcPr>
          <w:p w14:paraId="2C432667" w14:textId="77777777"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wymóg utrzymywania bufora antycyklicznego </w:t>
            </w:r>
          </w:p>
          <w:p w14:paraId="66111F18" w14:textId="6AC08DF1" w:rsidR="004B26E4" w:rsidRPr="00653464" w:rsidRDefault="004B26E4" w:rsidP="00E36728">
            <w:pPr>
              <w:pStyle w:val="InstructionsText"/>
              <w:rPr>
                <w:rStyle w:val="InstructionsTabelleberschrift"/>
                <w:rFonts w:ascii="Times New Roman" w:hAnsi="Times New Roman"/>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 xml:space="preserve">łącznej kwoty </w:t>
            </w:r>
            <w:r w:rsidRPr="00653464">
              <w:rPr>
                <w:rStyle w:val="InstructionsTabelleberschrift"/>
                <w:rFonts w:ascii="Times New Roman" w:hAnsi="Times New Roman"/>
                <w:b w:val="0"/>
                <w:sz w:val="24"/>
                <w:u w:val="none"/>
              </w:rPr>
              <w:t>ekspozycji na ryzyko</w:t>
            </w:r>
            <w:r w:rsidRPr="00653464">
              <w:t>), która odnosi się do wymogu utrzymywania bufora antycyklicznego.</w:t>
            </w:r>
          </w:p>
        </w:tc>
      </w:tr>
      <w:tr w:rsidR="00FB08AF" w:rsidRPr="00653464" w:rsidDel="000A3889" w14:paraId="59FE41E4" w14:textId="77777777" w:rsidTr="00C15B90">
        <w:tc>
          <w:tcPr>
            <w:tcW w:w="1129" w:type="dxa"/>
            <w:vAlign w:val="center"/>
          </w:tcPr>
          <w:p w14:paraId="217DA17F" w14:textId="3479E338"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0440</w:t>
            </w:r>
          </w:p>
        </w:tc>
        <w:tc>
          <w:tcPr>
            <w:tcW w:w="7620" w:type="dxa"/>
          </w:tcPr>
          <w:p w14:paraId="519E9751" w14:textId="77777777"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wymóg utrzymywania bufora ryzyka systemowego </w:t>
            </w:r>
          </w:p>
          <w:p w14:paraId="6BA953BC" w14:textId="3A467DC0" w:rsidR="004B26E4" w:rsidRPr="00653464" w:rsidRDefault="004B26E4" w:rsidP="00E36728">
            <w:pPr>
              <w:pStyle w:val="InstructionsText"/>
              <w:rPr>
                <w:rStyle w:val="InstructionsTabelleberschrift"/>
                <w:rFonts w:ascii="Times New Roman" w:hAnsi="Times New Roman"/>
                <w:b w:val="0"/>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 xml:space="preserve">łącznej kwoty </w:t>
            </w:r>
            <w:r w:rsidRPr="00653464">
              <w:rPr>
                <w:rStyle w:val="InstructionsTabelleberschrift"/>
                <w:rFonts w:ascii="Times New Roman" w:hAnsi="Times New Roman"/>
                <w:b w:val="0"/>
                <w:sz w:val="24"/>
                <w:u w:val="none"/>
              </w:rPr>
              <w:t>ekspozycji na ryzyko</w:t>
            </w:r>
            <w:r w:rsidRPr="00653464">
              <w:t>), która odnosi się do wymogu utrzymywania bufora ryzyka systemowego.</w:t>
            </w:r>
          </w:p>
        </w:tc>
      </w:tr>
      <w:tr w:rsidR="00FB08AF" w:rsidRPr="00653464" w:rsidDel="000A3889" w14:paraId="3DCE6243" w14:textId="77777777" w:rsidTr="00C15B90">
        <w:tc>
          <w:tcPr>
            <w:tcW w:w="1129" w:type="dxa"/>
            <w:vAlign w:val="center"/>
          </w:tcPr>
          <w:p w14:paraId="5A22262F" w14:textId="5C0B7ADC"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0450</w:t>
            </w:r>
          </w:p>
        </w:tc>
        <w:tc>
          <w:tcPr>
            <w:tcW w:w="7620" w:type="dxa"/>
          </w:tcPr>
          <w:p w14:paraId="609E7EEE" w14:textId="53577290"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bufor globalnych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 lub innych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w:t>
            </w:r>
          </w:p>
          <w:p w14:paraId="6B1FCB7D" w14:textId="0CE6BF78" w:rsidR="004B26E4" w:rsidRPr="00653464" w:rsidRDefault="004B26E4" w:rsidP="00E36728">
            <w:pPr>
              <w:pStyle w:val="InstructionsText"/>
              <w:rPr>
                <w:rStyle w:val="InstructionsTabelleberschrift"/>
                <w:rFonts w:ascii="Times New Roman" w:hAnsi="Times New Roman"/>
                <w:b w:val="0"/>
                <w:sz w:val="24"/>
              </w:rPr>
            </w:pPr>
            <w:r w:rsidRPr="00653464">
              <w:t>Kwota specyficznego dla instytucji połączonego bufora (wyrażona jako odsetek łącznej kwoty ekspozycji na ryzyko), która odnosi się do wymogu utrzymywania bufora globalnych instytucji</w:t>
            </w:r>
            <w:r w:rsidR="00653464" w:rsidRPr="00653464">
              <w:t xml:space="preserve"> o</w:t>
            </w:r>
            <w:r w:rsidR="00653464">
              <w:t> </w:t>
            </w:r>
            <w:r w:rsidR="00653464" w:rsidRPr="00653464">
              <w:t>zna</w:t>
            </w:r>
            <w:r w:rsidRPr="00653464">
              <w:t>czeniu systemowym lub innych instytucji</w:t>
            </w:r>
            <w:r w:rsidR="00653464" w:rsidRPr="00653464">
              <w:t xml:space="preserve"> o</w:t>
            </w:r>
            <w:r w:rsidR="00653464">
              <w:t> </w:t>
            </w:r>
            <w:r w:rsidR="00653464" w:rsidRPr="00653464">
              <w:t>zna</w:t>
            </w:r>
            <w:r w:rsidRPr="00653464">
              <w:t>czeniu systemowym.</w:t>
            </w:r>
          </w:p>
        </w:tc>
      </w:tr>
      <w:tr w:rsidR="00FB08AF" w:rsidRPr="00653464" w:rsidDel="000A3889" w14:paraId="30EDA47C" w14:textId="77777777" w:rsidTr="005F608F">
        <w:tc>
          <w:tcPr>
            <w:tcW w:w="1129" w:type="dxa"/>
            <w:vAlign w:val="center"/>
          </w:tcPr>
          <w:p w14:paraId="7D952F17" w14:textId="19B8B068"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0460</w:t>
            </w:r>
          </w:p>
        </w:tc>
        <w:tc>
          <w:tcPr>
            <w:tcW w:w="7620" w:type="dxa"/>
          </w:tcPr>
          <w:p w14:paraId="253143B2" w14:textId="06FCD1AE"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Inwestycje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pod</w:t>
            </w:r>
            <w:r w:rsidRPr="00653464">
              <w:rPr>
                <w:rStyle w:val="InstructionsTabelleberschrift"/>
                <w:rFonts w:ascii="Times New Roman" w:hAnsi="Times New Roman"/>
                <w:sz w:val="24"/>
              </w:rPr>
              <w:t>porządkowane zobowiązania kwalifikowalne innych instytucji</w:t>
            </w:r>
          </w:p>
          <w:p w14:paraId="5F3C8CAD" w14:textId="3FC0EDE0" w:rsidR="004B26E4" w:rsidRPr="00653464" w:rsidRDefault="004B26E4" w:rsidP="00E36728">
            <w:pPr>
              <w:pStyle w:val="InstructionsText"/>
            </w:pPr>
            <w:r w:rsidRPr="00653464">
              <w:t>Pozycje zgłaszane</w:t>
            </w:r>
            <w:r w:rsidR="00653464" w:rsidRPr="00653464">
              <w:t xml:space="preserve"> w</w:t>
            </w:r>
            <w:r w:rsidR="00653464">
              <w:t> </w:t>
            </w:r>
            <w:r w:rsidR="00653464" w:rsidRPr="00653464">
              <w:t>tym</w:t>
            </w:r>
            <w:r w:rsidRPr="00653464">
              <w:t xml:space="preserve"> wierszu oraz</w:t>
            </w:r>
            <w:r w:rsidR="00653464" w:rsidRPr="00653464">
              <w:t xml:space="preserve"> w</w:t>
            </w:r>
            <w:r w:rsidR="00653464">
              <w:t> </w:t>
            </w:r>
            <w:r w:rsidR="00653464" w:rsidRPr="00653464">
              <w:t>wie</w:t>
            </w:r>
            <w:r w:rsidRPr="00653464">
              <w:t>rszach 0470–0490 określa się, uwzględniając zasady ustanowione</w:t>
            </w:r>
            <w:r w:rsidR="00653464" w:rsidRPr="00653464">
              <w:t xml:space="preserve"> w</w:t>
            </w:r>
            <w:r w:rsidR="00653464">
              <w:t> </w:t>
            </w:r>
            <w:r w:rsidR="00653464" w:rsidRPr="00653464">
              <w:t>art</w:t>
            </w:r>
            <w:r w:rsidRPr="00653464">
              <w:t>.</w:t>
            </w:r>
            <w:r w:rsidR="00653464" w:rsidRPr="00653464">
              <w:t> </w:t>
            </w:r>
            <w:r w:rsidRPr="00653464">
              <w:t>72h rozporządzenia (UE) nr</w:t>
            </w:r>
            <w:r w:rsidR="00653464" w:rsidRPr="00653464">
              <w:t> </w:t>
            </w:r>
            <w:r w:rsidRPr="00653464">
              <w:t>575/2013 (pozycje długie netto, metoda pełnego przeglądu).</w:t>
            </w:r>
          </w:p>
        </w:tc>
      </w:tr>
      <w:tr w:rsidR="00FB08AF" w:rsidRPr="00653464" w:rsidDel="000A3889" w14:paraId="429E36A7" w14:textId="77777777" w:rsidTr="005F608F">
        <w:tc>
          <w:tcPr>
            <w:tcW w:w="1129" w:type="dxa"/>
            <w:vAlign w:val="center"/>
          </w:tcPr>
          <w:p w14:paraId="05FC840F" w14:textId="60FA98C2"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0470</w:t>
            </w:r>
          </w:p>
        </w:tc>
        <w:tc>
          <w:tcPr>
            <w:tcW w:w="7620" w:type="dxa"/>
          </w:tcPr>
          <w:p w14:paraId="642E47E4" w14:textId="02387522"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Inwestycje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pod</w:t>
            </w:r>
            <w:r w:rsidRPr="00653464">
              <w:rPr>
                <w:rStyle w:val="InstructionsTabelleberschrift"/>
                <w:rFonts w:ascii="Times New Roman" w:hAnsi="Times New Roman"/>
                <w:sz w:val="24"/>
              </w:rPr>
              <w:t>porządkowane zobowiązania kwalifikowalne globalnych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w:t>
            </w:r>
          </w:p>
          <w:p w14:paraId="4362DBFC" w14:textId="0E5B2E52" w:rsidR="004B26E4" w:rsidRPr="00653464" w:rsidRDefault="004B26E4"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udziałów kapitałowych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ins</w:t>
            </w:r>
            <w:r w:rsidRPr="00653464">
              <w:rPr>
                <w:rStyle w:val="InstructionsTabelleberschrift"/>
                <w:rFonts w:ascii="Times New Roman" w:hAnsi="Times New Roman"/>
                <w:b w:val="0"/>
                <w:sz w:val="24"/>
                <w:u w:val="none"/>
              </w:rPr>
              <w:t>trumentach zobowiązań kwalifikowalnych,</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wył</w:t>
            </w:r>
            <w:r w:rsidRPr="00653464">
              <w:rPr>
                <w:rStyle w:val="InstructionsTabelleberschrift"/>
                <w:rFonts w:ascii="Times New Roman" w:hAnsi="Times New Roman"/>
                <w:b w:val="0"/>
                <w:sz w:val="24"/>
                <w:u w:val="none"/>
              </w:rPr>
              <w:t>ączeniem instrumentów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3–5 tego rozporządzenia, emitowanych przez globalne instytucje</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w:t>
            </w:r>
          </w:p>
        </w:tc>
      </w:tr>
      <w:tr w:rsidR="00FB08AF" w:rsidRPr="00653464" w:rsidDel="000A3889" w14:paraId="7650C255" w14:textId="77777777" w:rsidTr="008E6E73">
        <w:trPr>
          <w:trHeight w:val="996"/>
        </w:trPr>
        <w:tc>
          <w:tcPr>
            <w:tcW w:w="1129" w:type="dxa"/>
            <w:vAlign w:val="center"/>
          </w:tcPr>
          <w:p w14:paraId="6A96DF1D" w14:textId="132F91C1"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0480</w:t>
            </w:r>
          </w:p>
        </w:tc>
        <w:tc>
          <w:tcPr>
            <w:tcW w:w="7620" w:type="dxa"/>
          </w:tcPr>
          <w:p w14:paraId="70DB94C0" w14:textId="0B782D2D"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Inwestycje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pod</w:t>
            </w:r>
            <w:r w:rsidRPr="00653464">
              <w:rPr>
                <w:rStyle w:val="InstructionsTabelleberschrift"/>
                <w:rFonts w:ascii="Times New Roman" w:hAnsi="Times New Roman"/>
                <w:sz w:val="24"/>
              </w:rPr>
              <w:t>porządkowane zobowiązania kwalifikowalne innych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w:t>
            </w:r>
          </w:p>
          <w:p w14:paraId="7CD464ED" w14:textId="227B2961" w:rsidR="004B26E4" w:rsidRPr="00653464" w:rsidRDefault="004B26E4"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udziałów kapitałowych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ins</w:t>
            </w:r>
            <w:r w:rsidRPr="00653464">
              <w:rPr>
                <w:rStyle w:val="InstructionsTabelleberschrift"/>
                <w:rFonts w:ascii="Times New Roman" w:hAnsi="Times New Roman"/>
                <w:b w:val="0"/>
                <w:sz w:val="24"/>
                <w:u w:val="none"/>
              </w:rPr>
              <w:t>trumentach zobowiązań kwalifikowalnych,</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2 </w:t>
            </w:r>
            <w:r w:rsidRPr="00653464">
              <w:t>rozporządzenia (UE) nr</w:t>
            </w:r>
            <w:r w:rsidR="00653464" w:rsidRPr="00653464">
              <w:t> </w:t>
            </w:r>
            <w:r w:rsidRPr="00653464">
              <w:t>575/2013</w:t>
            </w:r>
            <w:r w:rsidRPr="00653464">
              <w:rPr>
                <w:rStyle w:val="InstructionsTabelleberschrift"/>
                <w:rFonts w:ascii="Times New Roman" w:hAnsi="Times New Roman"/>
                <w:b w:val="0"/>
                <w:sz w:val="24"/>
                <w:u w:val="none"/>
              </w:rPr>
              <w:t>, emitowanych przez inne instytucje</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w:t>
            </w:r>
          </w:p>
          <w:p w14:paraId="38FA530C" w14:textId="78B1A7D5"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Inwestycji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pod</w:t>
            </w:r>
            <w:r w:rsidRPr="00653464">
              <w:rPr>
                <w:rStyle w:val="InstructionsTabelleberschrift"/>
                <w:rFonts w:ascii="Times New Roman" w:hAnsi="Times New Roman"/>
                <w:b w:val="0"/>
                <w:sz w:val="24"/>
                <w:u w:val="none"/>
              </w:rPr>
              <w:t>porządkowane zobowiązania kwalifikowalne innych instytucji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 będących jednocześnie globalnymi instytucjami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 nie zgłasza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ale wyłącznie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0470.</w:t>
            </w:r>
          </w:p>
        </w:tc>
      </w:tr>
      <w:tr w:rsidR="00FB08AF" w:rsidRPr="00653464" w:rsidDel="000A3889" w14:paraId="4DE21622" w14:textId="77777777" w:rsidTr="005F608F">
        <w:tc>
          <w:tcPr>
            <w:tcW w:w="1129" w:type="dxa"/>
            <w:vAlign w:val="center"/>
          </w:tcPr>
          <w:p w14:paraId="24857184" w14:textId="1A8E3AB8"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0490</w:t>
            </w:r>
          </w:p>
        </w:tc>
        <w:tc>
          <w:tcPr>
            <w:tcW w:w="7620" w:type="dxa"/>
          </w:tcPr>
          <w:p w14:paraId="7A6FD579" w14:textId="170D0CCA"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Inwestycje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pod</w:t>
            </w:r>
            <w:r w:rsidRPr="00653464">
              <w:rPr>
                <w:rStyle w:val="InstructionsTabelleberschrift"/>
                <w:rFonts w:ascii="Times New Roman" w:hAnsi="Times New Roman"/>
                <w:sz w:val="24"/>
              </w:rPr>
              <w:t>porządkowane zobowiązania kwalifikowalne innych instytucji</w:t>
            </w:r>
          </w:p>
          <w:p w14:paraId="2E60AD38" w14:textId="3B8AFD73" w:rsidR="004B26E4" w:rsidRPr="00653464" w:rsidRDefault="004B26E4"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udziałów kapitałowych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ins</w:t>
            </w:r>
            <w:r w:rsidRPr="00653464">
              <w:rPr>
                <w:rStyle w:val="InstructionsTabelleberschrift"/>
                <w:rFonts w:ascii="Times New Roman" w:hAnsi="Times New Roman"/>
                <w:b w:val="0"/>
                <w:sz w:val="24"/>
                <w:u w:val="none"/>
              </w:rPr>
              <w:t>trumentach zobowiązań kwalifikowalnych,</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2 </w:t>
            </w:r>
            <w:r w:rsidRPr="00653464">
              <w:t>rozporządzenia (UE) nr</w:t>
            </w:r>
            <w:r w:rsidR="00653464" w:rsidRPr="00653464">
              <w:t> </w:t>
            </w:r>
            <w:r w:rsidRPr="00653464">
              <w:t>575/2013</w:t>
            </w:r>
            <w:r w:rsidRPr="00653464">
              <w:rPr>
                <w:rStyle w:val="InstructionsTabelleberschrift"/>
                <w:rFonts w:ascii="Times New Roman" w:hAnsi="Times New Roman"/>
                <w:b w:val="0"/>
                <w:sz w:val="24"/>
                <w:u w:val="none"/>
              </w:rPr>
              <w:t>, emitowanych przez instytucje niebędące ani globalnymi instytucjami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 ani innymi instytucjami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zna</w:t>
            </w:r>
            <w:r w:rsidRPr="00653464">
              <w:rPr>
                <w:rStyle w:val="InstructionsTabelleberschrift"/>
                <w:rFonts w:ascii="Times New Roman" w:hAnsi="Times New Roman"/>
                <w:b w:val="0"/>
                <w:sz w:val="24"/>
                <w:u w:val="none"/>
              </w:rPr>
              <w:t>czeniu systemowym.</w:t>
            </w:r>
          </w:p>
        </w:tc>
      </w:tr>
      <w:tr w:rsidR="00FB08AF" w:rsidRPr="00653464" w:rsidDel="000A3889" w14:paraId="64D619AB" w14:textId="77777777" w:rsidTr="005F608F">
        <w:tc>
          <w:tcPr>
            <w:tcW w:w="1129" w:type="dxa"/>
            <w:vAlign w:val="center"/>
          </w:tcPr>
          <w:p w14:paraId="6ACE68D1" w14:textId="6650FAE0" w:rsidR="004B26E4" w:rsidRPr="00653464" w:rsidRDefault="004B26E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0500</w:t>
            </w:r>
          </w:p>
        </w:tc>
        <w:tc>
          <w:tcPr>
            <w:tcW w:w="7620" w:type="dxa"/>
          </w:tcPr>
          <w:p w14:paraId="63ABFEFC" w14:textId="77777777"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Wyłączone zobowiązania</w:t>
            </w:r>
          </w:p>
          <w:p w14:paraId="0B9817CF" w14:textId="667AEF5D" w:rsidR="004B26E4" w:rsidRPr="00653464" w:rsidRDefault="004B26E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Art. 72a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2 </w:t>
            </w:r>
            <w:r w:rsidRPr="00653464">
              <w:t>rozporządzenia (UE) nr</w:t>
            </w:r>
            <w:r w:rsidR="00653464" w:rsidRPr="00653464">
              <w:t> </w:t>
            </w:r>
            <w:r w:rsidRPr="00653464">
              <w:t>575/2013</w:t>
            </w:r>
          </w:p>
        </w:tc>
      </w:tr>
      <w:tr w:rsidR="00FB08AF" w:rsidRPr="00653464" w:rsidDel="000A3889" w14:paraId="4A3BDA43" w14:textId="77777777" w:rsidTr="005F608F">
        <w:tc>
          <w:tcPr>
            <w:tcW w:w="1129" w:type="dxa"/>
            <w:vAlign w:val="center"/>
          </w:tcPr>
          <w:p w14:paraId="04C72904" w14:textId="141E4AA5" w:rsidR="006C3B88" w:rsidRPr="00653464" w:rsidRDefault="006C3B8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0600</w:t>
            </w:r>
          </w:p>
        </w:tc>
        <w:tc>
          <w:tcPr>
            <w:tcW w:w="7620" w:type="dxa"/>
          </w:tcPr>
          <w:p w14:paraId="50A50FDB" w14:textId="76B01E73" w:rsidR="006C3B88" w:rsidRPr="00653464" w:rsidRDefault="006C3B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Zezwolenia ad hoc dotyczące pozycji zobowiązań kwalifikowalnych: Kwota określona</w:t>
            </w:r>
            <w:r w:rsidR="00653464" w:rsidRPr="00653464">
              <w:rPr>
                <w:rStyle w:val="InstructionsTabelleberschrift"/>
                <w:rFonts w:ascii="Times New Roman" w:hAnsi="Times New Roman"/>
                <w:sz w:val="24"/>
              </w:rPr>
              <w:t xml:space="preserve"> z</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gór</w:t>
            </w:r>
            <w:r w:rsidRPr="00653464">
              <w:rPr>
                <w:rStyle w:val="InstructionsTabelleberschrift"/>
                <w:rFonts w:ascii="Times New Roman" w:hAnsi="Times New Roman"/>
                <w:sz w:val="24"/>
              </w:rPr>
              <w:t>y</w:t>
            </w:r>
          </w:p>
          <w:p w14:paraId="677D3A8B" w14:textId="33839A1A" w:rsidR="00D62E86" w:rsidRPr="00653464" w:rsidRDefault="000713BD"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 xml:space="preserve">W wierszu tym zgłasza się kwoty objęte uprzednim zezwoleniem </w:t>
            </w:r>
            <w:r w:rsidRPr="00653464">
              <w:rPr>
                <w:rStyle w:val="InstructionsTabelleberschrift"/>
                <w:rFonts w:ascii="Times New Roman" w:hAnsi="Times New Roman"/>
                <w:b w:val="0"/>
                <w:i/>
                <w:iCs/>
                <w:sz w:val="24"/>
                <w:u w:val="none"/>
              </w:rPr>
              <w:t>ad hoc</w:t>
            </w:r>
            <w:r w:rsidRPr="00653464">
              <w:rPr>
                <w:rStyle w:val="InstructionsTabelleberschrift"/>
                <w:rFonts w:ascii="Times New Roman" w:hAnsi="Times New Roman"/>
                <w:b w:val="0"/>
                <w:sz w:val="24"/>
                <w:u w:val="none"/>
              </w:rPr>
              <w:t xml:space="preserve"> na wezwanie do sprzedaży, wykup, spłatę lub odkup określonych instrumentów </w:t>
            </w:r>
            <w:r w:rsidRPr="00653464">
              <w:rPr>
                <w:rStyle w:val="InstructionsTabelleberschrift"/>
                <w:rFonts w:ascii="Times New Roman" w:hAnsi="Times New Roman"/>
                <w:b w:val="0"/>
                <w:sz w:val="24"/>
                <w:u w:val="none"/>
              </w:rPr>
              <w:lastRenderedPageBreak/>
              <w:t>zobowiązań kwalifikowalnych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78a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 akapit pierwszy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zwi</w:t>
            </w:r>
            <w:r w:rsidRPr="00653464">
              <w:rPr>
                <w:rStyle w:val="InstructionsTabelleberschrift"/>
                <w:rFonts w:ascii="Times New Roman" w:hAnsi="Times New Roman"/>
                <w:b w:val="0"/>
                <w:sz w:val="24"/>
                <w:u w:val="none"/>
              </w:rPr>
              <w:t>ązku</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rozporządzenia delegowanego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241/2014. Obejmuje on zarówno wykorzystane, jak</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nie</w:t>
            </w:r>
            <w:r w:rsidRPr="00653464">
              <w:rPr>
                <w:rStyle w:val="InstructionsTabelleberschrift"/>
                <w:rFonts w:ascii="Times New Roman" w:hAnsi="Times New Roman"/>
                <w:b w:val="0"/>
                <w:sz w:val="24"/>
                <w:u w:val="none"/>
              </w:rPr>
              <w:t>wykorzystane kwoty.</w:t>
            </w:r>
          </w:p>
        </w:tc>
      </w:tr>
      <w:tr w:rsidR="00FB08AF" w:rsidRPr="00653464" w:rsidDel="000A3889" w14:paraId="20D6D7BB" w14:textId="77777777" w:rsidTr="005F608F">
        <w:tc>
          <w:tcPr>
            <w:tcW w:w="1129" w:type="dxa"/>
            <w:vAlign w:val="center"/>
          </w:tcPr>
          <w:p w14:paraId="31555333" w14:textId="29A04155" w:rsidR="006C3B88" w:rsidRPr="00653464" w:rsidRDefault="000713B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0610</w:t>
            </w:r>
          </w:p>
        </w:tc>
        <w:tc>
          <w:tcPr>
            <w:tcW w:w="7620" w:type="dxa"/>
          </w:tcPr>
          <w:p w14:paraId="49FD9529" w14:textId="3BA6EF6A" w:rsidR="000713BD" w:rsidRPr="00653464" w:rsidRDefault="006C3B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Ogólne uprzednie zezwolenia dotyczące pozycji zobowiązań kwalifikowalnych: Kwota określona</w:t>
            </w:r>
            <w:r w:rsidR="00653464" w:rsidRPr="00653464">
              <w:rPr>
                <w:rStyle w:val="InstructionsTabelleberschrift"/>
                <w:rFonts w:ascii="Times New Roman" w:hAnsi="Times New Roman"/>
                <w:sz w:val="24"/>
              </w:rPr>
              <w:t xml:space="preserve"> z</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gór</w:t>
            </w:r>
            <w:r w:rsidRPr="00653464">
              <w:rPr>
                <w:rStyle w:val="InstructionsTabelleberschrift"/>
                <w:rFonts w:ascii="Times New Roman" w:hAnsi="Times New Roman"/>
                <w:sz w:val="24"/>
              </w:rPr>
              <w:t>y</w:t>
            </w:r>
          </w:p>
          <w:p w14:paraId="31659376" w14:textId="0509D9F4" w:rsidR="007371FE" w:rsidRPr="00653464" w:rsidRDefault="000713B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W wierszu tym zgłasza się kwoty objęte uprzednim zezwoleniem ogólnym na wezwanie do sprzedaży, wykup, spłatę lub odkup instrumentów zobowiązań kwalifikowalnych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78a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 akapit drugi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zwi</w:t>
            </w:r>
            <w:r w:rsidRPr="00653464">
              <w:rPr>
                <w:rStyle w:val="InstructionsTabelleberschrift"/>
                <w:rFonts w:ascii="Times New Roman" w:hAnsi="Times New Roman"/>
                <w:b w:val="0"/>
                <w:sz w:val="24"/>
                <w:u w:val="none"/>
              </w:rPr>
              <w:t>ązku</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3</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5</w:t>
            </w:r>
            <w:r w:rsidRPr="00653464">
              <w:rPr>
                <w:rStyle w:val="InstructionsTabelleberschrift"/>
                <w:rFonts w:ascii="Times New Roman" w:hAnsi="Times New Roman"/>
                <w:b w:val="0"/>
                <w:sz w:val="24"/>
                <w:u w:val="none"/>
              </w:rPr>
              <w:t xml:space="preserve"> rozporządzenia delegowanego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241/2014. Obejmuje on zarówno wykorzystane, jak</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nie</w:t>
            </w:r>
            <w:r w:rsidRPr="00653464">
              <w:rPr>
                <w:rStyle w:val="InstructionsTabelleberschrift"/>
                <w:rFonts w:ascii="Times New Roman" w:hAnsi="Times New Roman"/>
                <w:b w:val="0"/>
                <w:sz w:val="24"/>
                <w:u w:val="none"/>
              </w:rPr>
              <w:t>wykorzystane kwoty.</w:t>
            </w:r>
          </w:p>
        </w:tc>
      </w:tr>
    </w:tbl>
    <w:p w14:paraId="56EB0CAA" w14:textId="633BECAD" w:rsidR="00A63011" w:rsidRPr="00653464" w:rsidRDefault="00A63011"/>
    <w:p w14:paraId="155D68FA" w14:textId="0424EA1F" w:rsidR="00482729" w:rsidRPr="00653464" w:rsidRDefault="00482729" w:rsidP="00873459">
      <w:pPr>
        <w:pStyle w:val="Numberedtilelevel1"/>
        <w:numPr>
          <w:ilvl w:val="1"/>
          <w:numId w:val="30"/>
        </w:numPr>
      </w:pPr>
      <w:bookmarkStart w:id="45" w:name="_Toc45558486"/>
      <w:r w:rsidRPr="00653464">
        <w:t>M 03.00 – Wewnętrzny MREL</w:t>
      </w:r>
      <w:r w:rsidR="00653464" w:rsidRPr="00653464">
        <w:t xml:space="preserve"> i</w:t>
      </w:r>
      <w:r w:rsidR="00653464">
        <w:t> </w:t>
      </w:r>
      <w:r w:rsidR="00653464" w:rsidRPr="00653464">
        <w:t>wew</w:t>
      </w:r>
      <w:r w:rsidRPr="00653464">
        <w:t>nętrzna TLAC (ILAC)</w:t>
      </w:r>
      <w:bookmarkEnd w:id="45"/>
    </w:p>
    <w:p w14:paraId="3B90FFA9" w14:textId="51811D4F" w:rsidR="00482729" w:rsidRPr="00653464" w:rsidRDefault="00482729" w:rsidP="00873459">
      <w:pPr>
        <w:pStyle w:val="Numberedtilelevel1"/>
        <w:numPr>
          <w:ilvl w:val="2"/>
          <w:numId w:val="30"/>
        </w:numPr>
      </w:pPr>
      <w:bookmarkStart w:id="46" w:name="_Toc16868638"/>
      <w:bookmarkStart w:id="47" w:name="_Toc20316751"/>
      <w:bookmarkStart w:id="48" w:name="_Toc45558487"/>
      <w:r w:rsidRPr="00653464">
        <w:t>Uwagi ogólne</w:t>
      </w:r>
      <w:bookmarkEnd w:id="46"/>
      <w:bookmarkEnd w:id="47"/>
      <w:bookmarkEnd w:id="48"/>
    </w:p>
    <w:p w14:paraId="1C147C02" w14:textId="041AEDF4" w:rsidR="00B94302" w:rsidRPr="00653464" w:rsidRDefault="000466F4" w:rsidP="00E36728">
      <w:pPr>
        <w:pStyle w:val="InstructionsText2"/>
      </w:pPr>
      <w:r w:rsidRPr="00653464">
        <w:t>We wzorze M 03.00 przedstawia się fundusze własne</w:t>
      </w:r>
      <w:r w:rsidR="00653464" w:rsidRPr="00653464">
        <w:t xml:space="preserve"> i</w:t>
      </w:r>
      <w:r w:rsidR="00653464">
        <w:t> </w:t>
      </w:r>
      <w:r w:rsidR="00653464" w:rsidRPr="00653464">
        <w:t>zob</w:t>
      </w:r>
      <w:r w:rsidRPr="00653464">
        <w:t xml:space="preserve">owiązania kwalifikowalne na potrzeby: </w:t>
      </w:r>
    </w:p>
    <w:p w14:paraId="12678ACA" w14:textId="6F165C4F" w:rsidR="00B94302" w:rsidRPr="00653464" w:rsidRDefault="00B94302" w:rsidP="00E36728">
      <w:pPr>
        <w:pStyle w:val="InstructionsText2"/>
        <w:numPr>
          <w:ilvl w:val="1"/>
          <w:numId w:val="15"/>
        </w:numPr>
      </w:pPr>
      <w:r w:rsidRPr="00653464">
        <w:t>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podmiotów, które same nie są podmiotami restrukturyzacji</w:t>
      </w:r>
      <w:r w:rsidR="00653464" w:rsidRPr="00653464">
        <w:t xml:space="preserve"> i</w:t>
      </w:r>
      <w:r w:rsidR="00653464">
        <w:t> </w:t>
      </w:r>
      <w:r w:rsidR="00653464" w:rsidRPr="00653464">
        <w:t>upo</w:t>
      </w:r>
      <w:r w:rsidRPr="00653464">
        <w:t>rządkowanej likwidacji zgodnie</w:t>
      </w:r>
      <w:r w:rsidR="00653464" w:rsidRPr="00653464">
        <w:t xml:space="preserve"> z</w:t>
      </w:r>
      <w:r w:rsidR="00653464">
        <w:t> </w:t>
      </w:r>
      <w:r w:rsidR="00653464" w:rsidRPr="00653464">
        <w:t>art</w:t>
      </w:r>
      <w:r w:rsidRPr="00653464">
        <w:t>.</w:t>
      </w:r>
      <w:r w:rsidR="00653464" w:rsidRPr="00653464">
        <w:t> </w:t>
      </w:r>
      <w:r w:rsidRPr="00653464">
        <w:t xml:space="preserve">45f dyrektywy 2014/59/UE (wewnętrzny MREL); oraz </w:t>
      </w:r>
    </w:p>
    <w:p w14:paraId="39FE2B42" w14:textId="09301E0E" w:rsidR="000466F4" w:rsidRPr="00653464" w:rsidRDefault="00B94302" w:rsidP="00E36728">
      <w:pPr>
        <w:pStyle w:val="InstructionsText2"/>
        <w:numPr>
          <w:ilvl w:val="1"/>
          <w:numId w:val="15"/>
        </w:numPr>
      </w:pPr>
      <w:r w:rsidRPr="00653464">
        <w:t>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dotyczącego globalnych instytucji</w:t>
      </w:r>
      <w:r w:rsidR="00653464" w:rsidRPr="00653464">
        <w:t xml:space="preserve"> o</w:t>
      </w:r>
      <w:r w:rsidR="00653464">
        <w:t> </w:t>
      </w:r>
      <w:r w:rsidR="00653464" w:rsidRPr="00653464">
        <w:t>zna</w:t>
      </w:r>
      <w:r w:rsidRPr="00653464">
        <w:t>czeniu systemowym spoza UE, mającego zastosowanie do istotnych jednostek zależnych globalnych instytucji</w:t>
      </w:r>
      <w:r w:rsidR="00653464" w:rsidRPr="00653464">
        <w:t xml:space="preserve"> o</w:t>
      </w:r>
      <w:r w:rsidR="00653464">
        <w:t> </w:t>
      </w:r>
      <w:r w:rsidR="00653464" w:rsidRPr="00653464">
        <w:t>zna</w:t>
      </w:r>
      <w:r w:rsidRPr="00653464">
        <w:t>czeniu systemowym</w:t>
      </w:r>
      <w:r w:rsidR="00653464" w:rsidRPr="00653464">
        <w:t xml:space="preserve"> z</w:t>
      </w:r>
      <w:r w:rsidR="00653464">
        <w:t> </w:t>
      </w:r>
      <w:r w:rsidR="00653464" w:rsidRPr="00653464">
        <w:t>pań</w:t>
      </w:r>
      <w:r w:rsidRPr="00653464">
        <w:t>stw trzecich zgodnie</w:t>
      </w:r>
      <w:r w:rsidR="00653464" w:rsidRPr="00653464">
        <w:t xml:space="preserve"> z</w:t>
      </w:r>
      <w:r w:rsidR="00653464">
        <w:t> </w:t>
      </w:r>
      <w:r w:rsidR="00653464" w:rsidRPr="00653464">
        <w:t>art</w:t>
      </w:r>
      <w:r w:rsidRPr="00653464">
        <w:t>.</w:t>
      </w:r>
      <w:r w:rsidR="00653464" w:rsidRPr="00653464">
        <w:t> </w:t>
      </w:r>
      <w:r w:rsidRPr="00653464">
        <w:t>92b rozporządzenia (UE) nr</w:t>
      </w:r>
      <w:r w:rsidR="00653464" w:rsidRPr="00653464">
        <w:t> </w:t>
      </w:r>
      <w:r w:rsidRPr="00653464">
        <w:t>575/2013 (wewnętrzna TLAC).</w:t>
      </w:r>
    </w:p>
    <w:p w14:paraId="30A80998" w14:textId="6AAEBD90" w:rsidR="00095D0D" w:rsidRPr="00653464" w:rsidRDefault="00095D0D" w:rsidP="00E36728">
      <w:pPr>
        <w:pStyle w:val="InstructionsText2"/>
      </w:pPr>
      <w:r w:rsidRPr="00653464">
        <w:t>Kolumnę odnoszącą się do wewnętrznego MREL wypełniają podmioty objęte minimalnym wymogiem</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zgodnie</w:t>
      </w:r>
      <w:r w:rsidR="00653464" w:rsidRPr="00653464">
        <w:t xml:space="preserve"> z</w:t>
      </w:r>
      <w:r w:rsidR="00653464">
        <w:t> </w:t>
      </w:r>
      <w:r w:rsidR="00653464" w:rsidRPr="00653464">
        <w:t>art</w:t>
      </w:r>
      <w:r w:rsidRPr="00653464">
        <w:t>.</w:t>
      </w:r>
      <w:r w:rsidR="00653464" w:rsidRPr="00653464">
        <w:t> </w:t>
      </w:r>
      <w:r w:rsidRPr="00653464">
        <w:t>45</w:t>
      </w:r>
      <w:r w:rsidR="00653464" w:rsidRPr="00653464">
        <w:t xml:space="preserve"> i</w:t>
      </w:r>
      <w:r w:rsidR="00653464">
        <w:t> </w:t>
      </w:r>
      <w:r w:rsidR="00653464" w:rsidRPr="00653464">
        <w:t>4</w:t>
      </w:r>
      <w:r w:rsidRPr="00653464">
        <w:t>5f dyrektywy 2014/59/UE. Zgłoszenia pozycji odnoszących się do 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dotyczącego globalnych instytucji</w:t>
      </w:r>
      <w:r w:rsidR="00653464" w:rsidRPr="00653464">
        <w:t xml:space="preserve"> o</w:t>
      </w:r>
      <w:r w:rsidR="00653464">
        <w:t> </w:t>
      </w:r>
      <w:r w:rsidR="00653464" w:rsidRPr="00653464">
        <w:t>zna</w:t>
      </w:r>
      <w:r w:rsidRPr="00653464">
        <w:t>czeniu systemowym (TLAC) dokonują wyłącznie podmioty zobowiązane do spełniania wymogu określonego</w:t>
      </w:r>
      <w:r w:rsidR="00653464" w:rsidRPr="00653464">
        <w:t xml:space="preserve"> w</w:t>
      </w:r>
      <w:r w:rsidR="00653464">
        <w:t> </w:t>
      </w:r>
      <w:r w:rsidR="00653464" w:rsidRPr="00653464">
        <w:t>art</w:t>
      </w:r>
      <w:r w:rsidRPr="00653464">
        <w:t>.</w:t>
      </w:r>
      <w:r w:rsidR="00653464" w:rsidRPr="00653464">
        <w:t> </w:t>
      </w:r>
      <w:r w:rsidRPr="00653464">
        <w:t>92b rozporządzenia (UE) nr</w:t>
      </w:r>
      <w:r w:rsidR="00653464" w:rsidRPr="00653464">
        <w:t> </w:t>
      </w:r>
      <w:r w:rsidRPr="00653464">
        <w:t>575/2013.</w:t>
      </w:r>
    </w:p>
    <w:p w14:paraId="36894AC7" w14:textId="0E1DF87A" w:rsidR="00482729" w:rsidRPr="00653464"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rsidRPr="00653464">
        <w:t>Instrukcje dotyczące poszczególnych pozycji</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653464"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653464" w:rsidRDefault="00D94B63" w:rsidP="00E36728">
            <w:pPr>
              <w:pStyle w:val="InstructionsText"/>
            </w:pPr>
            <w:r w:rsidRPr="00653464">
              <w:rPr>
                <w:rStyle w:val="FormatvorlageInstructionsTabelleText"/>
                <w:rFonts w:ascii="Times New Roman" w:hAnsi="Times New Roman"/>
                <w:sz w:val="24"/>
              </w:rPr>
              <w:t>Kolumny</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093631D9" w:rsidR="00D94B63" w:rsidRPr="00653464" w:rsidRDefault="00D94B63" w:rsidP="00E36728">
            <w:pPr>
              <w:pStyle w:val="InstructionsText"/>
            </w:pPr>
            <w:r w:rsidRPr="00653464">
              <w:t>Odniesienia prawne</w:t>
            </w:r>
            <w:r w:rsidR="00653464" w:rsidRPr="00653464">
              <w:t xml:space="preserve"> i</w:t>
            </w:r>
            <w:r w:rsidR="00653464">
              <w:t> </w:t>
            </w:r>
            <w:r w:rsidR="00653464" w:rsidRPr="00653464">
              <w:t>ins</w:t>
            </w:r>
            <w:r w:rsidRPr="00653464">
              <w:t>trukcje</w:t>
            </w:r>
          </w:p>
        </w:tc>
      </w:tr>
      <w:tr w:rsidR="00FB08AF" w:rsidRPr="00653464"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653464" w:rsidRDefault="001B51A1" w:rsidP="00E36728">
            <w:pPr>
              <w:pStyle w:val="InstructionsText"/>
            </w:pPr>
            <w:r w:rsidRPr="00653464">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653464" w:rsidRDefault="001B51A1"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Wewnętrzny MREL</w:t>
            </w:r>
          </w:p>
          <w:p w14:paraId="201A3B71" w14:textId="5D58B32E" w:rsidR="001B51A1" w:rsidRPr="00653464" w:rsidRDefault="001B51A1" w:rsidP="00E36728">
            <w:pPr>
              <w:pStyle w:val="InstructionsText"/>
            </w:pPr>
            <w:r w:rsidRPr="00653464">
              <w:rPr>
                <w:rStyle w:val="InstructionsTabelleberschrift"/>
                <w:rFonts w:ascii="Times New Roman" w:hAnsi="Times New Roman"/>
                <w:b w:val="0"/>
                <w:sz w:val="24"/>
                <w:u w:val="none"/>
              </w:rPr>
              <w:t>Art. 45</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4</w:t>
            </w:r>
            <w:r w:rsidRPr="00653464">
              <w:rPr>
                <w:rStyle w:val="InstructionsTabelleberschrift"/>
                <w:rFonts w:ascii="Times New Roman" w:hAnsi="Times New Roman"/>
                <w:b w:val="0"/>
                <w:sz w:val="24"/>
                <w:u w:val="none"/>
              </w:rPr>
              <w:t xml:space="preserve">5f </w:t>
            </w:r>
            <w:r w:rsidRPr="00653464">
              <w:t>dyrektywy 2014/59/UE</w:t>
            </w:r>
            <w:r w:rsidRPr="00653464">
              <w:rPr>
                <w:rStyle w:val="InstructionsTabelleberschrift"/>
                <w:rFonts w:ascii="Times New Roman" w:hAnsi="Times New Roman"/>
                <w:b w:val="0"/>
                <w:sz w:val="24"/>
                <w:u w:val="none"/>
              </w:rPr>
              <w:t>.</w:t>
            </w:r>
          </w:p>
        </w:tc>
      </w:tr>
      <w:tr w:rsidR="001B51A1" w:rsidRPr="00653464"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653464" w:rsidRDefault="001B51A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653464" w:rsidRDefault="005B3F5D"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Wewnętrzna TLAC</w:t>
            </w:r>
          </w:p>
          <w:p w14:paraId="4CED47A8" w14:textId="18D4F2B5" w:rsidR="001B51A1" w:rsidRPr="00653464" w:rsidRDefault="001B51A1"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Art. 92b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bl>
    <w:p w14:paraId="6B5C3257" w14:textId="77777777" w:rsidR="00D94B63" w:rsidRPr="00653464"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653464" w14:paraId="4C57F7FD" w14:textId="77777777" w:rsidTr="003D419A">
        <w:tc>
          <w:tcPr>
            <w:tcW w:w="1130" w:type="dxa"/>
            <w:shd w:val="clear" w:color="auto" w:fill="D9D9D9"/>
          </w:tcPr>
          <w:p w14:paraId="04790BF0" w14:textId="77777777" w:rsidR="00482729" w:rsidRPr="00653464" w:rsidRDefault="00482729" w:rsidP="00E36728">
            <w:pPr>
              <w:pStyle w:val="InstructionsText"/>
              <w:rPr>
                <w:rStyle w:val="InstructionsTabelleText"/>
                <w:rFonts w:ascii="Times New Roman" w:hAnsi="Times New Roman"/>
                <w:bCs/>
                <w:sz w:val="24"/>
              </w:rPr>
            </w:pPr>
            <w:r w:rsidRPr="00653464">
              <w:rPr>
                <w:rStyle w:val="InstructionsTabelleText"/>
                <w:rFonts w:ascii="Times New Roman" w:hAnsi="Times New Roman"/>
                <w:sz w:val="24"/>
              </w:rPr>
              <w:lastRenderedPageBreak/>
              <w:t>Wiersz</w:t>
            </w:r>
          </w:p>
        </w:tc>
        <w:tc>
          <w:tcPr>
            <w:tcW w:w="7624" w:type="dxa"/>
            <w:shd w:val="clear" w:color="auto" w:fill="D9D9D9"/>
          </w:tcPr>
          <w:p w14:paraId="32CBB7D3" w14:textId="370554DE" w:rsidR="00482729" w:rsidRPr="00653464" w:rsidRDefault="00482729" w:rsidP="00E36728">
            <w:pPr>
              <w:pStyle w:val="InstructionsText"/>
              <w:rPr>
                <w:rStyle w:val="InstructionsTabelleText"/>
                <w:rFonts w:ascii="Times New Roman" w:eastAsia="Arial" w:hAnsi="Times New Roman"/>
                <w:bCs/>
                <w:sz w:val="24"/>
              </w:rPr>
            </w:pPr>
            <w:r w:rsidRPr="00653464">
              <w:rPr>
                <w:rStyle w:val="InstructionsTabelleText"/>
                <w:rFonts w:ascii="Times New Roman" w:hAnsi="Times New Roman"/>
                <w:sz w:val="24"/>
              </w:rPr>
              <w:t>Odniesienia prawne</w:t>
            </w:r>
            <w:r w:rsidR="00653464" w:rsidRPr="00653464">
              <w:rPr>
                <w:rStyle w:val="InstructionsTabelleText"/>
                <w:rFonts w:ascii="Times New Roman" w:hAnsi="Times New Roman"/>
                <w:sz w:val="24"/>
              </w:rPr>
              <w:t xml:space="preserve"> i</w:t>
            </w:r>
            <w:r w:rsidR="00653464">
              <w:rPr>
                <w:rStyle w:val="InstructionsTabelleText"/>
                <w:rFonts w:ascii="Times New Roman" w:hAnsi="Times New Roman"/>
                <w:sz w:val="24"/>
              </w:rPr>
              <w:t> </w:t>
            </w:r>
            <w:r w:rsidR="00653464" w:rsidRPr="00653464">
              <w:rPr>
                <w:rStyle w:val="InstructionsTabelleText"/>
                <w:rFonts w:ascii="Times New Roman" w:hAnsi="Times New Roman"/>
                <w:sz w:val="24"/>
              </w:rPr>
              <w:t>ins</w:t>
            </w:r>
            <w:r w:rsidRPr="00653464">
              <w:rPr>
                <w:rStyle w:val="InstructionsTabelleText"/>
                <w:rFonts w:ascii="Times New Roman" w:hAnsi="Times New Roman"/>
                <w:sz w:val="24"/>
              </w:rPr>
              <w:t>trukcje</w:t>
            </w:r>
          </w:p>
        </w:tc>
      </w:tr>
      <w:tr w:rsidR="00FB08AF" w:rsidRPr="00653464" w14:paraId="41AF0D4A" w14:textId="77777777" w:rsidTr="003D419A">
        <w:tc>
          <w:tcPr>
            <w:tcW w:w="1130" w:type="dxa"/>
          </w:tcPr>
          <w:p w14:paraId="1DB3C03E" w14:textId="7AE25700"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0010</w:t>
            </w:r>
          </w:p>
        </w:tc>
        <w:tc>
          <w:tcPr>
            <w:tcW w:w="7624" w:type="dxa"/>
          </w:tcPr>
          <w:p w14:paraId="13E2D408" w14:textId="6AAA9F68" w:rsidR="00482729" w:rsidRPr="00653464" w:rsidRDefault="00B827D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Poziom stosowania</w:t>
            </w:r>
          </w:p>
          <w:p w14:paraId="7FECF1A5" w14:textId="36E99536" w:rsidR="00482729" w:rsidRPr="00653464" w:rsidRDefault="00482729" w:rsidP="00482729">
            <w:pPr>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dany podmiot podlega wewnętrznemu MREL, oraz</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wewnętrznej TLAC, na zasadzie indywidualnej, wskazuje on: „indywidualna”.</w:t>
            </w:r>
          </w:p>
          <w:p w14:paraId="3FFF56BB" w14:textId="3BB22BA7"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dany podmiot podlega wewnętrznemu MREL, oraz</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wewnętrznej TLAC, na zasadzie skonsolidowanej, wskazuje on: „skonsolidowana”.</w:t>
            </w:r>
          </w:p>
        </w:tc>
      </w:tr>
      <w:tr w:rsidR="00FB08AF" w:rsidRPr="00653464" w14:paraId="6A7893EE" w14:textId="77777777" w:rsidTr="003D419A">
        <w:tc>
          <w:tcPr>
            <w:tcW w:w="1130" w:type="dxa"/>
          </w:tcPr>
          <w:p w14:paraId="739DA30D" w14:textId="77777777"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0100–0110</w:t>
            </w:r>
          </w:p>
        </w:tc>
        <w:tc>
          <w:tcPr>
            <w:tcW w:w="7624" w:type="dxa"/>
          </w:tcPr>
          <w:p w14:paraId="01851B65" w14:textId="601E8972" w:rsidR="00482729" w:rsidRPr="00653464" w:rsidRDefault="00482729"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Łączna kwota ekspozycji na ryzyko</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mia</w:t>
            </w:r>
            <w:r w:rsidRPr="00653464">
              <w:rPr>
                <w:rStyle w:val="InstructionsTabelleberschrift"/>
                <w:rFonts w:ascii="Times New Roman" w:hAnsi="Times New Roman"/>
                <w:sz w:val="24"/>
              </w:rPr>
              <w:t>ra ekspozycji całkowitej</w:t>
            </w:r>
          </w:p>
        </w:tc>
      </w:tr>
      <w:tr w:rsidR="00FB08AF" w:rsidRPr="00653464" w14:paraId="4DBB3E48" w14:textId="77777777" w:rsidTr="003D419A">
        <w:tc>
          <w:tcPr>
            <w:tcW w:w="1130" w:type="dxa"/>
          </w:tcPr>
          <w:p w14:paraId="2ED0120A" w14:textId="77777777"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0100</w:t>
            </w:r>
          </w:p>
        </w:tc>
        <w:tc>
          <w:tcPr>
            <w:tcW w:w="7624" w:type="dxa"/>
          </w:tcPr>
          <w:p w14:paraId="7F50E33E" w14:textId="141734F5" w:rsidR="00482729" w:rsidRPr="00653464" w:rsidRDefault="0048272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Łączna kwota ekspozycji na ryzyko (TREA)</w:t>
            </w:r>
          </w:p>
          <w:p w14:paraId="4199D149" w14:textId="7D79E288" w:rsidR="00482729" w:rsidRPr="00653464" w:rsidRDefault="00EB663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45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w:t>
            </w:r>
            <w:r w:rsidRPr="00653464">
              <w:t xml:space="preserve"> dyrektywy 2014/59/UE</w:t>
            </w:r>
            <w:r w:rsidRPr="00653464">
              <w:rPr>
                <w:rStyle w:val="FormatvorlageInstructionsTabelleText"/>
                <w:rFonts w:ascii="Times New Roman" w:hAnsi="Times New Roman"/>
                <w:sz w:val="24"/>
              </w:rPr>
              <w:t>,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5D2ACB04" w14:textId="7603BA34" w:rsidR="00EB663A" w:rsidRPr="00653464" w:rsidRDefault="00EB663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Łączna kwota ekspozycji na ryzyko zgłaszana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łączną kwotą ekspozycji na ryzyko, która stanowi podstawę spełnienia wymogów określonych, stosownie do przypadku,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00653464" w:rsidRPr="00653464">
              <w:t xml:space="preserve"> </w:t>
            </w:r>
            <w:r w:rsidR="00653464" w:rsidRPr="00653464">
              <w:rPr>
                <w:rStyle w:val="FormatvorlageInstructionsTabelleText"/>
                <w:rFonts w:ascii="Times New Roman" w:hAnsi="Times New Roman"/>
                <w:sz w:val="24"/>
              </w:rPr>
              <w:t>i</w:t>
            </w:r>
            <w:r w:rsidR="00653464">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02CB25F9" w14:textId="77777777" w:rsidTr="003D419A">
        <w:tc>
          <w:tcPr>
            <w:tcW w:w="1130" w:type="dxa"/>
          </w:tcPr>
          <w:p w14:paraId="2351243A" w14:textId="77777777" w:rsidR="00482729" w:rsidRPr="00653464" w:rsidRDefault="0048272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0110</w:t>
            </w:r>
          </w:p>
        </w:tc>
        <w:tc>
          <w:tcPr>
            <w:tcW w:w="7624" w:type="dxa"/>
          </w:tcPr>
          <w:p w14:paraId="7AE79743" w14:textId="7017BA08" w:rsidR="00482729" w:rsidRPr="00653464" w:rsidRDefault="0048272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Miara ekspozycji całkowitej (TEM)</w:t>
            </w:r>
          </w:p>
          <w:p w14:paraId="2E2DFC02" w14:textId="44553893" w:rsidR="00482729" w:rsidRPr="00653464" w:rsidRDefault="00EB663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45 ust. 2 lit. b)</w:t>
            </w:r>
            <w:r w:rsidRPr="00653464">
              <w:t xml:space="preserve"> dyrektywy 2014/59/UE</w:t>
            </w:r>
            <w:r w:rsidRPr="00653464">
              <w:rPr>
                <w:rStyle w:val="FormatvorlageInstructionsTabelleText"/>
                <w:rFonts w:ascii="Times New Roman" w:hAnsi="Times New Roman"/>
                <w:sz w:val="24"/>
              </w:rPr>
              <w:t>, art. 429 ust. 4</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429a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21A2EF83" w14:textId="248E6F37" w:rsidR="00EB663A" w:rsidRPr="00653464" w:rsidRDefault="00EB663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Miara ekspozycji całkowitej zgłaszana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jest miarą ekspozycji całkowitej, która stanowi podstawę spełnienia wymogów określonych odpowiednio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00653464" w:rsidRPr="00653464">
              <w:t xml:space="preserve"> </w:t>
            </w:r>
            <w:r w:rsidR="00653464" w:rsidRPr="00653464">
              <w:rPr>
                <w:rStyle w:val="FormatvorlageInstructionsTabelleText"/>
                <w:rFonts w:ascii="Times New Roman" w:hAnsi="Times New Roman"/>
                <w:sz w:val="24"/>
              </w:rPr>
              <w:t>i</w:t>
            </w:r>
            <w:r w:rsidR="00653464">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stosownie do przypadku.</w:t>
            </w:r>
          </w:p>
        </w:tc>
      </w:tr>
      <w:tr w:rsidR="00FB08AF" w:rsidRPr="00653464" w14:paraId="4F1A3591" w14:textId="77777777" w:rsidTr="003D419A">
        <w:tc>
          <w:tcPr>
            <w:tcW w:w="1130" w:type="dxa"/>
          </w:tcPr>
          <w:p w14:paraId="785AFE92" w14:textId="127C5541"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0200–0295</w:t>
            </w:r>
          </w:p>
        </w:tc>
        <w:tc>
          <w:tcPr>
            <w:tcW w:w="7624" w:type="dxa"/>
          </w:tcPr>
          <w:p w14:paraId="55E50C6B" w14:textId="4109586A"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Kwalifikowalne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w:t>
            </w:r>
          </w:p>
        </w:tc>
      </w:tr>
      <w:tr w:rsidR="00FB08AF" w:rsidRPr="00653464" w14:paraId="34A1EF6D" w14:textId="77777777" w:rsidTr="003D419A">
        <w:tc>
          <w:tcPr>
            <w:tcW w:w="1130" w:type="dxa"/>
          </w:tcPr>
          <w:p w14:paraId="5ACE189C" w14:textId="3066F1ED"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0200</w:t>
            </w:r>
          </w:p>
        </w:tc>
        <w:tc>
          <w:tcPr>
            <w:tcW w:w="7624" w:type="dxa"/>
          </w:tcPr>
          <w:p w14:paraId="5C1CA237" w14:textId="7AF85605"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Kwalifikowalne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w:t>
            </w:r>
          </w:p>
          <w:p w14:paraId="534DA971" w14:textId="4929E71C" w:rsidR="003E7AB6" w:rsidRPr="00653464" w:rsidRDefault="003E7AB6"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Wewnętrzny MREL</w:t>
            </w:r>
          </w:p>
          <w:p w14:paraId="3311F538" w14:textId="68AF723C" w:rsidR="003E7AB6" w:rsidRPr="00653464" w:rsidRDefault="005F18D0"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Suma kwalifikowalnych funduszy własnych, zobowiązań kwalifikowalnych oraz gwarancji,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zezwolono na wliczenie ich do wewnętrznego MREL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45f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w:t>
            </w:r>
            <w:r w:rsidRPr="00653464">
              <w:t xml:space="preserve"> dyrektywy 2014/59/UE</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sto</w:t>
            </w:r>
            <w:r w:rsidRPr="00653464">
              <w:rPr>
                <w:rStyle w:val="InstructionsTabelleberschrift"/>
                <w:rFonts w:ascii="Times New Roman" w:hAnsi="Times New Roman"/>
                <w:b w:val="0"/>
                <w:sz w:val="24"/>
                <w:u w:val="none"/>
              </w:rPr>
              <w:t>sownych przypadkach</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uwz</w:t>
            </w:r>
            <w:r w:rsidRPr="00653464">
              <w:rPr>
                <w:rStyle w:val="InstructionsTabelleberschrift"/>
                <w:rFonts w:ascii="Times New Roman" w:hAnsi="Times New Roman"/>
                <w:b w:val="0"/>
                <w:sz w:val="24"/>
                <w:u w:val="none"/>
              </w:rPr>
              <w:t>ględnieniem również art.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89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akapit czwarty tej dyrektywy.</w:t>
            </w:r>
          </w:p>
          <w:p w14:paraId="1E457A5C" w14:textId="6C5DD267" w:rsidR="00184B3F" w:rsidRPr="00653464" w:rsidRDefault="00184B3F"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W przypadku instrumentów regulowanych prawem państwa trzeciego dany instrument uwzględnia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wyłącznie wówczas, gdy spełnia on wymogi ustanowione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55</w:t>
            </w:r>
            <w:r w:rsidRPr="00653464">
              <w:t xml:space="preserve"> dyrektywy 2014/59/UE</w:t>
            </w:r>
            <w:r w:rsidRPr="00653464">
              <w:rPr>
                <w:rStyle w:val="InstructionsTabelleberschrift"/>
                <w:rFonts w:ascii="Times New Roman" w:hAnsi="Times New Roman"/>
                <w:b w:val="0"/>
                <w:sz w:val="24"/>
                <w:u w:val="none"/>
              </w:rPr>
              <w:t>.</w:t>
            </w:r>
          </w:p>
          <w:p w14:paraId="186388A3" w14:textId="798914D6" w:rsidR="009237BC" w:rsidRPr="00653464" w:rsidRDefault="009237BC"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zgłaszana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stanowi kwotę po dokonaniu odliczeń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72e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p>
          <w:p w14:paraId="6BB8F2AA" w14:textId="196F3E1F" w:rsidR="003E7AB6" w:rsidRPr="00653464" w:rsidRDefault="003E7AB6" w:rsidP="00E36728">
            <w:pPr>
              <w:pStyle w:val="InstructionsText"/>
              <w:rPr>
                <w:rStyle w:val="InstructionsTabelleberschrift"/>
                <w:rFonts w:ascii="Times New Roman" w:hAnsi="Times New Roman"/>
                <w:b w:val="0"/>
                <w:i/>
                <w:sz w:val="24"/>
                <w:u w:val="none"/>
              </w:rPr>
            </w:pPr>
            <w:r w:rsidRPr="00653464">
              <w:rPr>
                <w:rStyle w:val="InstructionsTabelleberschrift"/>
                <w:rFonts w:ascii="Times New Roman" w:hAnsi="Times New Roman"/>
                <w:b w:val="0"/>
                <w:i/>
                <w:sz w:val="24"/>
                <w:u w:val="none"/>
              </w:rPr>
              <w:t>Wewnętrzna TLAC</w:t>
            </w:r>
          </w:p>
          <w:p w14:paraId="2F92FA88" w14:textId="7CF28990" w:rsidR="007056F7" w:rsidRPr="00653464" w:rsidRDefault="003E7AB6" w:rsidP="00E36728">
            <w:pPr>
              <w:pStyle w:val="InstructionsText"/>
              <w:rPr>
                <w:rStyle w:val="InstructionsTabelleberschrift"/>
                <w:rFonts w:ascii="Times New Roman" w:hAnsi="Times New Roman"/>
                <w:b w:val="0"/>
                <w:sz w:val="24"/>
              </w:rPr>
            </w:pPr>
            <w:r w:rsidRPr="00653464">
              <w:rPr>
                <w:rStyle w:val="FormatvorlageInstructionsTabelleText"/>
                <w:rFonts w:ascii="Times New Roman" w:hAnsi="Times New Roman"/>
                <w:sz w:val="24"/>
              </w:rPr>
              <w:t>Kwalifikowalne fundusze własne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owiązania kwalifikowalne,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 xml:space="preserve">iesieniu do których zezwala się na </w:t>
            </w:r>
            <w:r w:rsidRPr="00653464">
              <w:rPr>
                <w:rStyle w:val="InstructionsTabelleberschrift"/>
                <w:rFonts w:ascii="Times New Roman" w:hAnsi="Times New Roman"/>
                <w:b w:val="0"/>
                <w:sz w:val="24"/>
                <w:u w:val="none"/>
              </w:rPr>
              <w:t>wliczenie ich do wewnętrznej TLAC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92b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3</w:t>
            </w:r>
            <w:r w:rsidRPr="00653464">
              <w:rPr>
                <w:rStyle w:val="InstructionsTabelleberschrift"/>
                <w:rFonts w:ascii="Times New Roman" w:hAnsi="Times New Roman"/>
                <w:b w:val="0"/>
                <w:sz w:val="24"/>
                <w:u w:val="none"/>
              </w:rPr>
              <w:t xml:space="preserve">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 Kwota zgłaszana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stanowi kwotę po dokonaniu odliczeń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72e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 rozporządzenia (UE) nr</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575/2013.</w:t>
            </w:r>
          </w:p>
        </w:tc>
      </w:tr>
      <w:tr w:rsidR="00FB08AF" w:rsidRPr="00653464" w14:paraId="52695ECE" w14:textId="77777777" w:rsidTr="003D419A">
        <w:tc>
          <w:tcPr>
            <w:tcW w:w="1130" w:type="dxa"/>
          </w:tcPr>
          <w:p w14:paraId="00EDFF0E" w14:textId="0467C223"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0210</w:t>
            </w:r>
          </w:p>
        </w:tc>
        <w:tc>
          <w:tcPr>
            <w:tcW w:w="7624" w:type="dxa"/>
          </w:tcPr>
          <w:p w14:paraId="64674845" w14:textId="77777777"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Kwalifikowalne fundusze własne</w:t>
            </w:r>
          </w:p>
          <w:p w14:paraId="5A61F12E" w14:textId="451B942F"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Suma kapitału podstawowego Tier I, kwalifikowalnego kapitału dodatkowego Tier 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kwa</w:t>
            </w:r>
            <w:r w:rsidRPr="00653464">
              <w:rPr>
                <w:rStyle w:val="FormatvorlageInstructionsTabelleText"/>
                <w:rFonts w:ascii="Times New Roman" w:hAnsi="Times New Roman"/>
                <w:sz w:val="24"/>
              </w:rPr>
              <w:t>lifikowalnego kapitału Tier II.</w:t>
            </w:r>
          </w:p>
          <w:p w14:paraId="367CC087" w14:textId="236AACF7" w:rsidR="00E661B2" w:rsidRPr="00653464" w:rsidRDefault="00DD50D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przypadku wewnętrznego MREL instrumenty,</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89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akapit czwarty</w:t>
            </w:r>
            <w:r w:rsidRPr="00653464">
              <w:t xml:space="preserve"> dyrektywy 2014/59/UE, </w:t>
            </w:r>
            <w:r w:rsidRPr="00653464">
              <w:rPr>
                <w:rStyle w:val="FormatvorlageInstructionsTabelleText"/>
                <w:rFonts w:ascii="Times New Roman" w:hAnsi="Times New Roman"/>
                <w:sz w:val="24"/>
              </w:rPr>
              <w:t>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oraz, stosownie do przypadku,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rszach 0230</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0</w:t>
            </w:r>
            <w:r w:rsidRPr="00653464">
              <w:rPr>
                <w:rStyle w:val="FormatvorlageInstructionsTabelleText"/>
                <w:rFonts w:ascii="Times New Roman" w:hAnsi="Times New Roman"/>
                <w:sz w:val="24"/>
              </w:rPr>
              <w:t xml:space="preserve">240. </w:t>
            </w:r>
          </w:p>
          <w:p w14:paraId="455E6C31" w14:textId="18E018F9" w:rsidR="00184B3F" w:rsidRPr="00653464" w:rsidRDefault="00DD50D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Instrumenty regulowane prawem państwa trzeciego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oraz</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rszach 0230</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0</w:t>
            </w:r>
            <w:r w:rsidRPr="00653464">
              <w:rPr>
                <w:rStyle w:val="FormatvorlageInstructionsTabelleText"/>
                <w:rFonts w:ascii="Times New Roman" w:hAnsi="Times New Roman"/>
                <w:sz w:val="24"/>
              </w:rPr>
              <w:t>240 wyłącznie wówczas, gdy spełniają one wymogi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tej dyrektywy.</w:t>
            </w:r>
            <w:r w:rsidRPr="00653464">
              <w:rPr>
                <w:rStyle w:val="FormatvorlageInstructionsTabelleText"/>
                <w:rFonts w:ascii="Times New Roman" w:hAnsi="Times New Roman"/>
                <w:sz w:val="24"/>
                <w:u w:val="single"/>
              </w:rPr>
              <w:t xml:space="preserve"> </w:t>
            </w:r>
          </w:p>
        </w:tc>
      </w:tr>
      <w:tr w:rsidR="00FB08AF" w:rsidRPr="00653464" w14:paraId="1239298E" w14:textId="77777777" w:rsidTr="003D419A">
        <w:tc>
          <w:tcPr>
            <w:tcW w:w="1130" w:type="dxa"/>
          </w:tcPr>
          <w:p w14:paraId="2F66E352" w14:textId="67069279"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0220</w:t>
            </w:r>
          </w:p>
        </w:tc>
        <w:tc>
          <w:tcPr>
            <w:tcW w:w="7624" w:type="dxa"/>
          </w:tcPr>
          <w:p w14:paraId="192B9C81" w14:textId="77777777"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Kapitał podstawowy Tier I</w:t>
            </w:r>
          </w:p>
          <w:p w14:paraId="391FC0ED" w14:textId="0FC231B2"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50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2EFA4CA0" w14:textId="77777777" w:rsidTr="003D419A">
        <w:tc>
          <w:tcPr>
            <w:tcW w:w="1130" w:type="dxa"/>
          </w:tcPr>
          <w:p w14:paraId="35FBDDD1" w14:textId="32E85087"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0230</w:t>
            </w:r>
          </w:p>
        </w:tc>
        <w:tc>
          <w:tcPr>
            <w:tcW w:w="7624" w:type="dxa"/>
          </w:tcPr>
          <w:p w14:paraId="1A795B5E" w14:textId="41D7EB09"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Kwalifikowalny kapitał dodatkowy Tier I</w:t>
            </w:r>
          </w:p>
          <w:p w14:paraId="3CB2E0B8" w14:textId="1E6AC290" w:rsidR="005F18D0" w:rsidRPr="00653464" w:rsidRDefault="005F18D0" w:rsidP="00437CF3">
            <w:pPr>
              <w:rPr>
                <w:rStyle w:val="FormatvorlageInstructionsTabelleText"/>
                <w:rFonts w:ascii="Times New Roman" w:hAnsi="Times New Roman"/>
                <w:sz w:val="24"/>
              </w:rPr>
            </w:pPr>
            <w:r w:rsidRPr="00653464">
              <w:rPr>
                <w:rStyle w:val="FormatvorlageInstructionsTabelleText"/>
                <w:rFonts w:ascii="Times New Roman" w:hAnsi="Times New Roman"/>
                <w:sz w:val="24"/>
              </w:rPr>
              <w:t>Art. 61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704BD2D0" w14:textId="77777777" w:rsidR="003E7AB6" w:rsidRPr="00653464" w:rsidRDefault="003E7AB6"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Wewnętrzny MREL</w:t>
            </w:r>
          </w:p>
          <w:p w14:paraId="3563B5D5" w14:textId="4B263D85" w:rsidR="005F18D0" w:rsidRPr="00653464" w:rsidRDefault="003E7AB6" w:rsidP="00437CF3">
            <w:pPr>
              <w:rPr>
                <w:rStyle w:val="FormatvorlageInstructionsTabelleText"/>
                <w:rFonts w:ascii="Times New Roman" w:hAnsi="Times New Roman"/>
                <w:sz w:val="24"/>
              </w:rPr>
            </w:pPr>
            <w:r w:rsidRPr="00653464">
              <w:rPr>
                <w:rStyle w:val="FormatvorlageInstructionsTabelleText"/>
                <w:rFonts w:ascii="Times New Roman" w:hAnsi="Times New Roman"/>
                <w:sz w:val="24"/>
              </w:rPr>
              <w:t>Instrumenty uwzględnia się wyłącznie wówczas, gdy spełniają one kryteria,</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b) pkt (ii) dyrektywy 2014/59/UE. </w:t>
            </w:r>
          </w:p>
          <w:p w14:paraId="4F571476" w14:textId="60A65E40" w:rsidR="003E7AB6" w:rsidRPr="00653464" w:rsidRDefault="003E7AB6" w:rsidP="00437CF3">
            <w:pPr>
              <w:rPr>
                <w:rStyle w:val="FormatvorlageInstructionsTabelleText"/>
                <w:rFonts w:ascii="Times New Roman" w:hAnsi="Times New Roman"/>
                <w:sz w:val="24"/>
              </w:rPr>
            </w:pPr>
            <w:r w:rsidRPr="00653464">
              <w:rPr>
                <w:rStyle w:val="InstructionsTabelleberschrift"/>
                <w:rFonts w:ascii="Times New Roman" w:hAnsi="Times New Roman"/>
                <w:b w:val="0"/>
                <w:i/>
                <w:sz w:val="24"/>
                <w:u w:val="none"/>
              </w:rPr>
              <w:t>Wewnętrzna TLAC</w:t>
            </w:r>
          </w:p>
          <w:p w14:paraId="4D436EB1" w14:textId="04D39930" w:rsidR="005F18D0" w:rsidRPr="00653464" w:rsidRDefault="003E7AB6"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Instrumenty uwzględnia się wyłącznie wówczas, gdy spełniają one kryteria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09AB5E26" w14:textId="77777777" w:rsidTr="003D419A">
        <w:tc>
          <w:tcPr>
            <w:tcW w:w="1130" w:type="dxa"/>
          </w:tcPr>
          <w:p w14:paraId="535A652C" w14:textId="1871B789"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0240</w:t>
            </w:r>
          </w:p>
        </w:tc>
        <w:tc>
          <w:tcPr>
            <w:tcW w:w="7624" w:type="dxa"/>
          </w:tcPr>
          <w:p w14:paraId="4DE83B06" w14:textId="575598CE"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Kwalifikowalny kapitał Tier II</w:t>
            </w:r>
          </w:p>
          <w:p w14:paraId="612D408D" w14:textId="42CE7644" w:rsidR="005F18D0" w:rsidRPr="00653464" w:rsidRDefault="005F18D0" w:rsidP="00437CF3">
            <w:pPr>
              <w:rPr>
                <w:rStyle w:val="FormatvorlageInstructionsTabelleText"/>
                <w:rFonts w:ascii="Times New Roman" w:hAnsi="Times New Roman"/>
                <w:sz w:val="24"/>
              </w:rPr>
            </w:pPr>
            <w:r w:rsidRPr="00653464">
              <w:rPr>
                <w:rStyle w:val="FormatvorlageInstructionsTabelleText"/>
                <w:rFonts w:ascii="Times New Roman" w:hAnsi="Times New Roman"/>
                <w:sz w:val="24"/>
              </w:rPr>
              <w:t>Art. 71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p w14:paraId="6229C6AA" w14:textId="15A67666" w:rsidR="003E7AB6" w:rsidRPr="00653464" w:rsidRDefault="003E7AB6"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Wewnętrzny MREL</w:t>
            </w:r>
          </w:p>
          <w:p w14:paraId="2012463A" w14:textId="7E41102F" w:rsidR="005F18D0" w:rsidRPr="00653464" w:rsidRDefault="003E7AB6" w:rsidP="00437CF3">
            <w:pPr>
              <w:rPr>
                <w:rStyle w:val="FormatvorlageInstructionsTabelleText"/>
                <w:rFonts w:ascii="Times New Roman" w:hAnsi="Times New Roman"/>
                <w:sz w:val="24"/>
              </w:rPr>
            </w:pPr>
            <w:r w:rsidRPr="00653464">
              <w:rPr>
                <w:rStyle w:val="FormatvorlageInstructionsTabelleText"/>
                <w:rFonts w:ascii="Times New Roman" w:hAnsi="Times New Roman"/>
                <w:sz w:val="24"/>
              </w:rPr>
              <w:t>Instrumenty uwzględnia się wyłącznie wówczas, gdy spełniają one kryteria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b) pkt (ii) dyrektywy 2014/59/UE.</w:t>
            </w:r>
          </w:p>
          <w:p w14:paraId="15C285E6" w14:textId="7A34A784" w:rsidR="003E7AB6" w:rsidRPr="00653464" w:rsidRDefault="003E7AB6" w:rsidP="00437CF3">
            <w:pPr>
              <w:rPr>
                <w:rStyle w:val="FormatvorlageInstructionsTabelleText"/>
                <w:rFonts w:ascii="Times New Roman" w:hAnsi="Times New Roman"/>
                <w:sz w:val="24"/>
              </w:rPr>
            </w:pPr>
            <w:r w:rsidRPr="00653464">
              <w:rPr>
                <w:rStyle w:val="InstructionsTabelleberschrift"/>
                <w:rFonts w:ascii="Times New Roman" w:hAnsi="Times New Roman"/>
                <w:b w:val="0"/>
                <w:i/>
                <w:sz w:val="24"/>
                <w:u w:val="none"/>
              </w:rPr>
              <w:t>Wewnętrzna TLAC</w:t>
            </w:r>
          </w:p>
          <w:p w14:paraId="781CF336" w14:textId="16A233F5" w:rsidR="005F18D0" w:rsidRPr="00653464" w:rsidRDefault="003E7AB6"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Instrumenty uwzględnia się wyłącznie wówczas, gdy spełniają one kryteria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2 </w:t>
            </w:r>
            <w:r w:rsidRPr="00653464">
              <w:t>rozporządzenia (UE) nr</w:t>
            </w:r>
            <w:r w:rsidR="00653464" w:rsidRPr="00653464">
              <w:t> </w:t>
            </w:r>
            <w:r w:rsidRPr="00653464">
              <w:t>575/2013</w:t>
            </w:r>
            <w:r w:rsidRPr="00653464">
              <w:rPr>
                <w:rStyle w:val="FormatvorlageInstructionsTabelleText"/>
                <w:rFonts w:ascii="Times New Roman" w:hAnsi="Times New Roman"/>
                <w:sz w:val="24"/>
              </w:rPr>
              <w:t>.</w:t>
            </w:r>
          </w:p>
        </w:tc>
      </w:tr>
      <w:tr w:rsidR="00FB08AF" w:rsidRPr="00653464" w14:paraId="64DE2EC8" w14:textId="77777777" w:rsidTr="003D419A">
        <w:tc>
          <w:tcPr>
            <w:tcW w:w="1130" w:type="dxa"/>
          </w:tcPr>
          <w:p w14:paraId="710A49FF" w14:textId="327170DE" w:rsidR="005F18D0" w:rsidRPr="00653464" w:rsidRDefault="00BE557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0250</w:t>
            </w:r>
          </w:p>
        </w:tc>
        <w:tc>
          <w:tcPr>
            <w:tcW w:w="7624" w:type="dxa"/>
          </w:tcPr>
          <w:p w14:paraId="32C5AF2D" w14:textId="032F8959" w:rsidR="00767EA2" w:rsidRPr="00653464" w:rsidRDefault="005F18D0" w:rsidP="00E36728">
            <w:pPr>
              <w:pStyle w:val="InstructionsText"/>
              <w:rPr>
                <w:rStyle w:val="FormatvorlageInstructionsTabelleText"/>
                <w:rFonts w:ascii="Times New Roman" w:hAnsi="Times New Roman"/>
                <w:b/>
                <w:sz w:val="24"/>
                <w:u w:val="single"/>
              </w:rPr>
            </w:pPr>
            <w:r w:rsidRPr="00653464">
              <w:rPr>
                <w:rStyle w:val="InstructionsTabelleberschrift"/>
                <w:rFonts w:ascii="Times New Roman" w:hAnsi="Times New Roman"/>
                <w:sz w:val="24"/>
              </w:rPr>
              <w:t>Zobowiązania kwalifikowalne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gwa</w:t>
            </w:r>
            <w:r w:rsidRPr="00653464">
              <w:rPr>
                <w:rStyle w:val="InstructionsTabelleberschrift"/>
                <w:rFonts w:ascii="Times New Roman" w:hAnsi="Times New Roman"/>
                <w:sz w:val="24"/>
              </w:rPr>
              <w:t>rancje</w:t>
            </w:r>
          </w:p>
        </w:tc>
      </w:tr>
      <w:tr w:rsidR="00FB08AF" w:rsidRPr="00653464" w14:paraId="048DBBF5" w14:textId="77777777" w:rsidTr="003D419A">
        <w:tc>
          <w:tcPr>
            <w:tcW w:w="1130" w:type="dxa"/>
          </w:tcPr>
          <w:p w14:paraId="3AB59BE7" w14:textId="615DE75D"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0260</w:t>
            </w:r>
          </w:p>
        </w:tc>
        <w:tc>
          <w:tcPr>
            <w:tcW w:w="7624" w:type="dxa"/>
          </w:tcPr>
          <w:p w14:paraId="642AC050" w14:textId="53D28D4F"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kwalifikowalne (z wyłączeniem gwarancji)</w:t>
            </w:r>
          </w:p>
          <w:p w14:paraId="7FFDA680" w14:textId="5DD968F5" w:rsidR="003E7AB6" w:rsidRPr="00653464" w:rsidRDefault="003E7AB6" w:rsidP="00E36728">
            <w:pPr>
              <w:pStyle w:val="InstructionsText"/>
              <w:rPr>
                <w:rStyle w:val="FormatvorlageInstructionsTabelleText"/>
                <w:rFonts w:ascii="Times New Roman" w:hAnsi="Times New Roman"/>
                <w:i/>
                <w:sz w:val="24"/>
              </w:rPr>
            </w:pPr>
            <w:r w:rsidRPr="00653464">
              <w:rPr>
                <w:rStyle w:val="FormatvorlageInstructionsTabelleText"/>
                <w:rFonts w:ascii="Times New Roman" w:hAnsi="Times New Roman"/>
                <w:i/>
                <w:sz w:val="24"/>
              </w:rPr>
              <w:t>Wewnętrzny MREL</w:t>
            </w:r>
          </w:p>
          <w:p w14:paraId="5366075E" w14:textId="4D3F7B7F" w:rsidR="00184B3F" w:rsidRPr="00653464" w:rsidRDefault="003E7AB6" w:rsidP="00437CF3">
            <w:pPr>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Zobowiązania kwalifikowalne, które spełniają warunki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 45f ust. 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dyrektywy 2014/59/UE,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sto</w:t>
            </w:r>
            <w:r w:rsidRPr="00653464">
              <w:rPr>
                <w:rStyle w:val="InstructionsTabelleberschrift"/>
                <w:rFonts w:ascii="Times New Roman" w:hAnsi="Times New Roman"/>
                <w:b w:val="0"/>
                <w:sz w:val="24"/>
                <w:u w:val="none"/>
              </w:rPr>
              <w:t>sownych przypadkach</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uwz</w:t>
            </w:r>
            <w:r w:rsidRPr="00653464">
              <w:rPr>
                <w:rStyle w:val="InstructionsTabelleberschrift"/>
                <w:rFonts w:ascii="Times New Roman" w:hAnsi="Times New Roman"/>
                <w:b w:val="0"/>
                <w:sz w:val="24"/>
                <w:u w:val="none"/>
              </w:rPr>
              <w:t>ględnieniem również art. 89 ust. 2 akapit czwarty tej dyrektywy.</w:t>
            </w:r>
          </w:p>
          <w:p w14:paraId="57209D45" w14:textId="24E08F75" w:rsidR="005F18D0" w:rsidRPr="00653464" w:rsidRDefault="00184B3F" w:rsidP="00437CF3">
            <w:pPr>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W przypadku instrumentów regulowanych prawem państwa trzeciego dany instrument uwzględnia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wyłącznie wówczas, gdy spełnia on wymogi określone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55 dyrektywy 2014/59/UE.</w:t>
            </w:r>
          </w:p>
          <w:p w14:paraId="6243972D" w14:textId="650CAAC2" w:rsidR="00A827D8" w:rsidRPr="00653464" w:rsidRDefault="00A827D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w:t>
            </w:r>
          </w:p>
          <w:p w14:paraId="7FC16AEF" w14:textId="6593B239" w:rsidR="003E7AB6" w:rsidRPr="00653464" w:rsidRDefault="003E7AB6" w:rsidP="00437CF3">
            <w:pPr>
              <w:rPr>
                <w:rStyle w:val="FormatvorlageInstructionsTabelleText"/>
                <w:rFonts w:ascii="Times New Roman" w:hAnsi="Times New Roman"/>
                <w:sz w:val="24"/>
              </w:rPr>
            </w:pPr>
            <w:r w:rsidRPr="00653464">
              <w:rPr>
                <w:rStyle w:val="InstructionsTabelleberschrift"/>
                <w:rFonts w:ascii="Times New Roman" w:hAnsi="Times New Roman"/>
                <w:b w:val="0"/>
                <w:i/>
                <w:sz w:val="24"/>
                <w:u w:val="none"/>
              </w:rPr>
              <w:t>Wewnętrzna TLAC</w:t>
            </w:r>
          </w:p>
          <w:p w14:paraId="510BD17E" w14:textId="2417A841" w:rsidR="00BA24B5"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Kwotę zobowiązań kwalifikowalnych oblicza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72k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jeżeli zobowiązania te spełniają warunki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tego rozporządzenia.</w:t>
            </w:r>
          </w:p>
          <w:p w14:paraId="193E429A" w14:textId="4E406AB3" w:rsidR="00A827D8" w:rsidRPr="00653464" w:rsidRDefault="00A827D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Zgłaszane kwoty stanowią kwoty przed odliczeniem niewykorzystanych kwot objętych uprzednim zezwoleniem,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w:t>
            </w:r>
          </w:p>
        </w:tc>
      </w:tr>
      <w:tr w:rsidR="00FB08AF" w:rsidRPr="00653464" w14:paraId="2C6CB8FF" w14:textId="77777777" w:rsidTr="003D419A">
        <w:tc>
          <w:tcPr>
            <w:tcW w:w="1130" w:type="dxa"/>
          </w:tcPr>
          <w:p w14:paraId="7DB1A4FA" w14:textId="349A2C07" w:rsidR="003909BE" w:rsidRPr="00653464" w:rsidRDefault="003909B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0265</w:t>
            </w:r>
          </w:p>
        </w:tc>
        <w:tc>
          <w:tcPr>
            <w:tcW w:w="7624" w:type="dxa"/>
          </w:tcPr>
          <w:p w14:paraId="0D718B54" w14:textId="77777777" w:rsidR="003909BE" w:rsidRPr="00653464" w:rsidRDefault="003909B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Instrumenty własnych zobowiązań kwalifikowalnych: niewykorzystane kwoty objęte uprzednim zezwoleniem</w:t>
            </w:r>
          </w:p>
          <w:p w14:paraId="7D07C761" w14:textId="3DF9A7B6" w:rsidR="003909BE" w:rsidRPr="00653464" w:rsidRDefault="002526C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tym wierszu zgłasza się następujące kwoty:</w:t>
            </w:r>
          </w:p>
          <w:p w14:paraId="5C2A74CE" w14:textId="11AD0552" w:rsidR="003909BE" w:rsidRPr="00653464" w:rsidRDefault="007F3B25" w:rsidP="003909BE">
            <w:pPr>
              <w:pStyle w:val="ListParagraph"/>
              <w:numPr>
                <w:ilvl w:val="0"/>
                <w:numId w:val="53"/>
              </w:numPr>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niewykorzystane kwoty objęte zezwoleniem </w:t>
            </w:r>
            <w:r w:rsidRPr="00653464">
              <w:rPr>
                <w:rStyle w:val="FormatvorlageInstructionsTabelleText"/>
                <w:rFonts w:ascii="Times New Roman" w:hAnsi="Times New Roman"/>
                <w:i/>
                <w:iCs/>
                <w:sz w:val="24"/>
              </w:rPr>
              <w:t>ad hoc</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w:t>
            </w:r>
          </w:p>
          <w:p w14:paraId="5E9090A7" w14:textId="0336727B" w:rsidR="003909BE" w:rsidRPr="00653464" w:rsidRDefault="007F3B25" w:rsidP="003909BE">
            <w:pPr>
              <w:pStyle w:val="ListParagraph"/>
              <w:numPr>
                <w:ilvl w:val="0"/>
                <w:numId w:val="53"/>
              </w:numPr>
              <w:rPr>
                <w:rStyle w:val="FormatvorlageInstructionsTabelleText"/>
                <w:rFonts w:ascii="Times New Roman" w:hAnsi="Times New Roman"/>
                <w:b/>
                <w:sz w:val="24"/>
                <w:u w:val="single"/>
              </w:rPr>
            </w:pPr>
            <w:r w:rsidRPr="00653464">
              <w:rPr>
                <w:rStyle w:val="FormatvorlageInstructionsTabelleText"/>
                <w:rFonts w:ascii="Times New Roman" w:hAnsi="Times New Roman"/>
                <w:sz w:val="24"/>
              </w:rPr>
              <w:t>niewykorzystane kwoty objęte uprzednim zezwoleniem ogólnym,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zezwolenie to obejmuje instrumenty zobowiązań kwalifikowalnych.</w:t>
            </w:r>
          </w:p>
          <w:p w14:paraId="231309D3" w14:textId="20CB3C85" w:rsidR="00D62E86" w:rsidRPr="00653464" w:rsidRDefault="00D62E86" w:rsidP="00971906">
            <w:pPr>
              <w:rPr>
                <w:rStyle w:val="InstructionsTabelleberschrift"/>
                <w:rFonts w:ascii="Times New Roman" w:hAnsi="Times New Roman"/>
                <w:sz w:val="24"/>
              </w:rPr>
            </w:pPr>
          </w:p>
        </w:tc>
      </w:tr>
      <w:tr w:rsidR="00FB08AF" w:rsidRPr="00653464" w14:paraId="008441F0" w14:textId="77777777" w:rsidTr="003D419A">
        <w:tc>
          <w:tcPr>
            <w:tcW w:w="1130" w:type="dxa"/>
          </w:tcPr>
          <w:p w14:paraId="4C704759" w14:textId="3507A2B2" w:rsidR="005F18D0" w:rsidRPr="00653464" w:rsidRDefault="005F18D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0270</w:t>
            </w:r>
          </w:p>
        </w:tc>
        <w:tc>
          <w:tcPr>
            <w:tcW w:w="7624" w:type="dxa"/>
          </w:tcPr>
          <w:p w14:paraId="0A6DF4A8" w14:textId="19833B8C" w:rsidR="005F18D0" w:rsidRPr="00653464" w:rsidRDefault="005F18D0"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Gwarancje udzielone przez podmiot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doz</w:t>
            </w:r>
            <w:r w:rsidRPr="00653464">
              <w:rPr>
                <w:rStyle w:val="InstructionsTabelleberschrift"/>
                <w:rFonts w:ascii="Times New Roman" w:hAnsi="Times New Roman"/>
                <w:sz w:val="24"/>
              </w:rPr>
              <w:t>wolone przez organ ds.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w:t>
            </w:r>
          </w:p>
          <w:p w14:paraId="374F83E9" w14:textId="66A74659" w:rsidR="00B253EA" w:rsidRPr="00653464" w:rsidRDefault="00BA3D2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przypadku gdy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właściwy dla jednostki zależnej zezwoli jednostce sprawozdawczej na spełnienie wymogu dotyczącego wewnętrznego MREL za pomocą gwarancji, zgłasza się kwotę gwarancji udzielonych przez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które spełniają wszystkie warunki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5 </w:t>
            </w:r>
            <w:r w:rsidRPr="00653464">
              <w:t>dyrektywy 2014/59/UE</w:t>
            </w:r>
            <w:r w:rsidRPr="00653464">
              <w:rPr>
                <w:rStyle w:val="FormatvorlageInstructionsTabelleText"/>
                <w:rFonts w:ascii="Times New Roman" w:hAnsi="Times New Roman"/>
                <w:sz w:val="24"/>
              </w:rPr>
              <w:t>.</w:t>
            </w:r>
          </w:p>
        </w:tc>
      </w:tr>
      <w:tr w:rsidR="00FB08AF" w:rsidRPr="00653464" w14:paraId="64B2DBBF" w14:textId="77777777" w:rsidTr="003D419A">
        <w:tc>
          <w:tcPr>
            <w:tcW w:w="1130" w:type="dxa"/>
          </w:tcPr>
          <w:p w14:paraId="30EE14F3" w14:textId="68466EFD" w:rsidR="00585408" w:rsidRPr="00653464" w:rsidRDefault="0058540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0280</w:t>
            </w:r>
          </w:p>
        </w:tc>
        <w:tc>
          <w:tcPr>
            <w:tcW w:w="7624" w:type="dxa"/>
          </w:tcPr>
          <w:p w14:paraId="5CE64777" w14:textId="77777777" w:rsidR="00585408" w:rsidRPr="00653464" w:rsidRDefault="0058540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Pozycja uzupełniająca: zabezpieczona część gwarancji</w:t>
            </w:r>
          </w:p>
          <w:p w14:paraId="38A673BD" w14:textId="1FF61A9C" w:rsidR="00585408" w:rsidRPr="00653464" w:rsidRDefault="00585408" w:rsidP="00E36728">
            <w:pPr>
              <w:pStyle w:val="InstructionsText"/>
              <w:rPr>
                <w:rStyle w:val="InstructionsTabelleberschrift"/>
                <w:rFonts w:ascii="Times New Roman" w:hAnsi="Times New Roman"/>
                <w:b w:val="0"/>
                <w:sz w:val="24"/>
              </w:rPr>
            </w:pPr>
            <w:r w:rsidRPr="00653464">
              <w:rPr>
                <w:rStyle w:val="FormatvorlageInstructionsTabelleText"/>
                <w:rFonts w:ascii="Times New Roman" w:hAnsi="Times New Roman"/>
                <w:sz w:val="24"/>
              </w:rPr>
              <w:t>Część gwarancji zgłoszonej</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rszu 0270 zabezpieczona za pośrednictwem uzgodnienia dotyczącego zabezpieczeń finansowych,</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rym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c)</w:t>
            </w:r>
            <w:r w:rsidRPr="00653464">
              <w:t xml:space="preserve"> dyrektywy 2014/59/UE</w:t>
            </w:r>
            <w:r w:rsidRPr="00653464">
              <w:rPr>
                <w:rStyle w:val="FormatvorlageInstructionsTabelleText"/>
                <w:rFonts w:ascii="Times New Roman" w:hAnsi="Times New Roman"/>
                <w:sz w:val="24"/>
              </w:rPr>
              <w:t>.</w:t>
            </w:r>
          </w:p>
        </w:tc>
      </w:tr>
      <w:tr w:rsidR="00FB08AF" w:rsidRPr="00653464" w14:paraId="212DD81A" w14:textId="77777777" w:rsidTr="003D419A">
        <w:tc>
          <w:tcPr>
            <w:tcW w:w="1130" w:type="dxa"/>
          </w:tcPr>
          <w:p w14:paraId="1CAAC26F" w14:textId="5E899B7F" w:rsidR="00585408" w:rsidRPr="00653464" w:rsidRDefault="0058540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0290</w:t>
            </w:r>
          </w:p>
        </w:tc>
        <w:tc>
          <w:tcPr>
            <w:tcW w:w="7624" w:type="dxa"/>
          </w:tcPr>
          <w:p w14:paraId="303D6E75" w14:textId="11F65B3C" w:rsidR="00585408" w:rsidRPr="00653464" w:rsidRDefault="0058540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Instrumenty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ins</w:t>
            </w:r>
            <w:r w:rsidRPr="00653464">
              <w:rPr>
                <w:rStyle w:val="InstructionsTabelleberschrift"/>
                <w:rFonts w:ascii="Times New Roman" w:hAnsi="Times New Roman"/>
                <w:sz w:val="24"/>
              </w:rPr>
              <w:t>trumenty zobowiązań kwalifikowalnych wyemitowane przez podmioty niebędące podmiotami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 należące do tej samej grupy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w:t>
            </w:r>
          </w:p>
          <w:p w14:paraId="61784284" w14:textId="20849623" w:rsidR="00CA5793" w:rsidRPr="00653464" w:rsidRDefault="00CA5793"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tym wierszu zgłasza się posiadane instrumenty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ins</w:t>
            </w:r>
            <w:r w:rsidRPr="00653464">
              <w:rPr>
                <w:rStyle w:val="FormatvorlageInstructionsTabelleText"/>
                <w:rFonts w:ascii="Times New Roman" w:hAnsi="Times New Roman"/>
                <w:sz w:val="24"/>
              </w:rPr>
              <w:t>trumenty zobowiązań kwalifikowalnych, które odlicza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72e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45c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2a akapit piąty dyrektywy 2014/59/UE.</w:t>
            </w:r>
          </w:p>
          <w:p w14:paraId="5DF1D2B8" w14:textId="554885C6" w:rsidR="0051480C" w:rsidRPr="00653464" w:rsidRDefault="001C1DDA"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Do celów obliczania odliczeń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45c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2a dyrektywy 2014/59/UE wykorzystuje się współczynnik zgłoszony</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0630.</w:t>
            </w:r>
          </w:p>
        </w:tc>
      </w:tr>
      <w:tr w:rsidR="00FB08AF" w:rsidRPr="00653464" w14:paraId="60615C31" w14:textId="77777777" w:rsidTr="004464A7">
        <w:tc>
          <w:tcPr>
            <w:tcW w:w="1130" w:type="dxa"/>
          </w:tcPr>
          <w:p w14:paraId="2CA35B53" w14:textId="1022F240" w:rsidR="004912BF" w:rsidRPr="00653464" w:rsidRDefault="004912BF" w:rsidP="00E36728">
            <w:pPr>
              <w:pStyle w:val="InstructionsText"/>
              <w:rPr>
                <w:rStyle w:val="FormatvorlageInstructionsTabelleText"/>
                <w:rFonts w:ascii="Times New Roman" w:hAnsi="Times New Roman"/>
                <w:strike/>
                <w:sz w:val="24"/>
              </w:rPr>
            </w:pPr>
            <w:r w:rsidRPr="00653464">
              <w:rPr>
                <w:rStyle w:val="FormatvorlageInstructionsTabelleText"/>
                <w:rFonts w:ascii="Times New Roman" w:hAnsi="Times New Roman"/>
                <w:sz w:val="24"/>
              </w:rPr>
              <w:lastRenderedPageBreak/>
              <w:t>0293</w:t>
            </w:r>
          </w:p>
        </w:tc>
        <w:tc>
          <w:tcPr>
            <w:tcW w:w="7624" w:type="dxa"/>
          </w:tcPr>
          <w:p w14:paraId="11F35912" w14:textId="2ECEACAA" w:rsidR="004912BF" w:rsidRPr="00653464" w:rsidRDefault="004912BF"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tym</w:t>
            </w:r>
            <w:r w:rsidRPr="00653464">
              <w:rPr>
                <w:rStyle w:val="InstructionsTabelleberschrift"/>
                <w:rFonts w:ascii="Times New Roman" w:hAnsi="Times New Roman"/>
                <w:sz w:val="24"/>
              </w:rPr>
              <w:t>: Instrumenty funduszy własnych emitowane przez podmioty poddawane likwidacji</w:t>
            </w:r>
          </w:p>
          <w:p w14:paraId="383BADED" w14:textId="01913B38" w:rsidR="004912BF" w:rsidRPr="00653464" w:rsidRDefault="004912B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 się inwestycje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ins</w:t>
            </w:r>
            <w:r w:rsidRPr="00653464">
              <w:rPr>
                <w:rStyle w:val="FormatvorlageInstructionsTabelleText"/>
                <w:rFonts w:ascii="Times New Roman" w:hAnsi="Times New Roman"/>
                <w:sz w:val="24"/>
              </w:rPr>
              <w:t>trumenty funduszy własnych wyemitowane przez podmioty poddawane likwidacji należące do tej samej grupy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nie określił minimalnego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dyrektywy 2014/59/UE, które odlicza się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45c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2a akapit piąty dyrektywy 2014/59/UE.</w:t>
            </w:r>
          </w:p>
          <w:p w14:paraId="3FACB9D1" w14:textId="4162DF79" w:rsidR="00D825FB" w:rsidRPr="00653464" w:rsidRDefault="00D825FB"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Do celów obliczania odliczeń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45c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2a dyrektywy 2014/59/UE wykorzystuje się współczynnik zgłoszony</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rszu 0630.</w:t>
            </w:r>
          </w:p>
        </w:tc>
      </w:tr>
      <w:tr w:rsidR="00FB08AF" w:rsidRPr="00653464" w14:paraId="57E1CA1A" w14:textId="77777777" w:rsidTr="003D419A">
        <w:tc>
          <w:tcPr>
            <w:tcW w:w="1130" w:type="dxa"/>
          </w:tcPr>
          <w:p w14:paraId="60241F09" w14:textId="0B97E6C7" w:rsidR="00EB22CD" w:rsidRPr="00653464" w:rsidRDefault="00EB22CD"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0295</w:t>
            </w:r>
          </w:p>
        </w:tc>
        <w:tc>
          <w:tcPr>
            <w:tcW w:w="7624" w:type="dxa"/>
          </w:tcPr>
          <w:p w14:paraId="5E70B663" w14:textId="77777777" w:rsidR="002952FA" w:rsidRPr="00653464" w:rsidRDefault="002952F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Nadwyżka odliczeń od zobowiązań kwalifikowalnych ponad zobowiązania kwalifikowane</w:t>
            </w:r>
          </w:p>
          <w:p w14:paraId="2511E64F" w14:textId="64FDD1CF" w:rsidR="002952FA" w:rsidRPr="00653464" w:rsidRDefault="002952F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kwalifikowalne nie mogą mieć wartości ujemnej, ale możliwa jest sytuacja,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rej kwota odliczeń od pozycji zobowiązań kwalifikowanych jest większa niż kwota pozycji zobowiązań kwalifikowalnych</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tak</w:t>
            </w:r>
            <w:r w:rsidRPr="00653464">
              <w:rPr>
                <w:rStyle w:val="FormatvorlageInstructionsTabelleText"/>
                <w:rFonts w:ascii="Times New Roman" w:hAnsi="Times New Roman"/>
                <w:sz w:val="24"/>
              </w:rPr>
              <w:t>im przypadku wartość zobowiązań kwalifikowalnych musi być równa zeru,</w:t>
            </w:r>
            <w:r w:rsidR="00653464" w:rsidRPr="00653464">
              <w:rPr>
                <w:rStyle w:val="FormatvorlageInstructionsTabelleText"/>
                <w:rFonts w:ascii="Times New Roman" w:hAnsi="Times New Roman"/>
                <w:sz w:val="24"/>
              </w:rPr>
              <w:t xml:space="preserve"> a</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nad</w:t>
            </w:r>
            <w:r w:rsidRPr="00653464">
              <w:rPr>
                <w:rStyle w:val="FormatvorlageInstructionsTabelleText"/>
                <w:rFonts w:ascii="Times New Roman" w:hAnsi="Times New Roman"/>
                <w:sz w:val="24"/>
              </w:rPr>
              <w:t>wyżkę odliczeń należy odjąć od Tier II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66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e)</w:t>
            </w:r>
            <w:r w:rsidRPr="00653464">
              <w:t xml:space="preserve"> rozporządzenia (UE) nr</w:t>
            </w:r>
            <w:r w:rsidR="00653464" w:rsidRPr="00653464">
              <w:t> </w:t>
            </w:r>
            <w:r w:rsidRPr="00653464">
              <w:t>575/2013</w:t>
            </w:r>
            <w:r w:rsidRPr="00653464">
              <w:rPr>
                <w:rStyle w:val="FormatvorlageInstructionsTabelleText"/>
                <w:rFonts w:ascii="Times New Roman" w:hAnsi="Times New Roman"/>
                <w:sz w:val="24"/>
              </w:rPr>
              <w:t>.</w:t>
            </w:r>
          </w:p>
          <w:p w14:paraId="64C79667" w14:textId="641CAEBB" w:rsidR="00EB22CD" w:rsidRPr="00653464" w:rsidRDefault="002952FA"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Wskutek tej pozycji suma zobowiązań kwalifikowalnych zgłoszona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rszu 0251 nigdy nie jest mniejsza od zera.</w:t>
            </w:r>
          </w:p>
        </w:tc>
      </w:tr>
      <w:tr w:rsidR="00FB08AF" w:rsidRPr="00653464" w14:paraId="4C6B668C" w14:textId="77777777" w:rsidTr="003D419A">
        <w:tc>
          <w:tcPr>
            <w:tcW w:w="1130" w:type="dxa"/>
          </w:tcPr>
          <w:p w14:paraId="1443EEEE" w14:textId="56213E28" w:rsidR="00BE557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0400–0440</w:t>
            </w:r>
          </w:p>
        </w:tc>
        <w:tc>
          <w:tcPr>
            <w:tcW w:w="7624" w:type="dxa"/>
          </w:tcPr>
          <w:p w14:paraId="0D31D956" w14:textId="61F42D46" w:rsidR="00BE557E" w:rsidRPr="00653464" w:rsidRDefault="00BE557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Współczynniki kwalifikowalnych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w:t>
            </w:r>
          </w:p>
        </w:tc>
      </w:tr>
      <w:tr w:rsidR="00FB08AF" w:rsidRPr="00653464" w14:paraId="45BCEF11" w14:textId="77777777" w:rsidTr="003D419A">
        <w:tc>
          <w:tcPr>
            <w:tcW w:w="1130" w:type="dxa"/>
          </w:tcPr>
          <w:p w14:paraId="48372301" w14:textId="2ABACA7C" w:rsidR="00CC432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0400</w:t>
            </w:r>
          </w:p>
        </w:tc>
        <w:tc>
          <w:tcPr>
            <w:tcW w:w="7624" w:type="dxa"/>
          </w:tcPr>
          <w:p w14:paraId="54F4D6AB" w14:textId="79FA97F5" w:rsidR="00CC432E" w:rsidRPr="00653464" w:rsidRDefault="00CC432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 wyrażone jako odsetek TREA</w:t>
            </w:r>
          </w:p>
          <w:p w14:paraId="638A2511" w14:textId="3A422E47" w:rsidR="00CC432E" w:rsidRPr="00653464" w:rsidRDefault="00CC432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Kwoty kwalifikowalnych funduszy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doz</w:t>
            </w:r>
            <w:r w:rsidRPr="00653464">
              <w:rPr>
                <w:rStyle w:val="FormatvorlageInstructionsTabelleText"/>
                <w:rFonts w:ascii="Times New Roman" w:hAnsi="Times New Roman"/>
                <w:sz w:val="24"/>
              </w:rPr>
              <w:t>wolonych gwarancji jednostki sprawozdawczej wliczające się do, odpowiednio, wewnętrznego MREL</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wew</w:t>
            </w:r>
            <w:r w:rsidRPr="00653464">
              <w:rPr>
                <w:rStyle w:val="FormatvorlageInstructionsTabelleText"/>
                <w:rFonts w:ascii="Times New Roman" w:hAnsi="Times New Roman"/>
                <w:sz w:val="24"/>
              </w:rPr>
              <w:t>nętrznej TLAC, wyrażone jako odsetek łącznej kwoty ekspozycji na ryzyko obliczonej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w:t>
            </w:r>
            <w:r w:rsidRPr="00653464">
              <w:t xml:space="preserve"> </w:t>
            </w:r>
            <w:r w:rsidRPr="00653464">
              <w:rPr>
                <w:rStyle w:val="FormatvorlageInstructionsTabelleText"/>
                <w:rFonts w:ascii="Times New Roman" w:hAnsi="Times New Roman"/>
                <w:sz w:val="24"/>
              </w:rPr>
              <w:t>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4FA4FC47" w14:textId="77777777" w:rsidTr="003D419A">
        <w:tc>
          <w:tcPr>
            <w:tcW w:w="1130" w:type="dxa"/>
          </w:tcPr>
          <w:p w14:paraId="72742DBD" w14:textId="0C90E56F" w:rsidR="00CC432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0410</w:t>
            </w:r>
          </w:p>
        </w:tc>
        <w:tc>
          <w:tcPr>
            <w:tcW w:w="7624" w:type="dxa"/>
          </w:tcPr>
          <w:p w14:paraId="76B8F18F" w14:textId="34485D4A" w:rsidR="00CC432E" w:rsidRPr="00653464" w:rsidRDefault="00CC432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dozwolone gwarancje</w:t>
            </w:r>
          </w:p>
          <w:p w14:paraId="6E0BA424" w14:textId="592B19A3" w:rsidR="00CC432E" w:rsidRPr="00653464" w:rsidRDefault="00CC432E"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Kwota kwalifikowalnych funduszy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doz</w:t>
            </w:r>
            <w:r w:rsidRPr="00653464">
              <w:rPr>
                <w:rStyle w:val="FormatvorlageInstructionsTabelleText"/>
                <w:rFonts w:ascii="Times New Roman" w:hAnsi="Times New Roman"/>
                <w:sz w:val="24"/>
              </w:rPr>
              <w:t>wolonych gwarancji jednostki sprawozdawczej, które są gwarancjami udzielonymi przez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uzn</w:t>
            </w:r>
            <w:r w:rsidRPr="00653464">
              <w:rPr>
                <w:rStyle w:val="FormatvorlageInstructionsTabelleText"/>
                <w:rFonts w:ascii="Times New Roman" w:hAnsi="Times New Roman"/>
                <w:sz w:val="24"/>
              </w:rPr>
              <w:t>anymi przez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5 </w:t>
            </w:r>
            <w:r w:rsidRPr="00653464">
              <w:t>dyrektywy 2014/59/UE</w:t>
            </w:r>
            <w:r w:rsidRPr="00653464">
              <w:rPr>
                <w:rStyle w:val="FormatvorlageInstructionsTabelleText"/>
                <w:rFonts w:ascii="Times New Roman" w:hAnsi="Times New Roman"/>
                <w:sz w:val="24"/>
              </w:rPr>
              <w:t>, wliczająca się do wewnętrznego MREL, wyrażona jako odsetek łącznej kwoty ekspozycji na ryzyko obliczonej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3 </w:t>
            </w:r>
            <w:r w:rsidRPr="00653464">
              <w:t>rozporządzenia (UE) nr</w:t>
            </w:r>
            <w:r w:rsidR="00653464" w:rsidRPr="00653464">
              <w:t> </w:t>
            </w:r>
            <w:r w:rsidRPr="00653464">
              <w:t>575/2013</w:t>
            </w:r>
            <w:r w:rsidRPr="00653464">
              <w:rPr>
                <w:rStyle w:val="FormatvorlageInstructionsTabelleText"/>
                <w:rFonts w:ascii="Times New Roman" w:hAnsi="Times New Roman"/>
                <w:sz w:val="24"/>
              </w:rPr>
              <w:t>.</w:t>
            </w:r>
          </w:p>
        </w:tc>
      </w:tr>
      <w:tr w:rsidR="00FB08AF" w:rsidRPr="00653464" w14:paraId="111C9D43" w14:textId="77777777" w:rsidTr="003D419A">
        <w:tc>
          <w:tcPr>
            <w:tcW w:w="1130" w:type="dxa"/>
          </w:tcPr>
          <w:p w14:paraId="467C6978" w14:textId="2DBE9902" w:rsidR="00CC432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0420</w:t>
            </w:r>
          </w:p>
        </w:tc>
        <w:tc>
          <w:tcPr>
            <w:tcW w:w="7624" w:type="dxa"/>
          </w:tcPr>
          <w:p w14:paraId="58A4D821" w14:textId="0FC2714C" w:rsidR="00CC432E" w:rsidRPr="00653464" w:rsidRDefault="00CC432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 wyrażone jako odsetek TEM</w:t>
            </w:r>
          </w:p>
          <w:p w14:paraId="2DE6FA49" w14:textId="30581280" w:rsidR="00CC432E" w:rsidRPr="00653464" w:rsidRDefault="00CC432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Kwoty kwalifikowalnych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jednostki sprawozdawczej wliczające się do, odpowiednio, wewnętrznego MREL</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wew</w:t>
            </w:r>
            <w:r w:rsidRPr="00653464">
              <w:rPr>
                <w:rStyle w:val="FormatvorlageInstructionsTabelleText"/>
                <w:rFonts w:ascii="Times New Roman" w:hAnsi="Times New Roman"/>
                <w:sz w:val="24"/>
              </w:rPr>
              <w:t xml:space="preserve">nętrznej TLAC, wyrażone jako odsetek miary ekspozycji </w:t>
            </w:r>
            <w:r w:rsidRPr="00653464">
              <w:rPr>
                <w:rStyle w:val="FormatvorlageInstructionsTabelleText"/>
                <w:rFonts w:ascii="Times New Roman" w:hAnsi="Times New Roman"/>
                <w:sz w:val="24"/>
              </w:rPr>
              <w:lastRenderedPageBreak/>
              <w:t>całkowitej obliczonej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429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429a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w:t>
            </w:r>
          </w:p>
        </w:tc>
      </w:tr>
      <w:tr w:rsidR="00FB08AF" w:rsidRPr="00653464" w14:paraId="44A3123C" w14:textId="77777777" w:rsidTr="003D419A">
        <w:tc>
          <w:tcPr>
            <w:tcW w:w="1130" w:type="dxa"/>
          </w:tcPr>
          <w:p w14:paraId="11C9C58C" w14:textId="3E187751" w:rsidR="00CC432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0430</w:t>
            </w:r>
          </w:p>
        </w:tc>
        <w:tc>
          <w:tcPr>
            <w:tcW w:w="7624" w:type="dxa"/>
          </w:tcPr>
          <w:p w14:paraId="58EA40B5" w14:textId="34FD1BA0" w:rsidR="00CC432E" w:rsidRPr="00653464" w:rsidRDefault="00CC432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dozwolone gwarancje</w:t>
            </w:r>
          </w:p>
          <w:p w14:paraId="5D4BEBD4" w14:textId="2BECB648" w:rsidR="00CC432E" w:rsidRPr="00653464" w:rsidRDefault="00CC432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Kwota kwalifikowalnych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jednostki sprawozdawczej, które są gwarancjami udzielonymi przez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uzn</w:t>
            </w:r>
            <w:r w:rsidRPr="00653464">
              <w:rPr>
                <w:rStyle w:val="FormatvorlageInstructionsTabelleText"/>
                <w:rFonts w:ascii="Times New Roman" w:hAnsi="Times New Roman"/>
                <w:sz w:val="24"/>
              </w:rPr>
              <w:t>anymi przez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w:t>
            </w:r>
            <w:r w:rsidRPr="00653464">
              <w:t xml:space="preserve"> dyrektywy 2014/59/UE</w:t>
            </w:r>
            <w:r w:rsidRPr="00653464">
              <w:rPr>
                <w:rStyle w:val="FormatvorlageInstructionsTabelleText"/>
                <w:rFonts w:ascii="Times New Roman" w:hAnsi="Times New Roman"/>
                <w:sz w:val="24"/>
              </w:rPr>
              <w:t>, wliczająca się do wewnętrznego MREL, wyrażona jako odsetek miary ekspozycji całkowitej obliczonej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429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429a</w:t>
            </w:r>
            <w:r w:rsidRPr="00653464">
              <w:t xml:space="preserve"> rozporządzenia (UE) nr</w:t>
            </w:r>
            <w:r w:rsidR="00653464" w:rsidRPr="00653464">
              <w:t> </w:t>
            </w:r>
            <w:r w:rsidRPr="00653464">
              <w:t>575/2013</w:t>
            </w:r>
            <w:r w:rsidRPr="00653464">
              <w:rPr>
                <w:rStyle w:val="FormatvorlageInstructionsTabelleText"/>
                <w:rFonts w:ascii="Times New Roman" w:hAnsi="Times New Roman"/>
                <w:sz w:val="24"/>
              </w:rPr>
              <w:t>.</w:t>
            </w:r>
          </w:p>
        </w:tc>
      </w:tr>
      <w:tr w:rsidR="00FB08AF" w:rsidRPr="00653464" w14:paraId="69D5BE89" w14:textId="77777777" w:rsidTr="003D419A">
        <w:tc>
          <w:tcPr>
            <w:tcW w:w="1130" w:type="dxa"/>
          </w:tcPr>
          <w:p w14:paraId="15398885" w14:textId="4BA644A1" w:rsidR="00CC432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0440</w:t>
            </w:r>
          </w:p>
        </w:tc>
        <w:tc>
          <w:tcPr>
            <w:tcW w:w="7624" w:type="dxa"/>
          </w:tcPr>
          <w:p w14:paraId="7658B11D" w14:textId="05E4D2E9" w:rsidR="00A612E2" w:rsidRPr="00653464" w:rsidRDefault="00CC432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Kapitał podstawowy Tier I (%) dostępny po spełnieniu obowiązujących podmiot wymogów</w:t>
            </w:r>
          </w:p>
          <w:p w14:paraId="58C29D7C" w14:textId="5372B667" w:rsidR="008561CE" w:rsidRPr="00653464" w:rsidRDefault="008561C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Kwota kapitału podstawowego Tier I, równa zeru lub dodatnia, dostępna po spełnieniu każdego</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wym</w:t>
            </w:r>
            <w:r w:rsidRPr="00653464">
              <w:rPr>
                <w:rStyle w:val="FormatvorlageInstructionsTabelleText"/>
                <w:rFonts w:ascii="Times New Roman" w:hAnsi="Times New Roman"/>
                <w:sz w:val="24"/>
              </w:rPr>
              <w:t>ogów,</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141a akapit pierwszy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b) i c)</w:t>
            </w:r>
            <w:r w:rsidRPr="00653464">
              <w:t xml:space="preserve"> dyrektywy 2013/36/UE,</w:t>
            </w:r>
            <w:r w:rsidR="00653464" w:rsidRPr="00653464">
              <w:t xml:space="preserve"> </w:t>
            </w:r>
            <w:r w:rsidR="00653464" w:rsidRPr="00653464">
              <w:rPr>
                <w:rStyle w:val="FormatvorlageInstructionsTabelleText"/>
                <w:rFonts w:ascii="Times New Roman" w:hAnsi="Times New Roman"/>
                <w:sz w:val="24"/>
              </w:rPr>
              <w:t>i</w:t>
            </w:r>
            <w:r w:rsidR="00653464">
              <w:t> </w:t>
            </w:r>
            <w:r w:rsidR="00653464" w:rsidRPr="00653464">
              <w:rPr>
                <w:rStyle w:val="FormatvorlageInstructionsTabelleText"/>
                <w:rFonts w:ascii="Times New Roman" w:hAnsi="Times New Roman"/>
                <w:sz w:val="24"/>
              </w:rPr>
              <w:t>wyż</w:t>
            </w:r>
            <w:r w:rsidRPr="00653464">
              <w:rPr>
                <w:rStyle w:val="FormatvorlageInstructionsTabelleText"/>
                <w:rFonts w:ascii="Times New Roman" w:hAnsi="Times New Roman"/>
                <w:sz w:val="24"/>
              </w:rPr>
              <w:t>sza od wartości:</w:t>
            </w:r>
          </w:p>
          <w:p w14:paraId="57381FCD" w14:textId="7BAE00BF" w:rsidR="008561CE" w:rsidRPr="00653464" w:rsidRDefault="008561C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 wymogu dotyczącego wewnętrznej TLAC na podstawie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w:t>
            </w:r>
            <w:r w:rsidRPr="00653464">
              <w:t xml:space="preserve"> rozporządzenia (UE) nr</w:t>
            </w:r>
            <w:r w:rsidR="00653464" w:rsidRPr="00653464">
              <w:t> </w:t>
            </w:r>
            <w:r w:rsidRPr="00653464">
              <w:t>575/2013</w:t>
            </w:r>
            <w:r w:rsidRPr="00653464">
              <w:rPr>
                <w:rStyle w:val="FormatvorlageInstructionsTabelleText"/>
                <w:rFonts w:ascii="Times New Roman" w:hAnsi="Times New Roman"/>
                <w:sz w:val="24"/>
              </w:rPr>
              <w:t>, jeżeli został obliczony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92b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tego rozporządzenia jako 90 % wymogu określonego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92a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tego rozporządzenia;</w:t>
            </w:r>
          </w:p>
          <w:p w14:paraId="1F28DC82" w14:textId="7E79B59E" w:rsidR="008561CE" w:rsidRPr="00653464" w:rsidRDefault="008561C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b) wymogu dotyczącego wewnętrznego MREL na podstawie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45f</w:t>
            </w:r>
            <w:r w:rsidRPr="00653464">
              <w:t xml:space="preserve"> dyrektywy 2014/59/UE</w:t>
            </w:r>
            <w:r w:rsidRPr="00653464">
              <w:rPr>
                <w:rStyle w:val="FormatvorlageInstructionsTabelleText"/>
                <w:rFonts w:ascii="Times New Roman" w:hAnsi="Times New Roman"/>
                <w:sz w:val="24"/>
              </w:rPr>
              <w:t>, jeżeli został obliczony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a) tej dyrektywy.</w:t>
            </w:r>
          </w:p>
          <w:p w14:paraId="39B4A403" w14:textId="62E674C6" w:rsidR="00B012C5" w:rsidRPr="00653464" w:rsidRDefault="00B012C5"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Dostępny kapitał podstawowy Tier I wyraża się jako odsetek łącznej kwoty ekspozycji na ryzyko zgłoszonej</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wie</w:t>
            </w:r>
            <w:r w:rsidRPr="00653464">
              <w:rPr>
                <w:rStyle w:val="FormatvorlageInstructionsTabelleText"/>
                <w:rFonts w:ascii="Times New Roman" w:hAnsi="Times New Roman"/>
                <w:sz w:val="24"/>
              </w:rPr>
              <w:t>rszu 0100.</w:t>
            </w:r>
          </w:p>
          <w:p w14:paraId="64F956E6" w14:textId="277A4ACB" w:rsidR="00B012C5" w:rsidRPr="00653464" w:rsidRDefault="008561CE"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Zgłoszona wartość liczbowa musi być taka sama zarówno</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kol</w:t>
            </w:r>
            <w:r w:rsidRPr="00653464">
              <w:rPr>
                <w:rStyle w:val="InstructionsTabelleberschrift"/>
                <w:rFonts w:ascii="Times New Roman" w:hAnsi="Times New Roman"/>
                <w:b w:val="0"/>
                <w:sz w:val="24"/>
                <w:u w:val="none"/>
              </w:rPr>
              <w:t>umnie dotyczącej wewnętrznego MREL, jak</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kol</w:t>
            </w:r>
            <w:r w:rsidRPr="00653464">
              <w:rPr>
                <w:rStyle w:val="InstructionsTabelleberschrift"/>
                <w:rFonts w:ascii="Times New Roman" w:hAnsi="Times New Roman"/>
                <w:b w:val="0"/>
                <w:sz w:val="24"/>
                <w:u w:val="none"/>
              </w:rPr>
              <w:t xml:space="preserve">umnie odnoszącej się do wewnętrznej TLAC. </w:t>
            </w:r>
          </w:p>
          <w:p w14:paraId="5B370C0A" w14:textId="500170CC" w:rsidR="00CC432E" w:rsidRPr="00653464" w:rsidRDefault="008561C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Uwzględnia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nie</w:t>
            </w:r>
            <w:r w:rsidRPr="00653464">
              <w:rPr>
                <w:rStyle w:val="InstructionsTabelleberschrift"/>
                <w:rFonts w:ascii="Times New Roman" w:hAnsi="Times New Roman"/>
                <w:b w:val="0"/>
                <w:sz w:val="24"/>
                <w:u w:val="none"/>
              </w:rPr>
              <w:t>j skutek przepisów przejściowych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łączną kwotę ekspozycji na ryzyko</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sam</w:t>
            </w:r>
            <w:r w:rsidRPr="00653464">
              <w:rPr>
                <w:rStyle w:val="InstructionsTabelleberschrift"/>
                <w:rFonts w:ascii="Times New Roman" w:hAnsi="Times New Roman"/>
                <w:b w:val="0"/>
                <w:sz w:val="24"/>
                <w:u w:val="none"/>
              </w:rPr>
              <w:t>e wymogi. Nie bierze się pod uwagę ani wytycznych dotyczących dodatkowych funduszy własnych,</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któ</w:t>
            </w:r>
            <w:r w:rsidRPr="00653464">
              <w:rPr>
                <w:rStyle w:val="InstructionsTabelleberschrift"/>
                <w:rFonts w:ascii="Times New Roman" w:hAnsi="Times New Roman"/>
                <w:b w:val="0"/>
                <w:sz w:val="24"/>
                <w:u w:val="none"/>
              </w:rPr>
              <w:t>rych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104b</w:t>
            </w:r>
            <w:r w:rsidRPr="00653464">
              <w:t xml:space="preserve"> dyrektywy 2013/36/UE</w:t>
            </w:r>
            <w:r w:rsidRPr="00653464">
              <w:rPr>
                <w:rStyle w:val="InstructionsTabelleberschrift"/>
                <w:rFonts w:ascii="Times New Roman" w:hAnsi="Times New Roman"/>
                <w:b w:val="0"/>
                <w:sz w:val="24"/>
                <w:u w:val="none"/>
              </w:rPr>
              <w:t>, ani wymogu połączonego bufora określonego</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128 akapit pierwszy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6 tej dyrektywy.</w:t>
            </w:r>
          </w:p>
        </w:tc>
      </w:tr>
      <w:tr w:rsidR="00FB08AF" w:rsidRPr="00653464" w14:paraId="5B18A184" w14:textId="77777777" w:rsidTr="003D419A">
        <w:tc>
          <w:tcPr>
            <w:tcW w:w="1130" w:type="dxa"/>
          </w:tcPr>
          <w:p w14:paraId="283EF212" w14:textId="449188CE" w:rsidR="00CC432E"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0500–0550</w:t>
            </w:r>
          </w:p>
        </w:tc>
        <w:tc>
          <w:tcPr>
            <w:tcW w:w="7624" w:type="dxa"/>
          </w:tcPr>
          <w:p w14:paraId="11D95EDB" w14:textId="1E3A12BE" w:rsidR="00CC432E" w:rsidRPr="00653464" w:rsidRDefault="007C3317"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Pozycje uzupełniające</w:t>
            </w:r>
          </w:p>
        </w:tc>
      </w:tr>
      <w:tr w:rsidR="00FB08AF" w:rsidRPr="00653464" w14:paraId="0F211788" w14:textId="77777777" w:rsidTr="003D419A">
        <w:tc>
          <w:tcPr>
            <w:tcW w:w="1130" w:type="dxa"/>
          </w:tcPr>
          <w:p w14:paraId="57743B4C" w14:textId="1E81FE0B" w:rsidR="00437CF3" w:rsidRPr="00653464" w:rsidDel="00437CF3"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0500</w:t>
            </w:r>
          </w:p>
        </w:tc>
        <w:tc>
          <w:tcPr>
            <w:tcW w:w="7624" w:type="dxa"/>
          </w:tcPr>
          <w:p w14:paraId="3AECC7AA" w14:textId="24E34A7D" w:rsidR="00437CF3" w:rsidRPr="00653464" w:rsidRDefault="00437CF3"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Wymóg połączonego bufora (%)</w:t>
            </w:r>
          </w:p>
          <w:p w14:paraId="6C2996F7" w14:textId="09702FF7" w:rsidR="00437CF3" w:rsidRPr="00653464" w:rsidRDefault="00437CF3"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Art. 128</w:t>
            </w:r>
            <w:r w:rsidRPr="00653464">
              <w:rPr>
                <w:rStyle w:val="InstructionsTabelleberschrift"/>
                <w:rFonts w:ascii="Times New Roman" w:hAnsi="Times New Roman"/>
                <w:b w:val="0"/>
                <w:sz w:val="24"/>
                <w:u w:val="none"/>
              </w:rPr>
              <w:t xml:space="preserve"> akapit pierwszy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6</w:t>
            </w:r>
            <w:r w:rsidRPr="00653464">
              <w:rPr>
                <w:rStyle w:val="FormatvorlageInstructionsTabelleText"/>
                <w:rFonts w:ascii="Times New Roman" w:hAnsi="Times New Roman"/>
                <w:sz w:val="24"/>
              </w:rPr>
              <w:t xml:space="preserve"> </w:t>
            </w:r>
            <w:r w:rsidRPr="00653464">
              <w:t xml:space="preserve">dyrektywy 2013/36/UE </w:t>
            </w:r>
          </w:p>
          <w:p w14:paraId="2113C95F" w14:textId="74DBE512" w:rsidR="00437CF3" w:rsidRPr="00653464" w:rsidRDefault="00437CF3"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Wymóg połączonego bufora wyraża się jako odsetek łącznej kwoty ekspozycji na ryzyko.</w:t>
            </w:r>
          </w:p>
        </w:tc>
      </w:tr>
      <w:tr w:rsidR="00FB08AF" w:rsidRPr="00653464" w:rsidDel="000A3889" w14:paraId="09231B65" w14:textId="77777777" w:rsidTr="003D419A">
        <w:tc>
          <w:tcPr>
            <w:tcW w:w="1130" w:type="dxa"/>
            <w:vAlign w:val="center"/>
          </w:tcPr>
          <w:p w14:paraId="3A18AE1F" w14:textId="1174A4A5" w:rsidR="008C1E88"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0510</w:t>
            </w:r>
          </w:p>
        </w:tc>
        <w:tc>
          <w:tcPr>
            <w:tcW w:w="7624" w:type="dxa"/>
            <w:vAlign w:val="center"/>
          </w:tcPr>
          <w:p w14:paraId="5FDCA6A3" w14:textId="77777777" w:rsidR="008C1E88" w:rsidRPr="00653464" w:rsidRDefault="008C1E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wymóg utrzymywania bufora zabezpieczającego </w:t>
            </w:r>
          </w:p>
          <w:p w14:paraId="2EF1B114" w14:textId="1AE53AED" w:rsidR="008C1E88" w:rsidRPr="00653464" w:rsidRDefault="008C1E88" w:rsidP="00E36728">
            <w:pPr>
              <w:pStyle w:val="InstructionsText"/>
              <w:rPr>
                <w:rStyle w:val="InstructionsTabelleberschrift"/>
                <w:rFonts w:ascii="Times New Roman" w:hAnsi="Times New Roman"/>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łącznej kwoty ekspozycji na ryzyko</w:t>
            </w:r>
            <w:r w:rsidRPr="00653464">
              <w:t>), która odnosi się do wymogu utrzymywania bufora zabezpieczającego.</w:t>
            </w:r>
          </w:p>
        </w:tc>
      </w:tr>
      <w:tr w:rsidR="00FB08AF" w:rsidRPr="00653464" w:rsidDel="000A3889" w14:paraId="5F62F9F9" w14:textId="77777777" w:rsidTr="003D419A">
        <w:tc>
          <w:tcPr>
            <w:tcW w:w="1130" w:type="dxa"/>
            <w:vAlign w:val="center"/>
          </w:tcPr>
          <w:p w14:paraId="22DE9DFA" w14:textId="352D04CB" w:rsidR="008C1E88"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0520</w:t>
            </w:r>
          </w:p>
        </w:tc>
        <w:tc>
          <w:tcPr>
            <w:tcW w:w="7624" w:type="dxa"/>
          </w:tcPr>
          <w:p w14:paraId="515F40B5" w14:textId="77777777" w:rsidR="008C1E88" w:rsidRPr="00653464" w:rsidRDefault="008C1E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wymóg utrzymywania bufora antycyklicznego </w:t>
            </w:r>
          </w:p>
          <w:p w14:paraId="4E424522" w14:textId="1A5077C0" w:rsidR="008C1E88" w:rsidRPr="00653464" w:rsidRDefault="008C1E88" w:rsidP="00E36728">
            <w:pPr>
              <w:pStyle w:val="InstructionsText"/>
              <w:rPr>
                <w:rStyle w:val="InstructionsTabelleberschrift"/>
                <w:rFonts w:ascii="Times New Roman" w:hAnsi="Times New Roman"/>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łącznej kwoty ekspozycji na ryzyko</w:t>
            </w:r>
            <w:r w:rsidRPr="00653464">
              <w:t>), która odnosi się do wymogu utrzymywania bufora antycyklicznego.</w:t>
            </w:r>
          </w:p>
        </w:tc>
      </w:tr>
      <w:tr w:rsidR="00FB08AF" w:rsidRPr="00653464" w:rsidDel="000A3889" w14:paraId="3DD0E60F" w14:textId="77777777" w:rsidTr="003D419A">
        <w:tc>
          <w:tcPr>
            <w:tcW w:w="1130" w:type="dxa"/>
            <w:vAlign w:val="center"/>
          </w:tcPr>
          <w:p w14:paraId="731CB060" w14:textId="4E4E808F" w:rsidR="008C1E88"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0530</w:t>
            </w:r>
          </w:p>
        </w:tc>
        <w:tc>
          <w:tcPr>
            <w:tcW w:w="7624" w:type="dxa"/>
          </w:tcPr>
          <w:p w14:paraId="2EA75ACC" w14:textId="77777777" w:rsidR="008C1E88" w:rsidRPr="00653464" w:rsidRDefault="008C1E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W tym: wymóg utrzymywania bufora ryzyka systemowego </w:t>
            </w:r>
          </w:p>
          <w:p w14:paraId="65530AC4" w14:textId="655A20A0" w:rsidR="008C1E88" w:rsidRPr="00653464" w:rsidRDefault="008C1E88" w:rsidP="00E36728">
            <w:pPr>
              <w:pStyle w:val="InstructionsText"/>
              <w:rPr>
                <w:rStyle w:val="InstructionsTabelleberschrift"/>
                <w:rFonts w:ascii="Times New Roman" w:hAnsi="Times New Roman"/>
                <w:b w:val="0"/>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łącznej kwoty ekspozycji na ryzyko</w:t>
            </w:r>
            <w:r w:rsidRPr="00653464">
              <w:t>), która odnosi się do wymogu utrzymywania bufora ryzyka systemowego.</w:t>
            </w:r>
          </w:p>
        </w:tc>
      </w:tr>
      <w:tr w:rsidR="00FB08AF" w:rsidRPr="00653464" w:rsidDel="000A3889" w14:paraId="5D343AEB" w14:textId="77777777" w:rsidTr="003D419A">
        <w:tc>
          <w:tcPr>
            <w:tcW w:w="1130" w:type="dxa"/>
            <w:vAlign w:val="center"/>
          </w:tcPr>
          <w:p w14:paraId="121693A9" w14:textId="7BE6F216" w:rsidR="008C1E88" w:rsidRPr="00653464" w:rsidRDefault="00443BE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0540</w:t>
            </w:r>
          </w:p>
        </w:tc>
        <w:tc>
          <w:tcPr>
            <w:tcW w:w="7624" w:type="dxa"/>
          </w:tcPr>
          <w:p w14:paraId="072B7571" w14:textId="0044A0C8" w:rsidR="008C1E88" w:rsidRPr="00653464" w:rsidRDefault="008C1E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bufor globalnych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 lub innych instytucji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zna</w:t>
            </w:r>
            <w:r w:rsidRPr="00653464">
              <w:rPr>
                <w:rStyle w:val="InstructionsTabelleberschrift"/>
                <w:rFonts w:ascii="Times New Roman" w:hAnsi="Times New Roman"/>
                <w:sz w:val="24"/>
              </w:rPr>
              <w:t>czeniu systemowym</w:t>
            </w:r>
          </w:p>
          <w:p w14:paraId="294528A0" w14:textId="6C4AA2B7" w:rsidR="008C1E88" w:rsidRPr="00653464" w:rsidRDefault="008C1E88" w:rsidP="00E36728">
            <w:pPr>
              <w:pStyle w:val="InstructionsText"/>
              <w:rPr>
                <w:rStyle w:val="InstructionsTabelleberschrift"/>
                <w:rFonts w:ascii="Times New Roman" w:hAnsi="Times New Roman"/>
                <w:b w:val="0"/>
                <w:sz w:val="24"/>
              </w:rPr>
            </w:pPr>
            <w:r w:rsidRPr="00653464">
              <w:t xml:space="preserve">Kwota specyficznego dla instytucji połączonego bufora (wyrażona jako odsetek </w:t>
            </w:r>
            <w:r w:rsidRPr="00653464">
              <w:rPr>
                <w:rStyle w:val="FormatvorlageInstructionsTabelleText"/>
                <w:rFonts w:ascii="Times New Roman" w:hAnsi="Times New Roman"/>
                <w:sz w:val="24"/>
              </w:rPr>
              <w:t>łącznej kwoty ekspozycji na ryzyko</w:t>
            </w:r>
            <w:r w:rsidRPr="00653464">
              <w:t>), która odnosi się do wymogu utrzymywania bufora globalnych instytucji</w:t>
            </w:r>
            <w:r w:rsidR="00653464" w:rsidRPr="00653464">
              <w:t xml:space="preserve"> o</w:t>
            </w:r>
            <w:r w:rsidR="00653464">
              <w:t> </w:t>
            </w:r>
            <w:r w:rsidR="00653464" w:rsidRPr="00653464">
              <w:t>zna</w:t>
            </w:r>
            <w:r w:rsidRPr="00653464">
              <w:t>czeniu systemowym lub innych instytucji</w:t>
            </w:r>
            <w:r w:rsidR="00653464" w:rsidRPr="00653464">
              <w:t xml:space="preserve"> o</w:t>
            </w:r>
            <w:r w:rsidR="00653464">
              <w:t> </w:t>
            </w:r>
            <w:r w:rsidR="00653464" w:rsidRPr="00653464">
              <w:t>zna</w:t>
            </w:r>
            <w:r w:rsidRPr="00653464">
              <w:t>czeniu systemowym.</w:t>
            </w:r>
          </w:p>
        </w:tc>
      </w:tr>
      <w:tr w:rsidR="00FB08AF" w:rsidRPr="00653464" w14:paraId="0BE86C45" w14:textId="77777777" w:rsidTr="004912BF">
        <w:tc>
          <w:tcPr>
            <w:tcW w:w="1130" w:type="dxa"/>
          </w:tcPr>
          <w:p w14:paraId="121F7357" w14:textId="54E1542B"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0550–0600</w:t>
            </w:r>
          </w:p>
        </w:tc>
        <w:tc>
          <w:tcPr>
            <w:tcW w:w="7624" w:type="dxa"/>
          </w:tcPr>
          <w:p w14:paraId="5B988009" w14:textId="77777777" w:rsidR="003D419A" w:rsidRPr="00653464" w:rsidRDefault="003D419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Inne zobowiązania mogące podlegać umorzeniu lub konwersji</w:t>
            </w:r>
          </w:p>
          <w:p w14:paraId="119B8728" w14:textId="5E9F7C6E" w:rsidR="003D419A" w:rsidRPr="00653464" w:rsidRDefault="00093411"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Podmioty, które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dni</w:t>
            </w:r>
            <w:r w:rsidRPr="00653464">
              <w:rPr>
                <w:rStyle w:val="InstructionsTabelleberschrift"/>
                <w:rFonts w:ascii="Times New Roman" w:hAnsi="Times New Roman"/>
                <w:b w:val="0"/>
                <w:sz w:val="24"/>
                <w:u w:val="none"/>
              </w:rPr>
              <w:t>u zgłaszania tej informacji dysponują kwotami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wynoszącymi co najmniej 150</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wartości wymogu określonego</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1 </w:t>
            </w:r>
            <w:r w:rsidRPr="00653464">
              <w:rPr>
                <w:rStyle w:val="FormatvorlageInstructionsTabelleText"/>
                <w:rFonts w:ascii="Times New Roman" w:hAnsi="Times New Roman"/>
                <w:sz w:val="24"/>
              </w:rPr>
              <w:t>dyrektywy 2014/59/UE, zwalnia się</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obo</w:t>
            </w:r>
            <w:r w:rsidRPr="00653464">
              <w:rPr>
                <w:rStyle w:val="FormatvorlageInstructionsTabelleText"/>
                <w:rFonts w:ascii="Times New Roman" w:hAnsi="Times New Roman"/>
                <w:sz w:val="24"/>
              </w:rPr>
              <w:t>wiązku zgłoszenia informacji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InstructionsTabelleberschrift"/>
                <w:rFonts w:ascii="Times New Roman" w:hAnsi="Times New Roman"/>
                <w:b w:val="0"/>
                <w:sz w:val="24"/>
                <w:u w:val="none"/>
              </w:rPr>
              <w:t>wie</w:t>
            </w:r>
            <w:r w:rsidRPr="00653464">
              <w:rPr>
                <w:rStyle w:val="InstructionsTabelleberschrift"/>
                <w:rFonts w:ascii="Times New Roman" w:hAnsi="Times New Roman"/>
                <w:b w:val="0"/>
                <w:sz w:val="24"/>
                <w:u w:val="none"/>
              </w:rPr>
              <w:t>rszach 0550–0600. Podmioty takie mogą zdecydować się na zgłoszenie tych informacji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wzorze na zasadzie dobrowolności.</w:t>
            </w:r>
          </w:p>
          <w:p w14:paraId="7F1DE3D2" w14:textId="60CC8510" w:rsidR="00D95EC1" w:rsidRPr="00653464" w:rsidRDefault="002F47FA"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Niewykorzystane kwoty objęte uprzednim zezwoleniem,</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jak</w:t>
            </w:r>
            <w:r w:rsidRPr="00653464">
              <w:rPr>
                <w:rStyle w:val="InstructionsTabelleberschrift"/>
                <w:rFonts w:ascii="Times New Roman" w:hAnsi="Times New Roman"/>
                <w:b w:val="0"/>
                <w:sz w:val="24"/>
                <w:u w:val="none"/>
              </w:rPr>
              <w:t>im zezwolenie to obejmuje instrument zobowiązań kwalifikowalnych, uznaje się do celów tych wierszy za inne zobowiązania mogące podlegać umorzeniu lub konwersji.</w:t>
            </w:r>
          </w:p>
          <w:p w14:paraId="0474B24A" w14:textId="0F044F02" w:rsidR="002F47FA" w:rsidRPr="00653464" w:rsidRDefault="002F47FA" w:rsidP="00E36728">
            <w:pPr>
              <w:pStyle w:val="InstructionsText"/>
              <w:rPr>
                <w:rStyle w:val="InstructionsTabelleberschrift"/>
                <w:rFonts w:ascii="Times New Roman" w:hAnsi="Times New Roman"/>
                <w:b w:val="0"/>
                <w:sz w:val="24"/>
                <w:u w:val="none"/>
              </w:rPr>
            </w:pPr>
          </w:p>
        </w:tc>
      </w:tr>
      <w:tr w:rsidR="00FB08AF" w:rsidRPr="00653464" w14:paraId="6EAD6E2C" w14:textId="77777777" w:rsidTr="004912BF">
        <w:tc>
          <w:tcPr>
            <w:tcW w:w="1130" w:type="dxa"/>
          </w:tcPr>
          <w:p w14:paraId="6E8E4D0F" w14:textId="685E80A8"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0550</w:t>
            </w:r>
          </w:p>
        </w:tc>
        <w:tc>
          <w:tcPr>
            <w:tcW w:w="7624" w:type="dxa"/>
          </w:tcPr>
          <w:p w14:paraId="642F28EA" w14:textId="77777777" w:rsidR="003D419A" w:rsidRPr="00653464" w:rsidRDefault="003D419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Inne zobowiązania mogące podlegać umorzeniu lub konwersji</w:t>
            </w:r>
          </w:p>
          <w:p w14:paraId="6D9455D3" w14:textId="6F2F1E7F" w:rsidR="003D419A" w:rsidRPr="00653464" w:rsidRDefault="003D419A"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zobowiązań mogących podlegać umorzeniu lub konwersji zdefiniowanych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1 pkt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71</w:t>
            </w:r>
            <w:r w:rsidRPr="00653464">
              <w:t xml:space="preserve"> </w:t>
            </w:r>
            <w:r w:rsidRPr="00653464">
              <w:rPr>
                <w:rStyle w:val="FormatvorlageInstructionsTabelleText"/>
                <w:rFonts w:ascii="Times New Roman" w:hAnsi="Times New Roman"/>
                <w:sz w:val="24"/>
              </w:rPr>
              <w:t>dyrektywy 2014/59/UE</w:t>
            </w:r>
            <w:r w:rsidRPr="00653464">
              <w:rPr>
                <w:rStyle w:val="InstructionsTabelleberschrift"/>
                <w:rFonts w:ascii="Times New Roman" w:hAnsi="Times New Roman"/>
                <w:b w:val="0"/>
                <w:sz w:val="24"/>
                <w:u w:val="none"/>
              </w:rPr>
              <w:t>, które nie kwalifikują się do spełnienia wymogów przewidzianych</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45f</w:t>
            </w:r>
            <w:r w:rsidRPr="00653464">
              <w:t xml:space="preserve"> </w:t>
            </w:r>
            <w:r w:rsidRPr="00653464">
              <w:rPr>
                <w:rStyle w:val="FormatvorlageInstructionsTabelleText"/>
                <w:rFonts w:ascii="Times New Roman" w:hAnsi="Times New Roman"/>
                <w:sz w:val="24"/>
              </w:rPr>
              <w:t>tej dyrektywy.</w:t>
            </w:r>
          </w:p>
        </w:tc>
      </w:tr>
      <w:tr w:rsidR="00FB08AF" w:rsidRPr="00653464" w14:paraId="09D32370" w14:textId="77777777" w:rsidTr="004912BF">
        <w:tc>
          <w:tcPr>
            <w:tcW w:w="1130" w:type="dxa"/>
          </w:tcPr>
          <w:p w14:paraId="0E687337" w14:textId="4D51B3C2"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0560</w:t>
            </w:r>
          </w:p>
        </w:tc>
        <w:tc>
          <w:tcPr>
            <w:tcW w:w="7624" w:type="dxa"/>
          </w:tcPr>
          <w:p w14:paraId="5818C7BE" w14:textId="4EA3C64A" w:rsidR="003D419A" w:rsidRPr="00653464" w:rsidRDefault="003D419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regulowane prawem państwa trzeciego</w:t>
            </w:r>
          </w:p>
          <w:p w14:paraId="49B397CB" w14:textId="2FAEB319" w:rsidR="003D419A" w:rsidRPr="00653464" w:rsidRDefault="003D419A"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Kwota innych zobowiązań mogących podlegać umorzeniu lub konwersji regulowanych prawem państwa trzeciego,</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55 </w:t>
            </w:r>
            <w:r w:rsidRPr="00653464">
              <w:t>dyrektywy 2014/59/UE</w:t>
            </w:r>
            <w:r w:rsidRPr="00653464">
              <w:rPr>
                <w:rStyle w:val="InstructionsTabelleberschrift"/>
                <w:rFonts w:ascii="Times New Roman" w:hAnsi="Times New Roman"/>
                <w:b w:val="0"/>
                <w:sz w:val="24"/>
                <w:u w:val="none"/>
              </w:rPr>
              <w:t>.</w:t>
            </w:r>
          </w:p>
        </w:tc>
      </w:tr>
      <w:tr w:rsidR="00FB08AF" w:rsidRPr="00653464" w14:paraId="016E3B2F" w14:textId="77777777" w:rsidTr="004912BF">
        <w:tc>
          <w:tcPr>
            <w:tcW w:w="1130" w:type="dxa"/>
          </w:tcPr>
          <w:p w14:paraId="04032741" w14:textId="20410858"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0570</w:t>
            </w:r>
          </w:p>
        </w:tc>
        <w:tc>
          <w:tcPr>
            <w:tcW w:w="7624" w:type="dxa"/>
          </w:tcPr>
          <w:p w14:paraId="0805987F" w14:textId="17C34383" w:rsidR="003D419A" w:rsidRPr="00653464" w:rsidRDefault="003D419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obejmujące klauzulę dotyczącą umorzenia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kon</w:t>
            </w:r>
            <w:r w:rsidRPr="00653464">
              <w:rPr>
                <w:rStyle w:val="InstructionsTabelleberschrift"/>
                <w:rFonts w:ascii="Times New Roman" w:hAnsi="Times New Roman"/>
                <w:sz w:val="24"/>
              </w:rPr>
              <w:t>wersji,</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czy</w:t>
            </w:r>
            <w:r w:rsidRPr="00653464">
              <w:rPr>
                <w:rStyle w:val="InstructionsTabelleberschrift"/>
                <w:rFonts w:ascii="Times New Roman" w:hAnsi="Times New Roman"/>
                <w:sz w:val="24"/>
              </w:rPr>
              <w:t>m mowa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art</w:t>
            </w:r>
            <w:r w:rsidRPr="00653464">
              <w:rPr>
                <w:rStyle w:val="InstructionsTabelleberschrift"/>
                <w:rFonts w:ascii="Times New Roman" w:hAnsi="Times New Roman"/>
                <w:sz w:val="24"/>
              </w:rPr>
              <w:t>.</w:t>
            </w:r>
            <w:r w:rsidR="00653464" w:rsidRPr="00653464">
              <w:rPr>
                <w:rStyle w:val="InstructionsTabelleberschrift"/>
                <w:rFonts w:ascii="Times New Roman" w:hAnsi="Times New Roman"/>
                <w:sz w:val="24"/>
              </w:rPr>
              <w:t> </w:t>
            </w:r>
            <w:r w:rsidRPr="00653464">
              <w:rPr>
                <w:rStyle w:val="InstructionsTabelleberschrift"/>
                <w:rFonts w:ascii="Times New Roman" w:hAnsi="Times New Roman"/>
                <w:sz w:val="24"/>
              </w:rPr>
              <w:t>55 dyrektywy 2014/59/UE</w:t>
            </w:r>
          </w:p>
          <w:p w14:paraId="59B7F63C" w14:textId="74D043B0" w:rsidR="003D419A" w:rsidRPr="00653464" w:rsidRDefault="003D419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Kwota innych zobowiązań mogących podlegać umorzeniu lub konwersji regulowanych prawem państwa trzeciego</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obe</w:t>
            </w:r>
            <w:r w:rsidRPr="00653464">
              <w:rPr>
                <w:rStyle w:val="InstructionsTabelleberschrift"/>
                <w:rFonts w:ascii="Times New Roman" w:hAnsi="Times New Roman"/>
                <w:b w:val="0"/>
                <w:sz w:val="24"/>
                <w:u w:val="none"/>
              </w:rPr>
              <w:t>jmujących klauzulę dotyczącą umorzenia</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kon</w:t>
            </w:r>
            <w:r w:rsidRPr="00653464">
              <w:rPr>
                <w:rStyle w:val="InstructionsTabelleberschrift"/>
                <w:rFonts w:ascii="Times New Roman" w:hAnsi="Times New Roman"/>
                <w:b w:val="0"/>
                <w:sz w:val="24"/>
                <w:u w:val="none"/>
              </w:rPr>
              <w:t>wersji,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czy</w:t>
            </w:r>
            <w:r w:rsidRPr="00653464">
              <w:rPr>
                <w:rStyle w:val="InstructionsTabelleberschrift"/>
                <w:rFonts w:ascii="Times New Roman" w:hAnsi="Times New Roman"/>
                <w:b w:val="0"/>
                <w:sz w:val="24"/>
                <w:u w:val="none"/>
              </w:rPr>
              <w:t>m mowa</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55 dyrektywy 2014/59/UE.</w:t>
            </w:r>
          </w:p>
        </w:tc>
      </w:tr>
      <w:tr w:rsidR="00FB08AF" w:rsidRPr="00653464" w14:paraId="44A3DA67" w14:textId="77777777" w:rsidTr="004912BF">
        <w:tc>
          <w:tcPr>
            <w:tcW w:w="1130" w:type="dxa"/>
          </w:tcPr>
          <w:p w14:paraId="7CE13650" w14:textId="796C2343"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0580–0600</w:t>
            </w:r>
          </w:p>
        </w:tc>
        <w:tc>
          <w:tcPr>
            <w:tcW w:w="7624" w:type="dxa"/>
          </w:tcPr>
          <w:p w14:paraId="66ED9CC3" w14:textId="77777777" w:rsidR="003D419A" w:rsidRPr="00653464" w:rsidRDefault="003D419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Podział innych zobowiązań mogących podlegać umorzeniu lub konwersji według rezydualnego terminu zapadalności</w:t>
            </w:r>
          </w:p>
        </w:tc>
      </w:tr>
      <w:tr w:rsidR="00FB08AF" w:rsidRPr="00653464" w14:paraId="300DD006" w14:textId="77777777" w:rsidTr="004912BF">
        <w:tc>
          <w:tcPr>
            <w:tcW w:w="1130" w:type="dxa"/>
          </w:tcPr>
          <w:p w14:paraId="5CFE7B08" w14:textId="085E597A"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0580</w:t>
            </w:r>
          </w:p>
        </w:tc>
        <w:tc>
          <w:tcPr>
            <w:tcW w:w="7624" w:type="dxa"/>
          </w:tcPr>
          <w:p w14:paraId="29C2C50A" w14:textId="77777777" w:rsidR="003D419A" w:rsidRPr="00653464" w:rsidRDefault="003D419A" w:rsidP="00E36728">
            <w:pPr>
              <w:pStyle w:val="InstructionsText"/>
              <w:rPr>
                <w:rStyle w:val="InstructionsTabelleberschrift"/>
                <w:rFonts w:ascii="Times New Roman" w:hAnsi="Times New Roman"/>
                <w:b w:val="0"/>
                <w:sz w:val="24"/>
              </w:rPr>
            </w:pPr>
            <w:r w:rsidRPr="00653464">
              <w:t>Rezydualny termin zapadalności &lt;1 rok</w:t>
            </w:r>
          </w:p>
        </w:tc>
      </w:tr>
      <w:tr w:rsidR="00FB08AF" w:rsidRPr="00653464" w14:paraId="0721C064" w14:textId="77777777" w:rsidTr="004912BF">
        <w:tc>
          <w:tcPr>
            <w:tcW w:w="1130" w:type="dxa"/>
          </w:tcPr>
          <w:p w14:paraId="1CF24349" w14:textId="7201FBB8"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0590</w:t>
            </w:r>
          </w:p>
        </w:tc>
        <w:tc>
          <w:tcPr>
            <w:tcW w:w="7624" w:type="dxa"/>
          </w:tcPr>
          <w:p w14:paraId="150BF77A" w14:textId="77777777" w:rsidR="003D419A" w:rsidRPr="00653464" w:rsidRDefault="003D419A" w:rsidP="00E36728">
            <w:pPr>
              <w:pStyle w:val="InstructionsText"/>
              <w:rPr>
                <w:rStyle w:val="InstructionsTabelleberschrift"/>
                <w:rFonts w:ascii="Times New Roman" w:hAnsi="Times New Roman"/>
                <w:b w:val="0"/>
                <w:sz w:val="24"/>
              </w:rPr>
            </w:pPr>
            <w:r w:rsidRPr="00653464">
              <w:t>Rezydualny termin zapadalności &gt;=1 rok oraz &lt;2 lata</w:t>
            </w:r>
          </w:p>
        </w:tc>
      </w:tr>
      <w:tr w:rsidR="00FB08AF" w:rsidRPr="00653464" w14:paraId="30F1478A" w14:textId="77777777" w:rsidTr="004912BF">
        <w:tc>
          <w:tcPr>
            <w:tcW w:w="1130" w:type="dxa"/>
          </w:tcPr>
          <w:p w14:paraId="34DE713A" w14:textId="3C7DD6BD" w:rsidR="003D419A" w:rsidRPr="00653464" w:rsidRDefault="003D419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0600</w:t>
            </w:r>
          </w:p>
        </w:tc>
        <w:tc>
          <w:tcPr>
            <w:tcW w:w="7624" w:type="dxa"/>
          </w:tcPr>
          <w:p w14:paraId="54AAA10D" w14:textId="77777777" w:rsidR="003D419A" w:rsidRPr="00653464" w:rsidRDefault="003D419A" w:rsidP="00E36728">
            <w:pPr>
              <w:pStyle w:val="InstructionsText"/>
              <w:rPr>
                <w:rStyle w:val="InstructionsTabelleberschrift"/>
                <w:rFonts w:ascii="Times New Roman" w:hAnsi="Times New Roman"/>
                <w:b w:val="0"/>
                <w:sz w:val="24"/>
              </w:rPr>
            </w:pPr>
            <w:r w:rsidRPr="00653464">
              <w:t>Rezydualny termin zapadalności &gt;=2 lata</w:t>
            </w:r>
          </w:p>
        </w:tc>
      </w:tr>
      <w:tr w:rsidR="00FB08AF" w:rsidRPr="00653464" w:rsidDel="000A3889" w14:paraId="1A70910A" w14:textId="77777777" w:rsidTr="003D419A">
        <w:tc>
          <w:tcPr>
            <w:tcW w:w="1130" w:type="dxa"/>
            <w:vAlign w:val="center"/>
          </w:tcPr>
          <w:p w14:paraId="38CB7734" w14:textId="5A2BE7DA" w:rsidR="00DC4984" w:rsidRPr="00653464" w:rsidRDefault="007D143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0610</w:t>
            </w:r>
          </w:p>
        </w:tc>
        <w:tc>
          <w:tcPr>
            <w:tcW w:w="7624" w:type="dxa"/>
          </w:tcPr>
          <w:p w14:paraId="16FA0669" w14:textId="77777777" w:rsidR="00DC4984" w:rsidRPr="00653464" w:rsidRDefault="00DC498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Wyłączone zobowiązania</w:t>
            </w:r>
          </w:p>
          <w:p w14:paraId="70A8E546" w14:textId="043AA8B1" w:rsidR="00DC4984" w:rsidRPr="00653464" w:rsidRDefault="00DC4984"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b w:val="0"/>
                <w:sz w:val="24"/>
                <w:u w:val="none"/>
              </w:rPr>
              <w:t>Art. 72a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2 </w:t>
            </w:r>
            <w:r w:rsidRPr="00653464">
              <w:t>rozporządzenia (UE) nr</w:t>
            </w:r>
            <w:r w:rsidR="00653464" w:rsidRPr="00653464">
              <w:t> </w:t>
            </w:r>
            <w:r w:rsidRPr="00653464">
              <w:t>575/2013</w:t>
            </w:r>
            <w:r w:rsidRPr="00653464">
              <w:rPr>
                <w:rStyle w:val="InstructionsTabelleberschrift"/>
                <w:rFonts w:ascii="Times New Roman" w:hAnsi="Times New Roman"/>
                <w:b w:val="0"/>
                <w:sz w:val="24"/>
                <w:u w:val="none"/>
              </w:rPr>
              <w:t>.</w:t>
            </w:r>
          </w:p>
        </w:tc>
      </w:tr>
      <w:tr w:rsidR="00FB08AF" w:rsidRPr="00653464" w:rsidDel="000A3889" w14:paraId="306FD558" w14:textId="77777777" w:rsidTr="00FB08AF">
        <w:tc>
          <w:tcPr>
            <w:tcW w:w="1130" w:type="dxa"/>
            <w:shd w:val="clear" w:color="auto" w:fill="auto"/>
            <w:vAlign w:val="center"/>
          </w:tcPr>
          <w:p w14:paraId="022C6D2E" w14:textId="07BF0D9F" w:rsidR="00B73E12" w:rsidRPr="00653464" w:rsidRDefault="00B73E1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0620</w:t>
            </w:r>
          </w:p>
        </w:tc>
        <w:tc>
          <w:tcPr>
            <w:tcW w:w="7624" w:type="dxa"/>
            <w:shd w:val="clear" w:color="auto" w:fill="auto"/>
          </w:tcPr>
          <w:p w14:paraId="477A31ED" w14:textId="5CB1A804" w:rsidR="00B73E12" w:rsidRPr="00653464" w:rsidRDefault="00B73E1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Instrumenty funduszy własnych wyemitowane przez podmioty poddawane likwidacji należące do tej samej grupy restrukturyzacji</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upo</w:t>
            </w:r>
            <w:r w:rsidRPr="00653464">
              <w:rPr>
                <w:rStyle w:val="InstructionsTabelleberschrift"/>
                <w:rFonts w:ascii="Times New Roman" w:hAnsi="Times New Roman"/>
                <w:sz w:val="24"/>
              </w:rPr>
              <w:t>rządkowanej likwidacji</w:t>
            </w:r>
          </w:p>
          <w:p w14:paraId="35DA2E89" w14:textId="2788FC55" w:rsidR="00B73E12" w:rsidRPr="00653464" w:rsidRDefault="00B73E1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Posiadane instrumenty funduszy własnych wyemitowane przez podmioty niebędące podmiotami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które są podmiotami poddawanymi likwidacji, należą do tej samej grupy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których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nie określił minimalnego wymogu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dyrektywy 2014/59/UE.</w:t>
            </w:r>
          </w:p>
          <w:p w14:paraId="7D6540B2" w14:textId="79F4BDEA" w:rsidR="00B73E12" w:rsidRPr="00653464" w:rsidRDefault="00B73E12"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Kwotę tę zgłasza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wierszu niezależnie od tego, czy spełnione są warunki określone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45c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2a akapit piąty dyrektywy 2014/59/UE.</w:t>
            </w:r>
          </w:p>
        </w:tc>
      </w:tr>
      <w:tr w:rsidR="00FB08AF" w:rsidRPr="00653464" w:rsidDel="000A3889" w14:paraId="7F2D9F08" w14:textId="77777777" w:rsidTr="00FB08AF">
        <w:tc>
          <w:tcPr>
            <w:tcW w:w="1130" w:type="dxa"/>
            <w:shd w:val="clear" w:color="auto" w:fill="auto"/>
            <w:vAlign w:val="center"/>
          </w:tcPr>
          <w:p w14:paraId="2F0F4BF3" w14:textId="16174E11" w:rsidR="00B73E12" w:rsidRPr="00653464" w:rsidRDefault="00B73E12"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0630</w:t>
            </w:r>
          </w:p>
        </w:tc>
        <w:tc>
          <w:tcPr>
            <w:tcW w:w="7624" w:type="dxa"/>
            <w:shd w:val="clear" w:color="auto" w:fill="auto"/>
          </w:tcPr>
          <w:p w14:paraId="171A9C06" w14:textId="5EA3EF62" w:rsidR="00B73E12" w:rsidRPr="00653464" w:rsidRDefault="00B73E1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Współczynnik odzwierciedlający stosunek posiadanych instrumentów funduszy własnych wyemitowanych przez podmioty poddawane likwidacji do kwalifikowalnych funduszy własnych</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owiązań kwalifikowalnych</w:t>
            </w:r>
          </w:p>
          <w:p w14:paraId="72E04E58" w14:textId="33F64091" w:rsidR="00B73E12" w:rsidRPr="00653464" w:rsidRDefault="00B73E12" w:rsidP="00E36728">
            <w:pPr>
              <w:pStyle w:val="InstructionsText"/>
              <w:rPr>
                <w:rStyle w:val="InstructionsTabelleberschrift"/>
                <w:rFonts w:ascii="Times New Roman" w:hAnsi="Times New Roman"/>
                <w:b w:val="0"/>
                <w:bCs w:val="0"/>
                <w:sz w:val="24"/>
                <w:u w:val="none"/>
              </w:rPr>
            </w:pPr>
            <w:r w:rsidRPr="00653464">
              <w:rPr>
                <w:rStyle w:val="InstructionsTabelleberschrift"/>
                <w:rFonts w:ascii="Times New Roman" w:hAnsi="Times New Roman"/>
                <w:b w:val="0"/>
                <w:sz w:val="24"/>
                <w:u w:val="none"/>
              </w:rPr>
              <w:t>Art. 45c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2a dyrektywy 2014/59/UE. </w:t>
            </w:r>
          </w:p>
          <w:p w14:paraId="222A80B4" w14:textId="77777777" w:rsidR="00B73E12" w:rsidRPr="00653464" w:rsidRDefault="00B73E12" w:rsidP="00E36728">
            <w:pPr>
              <w:pStyle w:val="InstructionsText"/>
              <w:rPr>
                <w:rStyle w:val="InstructionsTabelleberschrift"/>
                <w:rFonts w:ascii="Times New Roman" w:hAnsi="Times New Roman"/>
                <w:b w:val="0"/>
                <w:bCs w:val="0"/>
                <w:sz w:val="24"/>
                <w:u w:val="none"/>
              </w:rPr>
            </w:pPr>
            <w:r w:rsidRPr="00653464">
              <w:rPr>
                <w:rStyle w:val="InstructionsTabelleberschrift"/>
                <w:rFonts w:ascii="Times New Roman" w:hAnsi="Times New Roman"/>
                <w:b w:val="0"/>
                <w:sz w:val="24"/>
                <w:u w:val="none"/>
              </w:rPr>
              <w:t>Współczynnik ten oblicza się wyłącznie dla daty przekazania danych 31 grudnia. Dla pozostałych dat odniesienia zgłasza się współczynnik obliczony na dzień 31 grudnia poprzedniego roku.</w:t>
            </w:r>
          </w:p>
          <w:p w14:paraId="5398413F" w14:textId="4218369F" w:rsidR="00B73E12" w:rsidRPr="00653464" w:rsidRDefault="00B73E12" w:rsidP="00E36728">
            <w:pPr>
              <w:pStyle w:val="InstructionsText"/>
              <w:rPr>
                <w:rStyle w:val="InstructionsTabelleberschrift"/>
                <w:rFonts w:ascii="Times New Roman" w:hAnsi="Times New Roman"/>
                <w:b w:val="0"/>
                <w:bCs w:val="0"/>
                <w:sz w:val="24"/>
                <w:u w:val="none"/>
              </w:rPr>
            </w:pPr>
            <w:r w:rsidRPr="00653464">
              <w:rPr>
                <w:rStyle w:val="InstructionsTabelleberschrift"/>
                <w:rFonts w:ascii="Times New Roman" w:hAnsi="Times New Roman"/>
                <w:b w:val="0"/>
                <w:sz w:val="24"/>
                <w:u w:val="none"/>
              </w:rPr>
              <w:t>Współczynnik ten oblicza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nas</w:t>
            </w:r>
            <w:r w:rsidRPr="00653464">
              <w:rPr>
                <w:rStyle w:val="InstructionsTabelleberschrift"/>
                <w:rFonts w:ascii="Times New Roman" w:hAnsi="Times New Roman"/>
                <w:b w:val="0"/>
                <w:sz w:val="24"/>
                <w:u w:val="none"/>
              </w:rPr>
              <w:t>tępujący sposób:</w:t>
            </w:r>
          </w:p>
          <w:p w14:paraId="130BEF26" w14:textId="450E715E" w:rsidR="00B73E12" w:rsidRPr="00653464"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sidRPr="00653464">
              <w:rPr>
                <w:rStyle w:val="InstructionsTabelleberschrift"/>
                <w:rFonts w:ascii="Times New Roman" w:hAnsi="Times New Roman"/>
                <w:b w:val="0"/>
                <w:sz w:val="24"/>
                <w:u w:val="none"/>
              </w:rPr>
              <w:t>Licznik: Średnia 12 miesięcznych wartości,</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odp</w:t>
            </w:r>
            <w:r w:rsidRPr="00653464">
              <w:rPr>
                <w:rStyle w:val="InstructionsTabelleberschrift"/>
                <w:rFonts w:ascii="Times New Roman" w:hAnsi="Times New Roman"/>
                <w:b w:val="0"/>
                <w:sz w:val="24"/>
                <w:u w:val="none"/>
              </w:rPr>
              <w:t>owiedniego roku kalendarzowego, posiadanych instrumentów funduszy własnych wyemitowanych przez podmioty niebędące podmiotami restrukturyzacji</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upo</w:t>
            </w:r>
            <w:r w:rsidRPr="00653464">
              <w:rPr>
                <w:rStyle w:val="InstructionsTabelleberschrift"/>
                <w:rFonts w:ascii="Times New Roman" w:hAnsi="Times New Roman"/>
                <w:b w:val="0"/>
                <w:sz w:val="24"/>
                <w:u w:val="none"/>
              </w:rPr>
              <w:t>rządkowanej likwidacji, które są podmiotami poddawanymi likwidacji, należą do tej samej grupy restrukturyzacji</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upo</w:t>
            </w:r>
            <w:r w:rsidRPr="00653464">
              <w:rPr>
                <w:rStyle w:val="InstructionsTabelleberschrift"/>
                <w:rFonts w:ascii="Times New Roman" w:hAnsi="Times New Roman"/>
                <w:b w:val="0"/>
                <w:sz w:val="24"/>
                <w:u w:val="none"/>
              </w:rPr>
              <w:t>rządkowanej likwidacji</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odn</w:t>
            </w:r>
            <w:r w:rsidRPr="00653464">
              <w:rPr>
                <w:rStyle w:val="InstructionsTabelleberschrift"/>
                <w:rFonts w:ascii="Times New Roman" w:hAnsi="Times New Roman"/>
                <w:b w:val="0"/>
                <w:sz w:val="24"/>
                <w:u w:val="none"/>
              </w:rPr>
              <w:t>iesieniu do których organ ds. restrukturyzacji</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upo</w:t>
            </w:r>
            <w:r w:rsidRPr="00653464">
              <w:rPr>
                <w:rStyle w:val="InstructionsTabelleberschrift"/>
                <w:rFonts w:ascii="Times New Roman" w:hAnsi="Times New Roman"/>
                <w:b w:val="0"/>
                <w:sz w:val="24"/>
                <w:u w:val="none"/>
              </w:rPr>
              <w:t>rządkowanej likwidacji nie określił minimalnego wymogu</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zak</w:t>
            </w:r>
            <w:r w:rsidRPr="00653464">
              <w:rPr>
                <w:rStyle w:val="InstructionsTabelleberschrift"/>
                <w:rFonts w:ascii="Times New Roman" w:hAnsi="Times New Roman"/>
                <w:b w:val="0"/>
                <w:sz w:val="24"/>
                <w:u w:val="none"/>
              </w:rPr>
              <w:t>resie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 dyrektywy 2014/59/UE.</w:t>
            </w:r>
          </w:p>
          <w:p w14:paraId="78E1880F" w14:textId="28387311" w:rsidR="00B73E12" w:rsidRPr="00653464" w:rsidRDefault="00B73E12" w:rsidP="00F14E33">
            <w:pPr>
              <w:pStyle w:val="InstructionsText"/>
              <w:numPr>
                <w:ilvl w:val="0"/>
                <w:numId w:val="76"/>
              </w:numPr>
              <w:ind w:left="343" w:hanging="284"/>
              <w:rPr>
                <w:rStyle w:val="InstructionsTabelleberschrift"/>
                <w:rFonts w:ascii="Times New Roman" w:hAnsi="Times New Roman"/>
                <w:sz w:val="24"/>
              </w:rPr>
            </w:pPr>
            <w:r w:rsidRPr="00653464">
              <w:rPr>
                <w:rStyle w:val="InstructionsTabelleberschrift"/>
                <w:rFonts w:ascii="Times New Roman" w:hAnsi="Times New Roman"/>
                <w:b w:val="0"/>
                <w:sz w:val="24"/>
                <w:u w:val="none"/>
              </w:rPr>
              <w:t>Mianownik: Średnia 12 miesięcznych wartości,</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odp</w:t>
            </w:r>
            <w:r w:rsidRPr="00653464">
              <w:rPr>
                <w:rStyle w:val="InstructionsTabelleberschrift"/>
                <w:rFonts w:ascii="Times New Roman" w:hAnsi="Times New Roman"/>
                <w:b w:val="0"/>
                <w:sz w:val="24"/>
                <w:u w:val="none"/>
              </w:rPr>
              <w:t>owiedniego roku kalendarzowego, funduszy własnych</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zob</w:t>
            </w:r>
            <w:r w:rsidRPr="00653464">
              <w:rPr>
                <w:rStyle w:val="InstructionsTabelleberschrift"/>
                <w:rFonts w:ascii="Times New Roman" w:hAnsi="Times New Roman"/>
                <w:b w:val="0"/>
                <w:sz w:val="24"/>
                <w:u w:val="none"/>
              </w:rPr>
              <w:t>owiązań kwalifikowalnych jednostki sprawozdawczej, obliczona bez uwzględniania odliczeń posiadanych instrumentów funduszy własnych zgodnie</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45c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2a akapit piąty dyrektywy 2014/59/UE.</w:t>
            </w:r>
          </w:p>
        </w:tc>
      </w:tr>
    </w:tbl>
    <w:p w14:paraId="18144D67" w14:textId="61C583E0" w:rsidR="00762AE8" w:rsidRPr="00653464" w:rsidRDefault="00762AE8" w:rsidP="00873459">
      <w:pPr>
        <w:pStyle w:val="Numberedtilelevel1"/>
        <w:numPr>
          <w:ilvl w:val="1"/>
          <w:numId w:val="30"/>
        </w:numPr>
      </w:pPr>
      <w:bookmarkStart w:id="54" w:name="_Toc45558490"/>
      <w:r w:rsidRPr="00653464">
        <w:lastRenderedPageBreak/>
        <w:t>M 04.00 – Struktura finansowania zobowiązań kwalifikowalnych (LIAB-MREL)</w:t>
      </w:r>
      <w:bookmarkEnd w:id="54"/>
    </w:p>
    <w:p w14:paraId="7A39E67B" w14:textId="35F32692" w:rsidR="00762AE8" w:rsidRPr="00653464" w:rsidRDefault="00762AE8" w:rsidP="00873459">
      <w:pPr>
        <w:pStyle w:val="Numberedtilelevel1"/>
        <w:numPr>
          <w:ilvl w:val="2"/>
          <w:numId w:val="30"/>
        </w:numPr>
      </w:pPr>
      <w:bookmarkStart w:id="55" w:name="_Toc16868641"/>
      <w:bookmarkStart w:id="56" w:name="_Toc20316754"/>
      <w:bookmarkStart w:id="57" w:name="_Toc45558491"/>
      <w:r w:rsidRPr="00653464">
        <w:t>Uwagi ogólne</w:t>
      </w:r>
      <w:bookmarkEnd w:id="55"/>
      <w:bookmarkEnd w:id="56"/>
      <w:bookmarkEnd w:id="57"/>
    </w:p>
    <w:p w14:paraId="3591A4DC" w14:textId="0590D7F7" w:rsidR="00AD2DA9" w:rsidRPr="00653464" w:rsidRDefault="00762AE8" w:rsidP="00E36728">
      <w:pPr>
        <w:pStyle w:val="InstructionsText2"/>
      </w:pPr>
      <w:r w:rsidRPr="00653464">
        <w:t>W tym wzorze należy zamieścić informacje na temat struktury finansowania zobowiązań kwalifikowalnych podmiotów podlegających MREL. Zobowiązania kwalifikowalne podzielono według rodzaju zobowiązania</w:t>
      </w:r>
      <w:r w:rsidR="00653464" w:rsidRPr="00653464">
        <w:t xml:space="preserve"> i</w:t>
      </w:r>
      <w:r w:rsidR="00653464">
        <w:t> </w:t>
      </w:r>
      <w:r w:rsidR="00653464" w:rsidRPr="00653464">
        <w:t>ter</w:t>
      </w:r>
      <w:r w:rsidRPr="00653464">
        <w:t>minu zapadalności.</w:t>
      </w:r>
    </w:p>
    <w:p w14:paraId="051EEF6E" w14:textId="2C78EBA4" w:rsidR="00E645F5" w:rsidRPr="00653464" w:rsidRDefault="00E645F5" w:rsidP="00E36728">
      <w:pPr>
        <w:pStyle w:val="InstructionsText2"/>
      </w:pPr>
      <w:r w:rsidRPr="00653464">
        <w:t>Podmioty zgłaszają</w:t>
      </w:r>
      <w:r w:rsidR="00653464" w:rsidRPr="00653464">
        <w:t xml:space="preserve"> w</w:t>
      </w:r>
      <w:r w:rsidR="00653464">
        <w:t> </w:t>
      </w:r>
      <w:r w:rsidR="00653464" w:rsidRPr="00653464">
        <w:t>tym</w:t>
      </w:r>
      <w:r w:rsidRPr="00653464">
        <w:t xml:space="preserve"> wzorze wyłącznie zobowiązania kwalifikujące się do spełnienia minimalnego wymogu</w:t>
      </w:r>
      <w:r w:rsidR="00653464" w:rsidRPr="00653464">
        <w:t xml:space="preserve"> w</w:t>
      </w:r>
      <w:r w:rsidR="00653464">
        <w:t> </w:t>
      </w:r>
      <w:r w:rsidR="00653464" w:rsidRPr="00653464">
        <w:t>zak</w:t>
      </w:r>
      <w:r w:rsidRPr="00653464">
        <w:t>resie funduszy własnych</w:t>
      </w:r>
      <w:r w:rsidR="00653464" w:rsidRPr="00653464">
        <w:t xml:space="preserve"> i</w:t>
      </w:r>
      <w:r w:rsidR="00653464">
        <w:t> </w:t>
      </w:r>
      <w:r w:rsidR="00653464" w:rsidRPr="00653464">
        <w:t>zob</w:t>
      </w:r>
      <w:r w:rsidRPr="00653464">
        <w:t>owiązań kwalifikowalnych określonego</w:t>
      </w:r>
      <w:r w:rsidR="00653464" w:rsidRPr="00653464">
        <w:t xml:space="preserve"> w</w:t>
      </w:r>
      <w:r w:rsidR="00653464">
        <w:t> </w:t>
      </w:r>
      <w:r w:rsidR="00653464" w:rsidRPr="00653464">
        <w:t>dyr</w:t>
      </w:r>
      <w:r w:rsidRPr="00653464">
        <w:t>ektywie 2014/59/UE (MREL / wewnętrzny MREL).</w:t>
      </w:r>
    </w:p>
    <w:p w14:paraId="5A88828B" w14:textId="33E34F0E" w:rsidR="00095D0D" w:rsidRPr="00653464" w:rsidRDefault="00AD2DA9" w:rsidP="00E36728">
      <w:pPr>
        <w:pStyle w:val="InstructionsText2"/>
      </w:pPr>
      <w:r w:rsidRPr="00653464">
        <w:t>Jeżeli jednostka sprawozdawcza jest podmiotem restrukturyzacji</w:t>
      </w:r>
      <w:r w:rsidR="00653464" w:rsidRPr="00653464">
        <w:t xml:space="preserve"> i</w:t>
      </w:r>
      <w:r w:rsidR="00653464">
        <w:t> </w:t>
      </w:r>
      <w:r w:rsidR="00653464" w:rsidRPr="00653464">
        <w:t>upo</w:t>
      </w:r>
      <w:r w:rsidRPr="00653464">
        <w:t>rządkowanej likwidacji, zgłasza się zobowiązania kwalifikowalne, zdefiniowane</w:t>
      </w:r>
      <w:r w:rsidR="00653464" w:rsidRPr="00653464">
        <w:t xml:space="preserve"> w</w:t>
      </w:r>
      <w:r w:rsidR="00653464">
        <w:t> </w:t>
      </w:r>
      <w:r w:rsidR="00653464" w:rsidRPr="00653464">
        <w:t>art</w:t>
      </w:r>
      <w:r w:rsidRPr="00653464">
        <w:t>.</w:t>
      </w:r>
      <w:r w:rsidR="00653464" w:rsidRPr="00653464">
        <w:t> </w:t>
      </w:r>
      <w:r w:rsidRPr="00653464">
        <w:t>2 ust.</w:t>
      </w:r>
      <w:r w:rsidR="00653464" w:rsidRPr="00653464">
        <w:t> </w:t>
      </w:r>
      <w:r w:rsidRPr="00653464">
        <w:t>1 pkt</w:t>
      </w:r>
      <w:r w:rsidR="00653464" w:rsidRPr="00653464">
        <w:t> </w:t>
      </w:r>
      <w:r w:rsidRPr="00653464">
        <w:t>71a dyrektywy 2014/59/UE, przed odliczeniem niewykorzystanych kwot objętych uprzednim zezwoleniem</w:t>
      </w:r>
      <w:r w:rsidR="00653464" w:rsidRPr="00653464">
        <w:t>. W</w:t>
      </w:r>
      <w:r w:rsidR="00653464">
        <w:t> </w:t>
      </w:r>
      <w:r w:rsidR="00653464" w:rsidRPr="00653464">
        <w:t>prz</w:t>
      </w:r>
      <w:r w:rsidRPr="00653464">
        <w:t>ypadku zobowiązań kwalifikowalnych regulowanych prawem państwa trzeciego uwzględnia się wyłącznie te zobowiązania, które spełniają wymogi określone</w:t>
      </w:r>
      <w:r w:rsidR="00653464" w:rsidRPr="00653464">
        <w:t xml:space="preserve"> w</w:t>
      </w:r>
      <w:r w:rsidR="00653464">
        <w:t> </w:t>
      </w:r>
      <w:r w:rsidR="00653464" w:rsidRPr="00653464">
        <w:t>art</w:t>
      </w:r>
      <w:r w:rsidRPr="00653464">
        <w:t>.</w:t>
      </w:r>
      <w:r w:rsidR="00653464" w:rsidRPr="00653464">
        <w:t> </w:t>
      </w:r>
      <w:r w:rsidRPr="00653464">
        <w:t>55 tej dyrektywy.</w:t>
      </w:r>
    </w:p>
    <w:p w14:paraId="1A4BEB0E" w14:textId="3C15CCBA" w:rsidR="00762AE8" w:rsidRPr="00653464" w:rsidRDefault="00AD2DA9" w:rsidP="00E36728">
      <w:pPr>
        <w:pStyle w:val="InstructionsText2"/>
      </w:pPr>
      <w:r w:rsidRPr="00653464">
        <w:t>W przypadku gdy jednostką sprawozdawczą jest podmiot inny niż podmiot restrukturyzacji</w:t>
      </w:r>
      <w:r w:rsidR="00653464" w:rsidRPr="00653464">
        <w:t xml:space="preserve"> i</w:t>
      </w:r>
      <w:r w:rsidR="00653464">
        <w:t> </w:t>
      </w:r>
      <w:r w:rsidR="00653464" w:rsidRPr="00653464">
        <w:t>upo</w:t>
      </w:r>
      <w:r w:rsidRPr="00653464">
        <w:t>rządkowanej likwidacji, zgłasza on</w:t>
      </w:r>
      <w:r w:rsidR="00653464" w:rsidRPr="00653464">
        <w:t xml:space="preserve"> w</w:t>
      </w:r>
      <w:r w:rsidR="00653464">
        <w:t> </w:t>
      </w:r>
      <w:r w:rsidR="00653464" w:rsidRPr="00653464">
        <w:t>tym</w:t>
      </w:r>
      <w:r w:rsidRPr="00653464">
        <w:t xml:space="preserve"> wzorze zobowiązania kwalifikowalne,</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45f ust.</w:t>
      </w:r>
      <w:r w:rsidR="00653464" w:rsidRPr="00653464">
        <w:t> </w:t>
      </w:r>
      <w:r w:rsidRPr="00653464">
        <w:t>2 lit.</w:t>
      </w:r>
      <w:r w:rsidR="00653464" w:rsidRPr="00653464">
        <w:t> </w:t>
      </w:r>
      <w:r w:rsidRPr="00653464">
        <w:t>a) dyrektywy 2014/59/UE,</w:t>
      </w:r>
      <w:r w:rsidR="00653464" w:rsidRPr="00653464">
        <w:t xml:space="preserve"> w</w:t>
      </w:r>
      <w:r w:rsidR="00653464">
        <w:t> </w:t>
      </w:r>
      <w:r w:rsidR="00653464" w:rsidRPr="00653464">
        <w:t>sto</w:t>
      </w:r>
      <w:r w:rsidRPr="00653464">
        <w:t>sownych przypadkach</w:t>
      </w:r>
      <w:r w:rsidR="00653464" w:rsidRPr="00653464">
        <w:t xml:space="preserve"> z</w:t>
      </w:r>
      <w:r w:rsidR="00653464">
        <w:t> </w:t>
      </w:r>
      <w:r w:rsidR="00653464" w:rsidRPr="00653464">
        <w:t>uwz</w:t>
      </w:r>
      <w:r w:rsidRPr="00653464">
        <w:t>ględnieniem również art.</w:t>
      </w:r>
      <w:r w:rsidR="00653464" w:rsidRPr="00653464">
        <w:t> </w:t>
      </w:r>
      <w:r w:rsidRPr="00653464">
        <w:t>89 ust.</w:t>
      </w:r>
      <w:r w:rsidR="00653464" w:rsidRPr="00653464">
        <w:t> </w:t>
      </w:r>
      <w:r w:rsidRPr="00653464">
        <w:t>2 akapit czwarty tej dyrektywy, przed odliczeniem niewykorzystanych kwot objętych uprzednim zezwoleniem</w:t>
      </w:r>
      <w:r w:rsidR="00653464" w:rsidRPr="00653464">
        <w:t xml:space="preserve">. </w:t>
      </w:r>
      <w:r w:rsidR="00653464" w:rsidRPr="00653464">
        <w:rPr>
          <w:rStyle w:val="InstructionsTabelleberschrift"/>
          <w:rFonts w:ascii="Times New Roman" w:hAnsi="Times New Roman"/>
          <w:b w:val="0"/>
          <w:sz w:val="24"/>
          <w:u w:val="none"/>
        </w:rPr>
        <w:t>W</w:t>
      </w:r>
      <w:r w:rsidR="00653464">
        <w:t> </w:t>
      </w:r>
      <w:r w:rsidR="00653464" w:rsidRPr="00653464">
        <w:rPr>
          <w:rStyle w:val="InstructionsTabelleberschrift"/>
          <w:rFonts w:ascii="Times New Roman" w:hAnsi="Times New Roman"/>
          <w:b w:val="0"/>
          <w:sz w:val="24"/>
          <w:u w:val="none"/>
        </w:rPr>
        <w:t>prz</w:t>
      </w:r>
      <w:r w:rsidRPr="00653464">
        <w:rPr>
          <w:rStyle w:val="InstructionsTabelleberschrift"/>
          <w:rFonts w:ascii="Times New Roman" w:hAnsi="Times New Roman"/>
          <w:b w:val="0"/>
          <w:sz w:val="24"/>
          <w:u w:val="none"/>
        </w:rPr>
        <w:t>ypadku instrumentów regulowanych prawem państwa trzeciego dany instrument uwzględnia się</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tym</w:t>
      </w:r>
      <w:r w:rsidRPr="00653464">
        <w:rPr>
          <w:rStyle w:val="InstructionsTabelleberschrift"/>
          <w:rFonts w:ascii="Times New Roman" w:hAnsi="Times New Roman"/>
          <w:b w:val="0"/>
          <w:sz w:val="24"/>
          <w:u w:val="none"/>
        </w:rPr>
        <w:t xml:space="preserve"> wierszu wyłącznie wówczas, gdy spełnia on wymogi określone</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art</w:t>
      </w:r>
      <w:r w:rsidRPr="00653464">
        <w:rPr>
          <w:rStyle w:val="InstructionsTabelleberschrift"/>
          <w:rFonts w:ascii="Times New Roman" w:hAnsi="Times New Roman"/>
          <w:b w:val="0"/>
          <w:sz w:val="24"/>
          <w:u w:val="none"/>
        </w:rPr>
        <w: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55 tej dyrektywy</w:t>
      </w:r>
      <w:r w:rsidRPr="00653464">
        <w:t>.</w:t>
      </w:r>
    </w:p>
    <w:p w14:paraId="2C1B2000" w14:textId="25829B00" w:rsidR="00762AE8" w:rsidRPr="00653464" w:rsidRDefault="00762AE8" w:rsidP="00E36728">
      <w:pPr>
        <w:pStyle w:val="InstructionsText2"/>
      </w:pPr>
      <w:r w:rsidRPr="00653464">
        <w:t>Podstawę podziału według rodzaju zobowiązania stanowi ten sam zbiór rodzajów zobowiązań, jaki jest stosowany</w:t>
      </w:r>
      <w:r w:rsidR="00653464" w:rsidRPr="00653464">
        <w:t xml:space="preserve"> w</w:t>
      </w:r>
      <w:r w:rsidR="00653464">
        <w:t> </w:t>
      </w:r>
      <w:r w:rsidR="00653464" w:rsidRPr="00653464">
        <w:t>ram</w:t>
      </w:r>
      <w:r w:rsidRPr="00653464">
        <w:t>ach sprawozdawczości do celów planowania restrukturyzacji</w:t>
      </w:r>
      <w:r w:rsidR="00653464" w:rsidRPr="00653464">
        <w:t xml:space="preserve"> i</w:t>
      </w:r>
      <w:r w:rsidR="00653464">
        <w:t> </w:t>
      </w:r>
      <w:r w:rsidR="00653464" w:rsidRPr="00653464">
        <w:t>upo</w:t>
      </w:r>
      <w:r w:rsidRPr="00653464">
        <w:t>rządkowanej likwidacji zgodnie</w:t>
      </w:r>
      <w:r w:rsidR="00653464" w:rsidRPr="00653464">
        <w:t xml:space="preserve"> z</w:t>
      </w:r>
      <w:r w:rsidR="00653464">
        <w:t> </w:t>
      </w:r>
      <w:r w:rsidR="00653464" w:rsidRPr="00653464">
        <w:t>roz</w:t>
      </w:r>
      <w:r w:rsidRPr="00653464">
        <w:t>porządzeniem wykonawczym (UE) 2018/1624. Odniesienia do tego rozporządzenia wykonawczego podano</w:t>
      </w:r>
      <w:r w:rsidR="00653464" w:rsidRPr="00653464">
        <w:t xml:space="preserve"> w</w:t>
      </w:r>
      <w:r w:rsidR="00653464">
        <w:t> </w:t>
      </w:r>
      <w:r w:rsidR="00653464" w:rsidRPr="00653464">
        <w:t>cel</w:t>
      </w:r>
      <w:r w:rsidRPr="00653464">
        <w:t xml:space="preserve">u określenia poszczególnych rodzajów zobowiązań. </w:t>
      </w:r>
    </w:p>
    <w:p w14:paraId="27A75DAB" w14:textId="41FE0EE9" w:rsidR="00762AE8" w:rsidRPr="00653464" w:rsidRDefault="00762AE8" w:rsidP="00E36728">
      <w:pPr>
        <w:pStyle w:val="InstructionsText2"/>
      </w:pPr>
      <w:r w:rsidRPr="00653464">
        <w:t>Jeżeli wymagany jest podział według terminu zapadalności, rezydualnym terminem zapadalności jest okres pozostający do umownego terminu zapadalności lub, zgodnie</w:t>
      </w:r>
      <w:r w:rsidR="00653464" w:rsidRPr="00653464">
        <w:t xml:space="preserve"> z</w:t>
      </w:r>
      <w:r w:rsidR="00653464">
        <w:t> </w:t>
      </w:r>
      <w:r w:rsidR="00653464" w:rsidRPr="00653464">
        <w:t>art</w:t>
      </w:r>
      <w:r w:rsidRPr="00653464">
        <w:t>.</w:t>
      </w:r>
      <w:r w:rsidR="00653464" w:rsidRPr="00653464">
        <w:t> </w:t>
      </w:r>
      <w:r w:rsidRPr="00653464">
        <w:t>72c ust.</w:t>
      </w:r>
      <w:r w:rsidR="00653464" w:rsidRPr="00653464">
        <w:t> </w:t>
      </w:r>
      <w:r w:rsidRPr="00653464">
        <w:t>2 lub</w:t>
      </w:r>
      <w:r w:rsidR="00653464" w:rsidRPr="00653464">
        <w:t> </w:t>
      </w:r>
      <w:r w:rsidRPr="00653464">
        <w:t>3 rozporządzenia (UE) nr</w:t>
      </w:r>
      <w:r w:rsidR="00653464" w:rsidRPr="00653464">
        <w:t> </w:t>
      </w:r>
      <w:r w:rsidRPr="00653464">
        <w:t>575/2013, najwcześniejszy termin,</w:t>
      </w:r>
      <w:r w:rsidR="00653464" w:rsidRPr="00653464">
        <w:t xml:space="preserve"> w</w:t>
      </w:r>
      <w:r w:rsidR="00653464">
        <w:t> </w:t>
      </w:r>
      <w:r w:rsidR="00653464" w:rsidRPr="00653464">
        <w:t>któ</w:t>
      </w:r>
      <w:r w:rsidRPr="00653464">
        <w:t>rym można wykonać opcję</w:t>
      </w:r>
      <w:r w:rsidR="00653464" w:rsidRPr="00653464">
        <w:t>. W</w:t>
      </w:r>
      <w:r w:rsidR="00653464">
        <w:t> </w:t>
      </w:r>
      <w:r w:rsidR="00653464" w:rsidRPr="00653464">
        <w:t>prz</w:t>
      </w:r>
      <w:r w:rsidRPr="00653464">
        <w:t>ypadku okresowych płatności kwoty głównej kwotę tę dzieli się</w:t>
      </w:r>
      <w:r w:rsidR="00653464" w:rsidRPr="00653464">
        <w:t xml:space="preserve"> i</w:t>
      </w:r>
      <w:r w:rsidR="00653464">
        <w:t> </w:t>
      </w:r>
      <w:r w:rsidR="00653464" w:rsidRPr="00653464">
        <w:t>prz</w:t>
      </w:r>
      <w:r w:rsidRPr="00653464">
        <w:t>ydziela do odpowiednich przedziałów terminu zapadalności</w:t>
      </w:r>
      <w:r w:rsidR="00653464" w:rsidRPr="00653464">
        <w:t>. W</w:t>
      </w:r>
      <w:r w:rsidR="00653464">
        <w:t> </w:t>
      </w:r>
      <w:r w:rsidR="00653464" w:rsidRPr="00653464">
        <w:t>sto</w:t>
      </w:r>
      <w:r w:rsidRPr="00653464">
        <w:t>sownych przypadkach termin zapadalności należy traktować odrębnie</w:t>
      </w:r>
      <w:r w:rsidR="00653464" w:rsidRPr="00653464">
        <w:t xml:space="preserve"> w</w:t>
      </w:r>
      <w:r w:rsidR="00653464">
        <w:t> </w:t>
      </w:r>
      <w:r w:rsidR="00653464" w:rsidRPr="00653464">
        <w:t>odn</w:t>
      </w:r>
      <w:r w:rsidRPr="00653464">
        <w:t>iesieniu do kwoty głównej i do naliczonych odsetek.</w:t>
      </w:r>
    </w:p>
    <w:p w14:paraId="1BC1C890" w14:textId="213F7558" w:rsidR="00762AE8" w:rsidRPr="00653464"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rsidRPr="00653464">
        <w:t>Instrukcje dotyczące poszczególnych pozycji</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653464" w14:paraId="78656450" w14:textId="77777777" w:rsidTr="00762AE8">
        <w:tc>
          <w:tcPr>
            <w:tcW w:w="1129" w:type="dxa"/>
            <w:shd w:val="clear" w:color="auto" w:fill="D9D9D9"/>
          </w:tcPr>
          <w:p w14:paraId="7437F57B" w14:textId="77777777" w:rsidR="00762AE8" w:rsidRPr="00653464" w:rsidRDefault="00762AE8" w:rsidP="00E36728">
            <w:pPr>
              <w:pStyle w:val="InstructionsText"/>
              <w:rPr>
                <w:rStyle w:val="InstructionsTabelleText"/>
                <w:rFonts w:ascii="Times New Roman" w:eastAsia="Arial" w:hAnsi="Times New Roman"/>
                <w:bCs/>
                <w:sz w:val="24"/>
              </w:rPr>
            </w:pPr>
            <w:r w:rsidRPr="00653464">
              <w:rPr>
                <w:rStyle w:val="InstructionsTabelleText"/>
                <w:rFonts w:ascii="Times New Roman" w:hAnsi="Times New Roman"/>
                <w:sz w:val="24"/>
              </w:rPr>
              <w:t>Wiersz</w:t>
            </w:r>
          </w:p>
        </w:tc>
        <w:tc>
          <w:tcPr>
            <w:tcW w:w="7620" w:type="dxa"/>
            <w:shd w:val="clear" w:color="auto" w:fill="D9D9D9"/>
          </w:tcPr>
          <w:p w14:paraId="21D1603A" w14:textId="55CE7AE0" w:rsidR="00762AE8" w:rsidRPr="00653464" w:rsidRDefault="00762AE8" w:rsidP="00E36728">
            <w:pPr>
              <w:pStyle w:val="InstructionsText"/>
              <w:rPr>
                <w:rStyle w:val="InstructionsTabelleText"/>
                <w:rFonts w:ascii="Times New Roman" w:hAnsi="Times New Roman"/>
                <w:bCs/>
                <w:sz w:val="24"/>
              </w:rPr>
            </w:pPr>
            <w:r w:rsidRPr="00653464">
              <w:rPr>
                <w:rStyle w:val="InstructionsTabelleText"/>
                <w:rFonts w:ascii="Times New Roman" w:hAnsi="Times New Roman"/>
                <w:sz w:val="24"/>
              </w:rPr>
              <w:t>Odniesienia prawne</w:t>
            </w:r>
            <w:r w:rsidR="00653464" w:rsidRPr="00653464">
              <w:rPr>
                <w:rStyle w:val="InstructionsTabelleText"/>
                <w:rFonts w:ascii="Times New Roman" w:hAnsi="Times New Roman"/>
                <w:sz w:val="24"/>
              </w:rPr>
              <w:t xml:space="preserve"> i</w:t>
            </w:r>
            <w:r w:rsidR="00653464">
              <w:rPr>
                <w:rStyle w:val="InstructionsTabelleText"/>
                <w:rFonts w:ascii="Times New Roman" w:hAnsi="Times New Roman"/>
                <w:sz w:val="24"/>
              </w:rPr>
              <w:t> </w:t>
            </w:r>
            <w:r w:rsidR="00653464" w:rsidRPr="00653464">
              <w:rPr>
                <w:rStyle w:val="InstructionsTabelleText"/>
                <w:rFonts w:ascii="Times New Roman" w:hAnsi="Times New Roman"/>
                <w:sz w:val="24"/>
              </w:rPr>
              <w:t>ins</w:t>
            </w:r>
            <w:r w:rsidRPr="00653464">
              <w:rPr>
                <w:rStyle w:val="InstructionsTabelleText"/>
                <w:rFonts w:ascii="Times New Roman" w:hAnsi="Times New Roman"/>
                <w:sz w:val="24"/>
              </w:rPr>
              <w:t>trukcje</w:t>
            </w:r>
          </w:p>
        </w:tc>
      </w:tr>
      <w:tr w:rsidR="00FB08AF" w:rsidRPr="00653464" w14:paraId="5383880C" w14:textId="77777777" w:rsidTr="00762AE8">
        <w:tc>
          <w:tcPr>
            <w:tcW w:w="1129" w:type="dxa"/>
            <w:vAlign w:val="center"/>
          </w:tcPr>
          <w:p w14:paraId="64C649B2"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0100</w:t>
            </w:r>
          </w:p>
        </w:tc>
        <w:tc>
          <w:tcPr>
            <w:tcW w:w="7620" w:type="dxa"/>
            <w:vAlign w:val="center"/>
          </w:tcPr>
          <w:p w14:paraId="26061C97" w14:textId="5585D273" w:rsidR="00F07E87" w:rsidRPr="00653464" w:rsidRDefault="00762AE8" w:rsidP="00E36728">
            <w:pPr>
              <w:pStyle w:val="InstructionsText"/>
              <w:rPr>
                <w:rStyle w:val="FormatvorlageInstructionsTabelleText"/>
                <w:rFonts w:ascii="Times New Roman" w:hAnsi="Times New Roman"/>
                <w:b/>
                <w:sz w:val="24"/>
                <w:u w:val="single"/>
              </w:rPr>
            </w:pPr>
            <w:r w:rsidRPr="00653464">
              <w:rPr>
                <w:rStyle w:val="InstructionsTabelleberschrift"/>
                <w:rFonts w:ascii="Times New Roman" w:hAnsi="Times New Roman"/>
                <w:sz w:val="24"/>
              </w:rPr>
              <w:t>ZOBOWIĄZANIA KWALIFIKOWALNE</w:t>
            </w:r>
          </w:p>
        </w:tc>
      </w:tr>
      <w:tr w:rsidR="00FB08AF" w:rsidRPr="00653464" w14:paraId="0F28EE1A" w14:textId="77777777" w:rsidTr="00762AE8">
        <w:tc>
          <w:tcPr>
            <w:tcW w:w="1129" w:type="dxa"/>
            <w:vAlign w:val="center"/>
          </w:tcPr>
          <w:p w14:paraId="7807213A"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0200</w:t>
            </w:r>
          </w:p>
        </w:tc>
        <w:tc>
          <w:tcPr>
            <w:tcW w:w="7620" w:type="dxa"/>
            <w:vAlign w:val="center"/>
          </w:tcPr>
          <w:p w14:paraId="4492AB5A" w14:textId="77777777" w:rsidR="00762AE8" w:rsidRPr="00653464" w:rsidRDefault="00762AE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Depozyty, niegwarantowane oraz nie na preferencyjnych warunkach &gt;=1 rok</w:t>
            </w:r>
          </w:p>
          <w:p w14:paraId="49C46A25" w14:textId="5AD0B05F" w:rsidR="00762AE8" w:rsidRPr="00653464" w:rsidRDefault="00762AE8"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t>Depozyty, niegwarantowane oraz nie na preferencyjnych warunkach, zdefiniowane na potrzeby wiersza 0320 we wzorze Z 02.00 określonym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zał</w:t>
            </w:r>
            <w:r w:rsidRPr="00653464">
              <w:rPr>
                <w:rStyle w:val="FormatvorlageInstructionsTabelleText"/>
                <w:rFonts w:ascii="Times New Roman" w:hAnsi="Times New Roman"/>
                <w:sz w:val="24"/>
              </w:rPr>
              <w:t>ączniku I</w:t>
            </w:r>
            <w:r w:rsidRPr="00653464">
              <w:t xml:space="preserve"> do </w:t>
            </w:r>
            <w:r w:rsidRPr="00653464">
              <w:rPr>
                <w:rStyle w:val="FormatvorlageInstructionsTabelleText"/>
                <w:rFonts w:ascii="Times New Roman" w:hAnsi="Times New Roman"/>
                <w:sz w:val="24"/>
              </w:rPr>
              <w:t>rozporządzenia wykonawczego (UE) 2018/1624, które kwalifikują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w:t>
            </w:r>
          </w:p>
        </w:tc>
      </w:tr>
      <w:tr w:rsidR="00FB08AF" w:rsidRPr="00653464" w14:paraId="43228275" w14:textId="77777777" w:rsidTr="00762AE8">
        <w:tc>
          <w:tcPr>
            <w:tcW w:w="1129" w:type="dxa"/>
            <w:vAlign w:val="center"/>
          </w:tcPr>
          <w:p w14:paraId="30431B10"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0210</w:t>
            </w:r>
          </w:p>
        </w:tc>
        <w:tc>
          <w:tcPr>
            <w:tcW w:w="7620" w:type="dxa"/>
            <w:vAlign w:val="center"/>
          </w:tcPr>
          <w:p w14:paraId="1971F075"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2B846C55" w14:textId="77777777" w:rsidTr="00762AE8">
        <w:tc>
          <w:tcPr>
            <w:tcW w:w="1129" w:type="dxa"/>
            <w:vAlign w:val="center"/>
          </w:tcPr>
          <w:p w14:paraId="1DF3A70F"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0220</w:t>
            </w:r>
          </w:p>
        </w:tc>
        <w:tc>
          <w:tcPr>
            <w:tcW w:w="7620" w:type="dxa"/>
            <w:vAlign w:val="center"/>
          </w:tcPr>
          <w:p w14:paraId="275CBB26"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&gt;=2 lata</w:t>
            </w:r>
          </w:p>
        </w:tc>
      </w:tr>
      <w:tr w:rsidR="00FB08AF" w:rsidRPr="00653464" w14:paraId="0BA3B219" w14:textId="77777777" w:rsidTr="00762AE8">
        <w:tc>
          <w:tcPr>
            <w:tcW w:w="1129" w:type="dxa"/>
            <w:vAlign w:val="center"/>
          </w:tcPr>
          <w:p w14:paraId="123CD651"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0230</w:t>
            </w:r>
          </w:p>
        </w:tc>
        <w:tc>
          <w:tcPr>
            <w:tcW w:w="7620" w:type="dxa"/>
            <w:vAlign w:val="center"/>
          </w:tcPr>
          <w:p w14:paraId="42F6A84F"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wyemitowane przez jednostki zależne</w:t>
            </w:r>
          </w:p>
        </w:tc>
      </w:tr>
      <w:tr w:rsidR="00FB08AF" w:rsidRPr="00653464" w14:paraId="0C7523A2" w14:textId="77777777" w:rsidTr="00762AE8">
        <w:tc>
          <w:tcPr>
            <w:tcW w:w="1129" w:type="dxa"/>
            <w:vAlign w:val="center"/>
          </w:tcPr>
          <w:p w14:paraId="21F422EE"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0300</w:t>
            </w:r>
          </w:p>
        </w:tc>
        <w:tc>
          <w:tcPr>
            <w:tcW w:w="7620" w:type="dxa"/>
            <w:vAlign w:val="center"/>
          </w:tcPr>
          <w:p w14:paraId="2DECC0A1" w14:textId="77777777" w:rsidR="00762AE8" w:rsidRPr="00653464" w:rsidRDefault="00762AE8" w:rsidP="00E36728">
            <w:pPr>
              <w:pStyle w:val="InstructionsText"/>
              <w:rPr>
                <w:rStyle w:val="FormatvorlageInstructionsTabelleText"/>
                <w:rFonts w:ascii="Times New Roman" w:hAnsi="Times New Roman"/>
                <w:bCs w:val="0"/>
                <w:sz w:val="24"/>
              </w:rPr>
            </w:pPr>
            <w:r w:rsidRPr="00653464">
              <w:rPr>
                <w:rStyle w:val="InstructionsTabelleberschrift"/>
                <w:rFonts w:ascii="Times New Roman" w:hAnsi="Times New Roman"/>
                <w:sz w:val="24"/>
              </w:rPr>
              <w:t xml:space="preserve">Zobowiązania zabezpieczone nieobjęte zabezpieczeniem &gt;=1 rok </w:t>
            </w:r>
          </w:p>
          <w:p w14:paraId="6EA6B4DB" w14:textId="359E9152" w:rsidR="00762AE8" w:rsidRPr="00653464" w:rsidRDefault="00762AE8"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t>Zobowiązania zabezpieczone nieobjęte zabezpieczeniem, zdefiniowane na potrzeby wiersza 0340 we wzorze Z 02.00 określonym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zał</w:t>
            </w:r>
            <w:r w:rsidRPr="00653464">
              <w:rPr>
                <w:rStyle w:val="FormatvorlageInstructionsTabelleText"/>
                <w:rFonts w:ascii="Times New Roman" w:hAnsi="Times New Roman"/>
                <w:sz w:val="24"/>
              </w:rPr>
              <w:t>ączniku I</w:t>
            </w:r>
            <w:r w:rsidRPr="00653464">
              <w:t xml:space="preserve"> do </w:t>
            </w:r>
            <w:r w:rsidRPr="00653464">
              <w:rPr>
                <w:rStyle w:val="FormatvorlageInstructionsTabelleText"/>
                <w:rFonts w:ascii="Times New Roman" w:hAnsi="Times New Roman"/>
                <w:sz w:val="24"/>
              </w:rPr>
              <w:t>rozporządzenia wykonawczego (UE) 2018/1624, które kwalifikują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w:t>
            </w:r>
          </w:p>
        </w:tc>
      </w:tr>
      <w:tr w:rsidR="00FB08AF" w:rsidRPr="00653464" w14:paraId="6A53393A" w14:textId="77777777" w:rsidTr="00762AE8">
        <w:tc>
          <w:tcPr>
            <w:tcW w:w="1129" w:type="dxa"/>
            <w:vAlign w:val="center"/>
          </w:tcPr>
          <w:p w14:paraId="04E4AAE3"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0310</w:t>
            </w:r>
          </w:p>
        </w:tc>
        <w:tc>
          <w:tcPr>
            <w:tcW w:w="7620" w:type="dxa"/>
            <w:vAlign w:val="center"/>
          </w:tcPr>
          <w:p w14:paraId="537C804F"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600B55D1" w14:textId="77777777" w:rsidTr="00762AE8">
        <w:tc>
          <w:tcPr>
            <w:tcW w:w="1129" w:type="dxa"/>
            <w:vAlign w:val="center"/>
          </w:tcPr>
          <w:p w14:paraId="15C760CE"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0320</w:t>
            </w:r>
          </w:p>
        </w:tc>
        <w:tc>
          <w:tcPr>
            <w:tcW w:w="7620" w:type="dxa"/>
            <w:vAlign w:val="center"/>
          </w:tcPr>
          <w:p w14:paraId="1CD9868B"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&gt;=2 lata</w:t>
            </w:r>
          </w:p>
        </w:tc>
      </w:tr>
      <w:tr w:rsidR="00FB08AF" w:rsidRPr="00653464" w14:paraId="1A7BF7A4" w14:textId="77777777" w:rsidTr="00762AE8">
        <w:tc>
          <w:tcPr>
            <w:tcW w:w="1129" w:type="dxa"/>
            <w:vAlign w:val="center"/>
          </w:tcPr>
          <w:p w14:paraId="2DE80C2B"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0330</w:t>
            </w:r>
          </w:p>
        </w:tc>
        <w:tc>
          <w:tcPr>
            <w:tcW w:w="7620" w:type="dxa"/>
            <w:vAlign w:val="center"/>
          </w:tcPr>
          <w:p w14:paraId="3A278DE9"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wyemitowane przez jednostki zależne</w:t>
            </w:r>
          </w:p>
        </w:tc>
      </w:tr>
      <w:tr w:rsidR="00FB08AF" w:rsidRPr="00653464" w14:paraId="2B098627" w14:textId="77777777" w:rsidTr="00762AE8">
        <w:tc>
          <w:tcPr>
            <w:tcW w:w="1129" w:type="dxa"/>
            <w:vAlign w:val="center"/>
          </w:tcPr>
          <w:p w14:paraId="20D819CF"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0400</w:t>
            </w:r>
          </w:p>
        </w:tc>
        <w:tc>
          <w:tcPr>
            <w:tcW w:w="7620" w:type="dxa"/>
            <w:vAlign w:val="center"/>
          </w:tcPr>
          <w:p w14:paraId="1D62DBC4" w14:textId="77777777" w:rsidR="00762AE8" w:rsidRPr="00653464" w:rsidRDefault="00762AE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Strukturyzowane papiery wartościowe &gt;=1 rok</w:t>
            </w:r>
          </w:p>
          <w:p w14:paraId="74959F34" w14:textId="749827F5" w:rsidR="00762AE8" w:rsidRPr="00653464" w:rsidRDefault="00762AE8"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t>Strukturyzowane papiery wartościowe, zdefiniowane na potrzeby wiersza 0350</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sza</w:t>
            </w:r>
            <w:r w:rsidRPr="00653464">
              <w:rPr>
                <w:rStyle w:val="FormatvorlageInstructionsTabelleText"/>
                <w:rFonts w:ascii="Times New Roman" w:hAnsi="Times New Roman"/>
                <w:sz w:val="24"/>
              </w:rPr>
              <w:t>blonie Z 02.00 określonym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zał</w:t>
            </w:r>
            <w:r w:rsidRPr="00653464">
              <w:rPr>
                <w:rStyle w:val="FormatvorlageInstructionsTabelleText"/>
                <w:rFonts w:ascii="Times New Roman" w:hAnsi="Times New Roman"/>
                <w:sz w:val="24"/>
              </w:rPr>
              <w:t>ączniku I</w:t>
            </w:r>
            <w:r w:rsidRPr="00653464">
              <w:t xml:space="preserve"> do </w:t>
            </w:r>
            <w:r w:rsidRPr="00653464">
              <w:rPr>
                <w:rStyle w:val="FormatvorlageInstructionsTabelleText"/>
                <w:rFonts w:ascii="Times New Roman" w:hAnsi="Times New Roman"/>
                <w:sz w:val="24"/>
              </w:rPr>
              <w:t>rozporządzenia wykonawczego (UE) 2018/1624, które kwalifikują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w:t>
            </w:r>
          </w:p>
        </w:tc>
      </w:tr>
      <w:tr w:rsidR="00FB08AF" w:rsidRPr="00653464" w14:paraId="72D4F677" w14:textId="77777777" w:rsidTr="00762AE8">
        <w:tc>
          <w:tcPr>
            <w:tcW w:w="1129" w:type="dxa"/>
            <w:vAlign w:val="center"/>
          </w:tcPr>
          <w:p w14:paraId="276C4E2D"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0410</w:t>
            </w:r>
          </w:p>
        </w:tc>
        <w:tc>
          <w:tcPr>
            <w:tcW w:w="7620" w:type="dxa"/>
            <w:vAlign w:val="center"/>
          </w:tcPr>
          <w:p w14:paraId="00FFDD2F"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6936C748" w14:textId="77777777" w:rsidTr="00762AE8">
        <w:tc>
          <w:tcPr>
            <w:tcW w:w="1129" w:type="dxa"/>
            <w:vAlign w:val="center"/>
          </w:tcPr>
          <w:p w14:paraId="6F001B61"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0420</w:t>
            </w:r>
          </w:p>
        </w:tc>
        <w:tc>
          <w:tcPr>
            <w:tcW w:w="7620" w:type="dxa"/>
            <w:vAlign w:val="center"/>
          </w:tcPr>
          <w:p w14:paraId="7227500C"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rezydualny termin zapadalności &gt;=2 lata</w:t>
            </w:r>
          </w:p>
        </w:tc>
      </w:tr>
      <w:tr w:rsidR="00FB08AF" w:rsidRPr="00653464" w14:paraId="10DD7ADF" w14:textId="77777777" w:rsidTr="00762AE8">
        <w:tc>
          <w:tcPr>
            <w:tcW w:w="1129" w:type="dxa"/>
            <w:vAlign w:val="center"/>
          </w:tcPr>
          <w:p w14:paraId="7587F6C9"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0430</w:t>
            </w:r>
          </w:p>
        </w:tc>
        <w:tc>
          <w:tcPr>
            <w:tcW w:w="7620" w:type="dxa"/>
            <w:vAlign w:val="center"/>
          </w:tcPr>
          <w:p w14:paraId="7C1370DB"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wyemitowane przez jednostki zależne</w:t>
            </w:r>
          </w:p>
        </w:tc>
      </w:tr>
      <w:tr w:rsidR="00FB08AF" w:rsidRPr="00653464" w14:paraId="07BF9E28" w14:textId="77777777" w:rsidTr="00762AE8">
        <w:tc>
          <w:tcPr>
            <w:tcW w:w="1129" w:type="dxa"/>
            <w:vAlign w:val="center"/>
          </w:tcPr>
          <w:p w14:paraId="1BBF737D"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0500</w:t>
            </w:r>
          </w:p>
        </w:tc>
        <w:tc>
          <w:tcPr>
            <w:tcW w:w="7620" w:type="dxa"/>
            <w:vAlign w:val="center"/>
          </w:tcPr>
          <w:p w14:paraId="1ABE37E9" w14:textId="77777777" w:rsidR="00762AE8" w:rsidRPr="00653464" w:rsidRDefault="00762AE8" w:rsidP="00E36728">
            <w:pPr>
              <w:pStyle w:val="InstructionsText"/>
              <w:rPr>
                <w:rStyle w:val="InstructionsTabelleberschrift"/>
                <w:rFonts w:ascii="Times New Roman" w:eastAsia="Cambria" w:hAnsi="Times New Roman"/>
                <w:sz w:val="24"/>
              </w:rPr>
            </w:pPr>
            <w:r w:rsidRPr="00653464">
              <w:rPr>
                <w:rStyle w:val="InstructionsTabelleberschrift"/>
                <w:rFonts w:ascii="Times New Roman" w:hAnsi="Times New Roman"/>
                <w:sz w:val="24"/>
              </w:rPr>
              <w:t>Niezabezpieczone zobowiązania uprzywilejowane &gt;=1 rok</w:t>
            </w:r>
          </w:p>
          <w:p w14:paraId="0E73B3A6" w14:textId="0BF68967" w:rsidR="00762AE8" w:rsidRPr="00653464" w:rsidRDefault="00762AE8"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t>Niezabezpieczone zobowiązania uprzywilejowane, zdefiniowane na potrzeby wiersza 0360 we wzorze Z 02.00 określonym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zał</w:t>
            </w:r>
            <w:r w:rsidRPr="00653464">
              <w:rPr>
                <w:rStyle w:val="FormatvorlageInstructionsTabelleText"/>
                <w:rFonts w:ascii="Times New Roman" w:hAnsi="Times New Roman"/>
                <w:sz w:val="24"/>
              </w:rPr>
              <w:t>ączniku I</w:t>
            </w:r>
            <w:r w:rsidRPr="00653464">
              <w:t xml:space="preserve"> do </w:t>
            </w:r>
            <w:r w:rsidRPr="00653464">
              <w:rPr>
                <w:rStyle w:val="FormatvorlageInstructionsTabelleText"/>
                <w:rFonts w:ascii="Times New Roman" w:hAnsi="Times New Roman"/>
                <w:sz w:val="24"/>
              </w:rPr>
              <w:t>rozporządzenia wykonawczego (UE) 2018/1624, które kwalifikują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w:t>
            </w:r>
          </w:p>
        </w:tc>
      </w:tr>
      <w:tr w:rsidR="00FB08AF" w:rsidRPr="00653464" w14:paraId="35199AA2" w14:textId="77777777" w:rsidTr="00762AE8">
        <w:tc>
          <w:tcPr>
            <w:tcW w:w="1129" w:type="dxa"/>
            <w:vAlign w:val="center"/>
          </w:tcPr>
          <w:p w14:paraId="5D231682"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0510</w:t>
            </w:r>
          </w:p>
        </w:tc>
        <w:tc>
          <w:tcPr>
            <w:tcW w:w="7620" w:type="dxa"/>
            <w:vAlign w:val="center"/>
          </w:tcPr>
          <w:p w14:paraId="262358FD"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07D96CBB" w14:textId="77777777" w:rsidTr="00762AE8">
        <w:tc>
          <w:tcPr>
            <w:tcW w:w="1129" w:type="dxa"/>
            <w:vAlign w:val="center"/>
          </w:tcPr>
          <w:p w14:paraId="324DFF96"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0520</w:t>
            </w:r>
          </w:p>
        </w:tc>
        <w:tc>
          <w:tcPr>
            <w:tcW w:w="7620" w:type="dxa"/>
            <w:vAlign w:val="center"/>
          </w:tcPr>
          <w:p w14:paraId="7552E2F3"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&gt;=2 lata</w:t>
            </w:r>
          </w:p>
        </w:tc>
      </w:tr>
      <w:tr w:rsidR="00FB08AF" w:rsidRPr="00653464" w14:paraId="295B6D82" w14:textId="77777777" w:rsidTr="00762AE8">
        <w:tc>
          <w:tcPr>
            <w:tcW w:w="1129" w:type="dxa"/>
            <w:vAlign w:val="center"/>
          </w:tcPr>
          <w:p w14:paraId="3B2CFD81"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wyemitowane przez jednostki zależne</w:t>
            </w:r>
          </w:p>
        </w:tc>
      </w:tr>
      <w:tr w:rsidR="00FB08AF" w:rsidRPr="00653464" w14:paraId="12EA602F" w14:textId="77777777" w:rsidTr="00762AE8">
        <w:tc>
          <w:tcPr>
            <w:tcW w:w="1129" w:type="dxa"/>
            <w:vAlign w:val="center"/>
          </w:tcPr>
          <w:p w14:paraId="3384E48D"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653464" w:rsidRDefault="00762AE8" w:rsidP="00E36728">
            <w:pPr>
              <w:pStyle w:val="InstructionsText"/>
              <w:rPr>
                <w:rStyle w:val="InstructionsTabelleberschrift"/>
                <w:rFonts w:ascii="Times New Roman" w:eastAsia="Cambria" w:hAnsi="Times New Roman"/>
                <w:sz w:val="24"/>
              </w:rPr>
            </w:pPr>
            <w:r w:rsidRPr="00653464">
              <w:rPr>
                <w:rStyle w:val="InstructionsTabelleberschrift"/>
                <w:rFonts w:ascii="Times New Roman" w:hAnsi="Times New Roman"/>
                <w:sz w:val="24"/>
              </w:rPr>
              <w:t>„Podrzędne” zobowiązania uprzywilejowane &gt;=1 rok</w:t>
            </w:r>
          </w:p>
          <w:p w14:paraId="2BB67D1C" w14:textId="15312FA2" w:rsidR="00762AE8" w:rsidRPr="00653464" w:rsidRDefault="00762AE8" w:rsidP="00E36728">
            <w:pPr>
              <w:pStyle w:val="InstructionsText"/>
              <w:rPr>
                <w:rStyle w:val="FormatvorlageInstructionsTabelleText"/>
                <w:rFonts w:ascii="Times New Roman" w:hAnsi="Times New Roman"/>
                <w:b/>
                <w:sz w:val="24"/>
              </w:rPr>
            </w:pPr>
            <w:r w:rsidRPr="00653464">
              <w:rPr>
                <w:rStyle w:val="FormatvorlageInstructionsTabelleText"/>
                <w:rFonts w:ascii="Times New Roman" w:hAnsi="Times New Roman"/>
                <w:sz w:val="24"/>
              </w:rPr>
              <w:t>„Podrzędne” zobowiązania uprzywilejowane zdefiniowane na potrzeby wiersza 0365 szablonu Z 02.00 określonego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zał</w:t>
            </w:r>
            <w:r w:rsidRPr="00653464">
              <w:rPr>
                <w:rStyle w:val="FormatvorlageInstructionsTabelleText"/>
                <w:rFonts w:ascii="Times New Roman" w:hAnsi="Times New Roman"/>
                <w:sz w:val="24"/>
              </w:rPr>
              <w:t>ączniku I do</w:t>
            </w:r>
            <w:r w:rsidRPr="00653464">
              <w:t xml:space="preserve"> </w:t>
            </w:r>
            <w:r w:rsidRPr="00653464">
              <w:rPr>
                <w:rStyle w:val="FormatvorlageInstructionsTabelleText"/>
                <w:rFonts w:ascii="Times New Roman" w:hAnsi="Times New Roman"/>
                <w:sz w:val="24"/>
              </w:rPr>
              <w:t>rozporządzenia wykonawczego (UE) 2018/1624, które kwalifikują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w:t>
            </w:r>
          </w:p>
        </w:tc>
      </w:tr>
      <w:tr w:rsidR="00FB08AF" w:rsidRPr="00653464" w14:paraId="60C5C44A" w14:textId="77777777" w:rsidTr="00762AE8">
        <w:tc>
          <w:tcPr>
            <w:tcW w:w="1129" w:type="dxa"/>
            <w:vAlign w:val="center"/>
          </w:tcPr>
          <w:p w14:paraId="4478A9B7"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0610</w:t>
            </w:r>
          </w:p>
        </w:tc>
        <w:tc>
          <w:tcPr>
            <w:tcW w:w="7620" w:type="dxa"/>
            <w:vAlign w:val="center"/>
          </w:tcPr>
          <w:p w14:paraId="6413A5A0"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09D13A9A" w14:textId="77777777" w:rsidTr="00762AE8">
        <w:tc>
          <w:tcPr>
            <w:tcW w:w="1129" w:type="dxa"/>
            <w:vAlign w:val="center"/>
          </w:tcPr>
          <w:p w14:paraId="1E082A92"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0620</w:t>
            </w:r>
          </w:p>
        </w:tc>
        <w:tc>
          <w:tcPr>
            <w:tcW w:w="7620" w:type="dxa"/>
            <w:vAlign w:val="center"/>
          </w:tcPr>
          <w:p w14:paraId="3A55D4CB" w14:textId="77777777" w:rsidR="00762AE8" w:rsidRPr="00653464" w:rsidRDefault="00762AE8" w:rsidP="00E36728">
            <w:pPr>
              <w:pStyle w:val="InstructionsText"/>
              <w:rPr>
                <w:rStyle w:val="FormatvorlageInstructionsTabelleText"/>
                <w:rFonts w:ascii="Times New Roman" w:hAnsi="Times New Roman"/>
                <w:b/>
                <w:sz w:val="24"/>
              </w:rPr>
            </w:pPr>
            <w:r w:rsidRPr="00653464">
              <w:rPr>
                <w:rStyle w:val="InstructionsTabelleberschrift"/>
                <w:rFonts w:ascii="Times New Roman" w:hAnsi="Times New Roman"/>
                <w:sz w:val="24"/>
              </w:rPr>
              <w:t>W tym: rezydualny termin zapadalności &gt;=2 lata</w:t>
            </w:r>
          </w:p>
        </w:tc>
      </w:tr>
      <w:tr w:rsidR="00FB08AF" w:rsidRPr="00653464" w14:paraId="23C432FB" w14:textId="77777777" w:rsidTr="00762AE8">
        <w:tc>
          <w:tcPr>
            <w:tcW w:w="1129" w:type="dxa"/>
            <w:vAlign w:val="center"/>
          </w:tcPr>
          <w:p w14:paraId="3AC1EB08"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0630</w:t>
            </w:r>
          </w:p>
        </w:tc>
        <w:tc>
          <w:tcPr>
            <w:tcW w:w="7620" w:type="dxa"/>
            <w:vAlign w:val="center"/>
          </w:tcPr>
          <w:p w14:paraId="3C625784"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wyemitowane przez jednostki zależne</w:t>
            </w:r>
          </w:p>
        </w:tc>
      </w:tr>
      <w:tr w:rsidR="00FB08AF" w:rsidRPr="00653464" w14:paraId="6A916816" w14:textId="77777777" w:rsidTr="00762AE8">
        <w:tc>
          <w:tcPr>
            <w:tcW w:w="1129" w:type="dxa"/>
            <w:vAlign w:val="center"/>
          </w:tcPr>
          <w:p w14:paraId="38E47A5C"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0700</w:t>
            </w:r>
          </w:p>
        </w:tc>
        <w:tc>
          <w:tcPr>
            <w:tcW w:w="7620" w:type="dxa"/>
            <w:vAlign w:val="center"/>
          </w:tcPr>
          <w:p w14:paraId="3036F796" w14:textId="77777777" w:rsidR="00762AE8" w:rsidRPr="00653464" w:rsidRDefault="00762AE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 podporządkowane (nieujęte jako fundusze własne) &gt;=1 rok</w:t>
            </w:r>
          </w:p>
          <w:p w14:paraId="47C4F901" w14:textId="79040699" w:rsidR="00762AE8" w:rsidRPr="00653464" w:rsidRDefault="00F94369"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Zobowiązania podporządkowane, zdefiniowane na potrzeby wiersza 0370 we wzorze Z 02.00 określonym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zał</w:t>
            </w:r>
            <w:r w:rsidRPr="00653464">
              <w:rPr>
                <w:rStyle w:val="FormatvorlageInstructionsTabelleText"/>
                <w:rFonts w:ascii="Times New Roman" w:hAnsi="Times New Roman"/>
                <w:sz w:val="24"/>
              </w:rPr>
              <w:t>ączniku I</w:t>
            </w:r>
            <w:r w:rsidRPr="00653464">
              <w:t xml:space="preserve"> do </w:t>
            </w:r>
            <w:r w:rsidRPr="00653464">
              <w:rPr>
                <w:rStyle w:val="FormatvorlageInstructionsTabelleText"/>
                <w:rFonts w:ascii="Times New Roman" w:hAnsi="Times New Roman"/>
                <w:sz w:val="24"/>
              </w:rPr>
              <w:t>rozporządzenia wykonawczego (UE) 2018/1624, które kwalifikują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w:t>
            </w:r>
            <w:r w:rsidRPr="00653464">
              <w:t xml:space="preserve"> dyrektywy 2014/59/UE</w:t>
            </w:r>
            <w:r w:rsidRPr="00653464">
              <w:rPr>
                <w:rStyle w:val="FormatvorlageInstructionsTabelleText"/>
                <w:rFonts w:ascii="Times New Roman" w:hAnsi="Times New Roman"/>
                <w:sz w:val="24"/>
              </w:rPr>
              <w:t>.</w:t>
            </w:r>
          </w:p>
        </w:tc>
      </w:tr>
      <w:tr w:rsidR="00FB08AF" w:rsidRPr="00653464" w14:paraId="57465221" w14:textId="77777777" w:rsidTr="00762AE8">
        <w:tc>
          <w:tcPr>
            <w:tcW w:w="1129" w:type="dxa"/>
            <w:vAlign w:val="center"/>
          </w:tcPr>
          <w:p w14:paraId="67531431"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0710</w:t>
            </w:r>
          </w:p>
        </w:tc>
        <w:tc>
          <w:tcPr>
            <w:tcW w:w="7620" w:type="dxa"/>
            <w:vAlign w:val="center"/>
          </w:tcPr>
          <w:p w14:paraId="793A93D5"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625CC92F" w14:textId="77777777" w:rsidTr="00762AE8">
        <w:tc>
          <w:tcPr>
            <w:tcW w:w="1129" w:type="dxa"/>
            <w:vAlign w:val="center"/>
          </w:tcPr>
          <w:p w14:paraId="3FC9B0A7"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0720</w:t>
            </w:r>
          </w:p>
        </w:tc>
        <w:tc>
          <w:tcPr>
            <w:tcW w:w="7620" w:type="dxa"/>
            <w:vAlign w:val="center"/>
          </w:tcPr>
          <w:p w14:paraId="378AC964"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rezydualny termin zapadalności &gt;=2 lata</w:t>
            </w:r>
          </w:p>
        </w:tc>
      </w:tr>
      <w:tr w:rsidR="00FB08AF" w:rsidRPr="00653464" w14:paraId="5E1CEAC6" w14:textId="77777777" w:rsidTr="00762AE8">
        <w:tc>
          <w:tcPr>
            <w:tcW w:w="1129" w:type="dxa"/>
            <w:vAlign w:val="center"/>
          </w:tcPr>
          <w:p w14:paraId="1C9EF155"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0730</w:t>
            </w:r>
          </w:p>
        </w:tc>
        <w:tc>
          <w:tcPr>
            <w:tcW w:w="7620" w:type="dxa"/>
            <w:vAlign w:val="center"/>
          </w:tcPr>
          <w:p w14:paraId="189D1AE1" w14:textId="77777777" w:rsidR="00762AE8" w:rsidRPr="00653464" w:rsidRDefault="00762AE8" w:rsidP="00E36728">
            <w:pPr>
              <w:pStyle w:val="InstructionsText"/>
              <w:rPr>
                <w:rStyle w:val="FormatvorlageInstructionsTabelleText"/>
                <w:rFonts w:ascii="Times New Roman" w:eastAsiaTheme="minorHAnsi" w:hAnsi="Times New Roman"/>
                <w:sz w:val="24"/>
                <w:szCs w:val="22"/>
              </w:rPr>
            </w:pPr>
            <w:r w:rsidRPr="00653464">
              <w:rPr>
                <w:rStyle w:val="InstructionsTabelleberschrift"/>
                <w:rFonts w:ascii="Times New Roman" w:hAnsi="Times New Roman"/>
                <w:sz w:val="24"/>
              </w:rPr>
              <w:t xml:space="preserve">w </w:t>
            </w:r>
            <w:r w:rsidRPr="00653464">
              <w:rPr>
                <w:rStyle w:val="FormatvorlageInstructionsTabelleText"/>
                <w:rFonts w:ascii="Times New Roman" w:hAnsi="Times New Roman"/>
                <w:b/>
                <w:sz w:val="24"/>
                <w:u w:val="single"/>
              </w:rPr>
              <w:t>tym</w:t>
            </w:r>
            <w:r w:rsidRPr="00653464">
              <w:rPr>
                <w:rStyle w:val="InstructionsTabelleberschrift"/>
                <w:rFonts w:ascii="Times New Roman" w:hAnsi="Times New Roman"/>
                <w:sz w:val="24"/>
              </w:rPr>
              <w:t>: wyemitowane przez jednostki zależne</w:t>
            </w:r>
          </w:p>
        </w:tc>
      </w:tr>
      <w:tr w:rsidR="00FB08AF" w:rsidRPr="00653464" w14:paraId="2CFE4F64" w14:textId="77777777" w:rsidTr="00762AE8">
        <w:tc>
          <w:tcPr>
            <w:tcW w:w="1129" w:type="dxa"/>
            <w:vAlign w:val="center"/>
          </w:tcPr>
          <w:p w14:paraId="1667A13F"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0800</w:t>
            </w:r>
          </w:p>
        </w:tc>
        <w:tc>
          <w:tcPr>
            <w:tcW w:w="7620" w:type="dxa"/>
            <w:vAlign w:val="center"/>
          </w:tcPr>
          <w:p w14:paraId="20A1B645" w14:textId="1FE8C80F" w:rsidR="00762AE8" w:rsidRPr="00653464" w:rsidRDefault="00762AE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Inne zobowiązania kwalifikowalne</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ram</w:t>
            </w:r>
            <w:r w:rsidRPr="00653464">
              <w:rPr>
                <w:rStyle w:val="InstructionsTabelleberschrift"/>
                <w:rFonts w:ascii="Times New Roman" w:hAnsi="Times New Roman"/>
                <w:sz w:val="24"/>
              </w:rPr>
              <w:t>ach MREL &gt;=1 rok</w:t>
            </w:r>
          </w:p>
          <w:p w14:paraId="76DA3A5F" w14:textId="0AA81D4B"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Wszelkie inne instrumenty kwalifikujące się do celów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45 </w:t>
            </w:r>
            <w:r w:rsidRPr="00653464">
              <w:t>dyrektywy 2014/59/UE</w:t>
            </w:r>
            <w:r w:rsidRPr="00653464">
              <w:rPr>
                <w:rStyle w:val="FormatvorlageInstructionsTabelleText"/>
                <w:rFonts w:ascii="Times New Roman" w:hAnsi="Times New Roman"/>
                <w:sz w:val="24"/>
              </w:rPr>
              <w:t>.</w:t>
            </w:r>
          </w:p>
        </w:tc>
      </w:tr>
      <w:tr w:rsidR="00FB08AF" w:rsidRPr="00653464" w14:paraId="77278EFF" w14:textId="77777777" w:rsidTr="00762AE8">
        <w:tc>
          <w:tcPr>
            <w:tcW w:w="1129" w:type="dxa"/>
            <w:vAlign w:val="center"/>
          </w:tcPr>
          <w:p w14:paraId="333872FD" w14:textId="5AB9C055"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0810</w:t>
            </w:r>
          </w:p>
        </w:tc>
        <w:tc>
          <w:tcPr>
            <w:tcW w:w="7620" w:type="dxa"/>
            <w:vAlign w:val="center"/>
          </w:tcPr>
          <w:p w14:paraId="17A02E94"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rezydualny termin zapadalności &gt;=1 rok oraz &lt;2 lata</w:t>
            </w:r>
          </w:p>
        </w:tc>
      </w:tr>
      <w:tr w:rsidR="00FB08AF" w:rsidRPr="00653464" w14:paraId="3D6B2982" w14:textId="77777777" w:rsidTr="00762AE8">
        <w:tc>
          <w:tcPr>
            <w:tcW w:w="1129" w:type="dxa"/>
            <w:vAlign w:val="center"/>
          </w:tcPr>
          <w:p w14:paraId="43A5C56C"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0820</w:t>
            </w:r>
          </w:p>
        </w:tc>
        <w:tc>
          <w:tcPr>
            <w:tcW w:w="7620" w:type="dxa"/>
            <w:vAlign w:val="center"/>
          </w:tcPr>
          <w:p w14:paraId="49939295"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rezydualny termin zapadalności &gt;=2 lata</w:t>
            </w:r>
          </w:p>
        </w:tc>
      </w:tr>
      <w:tr w:rsidR="00762AE8" w:rsidRPr="00653464" w14:paraId="11DE9C50" w14:textId="77777777" w:rsidTr="00762AE8">
        <w:tc>
          <w:tcPr>
            <w:tcW w:w="1129" w:type="dxa"/>
            <w:vAlign w:val="center"/>
          </w:tcPr>
          <w:p w14:paraId="53242FBA"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0830</w:t>
            </w:r>
          </w:p>
        </w:tc>
        <w:tc>
          <w:tcPr>
            <w:tcW w:w="7620" w:type="dxa"/>
            <w:vAlign w:val="center"/>
          </w:tcPr>
          <w:p w14:paraId="2E47C1B2" w14:textId="77777777" w:rsidR="00762AE8" w:rsidRPr="00653464" w:rsidRDefault="00762AE8"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W tym: wyemitowane przez jednostki zależne</w:t>
            </w:r>
          </w:p>
        </w:tc>
      </w:tr>
    </w:tbl>
    <w:p w14:paraId="70AF81D2" w14:textId="77777777" w:rsidR="00762AE8" w:rsidRPr="00653464" w:rsidRDefault="00762AE8" w:rsidP="00C15B90"/>
    <w:p w14:paraId="5D18E546" w14:textId="5B55411B" w:rsidR="00C91ACB" w:rsidRPr="00653464" w:rsidRDefault="00C91ACB" w:rsidP="002A276F">
      <w:pPr>
        <w:pStyle w:val="Numberedtilelevel1"/>
      </w:pPr>
      <w:bookmarkStart w:id="62" w:name="_Toc45558493"/>
      <w:r w:rsidRPr="00653464">
        <w:t>Kolejność zaspokajania wierzycieli</w:t>
      </w:r>
      <w:bookmarkEnd w:id="62"/>
    </w:p>
    <w:p w14:paraId="2625F207" w14:textId="2D235785" w:rsidR="00C91ACB" w:rsidRPr="00653464" w:rsidRDefault="00C91ACB" w:rsidP="00E36728">
      <w:pPr>
        <w:pStyle w:val="InstructionsText2"/>
      </w:pPr>
      <w:r w:rsidRPr="00653464">
        <w:t>Wzory M 05.00 i M 06.00 dotyczą pozycji zobowiązań kwalifikowalnych</w:t>
      </w:r>
      <w:r w:rsidR="00653464" w:rsidRPr="00653464">
        <w:t xml:space="preserve"> w</w:t>
      </w:r>
      <w:r w:rsidR="00653464">
        <w:t> </w:t>
      </w:r>
      <w:r w:rsidR="00653464" w:rsidRPr="00653464">
        <w:t>hie</w:t>
      </w:r>
      <w:r w:rsidRPr="00653464">
        <w:t>rarchii wierzycieli. Informacje</w:t>
      </w:r>
      <w:r w:rsidR="00653464" w:rsidRPr="00653464">
        <w:t xml:space="preserve"> w</w:t>
      </w:r>
      <w:r w:rsidR="00653464">
        <w:t> </w:t>
      </w:r>
      <w:r w:rsidR="00653464" w:rsidRPr="00653464">
        <w:t>obu</w:t>
      </w:r>
      <w:r w:rsidRPr="00653464">
        <w:t xml:space="preserve"> wzorach zawsze zgłasza się na poziomie indywidualnym.</w:t>
      </w:r>
    </w:p>
    <w:p w14:paraId="18C2B303" w14:textId="43A8ECBD" w:rsidR="00C91ACB" w:rsidRPr="00653464" w:rsidRDefault="00C91ACB" w:rsidP="00E36728">
      <w:pPr>
        <w:pStyle w:val="InstructionsText2"/>
      </w:pPr>
      <w:r w:rsidRPr="00653464">
        <w:t>W przypadku podmiotów, które same nie są podmiotami restrukturyzacji</w:t>
      </w:r>
      <w:r w:rsidR="00653464" w:rsidRPr="00653464">
        <w:t xml:space="preserve"> i</w:t>
      </w:r>
      <w:r w:rsidR="00653464">
        <w:t> </w:t>
      </w:r>
      <w:r w:rsidR="00653464" w:rsidRPr="00653464">
        <w:t>upo</w:t>
      </w:r>
      <w:r w:rsidRPr="00653464">
        <w:t>rządkowanej likwidacji, kwotę przypisywaną każdej pozycji dzieli się dodatkowo na kwoty należne podmiotowi restrukturyzacji</w:t>
      </w:r>
      <w:r w:rsidR="00653464" w:rsidRPr="00653464">
        <w:t xml:space="preserve"> i</w:t>
      </w:r>
      <w:r w:rsidR="00653464">
        <w:t> </w:t>
      </w:r>
      <w:r w:rsidR="00653464" w:rsidRPr="00653464">
        <w:t>upo</w:t>
      </w:r>
      <w:r w:rsidRPr="00653464">
        <w:t>rządkowanej likwidacji i na inne kwoty nienależne podmiotowi restrukturyzacji</w:t>
      </w:r>
      <w:r w:rsidR="00653464" w:rsidRPr="00653464">
        <w:t xml:space="preserve"> i</w:t>
      </w:r>
      <w:r w:rsidR="00653464">
        <w:t> </w:t>
      </w:r>
      <w:r w:rsidR="00653464" w:rsidRPr="00653464">
        <w:t>upo</w:t>
      </w:r>
      <w:r w:rsidRPr="00653464">
        <w:t>rządkowanej likwidacji, stosownie do przypadku.</w:t>
      </w:r>
    </w:p>
    <w:p w14:paraId="21EE5EAE" w14:textId="63A1E5AE" w:rsidR="00C91ACB" w:rsidRPr="00653464" w:rsidRDefault="00C91ACB" w:rsidP="00E36728">
      <w:pPr>
        <w:pStyle w:val="InstructionsText2"/>
      </w:pPr>
      <w:r w:rsidRPr="00653464">
        <w:t>Pozycje zobowiązań przedstawia się od zobowiązania mającego najniższy stopień uprzywilejowania do mającego wyższy stopień uprzywilejowania. Wiersze dla pozycji dodaje się do czasu, aż zostanie zgłoszony instrument kwalifikowalny mający najwyższy stopień uprzywilejowania</w:t>
      </w:r>
      <w:r w:rsidR="00653464" w:rsidRPr="00653464">
        <w:t xml:space="preserve"> i</w:t>
      </w:r>
      <w:r w:rsidR="00653464">
        <w:t> </w:t>
      </w:r>
      <w:r w:rsidR="00653464" w:rsidRPr="00653464">
        <w:t>wsz</w:t>
      </w:r>
      <w:r w:rsidRPr="00653464">
        <w:t>ystkie zobowiązania</w:t>
      </w:r>
      <w:r w:rsidR="00653464" w:rsidRPr="00653464">
        <w:t xml:space="preserve"> o</w:t>
      </w:r>
      <w:r w:rsidR="00653464">
        <w:t> </w:t>
      </w:r>
      <w:r w:rsidR="00653464" w:rsidRPr="00653464">
        <w:t>rów</w:t>
      </w:r>
      <w:r w:rsidRPr="00653464">
        <w:t>nym</w:t>
      </w:r>
      <w:r w:rsidR="00653464" w:rsidRPr="00653464">
        <w:t xml:space="preserve"> z</w:t>
      </w:r>
      <w:r w:rsidR="00653464">
        <w:t> </w:t>
      </w:r>
      <w:r w:rsidR="00653464" w:rsidRPr="00653464">
        <w:t>nim</w:t>
      </w:r>
      <w:r w:rsidRPr="00653464">
        <w:t xml:space="preserve"> stopniu uprzywilejowania.</w:t>
      </w:r>
    </w:p>
    <w:p w14:paraId="50B30E08" w14:textId="55BCE43F" w:rsidR="00C91ACB" w:rsidRPr="00653464" w:rsidRDefault="00C91ACB" w:rsidP="00873459">
      <w:pPr>
        <w:pStyle w:val="Numberedtilelevel1"/>
        <w:numPr>
          <w:ilvl w:val="1"/>
          <w:numId w:val="30"/>
        </w:numPr>
      </w:pPr>
      <w:bookmarkStart w:id="63" w:name="_Toc45558494"/>
      <w:r w:rsidRPr="00653464">
        <w:t>M 05.00 – Kolejność zaspokajania wierzycieli (podmiot, który nie jest podmiotem restrukturyzacji</w:t>
      </w:r>
      <w:r w:rsidR="00653464" w:rsidRPr="00653464">
        <w:t xml:space="preserve"> i</w:t>
      </w:r>
      <w:r w:rsidR="00653464">
        <w:t> </w:t>
      </w:r>
      <w:r w:rsidR="00653464" w:rsidRPr="00653464">
        <w:t>upo</w:t>
      </w:r>
      <w:r w:rsidRPr="00653464">
        <w:t>rządkowanej likwidacji)</w:t>
      </w:r>
      <w:bookmarkEnd w:id="63"/>
    </w:p>
    <w:p w14:paraId="002E2273" w14:textId="2F56247E" w:rsidR="00C91ACB" w:rsidRPr="00653464" w:rsidRDefault="00C91ACB" w:rsidP="00873459">
      <w:pPr>
        <w:pStyle w:val="Numberedtilelevel1"/>
        <w:numPr>
          <w:ilvl w:val="2"/>
          <w:numId w:val="30"/>
        </w:numPr>
      </w:pPr>
      <w:bookmarkStart w:id="64" w:name="_Toc16868645"/>
      <w:bookmarkStart w:id="65" w:name="_Toc20316758"/>
      <w:bookmarkStart w:id="66" w:name="_Toc45558495"/>
      <w:r w:rsidRPr="00653464">
        <w:t>Uwagi ogólne</w:t>
      </w:r>
      <w:bookmarkEnd w:id="64"/>
      <w:bookmarkEnd w:id="65"/>
      <w:bookmarkEnd w:id="66"/>
    </w:p>
    <w:p w14:paraId="627C4E67" w14:textId="5567BDA3" w:rsidR="005B59C9" w:rsidRPr="00653464" w:rsidRDefault="00BD1023" w:rsidP="00E36728">
      <w:pPr>
        <w:pStyle w:val="InstructionsText2"/>
      </w:pPr>
      <w:r w:rsidRPr="00653464">
        <w:t>Podmioty, które podlegają obowiązkowi spełnienia wymogu określonego</w:t>
      </w:r>
      <w:r w:rsidR="00653464" w:rsidRPr="00653464">
        <w:t xml:space="preserve"> w</w:t>
      </w:r>
      <w:r w:rsidR="00653464">
        <w:t> </w:t>
      </w:r>
      <w:r w:rsidR="00653464" w:rsidRPr="00653464">
        <w:t>art</w:t>
      </w:r>
      <w:r w:rsidRPr="00653464">
        <w:t>.</w:t>
      </w:r>
      <w:r w:rsidR="00653464" w:rsidRPr="00653464">
        <w:t> </w:t>
      </w:r>
      <w:r w:rsidRPr="00653464">
        <w:t>92b rozporządzenia (UE) nr</w:t>
      </w:r>
      <w:r w:rsidR="00653464" w:rsidRPr="00653464">
        <w:t> </w:t>
      </w:r>
      <w:r w:rsidRPr="00653464">
        <w:t>575/2013, zgłaszają</w:t>
      </w:r>
      <w:r w:rsidR="00653464" w:rsidRPr="00653464">
        <w:t xml:space="preserve"> w</w:t>
      </w:r>
      <w:r w:rsidR="00653464">
        <w:t> </w:t>
      </w:r>
      <w:r w:rsidR="00653464" w:rsidRPr="00653464">
        <w:t>tym</w:t>
      </w:r>
      <w:r w:rsidRPr="00653464">
        <w:t xml:space="preserve"> wzorze:</w:t>
      </w:r>
    </w:p>
    <w:p w14:paraId="1ED4982B" w14:textId="3AAB3FF4" w:rsidR="005B59C9" w:rsidRPr="00653464" w:rsidRDefault="005B59C9" w:rsidP="00E36728">
      <w:pPr>
        <w:pStyle w:val="InstructionsText2"/>
        <w:numPr>
          <w:ilvl w:val="1"/>
          <w:numId w:val="15"/>
        </w:numPr>
      </w:pPr>
      <w:r w:rsidRPr="00653464">
        <w:lastRenderedPageBreak/>
        <w:t>pozycje kapitału podstawowego Tier I,</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26 rozporządzenia (UE) nr</w:t>
      </w:r>
      <w:r w:rsidR="00653464" w:rsidRPr="00653464">
        <w:t> </w:t>
      </w:r>
      <w:r w:rsidRPr="00653464">
        <w:t>575/2013;</w:t>
      </w:r>
    </w:p>
    <w:p w14:paraId="5BDB8BA9" w14:textId="42AF8335" w:rsidR="005B59C9" w:rsidRPr="00653464" w:rsidRDefault="005B59C9" w:rsidP="00E36728">
      <w:pPr>
        <w:pStyle w:val="InstructionsText2"/>
        <w:numPr>
          <w:ilvl w:val="1"/>
          <w:numId w:val="15"/>
        </w:numPr>
      </w:pPr>
      <w:r w:rsidRPr="00653464">
        <w:t>pozycje kapitału dodatkowego Tier I,</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51 rozporządzenia (UE) nr</w:t>
      </w:r>
      <w:r w:rsidR="00653464" w:rsidRPr="00653464">
        <w:t> </w:t>
      </w:r>
      <w:r w:rsidRPr="00653464">
        <w:t>575/2013;</w:t>
      </w:r>
    </w:p>
    <w:p w14:paraId="2BC0BBDC" w14:textId="71D58FE8" w:rsidR="005B59C9" w:rsidRPr="00653464" w:rsidRDefault="005B59C9" w:rsidP="00E36728">
      <w:pPr>
        <w:pStyle w:val="InstructionsText2"/>
        <w:numPr>
          <w:ilvl w:val="1"/>
          <w:numId w:val="15"/>
        </w:numPr>
      </w:pPr>
      <w:r w:rsidRPr="00653464">
        <w:t>Instrumenty</w:t>
      </w:r>
      <w:r w:rsidR="00653464" w:rsidRPr="00653464">
        <w:t xml:space="preserve"> w</w:t>
      </w:r>
      <w:r w:rsidR="00653464">
        <w:t> </w:t>
      </w:r>
      <w:r w:rsidR="00653464" w:rsidRPr="00653464">
        <w:t>Tie</w:t>
      </w:r>
      <w:r w:rsidRPr="00653464">
        <w:t>r II</w:t>
      </w:r>
      <w:r w:rsidR="00653464" w:rsidRPr="00653464">
        <w:t xml:space="preserve"> i</w:t>
      </w:r>
      <w:r w:rsidR="00653464">
        <w:t> </w:t>
      </w:r>
      <w:r w:rsidR="00653464" w:rsidRPr="00653464">
        <w:t>pow</w:t>
      </w:r>
      <w:r w:rsidRPr="00653464">
        <w:t>iązane</w:t>
      </w:r>
      <w:r w:rsidR="00653464" w:rsidRPr="00653464">
        <w:t xml:space="preserve"> z</w:t>
      </w:r>
      <w:r w:rsidR="00653464">
        <w:t> </w:t>
      </w:r>
      <w:r w:rsidR="00653464" w:rsidRPr="00653464">
        <w:t>nim</w:t>
      </w:r>
      <w:r w:rsidRPr="00653464">
        <w:t>i ażio emisyjne,</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62 lit.</w:t>
      </w:r>
      <w:r w:rsidR="00653464" w:rsidRPr="00653464">
        <w:t> </w:t>
      </w:r>
      <w:r w:rsidRPr="00653464">
        <w:t>a) i b) rozporządzenia (UE) nr</w:t>
      </w:r>
      <w:r w:rsidR="00653464" w:rsidRPr="00653464">
        <w:t> </w:t>
      </w:r>
      <w:r w:rsidRPr="00653464">
        <w:t>575/2013,</w:t>
      </w:r>
      <w:r w:rsidR="00653464" w:rsidRPr="00653464">
        <w:t xml:space="preserve"> w</w:t>
      </w:r>
      <w:r w:rsidR="00653464">
        <w:t> </w:t>
      </w:r>
      <w:r w:rsidR="00653464" w:rsidRPr="00653464">
        <w:t>tym</w:t>
      </w:r>
      <w:r w:rsidRPr="00653464">
        <w:t xml:space="preserve"> zamortyzowana część instrumentu nieuznawanego do celów spełnienia wymogów określonych</w:t>
      </w:r>
      <w:r w:rsidR="00653464" w:rsidRPr="00653464">
        <w:t xml:space="preserve"> w</w:t>
      </w:r>
      <w:r w:rsidR="00653464">
        <w:t> </w:t>
      </w:r>
      <w:r w:rsidR="00653464" w:rsidRPr="00653464">
        <w:t>art</w:t>
      </w:r>
      <w:r w:rsidRPr="00653464">
        <w:t>.</w:t>
      </w:r>
      <w:r w:rsidR="00653464" w:rsidRPr="00653464">
        <w:t> </w:t>
      </w:r>
      <w:r w:rsidRPr="00653464">
        <w:t>92 lub</w:t>
      </w:r>
      <w:r w:rsidR="00653464" w:rsidRPr="00653464">
        <w:t> </w:t>
      </w:r>
      <w:r w:rsidRPr="00653464">
        <w:t>92b tego rozporządzenia lub</w:t>
      </w:r>
      <w:r w:rsidR="00653464" w:rsidRPr="00653464">
        <w:t xml:space="preserve"> w</w:t>
      </w:r>
      <w:r w:rsidR="00653464">
        <w:t> </w:t>
      </w:r>
      <w:r w:rsidR="00653464" w:rsidRPr="00653464">
        <w:t>art</w:t>
      </w:r>
      <w:r w:rsidRPr="00653464">
        <w:t>.</w:t>
      </w:r>
      <w:r w:rsidR="00653464" w:rsidRPr="00653464">
        <w:t> </w:t>
      </w:r>
      <w:r w:rsidRPr="00653464">
        <w:t>45 dyrektywy 2014/59/UE; oraz</w:t>
      </w:r>
    </w:p>
    <w:p w14:paraId="3C2101A2" w14:textId="4BF53639" w:rsidR="005B59C9" w:rsidRPr="00653464" w:rsidRDefault="001D0B80" w:rsidP="00E36728">
      <w:pPr>
        <w:pStyle w:val="InstructionsText2"/>
        <w:numPr>
          <w:ilvl w:val="1"/>
          <w:numId w:val="15"/>
        </w:numPr>
      </w:pPr>
      <w:r w:rsidRPr="00653464">
        <w:t xml:space="preserve">instrumenty zobowiązań kwalifikujące się do spełnienia wewnętrznego MREL; </w:t>
      </w:r>
    </w:p>
    <w:p w14:paraId="3AB7FC53" w14:textId="1519070D" w:rsidR="00F07E87" w:rsidRPr="00653464" w:rsidRDefault="002854B5" w:rsidP="00E36728">
      <w:pPr>
        <w:pStyle w:val="InstructionsText2"/>
        <w:numPr>
          <w:ilvl w:val="1"/>
          <w:numId w:val="15"/>
        </w:numPr>
      </w:pPr>
      <w:r w:rsidRPr="00653464">
        <w:t xml:space="preserve">inne zobowiązania mogące podlegać umorzeniu lub konwersji; </w:t>
      </w:r>
    </w:p>
    <w:p w14:paraId="4B50C36D" w14:textId="255FA5A4" w:rsidR="00BD1023" w:rsidRPr="00653464" w:rsidRDefault="00F07E87" w:rsidP="00E36728">
      <w:pPr>
        <w:pStyle w:val="InstructionsText2"/>
        <w:numPr>
          <w:ilvl w:val="1"/>
          <w:numId w:val="15"/>
        </w:numPr>
      </w:pPr>
      <w:r w:rsidRPr="00653464">
        <w:t>zobowiązania wyłączone</w:t>
      </w:r>
      <w:r w:rsidR="00653464" w:rsidRPr="00653464">
        <w:t xml:space="preserve"> z</w:t>
      </w:r>
      <w:r w:rsidR="00653464">
        <w:t> </w:t>
      </w:r>
      <w:r w:rsidR="00653464" w:rsidRPr="00653464">
        <w:t>umo</w:t>
      </w:r>
      <w:r w:rsidRPr="00653464">
        <w:t>rzenia lub konwersji długu; zobowiązania te uwzględnia się</w:t>
      </w:r>
      <w:r w:rsidR="00653464" w:rsidRPr="00653464">
        <w:t xml:space="preserve"> w</w:t>
      </w:r>
      <w:r w:rsidR="00653464">
        <w:t> </w:t>
      </w:r>
      <w:r w:rsidR="00653464" w:rsidRPr="00653464">
        <w:t>zak</w:t>
      </w:r>
      <w:r w:rsidRPr="00653464">
        <w:t>resie,</w:t>
      </w:r>
      <w:r w:rsidR="00653464" w:rsidRPr="00653464">
        <w:t xml:space="preserve"> w</w:t>
      </w:r>
      <w:r w:rsidR="00653464">
        <w:t> </w:t>
      </w:r>
      <w:r w:rsidR="00653464" w:rsidRPr="00653464">
        <w:t>jak</w:t>
      </w:r>
      <w:r w:rsidRPr="00653464">
        <w:t>im ich stopień uprzywilejowania jest równy stopniowi uprzywilejowania każdego instrumentu uwzględnionego</w:t>
      </w:r>
      <w:r w:rsidR="00653464" w:rsidRPr="00653464">
        <w:t xml:space="preserve"> w</w:t>
      </w:r>
      <w:r w:rsidR="00653464">
        <w:t> </w:t>
      </w:r>
      <w:r w:rsidR="00653464" w:rsidRPr="00653464">
        <w:t>kwo</w:t>
      </w:r>
      <w:r w:rsidRPr="00653464">
        <w:t xml:space="preserve">cie zobowiązań kwalifikowalnych do celów wewnętrznego MREL lub jest od niego niższy. </w:t>
      </w:r>
    </w:p>
    <w:p w14:paraId="3B9B66AD" w14:textId="2C560F9E" w:rsidR="00F07E87" w:rsidRPr="00653464" w:rsidRDefault="004938DD" w:rsidP="00E36728">
      <w:pPr>
        <w:pStyle w:val="InstructionsText2"/>
      </w:pPr>
      <w:r w:rsidRPr="00653464">
        <w:t>Kwoty instrumentów kwalifikujących się do spełnienia wymogów określonych</w:t>
      </w:r>
      <w:r w:rsidR="00653464" w:rsidRPr="00653464">
        <w:t xml:space="preserve"> w</w:t>
      </w:r>
      <w:r w:rsidR="00653464">
        <w:t> </w:t>
      </w:r>
      <w:r w:rsidR="00653464" w:rsidRPr="00653464">
        <w:t>art</w:t>
      </w:r>
      <w:r w:rsidRPr="00653464">
        <w:t>.</w:t>
      </w:r>
      <w:r w:rsidR="00653464" w:rsidRPr="00653464">
        <w:t> </w:t>
      </w:r>
      <w:r w:rsidRPr="00653464">
        <w:t>92 lub</w:t>
      </w:r>
      <w:r w:rsidR="00653464" w:rsidRPr="00653464">
        <w:t> </w:t>
      </w:r>
      <w:r w:rsidRPr="00653464">
        <w:t>92b rozporządzenia (UE) nr</w:t>
      </w:r>
      <w:r w:rsidR="00653464" w:rsidRPr="00653464">
        <w:t> </w:t>
      </w:r>
      <w:r w:rsidRPr="00653464">
        <w:t>575/2013 lub</w:t>
      </w:r>
      <w:r w:rsidR="00653464" w:rsidRPr="00653464">
        <w:t xml:space="preserve"> w</w:t>
      </w:r>
      <w:r w:rsidR="00653464">
        <w:t> </w:t>
      </w:r>
      <w:r w:rsidR="00653464" w:rsidRPr="00653464">
        <w:t>art</w:t>
      </w:r>
      <w:r w:rsidRPr="00653464">
        <w:t>.</w:t>
      </w:r>
      <w:r w:rsidR="00653464" w:rsidRPr="00653464">
        <w:t> </w:t>
      </w:r>
      <w:r w:rsidRPr="00653464">
        <w:t>45 dyrektywy 2014/59/UE zgodnie</w:t>
      </w:r>
      <w:r w:rsidR="00653464" w:rsidRPr="00653464">
        <w:t xml:space="preserve"> z</w:t>
      </w:r>
      <w:r w:rsidR="00653464">
        <w:t> </w:t>
      </w:r>
      <w:r w:rsidR="00653464" w:rsidRPr="00653464">
        <w:t>maj</w:t>
      </w:r>
      <w:r w:rsidRPr="00653464">
        <w:t>ącymi zastosowanie przepisami przejściowymi również uznaje się za objęte zakresem instrumentów</w:t>
      </w:r>
      <w:r w:rsidR="00653464" w:rsidRPr="00653464">
        <w:t xml:space="preserve"> i</w:t>
      </w:r>
      <w:r w:rsidR="00653464">
        <w:t> </w:t>
      </w:r>
      <w:r w:rsidR="00653464" w:rsidRPr="00653464">
        <w:t>poz</w:t>
      </w:r>
      <w:r w:rsidRPr="00653464">
        <w:t>ycji wymienionych</w:t>
      </w:r>
      <w:r w:rsidR="00653464" w:rsidRPr="00653464">
        <w:t xml:space="preserve"> w</w:t>
      </w:r>
      <w:r w:rsidR="00653464">
        <w:t> </w:t>
      </w:r>
      <w:r w:rsidR="00653464" w:rsidRPr="00653464">
        <w:t>pkt </w:t>
      </w:r>
      <w:r w:rsidRPr="00653464">
        <w:t>20.</w:t>
      </w:r>
    </w:p>
    <w:p w14:paraId="53BEC45A" w14:textId="0224D555" w:rsidR="00F07E87" w:rsidRPr="00653464" w:rsidRDefault="00F07E87" w:rsidP="00E36728">
      <w:pPr>
        <w:pStyle w:val="InstructionsText2"/>
      </w:pPr>
      <w:r w:rsidRPr="00653464">
        <w:t>Kwoty instrumentów,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20 lit.</w:t>
      </w:r>
      <w:r w:rsidR="00653464" w:rsidRPr="00653464">
        <w:t> </w:t>
      </w:r>
      <w:r w:rsidRPr="00653464">
        <w:t>a), b) i c), stanowi kwota po odliczeniu posiadanych instrumentów własnych,</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36 ust.</w:t>
      </w:r>
      <w:r w:rsidR="00653464" w:rsidRPr="00653464">
        <w:t> </w:t>
      </w:r>
      <w:r w:rsidRPr="00653464">
        <w:t>1 lit.</w:t>
      </w:r>
      <w:r w:rsidR="00653464" w:rsidRPr="00653464">
        <w:t> </w:t>
      </w:r>
      <w:r w:rsidRPr="00653464">
        <w:t>f), art.</w:t>
      </w:r>
      <w:r w:rsidR="00653464" w:rsidRPr="00653464">
        <w:t> </w:t>
      </w:r>
      <w:r w:rsidRPr="00653464">
        <w:t>56 lit.</w:t>
      </w:r>
      <w:r w:rsidR="00653464" w:rsidRPr="00653464">
        <w:t> </w:t>
      </w:r>
      <w:r w:rsidRPr="00653464">
        <w:t>a)</w:t>
      </w:r>
      <w:r w:rsidR="00653464" w:rsidRPr="00653464">
        <w:t xml:space="preserve"> i</w:t>
      </w:r>
      <w:r w:rsidR="00653464">
        <w:t> </w:t>
      </w:r>
      <w:r w:rsidR="00653464" w:rsidRPr="00653464">
        <w:t>art</w:t>
      </w:r>
      <w:r w:rsidRPr="00653464">
        <w:t>.</w:t>
      </w:r>
      <w:r w:rsidR="00653464" w:rsidRPr="00653464">
        <w:t> </w:t>
      </w:r>
      <w:r w:rsidRPr="00653464">
        <w:t>66 lit.</w:t>
      </w:r>
      <w:r w:rsidR="00653464" w:rsidRPr="00653464">
        <w:t> </w:t>
      </w:r>
      <w:r w:rsidRPr="00653464">
        <w:t>a) rozporządzenia (UE) nr</w:t>
      </w:r>
      <w:r w:rsidR="00653464" w:rsidRPr="00653464">
        <w:t> </w:t>
      </w:r>
      <w:r w:rsidRPr="00653464">
        <w:t xml:space="preserve">575/2013. </w:t>
      </w:r>
    </w:p>
    <w:p w14:paraId="587F91CD" w14:textId="498E595F" w:rsidR="00F07E87" w:rsidRPr="00653464" w:rsidRDefault="00F07E87" w:rsidP="00E36728">
      <w:pPr>
        <w:pStyle w:val="InstructionsText2"/>
      </w:pPr>
      <w:r w:rsidRPr="00653464">
        <w:t>Kwoty instrumentów,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20 lit.</w:t>
      </w:r>
      <w:r w:rsidR="00653464" w:rsidRPr="00653464">
        <w:t> </w:t>
      </w:r>
      <w:r w:rsidRPr="00653464">
        <w:t>a)–d), stanowi kwota przed odliczeniem niewykorzystanych kwot objętych uprzednim zezwoleniem.</w:t>
      </w:r>
    </w:p>
    <w:p w14:paraId="275B2F72" w14:textId="3755E15E" w:rsidR="00C91BDF" w:rsidRPr="00653464" w:rsidRDefault="00F942C9" w:rsidP="00E36728">
      <w:pPr>
        <w:pStyle w:val="InstructionsText2"/>
      </w:pPr>
      <w:r w:rsidRPr="00653464">
        <w:t>Podmioty, które nie podlegają obowiązkowi spełnienia wymogu określonego</w:t>
      </w:r>
      <w:r w:rsidR="00653464" w:rsidRPr="00653464">
        <w:t xml:space="preserve"> w</w:t>
      </w:r>
      <w:r w:rsidR="00653464">
        <w:t> </w:t>
      </w:r>
      <w:r w:rsidR="00653464" w:rsidRPr="00653464">
        <w:t>art</w:t>
      </w:r>
      <w:r w:rsidRPr="00653464">
        <w:t>.</w:t>
      </w:r>
      <w:r w:rsidR="00653464" w:rsidRPr="00653464">
        <w:t> </w:t>
      </w:r>
      <w:r w:rsidRPr="00653464">
        <w:t>92b rozporządzenia (UE) nr</w:t>
      </w:r>
      <w:r w:rsidR="00653464" w:rsidRPr="00653464">
        <w:t> </w:t>
      </w:r>
      <w:r w:rsidRPr="00653464">
        <w:t>575/2013, ale podlegają obowiązkowi spełnienia wymogu określonego</w:t>
      </w:r>
      <w:r w:rsidR="00653464" w:rsidRPr="00653464">
        <w:t xml:space="preserve"> w</w:t>
      </w:r>
      <w:r w:rsidR="00653464">
        <w:t> </w:t>
      </w:r>
      <w:r w:rsidR="00653464" w:rsidRPr="00653464">
        <w:t>art</w:t>
      </w:r>
      <w:r w:rsidRPr="00653464">
        <w:t>.</w:t>
      </w:r>
      <w:r w:rsidR="00653464" w:rsidRPr="00653464">
        <w:t> </w:t>
      </w:r>
      <w:r w:rsidRPr="00653464">
        <w:t>45 dyrektywy 2014/59/UE zgodnie</w:t>
      </w:r>
      <w:r w:rsidR="00653464" w:rsidRPr="00653464">
        <w:t xml:space="preserve"> z</w:t>
      </w:r>
      <w:r w:rsidR="00653464">
        <w:t> </w:t>
      </w:r>
      <w:r w:rsidR="00653464" w:rsidRPr="00653464">
        <w:t>art</w:t>
      </w:r>
      <w:r w:rsidRPr="00653464">
        <w:t>.</w:t>
      </w:r>
      <w:r w:rsidR="00653464" w:rsidRPr="00653464">
        <w:t> </w:t>
      </w:r>
      <w:r w:rsidRPr="00653464">
        <w:t>45f tej dyrektywy, zgłaszają</w:t>
      </w:r>
      <w:r w:rsidR="00653464" w:rsidRPr="00653464">
        <w:t xml:space="preserve"> w</w:t>
      </w:r>
      <w:r w:rsidR="00653464">
        <w:t> </w:t>
      </w:r>
      <w:r w:rsidR="00653464" w:rsidRPr="00653464">
        <w:t>tym</w:t>
      </w:r>
      <w:r w:rsidRPr="00653464">
        <w:t xml:space="preserve"> wzorze instrumenty</w:t>
      </w:r>
      <w:r w:rsidR="00653464" w:rsidRPr="00653464">
        <w:t xml:space="preserve"> i</w:t>
      </w:r>
      <w:r w:rsidR="00653464">
        <w:t> </w:t>
      </w:r>
      <w:r w:rsidR="00653464" w:rsidRPr="00653464">
        <w:t>poz</w:t>
      </w:r>
      <w:r w:rsidRPr="00653464">
        <w:t>ycje określone</w:t>
      </w:r>
      <w:r w:rsidR="00653464" w:rsidRPr="00653464">
        <w:t xml:space="preserve"> w</w:t>
      </w:r>
      <w:r w:rsidR="00653464">
        <w:t> </w:t>
      </w:r>
      <w:r w:rsidR="00653464" w:rsidRPr="00653464">
        <w:t>pkt </w:t>
      </w:r>
      <w:r w:rsidRPr="00653464">
        <w:t>20 niniejszej sekcji,</w:t>
      </w:r>
      <w:r w:rsidR="00653464" w:rsidRPr="00653464">
        <w:t xml:space="preserve"> z</w:t>
      </w:r>
      <w:r w:rsidR="00653464">
        <w:t> </w:t>
      </w:r>
      <w:r w:rsidR="00653464" w:rsidRPr="00653464">
        <w:t>wyj</w:t>
      </w:r>
      <w:r w:rsidRPr="00653464">
        <w:t>ątkiem zobowiązań wyłączonych</w:t>
      </w:r>
      <w:r w:rsidR="00653464" w:rsidRPr="00653464">
        <w:t xml:space="preserve"> z</w:t>
      </w:r>
      <w:r w:rsidR="00653464">
        <w:t> </w:t>
      </w:r>
      <w:r w:rsidR="00653464" w:rsidRPr="00653464">
        <w:t>umo</w:t>
      </w:r>
      <w:r w:rsidRPr="00653464">
        <w:t>rzenia lub konwersji długu,</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lit</w:t>
      </w:r>
      <w:r w:rsidRPr="00653464">
        <w:t>.</w:t>
      </w:r>
      <w:r w:rsidR="00653464" w:rsidRPr="00653464">
        <w:t> </w:t>
      </w:r>
      <w:r w:rsidRPr="00653464">
        <w:t>f) tego punktu.</w:t>
      </w:r>
    </w:p>
    <w:p w14:paraId="3C363ACA" w14:textId="18786208" w:rsidR="00F942C9" w:rsidRPr="00653464" w:rsidRDefault="00586927" w:rsidP="00E36728">
      <w:pPr>
        <w:pStyle w:val="InstructionsText2"/>
      </w:pPr>
      <w:r w:rsidRPr="00653464">
        <w:t>Na zasadzie odstępstwa od pkt</w:t>
      </w:r>
      <w:r w:rsidR="00653464" w:rsidRPr="00653464">
        <w:t> </w:t>
      </w:r>
      <w:r w:rsidRPr="00653464">
        <w:t>24 podmioty te mogą zdecydować się na zgłoszenie tego samego zakresu funduszy własnych</w:t>
      </w:r>
      <w:r w:rsidR="00653464" w:rsidRPr="00653464">
        <w:t xml:space="preserve"> i</w:t>
      </w:r>
      <w:r w:rsidR="00653464">
        <w:t> </w:t>
      </w:r>
      <w:r w:rsidR="00653464" w:rsidRPr="00653464">
        <w:t>zob</w:t>
      </w:r>
      <w:r w:rsidRPr="00653464">
        <w:t>owiązań co zakres określony</w:t>
      </w:r>
      <w:r w:rsidR="00653464" w:rsidRPr="00653464">
        <w:t xml:space="preserve"> w</w:t>
      </w:r>
      <w:r w:rsidR="00653464">
        <w:t> </w:t>
      </w:r>
      <w:r w:rsidR="00653464" w:rsidRPr="00653464">
        <w:t>pkt </w:t>
      </w:r>
      <w:r w:rsidRPr="00653464">
        <w:t>20.</w:t>
      </w:r>
    </w:p>
    <w:p w14:paraId="2D11E02F" w14:textId="7186C03F" w:rsidR="00453B42" w:rsidRPr="00653464" w:rsidRDefault="00FC1379" w:rsidP="00E36728">
      <w:pPr>
        <w:pStyle w:val="InstructionsText2"/>
      </w:pPr>
      <w:r w:rsidRPr="00653464">
        <w:t>Podmioty, które</w:t>
      </w:r>
      <w:r w:rsidR="00653464" w:rsidRPr="00653464">
        <w:t xml:space="preserve"> w</w:t>
      </w:r>
      <w:r w:rsidR="00653464">
        <w:t> </w:t>
      </w:r>
      <w:r w:rsidR="00653464" w:rsidRPr="00653464">
        <w:t>dni</w:t>
      </w:r>
      <w:r w:rsidRPr="00653464">
        <w:t>u zgłaszania tej informacji dysponują kwotami funduszy własnych</w:t>
      </w:r>
      <w:r w:rsidR="00653464" w:rsidRPr="00653464">
        <w:t xml:space="preserve"> i</w:t>
      </w:r>
      <w:r w:rsidR="00653464">
        <w:t> </w:t>
      </w:r>
      <w:r w:rsidR="00653464" w:rsidRPr="00653464">
        <w:t>zob</w:t>
      </w:r>
      <w:r w:rsidRPr="00653464">
        <w:t>owiązań kwalifikowalnych wynoszącymi co najmniej 150</w:t>
      </w:r>
      <w:r w:rsidR="00653464" w:rsidRPr="00653464">
        <w:t> </w:t>
      </w:r>
      <w:r w:rsidRPr="00653464">
        <w:t>% wartości wymogu,</w:t>
      </w:r>
      <w:r w:rsidR="00653464" w:rsidRPr="00653464">
        <w:t xml:space="preserve"> o</w:t>
      </w:r>
      <w:r w:rsidR="00653464">
        <w:t> </w:t>
      </w:r>
      <w:r w:rsidR="00653464" w:rsidRPr="00653464">
        <w:t>któ</w:t>
      </w:r>
      <w:r w:rsidRPr="00653464">
        <w:t>rym mowa</w:t>
      </w:r>
      <w:r w:rsidR="00653464" w:rsidRPr="00653464">
        <w:t xml:space="preserve"> w</w:t>
      </w:r>
      <w:r w:rsidR="00653464">
        <w:t> </w:t>
      </w:r>
      <w:r w:rsidR="00653464" w:rsidRPr="00653464">
        <w:t>art</w:t>
      </w:r>
      <w:r w:rsidRPr="00653464">
        <w:t>.</w:t>
      </w:r>
      <w:r w:rsidR="00653464" w:rsidRPr="00653464">
        <w:t> </w:t>
      </w:r>
      <w:r w:rsidRPr="00653464">
        <w:t>45 ust.</w:t>
      </w:r>
      <w:r w:rsidR="00653464" w:rsidRPr="00653464">
        <w:t> </w:t>
      </w:r>
      <w:r w:rsidRPr="00653464">
        <w:t>1 dyrektywy 2014/59/UE, zwalnia się</w:t>
      </w:r>
      <w:r w:rsidR="00653464" w:rsidRPr="00653464">
        <w:t xml:space="preserve"> z</w:t>
      </w:r>
      <w:r w:rsidR="00653464">
        <w:t> </w:t>
      </w:r>
      <w:r w:rsidR="00653464" w:rsidRPr="00653464">
        <w:t>obo</w:t>
      </w:r>
      <w:r w:rsidRPr="00653464">
        <w:t>wiązku zgłoszenia informacji na temat innych zobowiązań mogących podlegać umorzeniu lub konwersji. Podmioty takie mogą zdecydować się na zgłoszenie</w:t>
      </w:r>
      <w:r w:rsidR="00653464" w:rsidRPr="00653464">
        <w:t xml:space="preserve"> w</w:t>
      </w:r>
      <w:r w:rsidR="00653464">
        <w:t> </w:t>
      </w:r>
      <w:r w:rsidR="00653464" w:rsidRPr="00653464">
        <w:t>tym</w:t>
      </w:r>
      <w:r w:rsidRPr="00653464">
        <w:t xml:space="preserve"> wzorze informacji na temat zobowiązań mogących podlegać umorzeniu lub konwersji na zasadzie dobrowolności.</w:t>
      </w:r>
    </w:p>
    <w:p w14:paraId="04EC4B94" w14:textId="54CF5851" w:rsidR="00C91ACB" w:rsidRPr="00653464" w:rsidRDefault="00C91ACB" w:rsidP="00E36728">
      <w:pPr>
        <w:pStyle w:val="InstructionsText2"/>
      </w:pPr>
      <w:r w:rsidRPr="00653464">
        <w:lastRenderedPageBreak/>
        <w:t>Połączenie kolumn 0010</w:t>
      </w:r>
      <w:r w:rsidR="00653464" w:rsidRPr="00653464">
        <w:t xml:space="preserve"> i</w:t>
      </w:r>
      <w:r w:rsidR="00653464">
        <w:t> </w:t>
      </w:r>
      <w:r w:rsidR="00653464" w:rsidRPr="00653464">
        <w:t>0</w:t>
      </w:r>
      <w:r w:rsidRPr="00653464">
        <w:t>020 stanowi identyfikator wiersza, który jest niepowtarzalny dla wszystkich wierszy we wzorze.</w:t>
      </w:r>
    </w:p>
    <w:p w14:paraId="781C3046" w14:textId="3C797AB8" w:rsidR="00C91ACB" w:rsidRPr="00653464" w:rsidRDefault="00C91ACB" w:rsidP="00873459">
      <w:pPr>
        <w:pStyle w:val="Numberedtilelevel1"/>
        <w:numPr>
          <w:ilvl w:val="2"/>
          <w:numId w:val="30"/>
        </w:numPr>
      </w:pPr>
      <w:bookmarkStart w:id="67" w:name="_Toc16868646"/>
      <w:bookmarkStart w:id="68" w:name="_Toc20316759"/>
      <w:bookmarkStart w:id="69" w:name="_Toc45558496"/>
      <w:r w:rsidRPr="00653464">
        <w:t>Instrukcje dotyczące poszczególnych pozycji</w:t>
      </w:r>
      <w:bookmarkEnd w:id="67"/>
      <w:bookmarkEnd w:id="68"/>
      <w:bookmarkEnd w:id="69"/>
    </w:p>
    <w:p w14:paraId="6C74EEE4" w14:textId="77777777" w:rsidR="00C91ACB" w:rsidRPr="00653464"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653464"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653464" w:rsidRDefault="00C91ACB" w:rsidP="00E36728">
            <w:pPr>
              <w:pStyle w:val="InstructionsText"/>
            </w:pPr>
            <w:r w:rsidRPr="00653464">
              <w:t>Kolumny</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2B39B810" w:rsidR="00C91ACB" w:rsidRPr="00653464" w:rsidRDefault="00C91ACB" w:rsidP="00E36728">
            <w:pPr>
              <w:pStyle w:val="InstructionsText"/>
            </w:pPr>
            <w:r w:rsidRPr="00653464">
              <w:t>Odniesienia prawne</w:t>
            </w:r>
            <w:r w:rsidR="00653464" w:rsidRPr="00653464">
              <w:t xml:space="preserve"> i</w:t>
            </w:r>
            <w:r w:rsidR="00653464">
              <w:t> </w:t>
            </w:r>
            <w:r w:rsidR="00653464" w:rsidRPr="00653464">
              <w:t>ins</w:t>
            </w:r>
            <w:r w:rsidRPr="00653464">
              <w:t>trukcje</w:t>
            </w:r>
          </w:p>
        </w:tc>
      </w:tr>
      <w:tr w:rsidR="00FB08AF" w:rsidRPr="00653464"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653464" w:rsidRDefault="00C91ACB" w:rsidP="00E36728">
            <w:pPr>
              <w:pStyle w:val="InstructionsText"/>
            </w:pPr>
            <w:r w:rsidRPr="00653464">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1BE681B2"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Stopień uprzywilejowania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pos</w:t>
            </w:r>
            <w:r w:rsidRPr="00653464">
              <w:rPr>
                <w:rStyle w:val="InstructionsTabelleberschrift"/>
                <w:rFonts w:ascii="Times New Roman" w:hAnsi="Times New Roman"/>
                <w:sz w:val="24"/>
              </w:rPr>
              <w:t xml:space="preserve">tępowaniu upadłościowym </w:t>
            </w:r>
          </w:p>
          <w:p w14:paraId="257C9336" w14:textId="57E4B89D"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 się numer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hie</w:t>
            </w:r>
            <w:r w:rsidRPr="00653464">
              <w:rPr>
                <w:rStyle w:val="FormatvorlageInstructionsTabelleText"/>
                <w:rFonts w:ascii="Times New Roman" w:hAnsi="Times New Roman"/>
                <w:sz w:val="24"/>
              </w:rPr>
              <w:t>rarchii wierzycieli jednostki sprawozdawczej począwszy od najniższego stopnia uprzywilejowania.</w:t>
            </w:r>
          </w:p>
          <w:p w14:paraId="37284C2B" w14:textId="47177D94"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Stopniem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jest jeden ze stopni zawartych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kla</w:t>
            </w:r>
            <w:r w:rsidRPr="00653464">
              <w:rPr>
                <w:rStyle w:val="FormatvorlageInstructionsTabelleText"/>
                <w:rFonts w:ascii="Times New Roman" w:hAnsi="Times New Roman"/>
                <w:sz w:val="24"/>
              </w:rPr>
              <w:t>syfikacjach stopni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publikowanych przez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danej jurysdykcji.</w:t>
            </w:r>
          </w:p>
        </w:tc>
      </w:tr>
      <w:tr w:rsidR="00FB08AF" w:rsidRPr="00653464"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653464" w:rsidRDefault="00C91ACB" w:rsidP="00E36728">
            <w:pPr>
              <w:pStyle w:val="InstructionsText"/>
            </w:pPr>
            <w:r w:rsidRPr="00653464">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xml:space="preserve">Rodzaj wierzyciela </w:t>
            </w:r>
          </w:p>
          <w:p w14:paraId="65F1A0B3" w14:textId="597E6E4F"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Rodzajem wierzyciela jest jeden</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nas</w:t>
            </w:r>
            <w:r w:rsidRPr="00653464">
              <w:rPr>
                <w:rStyle w:val="FormatvorlageInstructionsTabelleText"/>
                <w:rFonts w:ascii="Times New Roman" w:hAnsi="Times New Roman"/>
                <w:sz w:val="24"/>
              </w:rPr>
              <w:t>tępujących rodzajów podmiotów:</w:t>
            </w:r>
          </w:p>
          <w:p w14:paraId="01AEE8AB" w14:textId="3BDF46F1" w:rsidR="00C91ACB" w:rsidRPr="00653464" w:rsidRDefault="00C91ACB" w:rsidP="00E36728">
            <w:pPr>
              <w:pStyle w:val="InstructionsText"/>
              <w:numPr>
                <w:ilvl w:val="0"/>
                <w:numId w:val="25"/>
              </w:numPr>
              <w:rPr>
                <w:rStyle w:val="FormatvorlageInstructionsTabelleText"/>
                <w:rFonts w:ascii="Times New Roman" w:hAnsi="Times New Roman"/>
                <w:sz w:val="24"/>
              </w:rPr>
            </w:pPr>
            <w:r w:rsidRPr="00653464">
              <w:rPr>
                <w:rStyle w:val="FormatvorlageInstructionsTabelleText"/>
                <w:rFonts w:ascii="Times New Roman" w:hAnsi="Times New Roman"/>
                <w:sz w:val="24"/>
              </w:rPr>
              <w:t>„Podmiot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Pr="00653464">
              <w:rPr>
                <w:rStyle w:val="FormatvorlageInstructionsTabelleText"/>
                <w:rFonts w:ascii="Times New Roman" w:hAnsi="Times New Roman"/>
                <w:sz w:val="24"/>
              </w:rPr>
              <w:br/>
              <w:t>W stosownych przypadkach wpis ten wybiera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cel</w:t>
            </w:r>
            <w:r w:rsidRPr="00653464">
              <w:rPr>
                <w:rStyle w:val="FormatvorlageInstructionsTabelleText"/>
                <w:rFonts w:ascii="Times New Roman" w:hAnsi="Times New Roman"/>
                <w:sz w:val="24"/>
              </w:rPr>
              <w:t>u zgłoszenia kwot bezpośrednio lub pośrednio będących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iadaniu podmiotu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za pośrednictwem podmiotów</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cał</w:t>
            </w:r>
            <w:r w:rsidRPr="00653464">
              <w:rPr>
                <w:rStyle w:val="FormatvorlageInstructionsTabelleText"/>
                <w:rFonts w:ascii="Times New Roman" w:hAnsi="Times New Roman"/>
                <w:sz w:val="24"/>
              </w:rPr>
              <w:t>ym łańcuchu własności.</w:t>
            </w:r>
          </w:p>
          <w:p w14:paraId="2E20A258" w14:textId="4B2C2AC2" w:rsidR="00C91ACB" w:rsidRPr="00653464" w:rsidRDefault="00C91ACB" w:rsidP="00E36728">
            <w:pPr>
              <w:pStyle w:val="InstructionsText"/>
              <w:numPr>
                <w:ilvl w:val="0"/>
                <w:numId w:val="25"/>
              </w:numPr>
              <w:rPr>
                <w:rStyle w:val="InstructionsTabelleberschrift"/>
                <w:rFonts w:ascii="Times New Roman" w:hAnsi="Times New Roman"/>
                <w:sz w:val="24"/>
              </w:rPr>
            </w:pPr>
            <w:r w:rsidRPr="00653464">
              <w:rPr>
                <w:rStyle w:val="FormatvorlageInstructionsTabelleText"/>
                <w:rFonts w:ascii="Times New Roman" w:hAnsi="Times New Roman"/>
                <w:sz w:val="24"/>
              </w:rPr>
              <w:t>„Podmioty inne niż podmiot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w:t>
            </w:r>
            <w:r w:rsidRPr="00653464">
              <w:rPr>
                <w:rStyle w:val="FormatvorlageInstructionsTabelleText"/>
                <w:rFonts w:ascii="Times New Roman" w:hAnsi="Times New Roman"/>
                <w:sz w:val="24"/>
              </w:rPr>
              <w:br/>
              <w:t>W stosownych przypadkach wpis ten wybiera się, aby zgłosić kwoty będące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iadaniu innych wierzycieli.</w:t>
            </w:r>
          </w:p>
        </w:tc>
      </w:tr>
      <w:tr w:rsidR="00FB08AF" w:rsidRPr="00653464"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653464" w:rsidRDefault="00C91ACB" w:rsidP="00E36728">
            <w:pPr>
              <w:pStyle w:val="InstructionsText"/>
            </w:pPr>
            <w:r w:rsidRPr="00653464">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3B8B37EC"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Opis stopnia uprzywilejowania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pos</w:t>
            </w:r>
            <w:r w:rsidRPr="00653464">
              <w:rPr>
                <w:rStyle w:val="InstructionsTabelleberschrift"/>
                <w:rFonts w:ascii="Times New Roman" w:hAnsi="Times New Roman"/>
                <w:sz w:val="24"/>
              </w:rPr>
              <w:t>tępowaniu upadłościowym</w:t>
            </w:r>
          </w:p>
          <w:p w14:paraId="122A9954" w14:textId="49132C63"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Opis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zawarty</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kla</w:t>
            </w:r>
            <w:r w:rsidRPr="00653464">
              <w:rPr>
                <w:rStyle w:val="FormatvorlageInstructionsTabelleText"/>
                <w:rFonts w:ascii="Times New Roman" w:hAnsi="Times New Roman"/>
                <w:sz w:val="24"/>
              </w:rPr>
              <w:t>syfikacjach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publikowanych przez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danej jurysdykcji, jeżeli dostępny jest standardowy wykaz zawierający taki opis</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inn</w:t>
            </w:r>
            <w:r w:rsidRPr="00653464">
              <w:rPr>
                <w:rStyle w:val="FormatvorlageInstructionsTabelleText"/>
                <w:rFonts w:ascii="Times New Roman" w:hAnsi="Times New Roman"/>
                <w:sz w:val="24"/>
              </w:rPr>
              <w:t>ym przypadku własny opis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sporządzony przez instytucję,</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pod</w:t>
            </w:r>
            <w:r w:rsidRPr="00653464">
              <w:rPr>
                <w:rStyle w:val="FormatvorlageInstructionsTabelleText"/>
                <w:rFonts w:ascii="Times New Roman" w:hAnsi="Times New Roman"/>
                <w:sz w:val="24"/>
              </w:rPr>
              <w:t>aniem co najmniej głównego rodzaju instrumentu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dan</w:t>
            </w:r>
            <w:r w:rsidRPr="00653464">
              <w:rPr>
                <w:rStyle w:val="FormatvorlageInstructionsTabelleText"/>
                <w:rFonts w:ascii="Times New Roman" w:hAnsi="Times New Roman"/>
                <w:sz w:val="24"/>
              </w:rPr>
              <w:t>ym stopniu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w:t>
            </w:r>
          </w:p>
        </w:tc>
      </w:tr>
      <w:tr w:rsidR="00FB08AF" w:rsidRPr="00653464"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653464" w:rsidRDefault="00C91ACB" w:rsidP="00E36728">
            <w:pPr>
              <w:pStyle w:val="InstructionsText"/>
            </w:pPr>
            <w:r w:rsidRPr="00653464">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7E6CB5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fun</w:t>
            </w:r>
            <w:r w:rsidRPr="00653464">
              <w:rPr>
                <w:rStyle w:val="InstructionsTabelleberschrift"/>
                <w:rFonts w:ascii="Times New Roman" w:hAnsi="Times New Roman"/>
                <w:sz w:val="24"/>
              </w:rPr>
              <w:t>dusze własne</w:t>
            </w:r>
          </w:p>
          <w:p w14:paraId="03660D92" w14:textId="1AF97662" w:rsidR="00CA73FF"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 się kwotę funduszy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innych zobowiązań mogących podlegać umorzeniu lub konwersji przypisanych do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wskazanego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0010.</w:t>
            </w:r>
          </w:p>
          <w:p w14:paraId="3EAF0BAC" w14:textId="45FB0F1C" w:rsidR="00C91ACB" w:rsidRPr="00653464" w:rsidRDefault="00CA73FF"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stosownych przypadkach kolumna ta obejmuje również zobowiązania wyłączone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umo</w:t>
            </w:r>
            <w:r w:rsidRPr="00653464">
              <w:rPr>
                <w:rStyle w:val="FormatvorlageInstructionsTabelleText"/>
                <w:rFonts w:ascii="Times New Roman" w:hAnsi="Times New Roman"/>
                <w:sz w:val="24"/>
              </w:rPr>
              <w:t>rzenia lub konwersji długu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ich stopień uprzywilejowania jest niższy niż stopień uprzywilejowania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 xml:space="preserve">owiązań kwalifikowalnych lub równy temu stopniowi. </w:t>
            </w:r>
          </w:p>
          <w:p w14:paraId="7816F63A" w14:textId="09F35D88" w:rsidR="00586927" w:rsidRPr="00653464" w:rsidRDefault="00586927" w:rsidP="00E36728">
            <w:pPr>
              <w:pStyle w:val="InstructionsText"/>
              <w:rPr>
                <w:rStyle w:val="FormatvorlageInstructionsTabelleText"/>
                <w:rFonts w:ascii="Times New Roman" w:hAnsi="Times New Roman"/>
                <w:sz w:val="24"/>
              </w:rPr>
            </w:pPr>
            <w:r w:rsidRPr="00653464">
              <w:lastRenderedPageBreak/>
              <w:t>W przypadku podmiotów,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24, kolumna ta pozostaje pusta,</w:t>
            </w:r>
            <w:r w:rsidR="00653464" w:rsidRPr="00653464">
              <w:t xml:space="preserve"> o</w:t>
            </w:r>
            <w:r w:rsidR="00653464">
              <w:t> </w:t>
            </w:r>
            <w:r w:rsidR="00653464" w:rsidRPr="00653464">
              <w:t>ile</w:t>
            </w:r>
            <w:r w:rsidRPr="00653464">
              <w:t xml:space="preserve"> podmioty te nie zdecydują się na zastosowanie odstępstwa określonego</w:t>
            </w:r>
            <w:r w:rsidR="00653464" w:rsidRPr="00653464">
              <w:t xml:space="preserve"> w</w:t>
            </w:r>
            <w:r w:rsidR="00653464">
              <w:t> </w:t>
            </w:r>
            <w:r w:rsidR="00653464" w:rsidRPr="00653464">
              <w:t>pkt </w:t>
            </w:r>
            <w:r w:rsidRPr="00653464">
              <w:t>25.</w:t>
            </w:r>
          </w:p>
        </w:tc>
      </w:tr>
      <w:tr w:rsidR="00FB08AF" w:rsidRPr="00653464"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653464" w:rsidRDefault="00C91ACB" w:rsidP="00E36728">
            <w:pPr>
              <w:pStyle w:val="InstructionsText"/>
            </w:pPr>
            <w:r w:rsidRPr="00653464">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wyłączone zobowiązania</w:t>
            </w:r>
          </w:p>
          <w:p w14:paraId="6FB0E40C" w14:textId="7221CD1E"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Kwota zobowiązań wyłączonych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2 rozporządzenia (UE) nr</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575/2013 lub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2 </w:t>
            </w:r>
            <w:r w:rsidRPr="00653464">
              <w:t>dyrektywy 2014/59/UE</w:t>
            </w:r>
            <w:r w:rsidRPr="00653464">
              <w:rPr>
                <w:rStyle w:val="FormatvorlageInstructionsTabelleText"/>
                <w:rFonts w:ascii="Times New Roman" w:hAnsi="Times New Roman"/>
                <w:sz w:val="24"/>
              </w:rPr>
              <w:t>. Jeżeli organ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podjął decyzję</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wył</w:t>
            </w:r>
            <w:r w:rsidRPr="00653464">
              <w:rPr>
                <w:rStyle w:val="FormatvorlageInstructionsTabelleText"/>
                <w:rFonts w:ascii="Times New Roman" w:hAnsi="Times New Roman"/>
                <w:sz w:val="24"/>
              </w:rPr>
              <w:t>ączeniu zobowiązań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3 tej dyrektywy, te wyłączone zobowiązania również zgłasza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tej</w:t>
            </w:r>
            <w:r w:rsidRPr="00653464">
              <w:rPr>
                <w:rStyle w:val="FormatvorlageInstructionsTabelleText"/>
                <w:rFonts w:ascii="Times New Roman" w:hAnsi="Times New Roman"/>
                <w:sz w:val="24"/>
              </w:rPr>
              <w:t xml:space="preserve"> kolumnie.</w:t>
            </w:r>
          </w:p>
          <w:p w14:paraId="2571716C" w14:textId="4A61789A" w:rsidR="00586927" w:rsidRPr="00653464" w:rsidRDefault="00586927" w:rsidP="00E36728">
            <w:pPr>
              <w:pStyle w:val="InstructionsText"/>
              <w:rPr>
                <w:rStyle w:val="FormatvorlageInstructionsTabelleText"/>
                <w:rFonts w:ascii="Times New Roman" w:hAnsi="Times New Roman"/>
                <w:sz w:val="24"/>
              </w:rPr>
            </w:pPr>
            <w:r w:rsidRPr="00653464">
              <w:t>W przypadku podmiotów,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24, kolumna ta pozostaje pusta,</w:t>
            </w:r>
            <w:r w:rsidR="00653464" w:rsidRPr="00653464">
              <w:t xml:space="preserve"> o</w:t>
            </w:r>
            <w:r w:rsidR="00653464">
              <w:t> </w:t>
            </w:r>
            <w:r w:rsidR="00653464" w:rsidRPr="00653464">
              <w:t>ile</w:t>
            </w:r>
            <w:r w:rsidRPr="00653464">
              <w:t xml:space="preserve"> podmioty te nie zdecydują się na zastosowanie odstępstwa określonego</w:t>
            </w:r>
            <w:r w:rsidR="00653464" w:rsidRPr="00653464">
              <w:t xml:space="preserve"> w</w:t>
            </w:r>
            <w:r w:rsidR="00653464">
              <w:t> </w:t>
            </w:r>
            <w:r w:rsidR="00653464" w:rsidRPr="00653464">
              <w:t>pkt </w:t>
            </w:r>
            <w:r w:rsidRPr="00653464">
              <w:t>25.</w:t>
            </w:r>
          </w:p>
        </w:tc>
      </w:tr>
      <w:tr w:rsidR="00FB08AF" w:rsidRPr="00653464"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653464" w:rsidRDefault="00C91ACB" w:rsidP="00E36728">
            <w:pPr>
              <w:pStyle w:val="InstructionsText"/>
            </w:pPr>
            <w:r w:rsidRPr="00653464">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71E61965"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fun</w:t>
            </w:r>
            <w:r w:rsidRPr="00653464">
              <w:rPr>
                <w:rStyle w:val="InstructionsTabelleberschrift"/>
                <w:rFonts w:ascii="Times New Roman" w:hAnsi="Times New Roman"/>
                <w:sz w:val="24"/>
              </w:rPr>
              <w:t>dusze własne pomniejszone</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wył</w:t>
            </w:r>
            <w:r w:rsidRPr="00653464">
              <w:rPr>
                <w:rStyle w:val="InstructionsTabelleberschrift"/>
                <w:rFonts w:ascii="Times New Roman" w:hAnsi="Times New Roman"/>
                <w:sz w:val="24"/>
              </w:rPr>
              <w:t>ączone zobowiązania</w:t>
            </w:r>
          </w:p>
          <w:p w14:paraId="7EBBC66A" w14:textId="648A2872" w:rsidR="00C91ACB" w:rsidRPr="00653464" w:rsidRDefault="006B1D21"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podmioty wypełniają kolumnę 0040, zgłasza się kwotę zobowiązań</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fun</w:t>
            </w:r>
            <w:r w:rsidRPr="00653464">
              <w:rPr>
                <w:rStyle w:val="FormatvorlageInstructionsTabelleText"/>
                <w:rFonts w:ascii="Times New Roman" w:hAnsi="Times New Roman"/>
                <w:sz w:val="24"/>
              </w:rPr>
              <w:t>duszy własnych zgłoszoną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0040 pomniejszoną</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kwo</w:t>
            </w:r>
            <w:r w:rsidRPr="00653464">
              <w:rPr>
                <w:rStyle w:val="FormatvorlageInstructionsTabelleText"/>
                <w:rFonts w:ascii="Times New Roman" w:hAnsi="Times New Roman"/>
                <w:sz w:val="24"/>
              </w:rPr>
              <w:t>tę wyłączonych zobowiązań zgłoszoną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0050.</w:t>
            </w:r>
          </w:p>
          <w:p w14:paraId="5A6ACD32" w14:textId="29D85C3E" w:rsidR="006B1D21" w:rsidRPr="00653464" w:rsidRDefault="00B77345"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podmioty nie wypełniają kolumny 0040, zgłaszają 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tej</w:t>
            </w:r>
            <w:r w:rsidRPr="00653464">
              <w:rPr>
                <w:rStyle w:val="FormatvorlageInstructionsTabelleText"/>
                <w:rFonts w:ascii="Times New Roman" w:hAnsi="Times New Roman"/>
                <w:sz w:val="24"/>
              </w:rPr>
              <w:t xml:space="preserve"> kolumnie </w:t>
            </w:r>
            <w:r w:rsidRPr="00653464">
              <w:t>zobowiązania</w:t>
            </w:r>
            <w:r w:rsidR="00653464" w:rsidRPr="00653464">
              <w:t xml:space="preserve"> i</w:t>
            </w:r>
            <w:r w:rsidR="00653464">
              <w:t> </w:t>
            </w:r>
            <w:r w:rsidR="00653464" w:rsidRPr="00653464">
              <w:t>fun</w:t>
            </w:r>
            <w:r w:rsidRPr="00653464">
              <w:t>dusze własne kwalifikujące się do celów wewnętrznego MREL. Inne zobowiązania mogące podlegać umorzeniu lub konwersji zgłasza się</w:t>
            </w:r>
            <w:r w:rsidR="00653464" w:rsidRPr="00653464">
              <w:t xml:space="preserve"> w</w:t>
            </w:r>
            <w:r w:rsidR="00653464">
              <w:t> </w:t>
            </w:r>
            <w:r w:rsidR="00653464" w:rsidRPr="00653464">
              <w:t>tej</w:t>
            </w:r>
            <w:r w:rsidRPr="00653464">
              <w:t xml:space="preserve"> kolumnie</w:t>
            </w:r>
            <w:r w:rsidR="00653464" w:rsidRPr="00653464">
              <w:t xml:space="preserve"> z</w:t>
            </w:r>
            <w:r w:rsidR="00653464">
              <w:t> </w:t>
            </w:r>
            <w:r w:rsidR="00653464" w:rsidRPr="00653464">
              <w:t>zas</w:t>
            </w:r>
            <w:r w:rsidRPr="00653464">
              <w:t>trzeżeniem warunków określonych</w:t>
            </w:r>
            <w:r w:rsidR="00653464" w:rsidRPr="00653464">
              <w:t xml:space="preserve"> w</w:t>
            </w:r>
            <w:r w:rsidR="00653464">
              <w:t> </w:t>
            </w:r>
            <w:r w:rsidR="00653464" w:rsidRPr="00653464">
              <w:t>pkt </w:t>
            </w:r>
            <w:r w:rsidRPr="00653464">
              <w:t>26.</w:t>
            </w:r>
          </w:p>
        </w:tc>
      </w:tr>
      <w:tr w:rsidR="00FB08AF" w:rsidRPr="00653464"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653464" w:rsidRDefault="00C91ACB" w:rsidP="00E36728">
            <w:pPr>
              <w:pStyle w:val="InstructionsText"/>
            </w:pPr>
            <w:r w:rsidRPr="00653464">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4252B4DD"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kwalifikowalne do celów wewnętrznego MREL</w:t>
            </w:r>
          </w:p>
          <w:p w14:paraId="61B28CDA" w14:textId="4BC61B16"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 się kwotę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wliczającą się do wewnętrznego MREL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t>art</w:t>
            </w:r>
            <w:r w:rsidRPr="00653464">
              <w:t>.</w:t>
            </w:r>
            <w:r w:rsidR="00653464" w:rsidRPr="00653464">
              <w:t> </w:t>
            </w:r>
            <w:r w:rsidRPr="00653464">
              <w:t>45f ust.</w:t>
            </w:r>
            <w:r w:rsidR="00653464" w:rsidRPr="00653464">
              <w:t> </w:t>
            </w:r>
            <w:r w:rsidRPr="00653464">
              <w:t>2</w:t>
            </w:r>
            <w:r w:rsidRPr="00653464">
              <w:rPr>
                <w:rStyle w:val="FormatvorlageInstructionsTabelleText"/>
                <w:rFonts w:ascii="Times New Roman" w:hAnsi="Times New Roman"/>
                <w:sz w:val="24"/>
              </w:rPr>
              <w:t xml:space="preserve"> dyrektywy 2014/59/UE.</w:t>
            </w:r>
          </w:p>
        </w:tc>
      </w:tr>
      <w:tr w:rsidR="00FB08AF" w:rsidRPr="00653464"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653464" w:rsidRDefault="00C91ACB" w:rsidP="00E36728">
            <w:pPr>
              <w:pStyle w:val="InstructionsText"/>
            </w:pPr>
            <w:r w:rsidRPr="00653464">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5EF555E1" w:rsidR="00C91ACB" w:rsidRPr="00653464" w:rsidRDefault="00C91ACB" w:rsidP="00E36728">
            <w:pPr>
              <w:pStyle w:val="InstructionsText"/>
              <w:rPr>
                <w:rStyle w:val="FormatvorlageInstructionsTabelleText"/>
                <w:rFonts w:ascii="Times New Roman" w:hAnsi="Times New Roman"/>
                <w:b/>
                <w:sz w:val="24"/>
                <w:u w:val="single"/>
              </w:rPr>
            </w:pPr>
            <w:r w:rsidRPr="00653464">
              <w:rPr>
                <w:rStyle w:val="FormatvorlageInstructionsTabelleText"/>
                <w:rFonts w:ascii="Times New Roman" w:hAnsi="Times New Roman"/>
                <w:b/>
                <w:sz w:val="24"/>
                <w:u w:val="single"/>
              </w:rPr>
              <w:t>W tym:</w:t>
            </w:r>
            <w:r w:rsidR="00653464" w:rsidRPr="00653464">
              <w:rPr>
                <w:rStyle w:val="FormatvorlageInstructionsTabelleText"/>
                <w:rFonts w:ascii="Times New Roman" w:hAnsi="Times New Roman"/>
                <w:b/>
                <w:sz w:val="24"/>
                <w:u w:val="single"/>
              </w:rPr>
              <w:t xml:space="preserve"> o</w:t>
            </w:r>
            <w:r w:rsidR="00653464">
              <w:rPr>
                <w:rStyle w:val="FormatvorlageInstructionsTabelleText"/>
                <w:rFonts w:ascii="Times New Roman" w:hAnsi="Times New Roman"/>
                <w:b/>
                <w:sz w:val="24"/>
                <w:u w:val="single"/>
              </w:rPr>
              <w:t> </w:t>
            </w:r>
            <w:r w:rsidR="00653464" w:rsidRPr="00653464">
              <w:rPr>
                <w:rStyle w:val="FormatvorlageInstructionsTabelleText"/>
                <w:rFonts w:ascii="Times New Roman" w:hAnsi="Times New Roman"/>
                <w:b/>
                <w:sz w:val="24"/>
                <w:u w:val="single"/>
              </w:rPr>
              <w:t>rez</w:t>
            </w:r>
            <w:r w:rsidRPr="00653464">
              <w:rPr>
                <w:rStyle w:val="FormatvorlageInstructionsTabelleText"/>
                <w:rFonts w:ascii="Times New Roman" w:hAnsi="Times New Roman"/>
                <w:b/>
                <w:sz w:val="24"/>
                <w:u w:val="single"/>
              </w:rPr>
              <w:t>ydualnym terminie zapadalności wynoszącym</w:t>
            </w:r>
          </w:p>
          <w:p w14:paraId="747045F9" w14:textId="65C8E2B0"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Kwotę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kwalifikowalnych wliczającą się do wewnętrznego MREL zgłoszoną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0070 dzieli się według rezydualnego terminu zapadalności poszczególnych instrumentów</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poz</w:t>
            </w:r>
            <w:r w:rsidRPr="00653464">
              <w:rPr>
                <w:rStyle w:val="FormatvorlageInstructionsTabelleText"/>
                <w:rFonts w:ascii="Times New Roman" w:hAnsi="Times New Roman"/>
                <w:sz w:val="24"/>
              </w:rPr>
              <w:t>ycji. Instrumentów</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poz</w:t>
            </w:r>
            <w:r w:rsidRPr="00653464">
              <w:rPr>
                <w:rStyle w:val="FormatvorlageInstructionsTabelleText"/>
                <w:rFonts w:ascii="Times New Roman" w:hAnsi="Times New Roman"/>
                <w:sz w:val="24"/>
              </w:rPr>
              <w:t>ycji wieczystych nie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podziale, ale zgłasza osobno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0120.</w:t>
            </w:r>
          </w:p>
        </w:tc>
      </w:tr>
      <w:tr w:rsidR="00FB08AF" w:rsidRPr="00653464"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653464" w:rsidRDefault="00C91ACB" w:rsidP="00E36728">
            <w:pPr>
              <w:pStyle w:val="InstructionsText"/>
            </w:pPr>
            <w:r w:rsidRPr="00653464">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 xml:space="preserve">≥ 1 rok &lt; 2 lata </w:t>
            </w:r>
          </w:p>
        </w:tc>
      </w:tr>
      <w:tr w:rsidR="00FB08AF" w:rsidRPr="00653464"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653464" w:rsidRDefault="00C91ACB" w:rsidP="00E36728">
            <w:pPr>
              <w:pStyle w:val="InstructionsText"/>
            </w:pPr>
            <w:r w:rsidRPr="00653464">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 2 lata &lt; 5 lat</w:t>
            </w:r>
          </w:p>
        </w:tc>
      </w:tr>
      <w:tr w:rsidR="00FB08AF" w:rsidRPr="00653464"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653464" w:rsidRDefault="00C91ACB" w:rsidP="00E36728">
            <w:pPr>
              <w:pStyle w:val="InstructionsText"/>
            </w:pPr>
            <w:r w:rsidRPr="00653464">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 5 lat &lt; 10 lat</w:t>
            </w:r>
          </w:p>
        </w:tc>
      </w:tr>
      <w:tr w:rsidR="00FB08AF" w:rsidRPr="00653464"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653464" w:rsidRDefault="00C91ACB" w:rsidP="00E36728">
            <w:pPr>
              <w:pStyle w:val="InstructionsText"/>
            </w:pPr>
            <w:r w:rsidRPr="00653464">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≥10 lat</w:t>
            </w:r>
          </w:p>
        </w:tc>
      </w:tr>
      <w:tr w:rsidR="00C91ACB" w:rsidRPr="00653464"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653464" w:rsidRDefault="00C91ACB" w:rsidP="00E36728">
            <w:pPr>
              <w:pStyle w:val="InstructionsText"/>
            </w:pPr>
            <w:r w:rsidRPr="00653464">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wieczyste papiery wartościowe</w:t>
            </w:r>
          </w:p>
          <w:p w14:paraId="1526BF49" w14:textId="5F53EA2A" w:rsidR="004B37F2" w:rsidRPr="00653464" w:rsidRDefault="00B45720"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Do tej kolumny przypisuje się wieczyste papiery wartościowe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wsz</w:t>
            </w:r>
            <w:r w:rsidRPr="00653464">
              <w:rPr>
                <w:rStyle w:val="FormatvorlageInstructionsTabelleText"/>
                <w:rFonts w:ascii="Times New Roman" w:hAnsi="Times New Roman"/>
                <w:sz w:val="24"/>
              </w:rPr>
              <w:t>ystkie pozycje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kap</w:t>
            </w:r>
            <w:r w:rsidRPr="00653464">
              <w:rPr>
                <w:rStyle w:val="FormatvorlageInstructionsTabelleText"/>
                <w:rFonts w:ascii="Times New Roman" w:hAnsi="Times New Roman"/>
                <w:sz w:val="24"/>
              </w:rPr>
              <w:t>itale podstawowym Tier I,</w:t>
            </w:r>
            <w:r w:rsidR="00653464" w:rsidRPr="00653464">
              <w:rPr>
                <w:rStyle w:val="FormatvorlageInstructionsTabelleText"/>
                <w:rFonts w:ascii="Times New Roman" w:hAnsi="Times New Roman"/>
                <w:sz w:val="24"/>
              </w:rPr>
              <w:t xml:space="preserve"> a</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tak</w:t>
            </w:r>
            <w:r w:rsidRPr="00653464">
              <w:rPr>
                <w:rStyle w:val="FormatvorlageInstructionsTabelleText"/>
                <w:rFonts w:ascii="Times New Roman" w:hAnsi="Times New Roman"/>
                <w:sz w:val="24"/>
              </w:rPr>
              <w:t>że ażio emisyjne związane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ins</w:t>
            </w:r>
            <w:r w:rsidRPr="00653464">
              <w:rPr>
                <w:rStyle w:val="FormatvorlageInstructionsTabelleText"/>
                <w:rFonts w:ascii="Times New Roman" w:hAnsi="Times New Roman"/>
                <w:sz w:val="24"/>
              </w:rPr>
              <w:t>trumentami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kap</w:t>
            </w:r>
            <w:r w:rsidRPr="00653464">
              <w:rPr>
                <w:rStyle w:val="FormatvorlageInstructionsTabelleText"/>
                <w:rFonts w:ascii="Times New Roman" w:hAnsi="Times New Roman"/>
                <w:sz w:val="24"/>
              </w:rPr>
              <w:t>itale dodatkowym Tier 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Tie</w:t>
            </w:r>
            <w:r w:rsidRPr="00653464">
              <w:rPr>
                <w:rStyle w:val="FormatvorlageInstructionsTabelleText"/>
                <w:rFonts w:ascii="Times New Roman" w:hAnsi="Times New Roman"/>
                <w:sz w:val="24"/>
              </w:rPr>
              <w:t>r II objętymi zakresem tego wzoru.</w:t>
            </w:r>
          </w:p>
        </w:tc>
      </w:tr>
    </w:tbl>
    <w:p w14:paraId="2BC394D0" w14:textId="77777777" w:rsidR="00C91ACB" w:rsidRPr="00653464" w:rsidRDefault="00C91ACB" w:rsidP="00C91ACB">
      <w:pPr>
        <w:rPr>
          <w:rStyle w:val="InstructionsTabelleText"/>
          <w:rFonts w:ascii="Times New Roman" w:hAnsi="Times New Roman"/>
          <w:sz w:val="24"/>
        </w:rPr>
      </w:pPr>
    </w:p>
    <w:p w14:paraId="0930C8BB" w14:textId="38ADBC97" w:rsidR="00C91ACB" w:rsidRPr="00653464" w:rsidRDefault="00C91ACB" w:rsidP="00873459">
      <w:pPr>
        <w:pStyle w:val="Numberedtilelevel1"/>
        <w:numPr>
          <w:ilvl w:val="1"/>
          <w:numId w:val="30"/>
        </w:numPr>
      </w:pPr>
      <w:bookmarkStart w:id="70" w:name="_Toc45558497"/>
      <w:r w:rsidRPr="00653464">
        <w:lastRenderedPageBreak/>
        <w:t>M 06.00 – Kolejność zaspokajania wierzycieli (podmiot restrukturyzacji</w:t>
      </w:r>
      <w:r w:rsidR="00653464" w:rsidRPr="00653464">
        <w:t xml:space="preserve"> i</w:t>
      </w:r>
      <w:r w:rsidR="00653464">
        <w:t> </w:t>
      </w:r>
      <w:r w:rsidR="00653464" w:rsidRPr="00653464">
        <w:t>upo</w:t>
      </w:r>
      <w:r w:rsidRPr="00653464">
        <w:t>rządkowanej likwidacji) (RANK)</w:t>
      </w:r>
      <w:bookmarkEnd w:id="70"/>
    </w:p>
    <w:p w14:paraId="2F916741" w14:textId="5CF2CFE6" w:rsidR="00C91ACB" w:rsidRPr="00653464" w:rsidRDefault="00C91ACB" w:rsidP="00873459">
      <w:pPr>
        <w:pStyle w:val="Numberedtilelevel1"/>
        <w:numPr>
          <w:ilvl w:val="2"/>
          <w:numId w:val="30"/>
        </w:numPr>
      </w:pPr>
      <w:bookmarkStart w:id="71" w:name="_Toc16868648"/>
      <w:bookmarkStart w:id="72" w:name="_Toc20316761"/>
      <w:bookmarkStart w:id="73" w:name="_Toc45558498"/>
      <w:r w:rsidRPr="00653464">
        <w:t>Uwagi ogólne</w:t>
      </w:r>
      <w:bookmarkEnd w:id="71"/>
      <w:bookmarkEnd w:id="72"/>
      <w:bookmarkEnd w:id="73"/>
    </w:p>
    <w:p w14:paraId="5542EFDB" w14:textId="2E106318" w:rsidR="00322A0F" w:rsidRPr="00653464" w:rsidRDefault="00586927" w:rsidP="00E36728">
      <w:pPr>
        <w:pStyle w:val="InstructionsText2"/>
      </w:pPr>
      <w:r w:rsidRPr="00653464">
        <w:t>Podmioty, które podlegają obowiązkowi spełnienia wymogu określonego</w:t>
      </w:r>
      <w:r w:rsidR="00653464" w:rsidRPr="00653464">
        <w:t xml:space="preserve"> w</w:t>
      </w:r>
      <w:r w:rsidR="00653464">
        <w:t> </w:t>
      </w:r>
      <w:r w:rsidR="00653464" w:rsidRPr="00653464">
        <w:t>art</w:t>
      </w:r>
      <w:r w:rsidRPr="00653464">
        <w:t>.</w:t>
      </w:r>
      <w:r w:rsidR="00653464" w:rsidRPr="00653464">
        <w:t> </w:t>
      </w:r>
      <w:r w:rsidRPr="00653464">
        <w:t>92a rozporządzenia (UE) nr</w:t>
      </w:r>
      <w:r w:rsidR="00653464" w:rsidRPr="00653464">
        <w:t> </w:t>
      </w:r>
      <w:r w:rsidRPr="00653464">
        <w:t>575/2013, zgłaszają</w:t>
      </w:r>
      <w:r w:rsidR="00653464" w:rsidRPr="00653464">
        <w:t xml:space="preserve"> w</w:t>
      </w:r>
      <w:r w:rsidR="00653464">
        <w:t> </w:t>
      </w:r>
      <w:r w:rsidR="00653464" w:rsidRPr="00653464">
        <w:t>tym</w:t>
      </w:r>
      <w:r w:rsidRPr="00653464">
        <w:t xml:space="preserve"> wzorze: </w:t>
      </w:r>
    </w:p>
    <w:p w14:paraId="6279EFD7" w14:textId="6EE004E1" w:rsidR="00322A0F" w:rsidRPr="00653464" w:rsidRDefault="00322A0F" w:rsidP="00E36728">
      <w:pPr>
        <w:pStyle w:val="InstructionsText2"/>
        <w:numPr>
          <w:ilvl w:val="1"/>
          <w:numId w:val="15"/>
        </w:numPr>
      </w:pPr>
      <w:r w:rsidRPr="00653464">
        <w:t>pozycje kapitału podstawowego Tier I,</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26 rozporządzenia (UE) nr</w:t>
      </w:r>
      <w:r w:rsidR="00653464" w:rsidRPr="00653464">
        <w:t> </w:t>
      </w:r>
      <w:r w:rsidRPr="00653464">
        <w:t>575/2013;</w:t>
      </w:r>
    </w:p>
    <w:p w14:paraId="7AF30828" w14:textId="3B089E75" w:rsidR="00322A0F" w:rsidRPr="00653464" w:rsidRDefault="00322A0F" w:rsidP="00E36728">
      <w:pPr>
        <w:pStyle w:val="InstructionsText2"/>
        <w:numPr>
          <w:ilvl w:val="1"/>
          <w:numId w:val="15"/>
        </w:numPr>
      </w:pPr>
      <w:r w:rsidRPr="00653464">
        <w:t>pozycje kapitału dodatkowego Tier I,</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51 rozporządzenia (UE) nr</w:t>
      </w:r>
      <w:r w:rsidR="00653464" w:rsidRPr="00653464">
        <w:t> </w:t>
      </w:r>
      <w:r w:rsidRPr="00653464">
        <w:t>575/2013;</w:t>
      </w:r>
    </w:p>
    <w:p w14:paraId="7BBA0777" w14:textId="1AD8F003" w:rsidR="001C4D81" w:rsidRPr="00653464" w:rsidRDefault="00322A0F" w:rsidP="00E36728">
      <w:pPr>
        <w:pStyle w:val="InstructionsText2"/>
        <w:numPr>
          <w:ilvl w:val="1"/>
          <w:numId w:val="15"/>
        </w:numPr>
      </w:pPr>
      <w:r w:rsidRPr="00653464">
        <w:t>Instrumenty</w:t>
      </w:r>
      <w:r w:rsidR="00653464" w:rsidRPr="00653464">
        <w:t xml:space="preserve"> w</w:t>
      </w:r>
      <w:r w:rsidR="00653464">
        <w:t> </w:t>
      </w:r>
      <w:r w:rsidR="00653464" w:rsidRPr="00653464">
        <w:t>Tie</w:t>
      </w:r>
      <w:r w:rsidRPr="00653464">
        <w:t>r II</w:t>
      </w:r>
      <w:r w:rsidR="00653464" w:rsidRPr="00653464">
        <w:t xml:space="preserve"> i</w:t>
      </w:r>
      <w:r w:rsidR="00653464">
        <w:t> </w:t>
      </w:r>
      <w:r w:rsidR="00653464" w:rsidRPr="00653464">
        <w:t>pow</w:t>
      </w:r>
      <w:r w:rsidRPr="00653464">
        <w:t>iązane</w:t>
      </w:r>
      <w:r w:rsidR="00653464" w:rsidRPr="00653464">
        <w:t xml:space="preserve"> z</w:t>
      </w:r>
      <w:r w:rsidR="00653464">
        <w:t> </w:t>
      </w:r>
      <w:r w:rsidR="00653464" w:rsidRPr="00653464">
        <w:t>nim</w:t>
      </w:r>
      <w:r w:rsidRPr="00653464">
        <w:t>i ażio emisyjne,</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62 lit.</w:t>
      </w:r>
      <w:r w:rsidR="00653464" w:rsidRPr="00653464">
        <w:t> </w:t>
      </w:r>
      <w:r w:rsidRPr="00653464">
        <w:t>a) i b) rozporządzenia (UE) nr</w:t>
      </w:r>
      <w:r w:rsidR="00653464" w:rsidRPr="00653464">
        <w:t> </w:t>
      </w:r>
      <w:r w:rsidRPr="00653464">
        <w:t>575/2013,</w:t>
      </w:r>
      <w:r w:rsidR="00653464" w:rsidRPr="00653464">
        <w:t xml:space="preserve"> w</w:t>
      </w:r>
      <w:r w:rsidR="00653464">
        <w:t> </w:t>
      </w:r>
      <w:r w:rsidR="00653464" w:rsidRPr="00653464">
        <w:t>tym</w:t>
      </w:r>
      <w:r w:rsidRPr="00653464">
        <w:t xml:space="preserve"> zamortyzowana część instrumentu nieuznawana do celów spełnienia wymogów określonych</w:t>
      </w:r>
      <w:r w:rsidR="00653464" w:rsidRPr="00653464">
        <w:t xml:space="preserve"> w</w:t>
      </w:r>
      <w:r w:rsidR="00653464">
        <w:t> </w:t>
      </w:r>
      <w:r w:rsidR="00653464" w:rsidRPr="00653464">
        <w:t>art</w:t>
      </w:r>
      <w:r w:rsidRPr="00653464">
        <w:t>.</w:t>
      </w:r>
      <w:r w:rsidR="00653464" w:rsidRPr="00653464">
        <w:t> </w:t>
      </w:r>
      <w:r w:rsidRPr="00653464">
        <w:t>92 lub</w:t>
      </w:r>
      <w:r w:rsidR="00653464" w:rsidRPr="00653464">
        <w:t> </w:t>
      </w:r>
      <w:r w:rsidRPr="00653464">
        <w:t>92a tego rozporządzenia lub</w:t>
      </w:r>
      <w:r w:rsidR="00653464" w:rsidRPr="00653464">
        <w:t xml:space="preserve"> w</w:t>
      </w:r>
      <w:r w:rsidR="00653464">
        <w:t> </w:t>
      </w:r>
      <w:r w:rsidR="00653464" w:rsidRPr="00653464">
        <w:t>art</w:t>
      </w:r>
      <w:r w:rsidRPr="00653464">
        <w:t>.</w:t>
      </w:r>
      <w:r w:rsidR="00653464" w:rsidRPr="00653464">
        <w:t> </w:t>
      </w:r>
      <w:r w:rsidRPr="00653464">
        <w:t xml:space="preserve">45 dyrektywy 2014/59/UE; </w:t>
      </w:r>
    </w:p>
    <w:p w14:paraId="66755AB2" w14:textId="7027C9DC" w:rsidR="001C4D81" w:rsidRPr="00653464" w:rsidRDefault="001C4D81" w:rsidP="00E36728">
      <w:pPr>
        <w:pStyle w:val="InstructionsText2"/>
        <w:numPr>
          <w:ilvl w:val="1"/>
          <w:numId w:val="15"/>
        </w:numPr>
      </w:pPr>
      <w:r w:rsidRPr="00653464">
        <w:t xml:space="preserve">instrumenty zobowiązań kwalifikujące się do spełnienia MREL; </w:t>
      </w:r>
    </w:p>
    <w:p w14:paraId="3F253CA0" w14:textId="4177F2DC" w:rsidR="001C4D81" w:rsidRPr="00653464" w:rsidRDefault="001C4D81" w:rsidP="00E36728">
      <w:pPr>
        <w:pStyle w:val="InstructionsText2"/>
        <w:numPr>
          <w:ilvl w:val="1"/>
          <w:numId w:val="15"/>
        </w:numPr>
      </w:pPr>
      <w:r w:rsidRPr="00653464">
        <w:t>inne zobowiązania mogące podlegać umorzeniu lub konwersji;</w:t>
      </w:r>
    </w:p>
    <w:p w14:paraId="5A6C0462" w14:textId="3EE221D6" w:rsidR="00586927" w:rsidRPr="00653464" w:rsidRDefault="001C4D81" w:rsidP="00E36728">
      <w:pPr>
        <w:pStyle w:val="InstructionsText2"/>
        <w:numPr>
          <w:ilvl w:val="1"/>
          <w:numId w:val="15"/>
        </w:numPr>
      </w:pPr>
      <w:r w:rsidRPr="00653464">
        <w:t>zobowiązania wyłączone</w:t>
      </w:r>
      <w:r w:rsidR="00653464" w:rsidRPr="00653464">
        <w:t xml:space="preserve"> z</w:t>
      </w:r>
      <w:r w:rsidR="00653464">
        <w:t> </w:t>
      </w:r>
      <w:r w:rsidR="00653464" w:rsidRPr="00653464">
        <w:t>umo</w:t>
      </w:r>
      <w:r w:rsidRPr="00653464">
        <w:t>rzenia lub konwersji długu; zobowiązania te uwzględnia się</w:t>
      </w:r>
      <w:r w:rsidR="00653464" w:rsidRPr="00653464">
        <w:t xml:space="preserve"> w</w:t>
      </w:r>
      <w:r w:rsidR="00653464">
        <w:t> </w:t>
      </w:r>
      <w:r w:rsidR="00653464" w:rsidRPr="00653464">
        <w:t>zak</w:t>
      </w:r>
      <w:r w:rsidRPr="00653464">
        <w:t>resie,</w:t>
      </w:r>
      <w:r w:rsidR="00653464" w:rsidRPr="00653464">
        <w:t xml:space="preserve"> w</w:t>
      </w:r>
      <w:r w:rsidR="00653464">
        <w:t> </w:t>
      </w:r>
      <w:r w:rsidR="00653464" w:rsidRPr="00653464">
        <w:t>jak</w:t>
      </w:r>
      <w:r w:rsidRPr="00653464">
        <w:t>im ich stopień uprzywilejowania jest równy stopniowi uprzywilejowania każdego instrumentu uwzględnionego</w:t>
      </w:r>
      <w:r w:rsidR="00653464" w:rsidRPr="00653464">
        <w:t xml:space="preserve"> w</w:t>
      </w:r>
      <w:r w:rsidR="00653464">
        <w:t> </w:t>
      </w:r>
      <w:r w:rsidR="00653464" w:rsidRPr="00653464">
        <w:t>kwo</w:t>
      </w:r>
      <w:r w:rsidRPr="00653464">
        <w:t xml:space="preserve">cie zobowiązań kwalifikowalnych do celów MREL lub jest od niego niższy. </w:t>
      </w:r>
    </w:p>
    <w:p w14:paraId="00E6E45F" w14:textId="31FDFD31" w:rsidR="001C4D81" w:rsidRPr="00653464" w:rsidRDefault="00B45720" w:rsidP="00E36728">
      <w:pPr>
        <w:pStyle w:val="InstructionsText2"/>
      </w:pPr>
      <w:r w:rsidRPr="00653464">
        <w:t>Kwoty instrumentów kwalifikujących się do spełnienia wymogów określonych</w:t>
      </w:r>
      <w:r w:rsidR="00653464" w:rsidRPr="00653464">
        <w:t xml:space="preserve"> w</w:t>
      </w:r>
      <w:r w:rsidR="00653464">
        <w:t> </w:t>
      </w:r>
      <w:r w:rsidR="00653464" w:rsidRPr="00653464">
        <w:t>art</w:t>
      </w:r>
      <w:r w:rsidRPr="00653464">
        <w:t>.</w:t>
      </w:r>
      <w:r w:rsidR="00653464" w:rsidRPr="00653464">
        <w:t> </w:t>
      </w:r>
      <w:r w:rsidRPr="00653464">
        <w:t>92 lub</w:t>
      </w:r>
      <w:r w:rsidR="00653464" w:rsidRPr="00653464">
        <w:t> </w:t>
      </w:r>
      <w:r w:rsidRPr="00653464">
        <w:t>92a rozporządzenia (UE) nr</w:t>
      </w:r>
      <w:r w:rsidR="00653464" w:rsidRPr="00653464">
        <w:t> </w:t>
      </w:r>
      <w:r w:rsidRPr="00653464">
        <w:t>575/2013 lub</w:t>
      </w:r>
      <w:r w:rsidR="00653464" w:rsidRPr="00653464">
        <w:t xml:space="preserve"> w</w:t>
      </w:r>
      <w:r w:rsidR="00653464">
        <w:t> </w:t>
      </w:r>
      <w:r w:rsidR="00653464" w:rsidRPr="00653464">
        <w:t>art</w:t>
      </w:r>
      <w:r w:rsidRPr="00653464">
        <w:t>.</w:t>
      </w:r>
      <w:r w:rsidR="00653464" w:rsidRPr="00653464">
        <w:t> </w:t>
      </w:r>
      <w:r w:rsidRPr="00653464">
        <w:t>45 dyrektywy 2014/59/UE zgodnie</w:t>
      </w:r>
      <w:r w:rsidR="00653464" w:rsidRPr="00653464">
        <w:t xml:space="preserve"> z</w:t>
      </w:r>
      <w:r w:rsidR="00653464">
        <w:t> </w:t>
      </w:r>
      <w:r w:rsidR="00653464" w:rsidRPr="00653464">
        <w:t>maj</w:t>
      </w:r>
      <w:r w:rsidRPr="00653464">
        <w:t>ącymi zastosowanie przepisami przejściowymi również uznaje się za objęte zakresem instrumentów</w:t>
      </w:r>
      <w:r w:rsidR="00653464" w:rsidRPr="00653464">
        <w:t xml:space="preserve"> i</w:t>
      </w:r>
      <w:r w:rsidR="00653464">
        <w:t> </w:t>
      </w:r>
      <w:r w:rsidR="00653464" w:rsidRPr="00653464">
        <w:t>poz</w:t>
      </w:r>
      <w:r w:rsidRPr="00653464">
        <w:t>ycji wymienionych</w:t>
      </w:r>
      <w:r w:rsidR="00653464" w:rsidRPr="00653464">
        <w:t xml:space="preserve"> w</w:t>
      </w:r>
      <w:r w:rsidR="00653464">
        <w:t> </w:t>
      </w:r>
      <w:r w:rsidR="00653464" w:rsidRPr="00653464">
        <w:t>pkt </w:t>
      </w:r>
      <w:r w:rsidRPr="00653464">
        <w:t>28.</w:t>
      </w:r>
    </w:p>
    <w:p w14:paraId="13BF79C7" w14:textId="48345554" w:rsidR="00322A0F" w:rsidRPr="00653464" w:rsidRDefault="00586927" w:rsidP="00E36728">
      <w:pPr>
        <w:pStyle w:val="InstructionsText2"/>
      </w:pPr>
      <w:r w:rsidRPr="00653464">
        <w:t>Podmioty, które nie podlegają obowiązkowi spełnienia wymogu określonego</w:t>
      </w:r>
      <w:r w:rsidR="00653464" w:rsidRPr="00653464">
        <w:t xml:space="preserve"> w</w:t>
      </w:r>
      <w:r w:rsidR="00653464">
        <w:t> </w:t>
      </w:r>
      <w:r w:rsidR="00653464" w:rsidRPr="00653464">
        <w:t>art</w:t>
      </w:r>
      <w:r w:rsidRPr="00653464">
        <w:t>.</w:t>
      </w:r>
      <w:r w:rsidR="00653464" w:rsidRPr="00653464">
        <w:t> </w:t>
      </w:r>
      <w:r w:rsidRPr="00653464">
        <w:t>92a rozporządzenia (UE) nr</w:t>
      </w:r>
      <w:r w:rsidR="00653464" w:rsidRPr="00653464">
        <w:t> </w:t>
      </w:r>
      <w:r w:rsidRPr="00653464">
        <w:t>575/2013, ale podlegają obowiązkowi spełnienia wymogu określonego</w:t>
      </w:r>
      <w:r w:rsidR="00653464" w:rsidRPr="00653464">
        <w:t xml:space="preserve"> w</w:t>
      </w:r>
      <w:r w:rsidR="00653464">
        <w:t> </w:t>
      </w:r>
      <w:r w:rsidR="00653464" w:rsidRPr="00653464">
        <w:t>art</w:t>
      </w:r>
      <w:r w:rsidRPr="00653464">
        <w:t>.</w:t>
      </w:r>
      <w:r w:rsidR="00653464" w:rsidRPr="00653464">
        <w:t> </w:t>
      </w:r>
      <w:r w:rsidRPr="00653464">
        <w:t>45 dyrektywy 2014/59/UE zgodnie</w:t>
      </w:r>
      <w:r w:rsidR="00653464" w:rsidRPr="00653464">
        <w:t xml:space="preserve"> z</w:t>
      </w:r>
      <w:r w:rsidR="00653464">
        <w:t> </w:t>
      </w:r>
      <w:r w:rsidR="00653464" w:rsidRPr="00653464">
        <w:t>art</w:t>
      </w:r>
      <w:r w:rsidRPr="00653464">
        <w:t>.</w:t>
      </w:r>
      <w:r w:rsidR="00653464" w:rsidRPr="00653464">
        <w:t> </w:t>
      </w:r>
      <w:r w:rsidRPr="00653464">
        <w:t>45e tej dyrektywy, zgłaszają</w:t>
      </w:r>
      <w:r w:rsidR="00653464" w:rsidRPr="00653464">
        <w:t xml:space="preserve"> w</w:t>
      </w:r>
      <w:r w:rsidR="00653464">
        <w:t> </w:t>
      </w:r>
      <w:r w:rsidR="00653464" w:rsidRPr="00653464">
        <w:t>tym</w:t>
      </w:r>
      <w:r w:rsidRPr="00653464">
        <w:t xml:space="preserve"> wzorze instrumenty</w:t>
      </w:r>
      <w:r w:rsidR="00653464" w:rsidRPr="00653464">
        <w:t xml:space="preserve"> i</w:t>
      </w:r>
      <w:r w:rsidR="00653464">
        <w:t> </w:t>
      </w:r>
      <w:r w:rsidR="00653464" w:rsidRPr="00653464">
        <w:t>poz</w:t>
      </w:r>
      <w:r w:rsidRPr="00653464">
        <w:t>ycje określone</w:t>
      </w:r>
      <w:r w:rsidR="00653464" w:rsidRPr="00653464">
        <w:t xml:space="preserve"> w</w:t>
      </w:r>
      <w:r w:rsidR="00653464">
        <w:t> </w:t>
      </w:r>
      <w:r w:rsidR="00653464" w:rsidRPr="00653464">
        <w:t>pkt </w:t>
      </w:r>
      <w:r w:rsidRPr="00653464">
        <w:t>28 niniejszej sekcji,</w:t>
      </w:r>
      <w:r w:rsidR="00653464" w:rsidRPr="00653464">
        <w:t xml:space="preserve"> z</w:t>
      </w:r>
      <w:r w:rsidR="00653464">
        <w:t> </w:t>
      </w:r>
      <w:r w:rsidR="00653464" w:rsidRPr="00653464">
        <w:t>wyj</w:t>
      </w:r>
      <w:r w:rsidRPr="00653464">
        <w:t>ątkiem zobowiązań wyłączonych</w:t>
      </w:r>
      <w:r w:rsidR="00653464" w:rsidRPr="00653464">
        <w:t xml:space="preserve"> z</w:t>
      </w:r>
      <w:r w:rsidR="00653464">
        <w:t> </w:t>
      </w:r>
      <w:r w:rsidR="00653464" w:rsidRPr="00653464">
        <w:t>umo</w:t>
      </w:r>
      <w:r w:rsidRPr="00653464">
        <w:t>rzenia lub konwersji długu,</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lit</w:t>
      </w:r>
      <w:r w:rsidRPr="00653464">
        <w:t>.</w:t>
      </w:r>
      <w:r w:rsidR="00653464" w:rsidRPr="00653464">
        <w:t> </w:t>
      </w:r>
      <w:r w:rsidRPr="00653464">
        <w:t xml:space="preserve">f) tego punktu. </w:t>
      </w:r>
    </w:p>
    <w:p w14:paraId="7CF10E5F" w14:textId="457DBB6F" w:rsidR="00586927" w:rsidRPr="00653464" w:rsidRDefault="00322A0F" w:rsidP="00E36728">
      <w:pPr>
        <w:pStyle w:val="InstructionsText2"/>
      </w:pPr>
      <w:r w:rsidRPr="00653464">
        <w:t>Na zasadzie odstępstwa od pkt</w:t>
      </w:r>
      <w:r w:rsidR="00653464" w:rsidRPr="00653464">
        <w:t> </w:t>
      </w:r>
      <w:r w:rsidRPr="00653464">
        <w:t>30 podmioty te mogą zdecydować się na zgłoszenie tego samego zakresu funduszy własnych</w:t>
      </w:r>
      <w:r w:rsidR="00653464" w:rsidRPr="00653464">
        <w:t xml:space="preserve"> i</w:t>
      </w:r>
      <w:r w:rsidR="00653464">
        <w:t> </w:t>
      </w:r>
      <w:r w:rsidR="00653464" w:rsidRPr="00653464">
        <w:t>zob</w:t>
      </w:r>
      <w:r w:rsidRPr="00653464">
        <w:t>owiązań co zakres określony</w:t>
      </w:r>
      <w:r w:rsidR="00653464" w:rsidRPr="00653464">
        <w:t xml:space="preserve"> w</w:t>
      </w:r>
      <w:r w:rsidR="00653464">
        <w:t> </w:t>
      </w:r>
      <w:r w:rsidR="00653464" w:rsidRPr="00653464">
        <w:t>pkt </w:t>
      </w:r>
      <w:r w:rsidRPr="00653464">
        <w:t>28.</w:t>
      </w:r>
    </w:p>
    <w:p w14:paraId="42EA1386" w14:textId="42DDE4CB" w:rsidR="00904685" w:rsidRPr="00653464" w:rsidRDefault="00904685" w:rsidP="00E36728">
      <w:pPr>
        <w:pStyle w:val="InstructionsText2"/>
      </w:pPr>
      <w:r w:rsidRPr="00653464">
        <w:t>Kwoty instrumentów,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28 lit.</w:t>
      </w:r>
      <w:r w:rsidR="00653464" w:rsidRPr="00653464">
        <w:t> </w:t>
      </w:r>
      <w:r w:rsidRPr="00653464">
        <w:t>a), b) i c), stanowi kwota po odliczeniu posiadanych instrumentów własnych,</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art</w:t>
      </w:r>
      <w:r w:rsidRPr="00653464">
        <w:t>.</w:t>
      </w:r>
      <w:r w:rsidR="00653464" w:rsidRPr="00653464">
        <w:t> </w:t>
      </w:r>
      <w:r w:rsidRPr="00653464">
        <w:t>36 ust.</w:t>
      </w:r>
      <w:r w:rsidR="00653464" w:rsidRPr="00653464">
        <w:t> </w:t>
      </w:r>
      <w:r w:rsidRPr="00653464">
        <w:t>1 lit.</w:t>
      </w:r>
      <w:r w:rsidR="00653464" w:rsidRPr="00653464">
        <w:t> </w:t>
      </w:r>
      <w:r w:rsidRPr="00653464">
        <w:t>f), art.</w:t>
      </w:r>
      <w:r w:rsidR="00653464" w:rsidRPr="00653464">
        <w:t> </w:t>
      </w:r>
      <w:r w:rsidRPr="00653464">
        <w:t>56 lit.</w:t>
      </w:r>
      <w:r w:rsidR="00653464" w:rsidRPr="00653464">
        <w:t> </w:t>
      </w:r>
      <w:r w:rsidRPr="00653464">
        <w:t>a)</w:t>
      </w:r>
      <w:r w:rsidR="00653464" w:rsidRPr="00653464">
        <w:t xml:space="preserve"> i</w:t>
      </w:r>
      <w:r w:rsidR="00653464">
        <w:t> </w:t>
      </w:r>
      <w:r w:rsidR="00653464" w:rsidRPr="00653464">
        <w:t>art</w:t>
      </w:r>
      <w:r w:rsidRPr="00653464">
        <w:t>.</w:t>
      </w:r>
      <w:r w:rsidR="00653464" w:rsidRPr="00653464">
        <w:t> </w:t>
      </w:r>
      <w:r w:rsidRPr="00653464">
        <w:t>66 lit.</w:t>
      </w:r>
      <w:r w:rsidR="00653464" w:rsidRPr="00653464">
        <w:t> </w:t>
      </w:r>
      <w:r w:rsidRPr="00653464">
        <w:t>a) rozporządzenia (UE) nr</w:t>
      </w:r>
      <w:r w:rsidR="00653464" w:rsidRPr="00653464">
        <w:t> </w:t>
      </w:r>
      <w:r w:rsidRPr="00653464">
        <w:t xml:space="preserve">575/2013. </w:t>
      </w:r>
    </w:p>
    <w:p w14:paraId="28FBE016" w14:textId="6D35D30F" w:rsidR="00904685" w:rsidRPr="00653464" w:rsidRDefault="00904685" w:rsidP="00E36728">
      <w:pPr>
        <w:pStyle w:val="InstructionsText2"/>
      </w:pPr>
      <w:r w:rsidRPr="00653464">
        <w:t>Kwoty instrumentów,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ust</w:t>
      </w:r>
      <w:r w:rsidRPr="00653464">
        <w:t>.</w:t>
      </w:r>
      <w:r w:rsidR="00653464" w:rsidRPr="00653464">
        <w:t> </w:t>
      </w:r>
      <w:r w:rsidRPr="00653464">
        <w:t>28 lit.</w:t>
      </w:r>
      <w:r w:rsidR="00653464" w:rsidRPr="00653464">
        <w:t> </w:t>
      </w:r>
      <w:r w:rsidRPr="00653464">
        <w:t>a)–d), stanowi kwota przed odliczeniem niewykorzystanych kwot objętych uprzednim zezwoleniem.</w:t>
      </w:r>
    </w:p>
    <w:p w14:paraId="56113AA6" w14:textId="058C5455" w:rsidR="00453B42" w:rsidRPr="00653464" w:rsidRDefault="00FC1379" w:rsidP="00E36728">
      <w:pPr>
        <w:pStyle w:val="InstructionsText2"/>
      </w:pPr>
      <w:r w:rsidRPr="00653464">
        <w:lastRenderedPageBreak/>
        <w:t>Podmioty, które</w:t>
      </w:r>
      <w:r w:rsidR="00653464" w:rsidRPr="00653464">
        <w:t xml:space="preserve"> w</w:t>
      </w:r>
      <w:r w:rsidR="00653464">
        <w:t> </w:t>
      </w:r>
      <w:r w:rsidR="00653464" w:rsidRPr="00653464">
        <w:t>dni</w:t>
      </w:r>
      <w:r w:rsidRPr="00653464">
        <w:t>u zgłaszania tej informacji dysponują kwotami funduszy własnych</w:t>
      </w:r>
      <w:r w:rsidR="00653464" w:rsidRPr="00653464">
        <w:t xml:space="preserve"> i</w:t>
      </w:r>
      <w:r w:rsidR="00653464">
        <w:t> </w:t>
      </w:r>
      <w:r w:rsidR="00653464" w:rsidRPr="00653464">
        <w:t>zob</w:t>
      </w:r>
      <w:r w:rsidRPr="00653464">
        <w:t>owiązań kwalifikowalnych wynoszącymi co najmniej 150</w:t>
      </w:r>
      <w:r w:rsidR="00653464" w:rsidRPr="00653464">
        <w:t> </w:t>
      </w:r>
      <w:r w:rsidRPr="00653464">
        <w:t>% wartości wymogu,</w:t>
      </w:r>
      <w:r w:rsidR="00653464" w:rsidRPr="00653464">
        <w:t xml:space="preserve"> o</w:t>
      </w:r>
      <w:r w:rsidR="00653464">
        <w:t> </w:t>
      </w:r>
      <w:r w:rsidR="00653464" w:rsidRPr="00653464">
        <w:t>któ</w:t>
      </w:r>
      <w:r w:rsidRPr="00653464">
        <w:t>rym mowa</w:t>
      </w:r>
      <w:r w:rsidR="00653464" w:rsidRPr="00653464">
        <w:t xml:space="preserve"> w</w:t>
      </w:r>
      <w:r w:rsidR="00653464">
        <w:t> </w:t>
      </w:r>
      <w:r w:rsidR="00653464" w:rsidRPr="00653464">
        <w:t>art</w:t>
      </w:r>
      <w:r w:rsidRPr="00653464">
        <w:t>.</w:t>
      </w:r>
      <w:r w:rsidR="00653464" w:rsidRPr="00653464">
        <w:t> </w:t>
      </w:r>
      <w:r w:rsidRPr="00653464">
        <w:t>45 ust.</w:t>
      </w:r>
      <w:r w:rsidR="00653464" w:rsidRPr="00653464">
        <w:t> </w:t>
      </w:r>
      <w:r w:rsidRPr="00653464">
        <w:t>1 dyrektywy 2014/59/UE, zwalnia się</w:t>
      </w:r>
      <w:r w:rsidR="00653464" w:rsidRPr="00653464">
        <w:t xml:space="preserve"> z</w:t>
      </w:r>
      <w:r w:rsidR="00653464">
        <w:t> </w:t>
      </w:r>
      <w:r w:rsidR="00653464" w:rsidRPr="00653464">
        <w:t>obo</w:t>
      </w:r>
      <w:r w:rsidRPr="00653464">
        <w:t>wiązku zgłoszenia informacji na temat innych zobowiązań mogących podlegać umorzeniu lub konwersji. Podmioty takie mogą zdecydować się na zgłoszenie</w:t>
      </w:r>
      <w:r w:rsidR="00653464" w:rsidRPr="00653464">
        <w:t xml:space="preserve"> w</w:t>
      </w:r>
      <w:r w:rsidR="00653464">
        <w:t> </w:t>
      </w:r>
      <w:r w:rsidR="00653464" w:rsidRPr="00653464">
        <w:t>tym</w:t>
      </w:r>
      <w:r w:rsidRPr="00653464">
        <w:t xml:space="preserve"> wzorze informacji na temat zobowiązań mogących podlegać umorzeniu lub konwersji na zasadzie dobrowolności.</w:t>
      </w:r>
    </w:p>
    <w:p w14:paraId="57AFD0C9" w14:textId="6F5B7483" w:rsidR="00C91ACB" w:rsidRPr="00653464"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rsidRPr="00653464">
        <w:t>Instrukcje dotyczące poszczególnych pozycji</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653464"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653464" w:rsidRDefault="00C91ACB" w:rsidP="00E36728">
            <w:pPr>
              <w:pStyle w:val="InstructionsText"/>
            </w:pPr>
            <w:r w:rsidRPr="00653464">
              <w:t>Kolumny</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180A78A7" w:rsidR="00C91ACB" w:rsidRPr="00653464" w:rsidRDefault="00C91ACB" w:rsidP="00E36728">
            <w:pPr>
              <w:pStyle w:val="InstructionsText"/>
            </w:pPr>
            <w:r w:rsidRPr="00653464">
              <w:t>Odniesienia prawne</w:t>
            </w:r>
            <w:r w:rsidR="00653464" w:rsidRPr="00653464">
              <w:t xml:space="preserve"> i</w:t>
            </w:r>
            <w:r w:rsidR="00653464">
              <w:t> </w:t>
            </w:r>
            <w:r w:rsidR="00653464" w:rsidRPr="00653464">
              <w:t>ins</w:t>
            </w:r>
            <w:r w:rsidRPr="00653464">
              <w:t>trukcje</w:t>
            </w:r>
          </w:p>
        </w:tc>
      </w:tr>
      <w:tr w:rsidR="00FB08AF" w:rsidRPr="00653464"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44A172A8"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Stopień uprzywilejowania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pos</w:t>
            </w:r>
            <w:r w:rsidRPr="00653464">
              <w:rPr>
                <w:rStyle w:val="InstructionsTabelleberschrift"/>
                <w:rFonts w:ascii="Times New Roman" w:hAnsi="Times New Roman"/>
                <w:sz w:val="24"/>
              </w:rPr>
              <w:t>tępowaniu upadłościowym</w:t>
            </w:r>
          </w:p>
          <w:p w14:paraId="7434ED16" w14:textId="77777777" w:rsidR="00C91ACB" w:rsidRPr="00653464" w:rsidRDefault="00C91ACB" w:rsidP="00762AE8">
            <w:pPr>
              <w:pStyle w:val="Applicationdirecte"/>
              <w:spacing w:before="120"/>
              <w:rPr>
                <w:rStyle w:val="FormatvorlageInstructionsTabelleText"/>
                <w:rFonts w:ascii="Times New Roman" w:hAnsi="Times New Roman"/>
                <w:sz w:val="24"/>
              </w:rPr>
            </w:pPr>
            <w:r w:rsidRPr="00653464">
              <w:rPr>
                <w:rStyle w:val="FormatvorlageInstructionsTabelleText"/>
                <w:rFonts w:ascii="Times New Roman" w:hAnsi="Times New Roman"/>
                <w:sz w:val="24"/>
              </w:rPr>
              <w:t>Zob. instrukcje dotyczące kolumny 0010 wzoru M 05.00.</w:t>
            </w:r>
          </w:p>
          <w:p w14:paraId="4BDEE699" w14:textId="2E13107A" w:rsidR="002D5E59" w:rsidRPr="00653464" w:rsidRDefault="002D5E59" w:rsidP="00C271AC">
            <w:r w:rsidRPr="00653464">
              <w:rPr>
                <w:rStyle w:val="FormatvorlageInstructionsTabelleText"/>
                <w:rFonts w:ascii="Times New Roman" w:hAnsi="Times New Roman"/>
                <w:sz w:val="24"/>
              </w:rPr>
              <w:t>Kolumna ta stanowi identyfikator wiersza, który jest niepowtarzalny dla wszystkich wierszy we wzorze.</w:t>
            </w:r>
          </w:p>
        </w:tc>
      </w:tr>
      <w:tr w:rsidR="00FB08AF" w:rsidRPr="00653464"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4949B99"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Opis stopnia uprzywilejowania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pos</w:t>
            </w:r>
            <w:r w:rsidRPr="00653464">
              <w:rPr>
                <w:rStyle w:val="InstructionsTabelleberschrift"/>
                <w:rFonts w:ascii="Times New Roman" w:hAnsi="Times New Roman"/>
                <w:sz w:val="24"/>
              </w:rPr>
              <w:t>tępowaniu upadłościowym</w:t>
            </w:r>
          </w:p>
          <w:p w14:paraId="307D484C"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Zob. instrukcje dotyczące kolumny 0030 wzoru M 05.00.</w:t>
            </w:r>
          </w:p>
        </w:tc>
      </w:tr>
      <w:tr w:rsidR="00FB08AF" w:rsidRPr="00653464"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1D7494E2"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fun</w:t>
            </w:r>
            <w:r w:rsidRPr="00653464">
              <w:rPr>
                <w:rStyle w:val="InstructionsTabelleberschrift"/>
                <w:rFonts w:ascii="Times New Roman" w:hAnsi="Times New Roman"/>
                <w:sz w:val="24"/>
              </w:rPr>
              <w:t xml:space="preserve">dusze własne </w:t>
            </w:r>
          </w:p>
          <w:p w14:paraId="1EB9D7FE" w14:textId="2173397E"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Zgłasza się kwotę funduszy własnych, zobowiązań kwalifikowalnych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sto</w:t>
            </w:r>
            <w:r w:rsidRPr="00653464">
              <w:rPr>
                <w:rStyle w:val="FormatvorlageInstructionsTabelleText"/>
                <w:rFonts w:ascii="Times New Roman" w:hAnsi="Times New Roman"/>
                <w:sz w:val="24"/>
              </w:rPr>
              <w:t>sownych przypadkach innych zobowiązań mogących podlegać umorzeniu lub konwersji przypisanych do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wskazanego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0010.</w:t>
            </w:r>
          </w:p>
          <w:p w14:paraId="0FCAB71E" w14:textId="66511FCE" w:rsidR="00C91ACB" w:rsidRPr="00653464" w:rsidRDefault="0036208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stosownych przypadkach kolumna ta obejmuje również zobowiązania wyłączone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umo</w:t>
            </w:r>
            <w:r w:rsidRPr="00653464">
              <w:rPr>
                <w:rStyle w:val="FormatvorlageInstructionsTabelleText"/>
                <w:rFonts w:ascii="Times New Roman" w:hAnsi="Times New Roman"/>
                <w:sz w:val="24"/>
              </w:rPr>
              <w:t>rzenia lub konwersji długu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zak</w:t>
            </w:r>
            <w:r w:rsidRPr="00653464">
              <w:rPr>
                <w:rStyle w:val="FormatvorlageInstructionsTabelleText"/>
                <w:rFonts w:ascii="Times New Roman" w:hAnsi="Times New Roman"/>
                <w:sz w:val="24"/>
              </w:rPr>
              <w:t>resie,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jak</w:t>
            </w:r>
            <w:r w:rsidRPr="00653464">
              <w:rPr>
                <w:rStyle w:val="FormatvorlageInstructionsTabelleText"/>
                <w:rFonts w:ascii="Times New Roman" w:hAnsi="Times New Roman"/>
                <w:sz w:val="24"/>
              </w:rPr>
              <w:t>im ich stopień uprzywilejowania jest niższy niż stopień uprzywilejowania zobowiązań kwalifikowalnych lub równy temu stopniowi</w:t>
            </w:r>
          </w:p>
          <w:p w14:paraId="43425123" w14:textId="7FF9FC43" w:rsidR="00586927" w:rsidRPr="00653464" w:rsidRDefault="00586927" w:rsidP="00E36728">
            <w:pPr>
              <w:pStyle w:val="InstructionsText"/>
              <w:rPr>
                <w:rStyle w:val="FormatvorlageInstructionsTabelleText"/>
                <w:rFonts w:ascii="Times New Roman" w:hAnsi="Times New Roman"/>
                <w:sz w:val="24"/>
              </w:rPr>
            </w:pPr>
            <w:r w:rsidRPr="00653464">
              <w:t>W przypadku podmiotów,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30, kolumna ta pozostaje pusta,</w:t>
            </w:r>
            <w:r w:rsidR="00653464" w:rsidRPr="00653464">
              <w:t xml:space="preserve"> o</w:t>
            </w:r>
            <w:r w:rsidR="00653464">
              <w:t> </w:t>
            </w:r>
            <w:r w:rsidR="00653464" w:rsidRPr="00653464">
              <w:t>ile</w:t>
            </w:r>
            <w:r w:rsidRPr="00653464">
              <w:t xml:space="preserve"> podmioty te nie zdecydują się na zastosowanie odstępstwa określonego</w:t>
            </w:r>
            <w:r w:rsidR="00653464" w:rsidRPr="00653464">
              <w:t xml:space="preserve"> w</w:t>
            </w:r>
            <w:r w:rsidR="00653464">
              <w:t> </w:t>
            </w:r>
            <w:r w:rsidR="00653464" w:rsidRPr="00653464">
              <w:t>pkt </w:t>
            </w:r>
            <w:r w:rsidRPr="00653464">
              <w:t>31.</w:t>
            </w:r>
          </w:p>
        </w:tc>
      </w:tr>
      <w:tr w:rsidR="00FB08AF" w:rsidRPr="00653464"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wyłączone zobowiązania</w:t>
            </w:r>
          </w:p>
          <w:p w14:paraId="26F592C4" w14:textId="2682DA55" w:rsidR="00586927" w:rsidRPr="00653464" w:rsidRDefault="00586927"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Kwota zobowiązań wyłączonych na podstawie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72a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2 </w:t>
            </w:r>
            <w:r w:rsidRPr="00653464">
              <w:t>rozporządzenia (UE) nr</w:t>
            </w:r>
            <w:r w:rsidR="00653464" w:rsidRPr="00653464">
              <w:t> </w:t>
            </w:r>
            <w:r w:rsidRPr="00653464">
              <w:t>575/2013</w:t>
            </w:r>
            <w:r w:rsidRPr="00653464">
              <w:rPr>
                <w:rStyle w:val="FormatvorlageInstructionsTabelleText"/>
                <w:rFonts w:ascii="Times New Roman" w:hAnsi="Times New Roman"/>
                <w:sz w:val="24"/>
              </w:rPr>
              <w:t xml:space="preserve"> lub art.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44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 xml:space="preserve">2 </w:t>
            </w:r>
            <w:r w:rsidRPr="00653464">
              <w:t>dyrektywy 2014/59/UE</w:t>
            </w:r>
            <w:r w:rsidRPr="00653464">
              <w:rPr>
                <w:rStyle w:val="FormatvorlageInstructionsTabelleText"/>
                <w:rFonts w:ascii="Times New Roman" w:hAnsi="Times New Roman"/>
                <w:sz w:val="24"/>
              </w:rPr>
              <w:t>.</w:t>
            </w:r>
          </w:p>
          <w:p w14:paraId="2F6500DE" w14:textId="5252332F" w:rsidR="00586927" w:rsidRPr="00653464" w:rsidRDefault="00586927" w:rsidP="00E36728">
            <w:pPr>
              <w:pStyle w:val="InstructionsText"/>
              <w:rPr>
                <w:rStyle w:val="FormatvorlageInstructionsTabelleText"/>
                <w:rFonts w:ascii="Times New Roman" w:hAnsi="Times New Roman"/>
                <w:sz w:val="24"/>
              </w:rPr>
            </w:pPr>
            <w:r w:rsidRPr="00653464">
              <w:t>W przypadku podmiotów,</w:t>
            </w:r>
            <w:r w:rsidR="00653464" w:rsidRPr="00653464">
              <w:t xml:space="preserve"> o</w:t>
            </w:r>
            <w:r w:rsidR="00653464">
              <w:t> </w:t>
            </w:r>
            <w:r w:rsidR="00653464" w:rsidRPr="00653464">
              <w:t>któ</w:t>
            </w:r>
            <w:r w:rsidRPr="00653464">
              <w:t>rych mowa</w:t>
            </w:r>
            <w:r w:rsidR="00653464" w:rsidRPr="00653464">
              <w:t xml:space="preserve"> w</w:t>
            </w:r>
            <w:r w:rsidR="00653464">
              <w:t> </w:t>
            </w:r>
            <w:r w:rsidR="00653464" w:rsidRPr="00653464">
              <w:t>pkt </w:t>
            </w:r>
            <w:r w:rsidRPr="00653464">
              <w:t>30, kolumna ta pozostaje pusta,</w:t>
            </w:r>
            <w:r w:rsidR="00653464" w:rsidRPr="00653464">
              <w:t xml:space="preserve"> o</w:t>
            </w:r>
            <w:r w:rsidR="00653464">
              <w:t> </w:t>
            </w:r>
            <w:r w:rsidR="00653464" w:rsidRPr="00653464">
              <w:t>ile</w:t>
            </w:r>
            <w:r w:rsidRPr="00653464">
              <w:t xml:space="preserve"> podmioty te nie zdecydują się na zastosowanie odstępstwa określonego</w:t>
            </w:r>
            <w:r w:rsidR="00653464" w:rsidRPr="00653464">
              <w:t xml:space="preserve"> w</w:t>
            </w:r>
            <w:r w:rsidR="00653464">
              <w:t> </w:t>
            </w:r>
            <w:r w:rsidR="00653464" w:rsidRPr="00653464">
              <w:t>pkt </w:t>
            </w:r>
            <w:r w:rsidRPr="00653464">
              <w:t>31.</w:t>
            </w:r>
          </w:p>
        </w:tc>
      </w:tr>
      <w:tr w:rsidR="00FB08AF" w:rsidRPr="00653464"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456D2DC9"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Zobowiązania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fun</w:t>
            </w:r>
            <w:r w:rsidRPr="00653464">
              <w:rPr>
                <w:rStyle w:val="InstructionsTabelleberschrift"/>
                <w:rFonts w:ascii="Times New Roman" w:hAnsi="Times New Roman"/>
                <w:sz w:val="24"/>
              </w:rPr>
              <w:t>dusze własne pomniejszone</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wył</w:t>
            </w:r>
            <w:r w:rsidRPr="00653464">
              <w:rPr>
                <w:rStyle w:val="InstructionsTabelleberschrift"/>
                <w:rFonts w:ascii="Times New Roman" w:hAnsi="Times New Roman"/>
                <w:sz w:val="24"/>
              </w:rPr>
              <w:t>ączone zobowiązania</w:t>
            </w:r>
          </w:p>
          <w:p w14:paraId="45F28248" w14:textId="6DB5DE27" w:rsidR="00C91ACB" w:rsidRPr="00653464" w:rsidRDefault="0000147E" w:rsidP="00CA73FF">
            <w:pPr>
              <w:pStyle w:val="Applicationdirecte"/>
              <w:spacing w:before="120"/>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podmioty wypełniają kolumnę 0030, zgłasza się kwotę zobowiązań</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fun</w:t>
            </w:r>
            <w:r w:rsidRPr="00653464">
              <w:rPr>
                <w:rStyle w:val="FormatvorlageInstructionsTabelleText"/>
                <w:rFonts w:ascii="Times New Roman" w:hAnsi="Times New Roman"/>
                <w:sz w:val="24"/>
              </w:rPr>
              <w:t>duszy własnych zgłoszoną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0030 pomniejszoną</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kwo</w:t>
            </w:r>
            <w:r w:rsidRPr="00653464">
              <w:rPr>
                <w:rStyle w:val="FormatvorlageInstructionsTabelleText"/>
                <w:rFonts w:ascii="Times New Roman" w:hAnsi="Times New Roman"/>
                <w:sz w:val="24"/>
              </w:rPr>
              <w:t>tę wyłączonych zobowiązań zgłoszoną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0040.</w:t>
            </w:r>
          </w:p>
          <w:p w14:paraId="0B40F998" w14:textId="5FDE5CBC" w:rsidR="0000147E" w:rsidRPr="00653464" w:rsidRDefault="0000147E" w:rsidP="0000147E">
            <w:r w:rsidRPr="00653464">
              <w:rPr>
                <w:rStyle w:val="FormatvorlageInstructionsTabelleText"/>
                <w:rFonts w:ascii="Times New Roman" w:hAnsi="Times New Roman"/>
                <w:sz w:val="24"/>
              </w:rPr>
              <w:lastRenderedPageBreak/>
              <w:t>Jeżeli podmioty nie wypełniają kolumny 0030, zgłaszają one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tej</w:t>
            </w:r>
            <w:r w:rsidRPr="00653464">
              <w:rPr>
                <w:rStyle w:val="FormatvorlageInstructionsTabelleText"/>
                <w:rFonts w:ascii="Times New Roman" w:hAnsi="Times New Roman"/>
                <w:sz w:val="24"/>
              </w:rPr>
              <w:t xml:space="preserve"> kolumnie zobowiązania</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fun</w:t>
            </w:r>
            <w:r w:rsidRPr="00653464">
              <w:rPr>
                <w:rStyle w:val="FormatvorlageInstructionsTabelleText"/>
                <w:rFonts w:ascii="Times New Roman" w:hAnsi="Times New Roman"/>
                <w:sz w:val="24"/>
              </w:rPr>
              <w:t>dusze własne kwalifikujące się do celów MREL. Inne zobowiązania mogące podlegać umorzeniu lub konwersji zgłasza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tej</w:t>
            </w:r>
            <w:r w:rsidRPr="00653464">
              <w:rPr>
                <w:rStyle w:val="FormatvorlageInstructionsTabelleText"/>
                <w:rFonts w:ascii="Times New Roman" w:hAnsi="Times New Roman"/>
                <w:sz w:val="24"/>
              </w:rPr>
              <w:t xml:space="preserve"> kolumnie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zas</w:t>
            </w:r>
            <w:r w:rsidRPr="00653464">
              <w:rPr>
                <w:rStyle w:val="FormatvorlageInstructionsTabelleText"/>
                <w:rFonts w:ascii="Times New Roman" w:hAnsi="Times New Roman"/>
                <w:sz w:val="24"/>
              </w:rPr>
              <w:t>trzeżeniem warunków określonych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pkt </w:t>
            </w:r>
            <w:r w:rsidRPr="00653464">
              <w:rPr>
                <w:rStyle w:val="FormatvorlageInstructionsTabelleText"/>
                <w:rFonts w:ascii="Times New Roman" w:hAnsi="Times New Roman"/>
                <w:sz w:val="24"/>
              </w:rPr>
              <w:t>34.</w:t>
            </w:r>
          </w:p>
        </w:tc>
      </w:tr>
      <w:tr w:rsidR="00FB08AF" w:rsidRPr="00653464"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0ED39BD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fundusze własne</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zob</w:t>
            </w:r>
            <w:r w:rsidRPr="00653464">
              <w:rPr>
                <w:rStyle w:val="InstructionsTabelleberschrift"/>
                <w:rFonts w:ascii="Times New Roman" w:hAnsi="Times New Roman"/>
                <w:sz w:val="24"/>
              </w:rPr>
              <w:t>owiązania potencjalnie kwalifikujące się do spełnienia MREL</w:t>
            </w:r>
          </w:p>
          <w:p w14:paraId="6B93C8A8" w14:textId="1D4BC7CF" w:rsidR="00C91ACB" w:rsidRPr="00653464" w:rsidRDefault="00C91ACB" w:rsidP="00FC6662">
            <w:pPr>
              <w:rPr>
                <w:rStyle w:val="FormatvorlageInstructionsTabelleText"/>
                <w:rFonts w:ascii="Times New Roman" w:hAnsi="Times New Roman"/>
                <w:sz w:val="24"/>
              </w:rPr>
            </w:pPr>
            <w:r w:rsidRPr="00653464">
              <w:rPr>
                <w:rStyle w:val="FormatvorlageInstructionsTabelleText"/>
                <w:rFonts w:ascii="Times New Roman" w:hAnsi="Times New Roman"/>
                <w:sz w:val="24"/>
              </w:rPr>
              <w:t>Kwota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kwalifikujących się do celów spełnienia wymogów określonych</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dyrektywy 2014/59/UE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45e tej dyrektywy.</w:t>
            </w:r>
          </w:p>
        </w:tc>
      </w:tr>
      <w:tr w:rsidR="00FB08AF" w:rsidRPr="00653464"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653464" w:rsidRDefault="00C91ACB" w:rsidP="00E36728">
            <w:pPr>
              <w:pStyle w:val="InstructionsText"/>
              <w:rPr>
                <w:rStyle w:val="FormatvorlageInstructionsTabelleText"/>
                <w:rFonts w:ascii="Times New Roman" w:hAnsi="Times New Roman"/>
                <w:sz w:val="24"/>
              </w:rPr>
            </w:pPr>
            <w:r w:rsidRPr="00653464">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4C809D91" w:rsidR="00C91ACB" w:rsidRPr="00653464" w:rsidRDefault="00C91ACB" w:rsidP="00E36728">
            <w:pPr>
              <w:pStyle w:val="InstructionsText"/>
              <w:rPr>
                <w:rStyle w:val="FormatvorlageInstructionsTabelleText"/>
                <w:rFonts w:ascii="Times New Roman" w:hAnsi="Times New Roman"/>
                <w:b/>
                <w:sz w:val="24"/>
                <w:u w:val="single"/>
              </w:rPr>
            </w:pPr>
            <w:r w:rsidRPr="00653464">
              <w:rPr>
                <w:rStyle w:val="FormatvorlageInstructionsTabelleText"/>
                <w:rFonts w:ascii="Times New Roman" w:hAnsi="Times New Roman"/>
                <w:b/>
                <w:sz w:val="24"/>
                <w:u w:val="single"/>
              </w:rPr>
              <w:t>W tym:</w:t>
            </w:r>
            <w:r w:rsidR="00653464" w:rsidRPr="00653464">
              <w:rPr>
                <w:rStyle w:val="FormatvorlageInstructionsTabelleText"/>
                <w:rFonts w:ascii="Times New Roman" w:hAnsi="Times New Roman"/>
                <w:b/>
                <w:sz w:val="24"/>
                <w:u w:val="single"/>
              </w:rPr>
              <w:t xml:space="preserve"> o</w:t>
            </w:r>
            <w:r w:rsidR="00653464">
              <w:rPr>
                <w:rStyle w:val="FormatvorlageInstructionsTabelleText"/>
                <w:rFonts w:ascii="Times New Roman" w:hAnsi="Times New Roman"/>
                <w:b/>
                <w:sz w:val="24"/>
                <w:u w:val="single"/>
              </w:rPr>
              <w:t> </w:t>
            </w:r>
            <w:r w:rsidR="00653464" w:rsidRPr="00653464">
              <w:rPr>
                <w:rStyle w:val="FormatvorlageInstructionsTabelleText"/>
                <w:rFonts w:ascii="Times New Roman" w:hAnsi="Times New Roman"/>
                <w:b/>
                <w:sz w:val="24"/>
                <w:u w:val="single"/>
              </w:rPr>
              <w:t>rez</w:t>
            </w:r>
            <w:r w:rsidRPr="00653464">
              <w:rPr>
                <w:rStyle w:val="FormatvorlageInstructionsTabelleText"/>
                <w:rFonts w:ascii="Times New Roman" w:hAnsi="Times New Roman"/>
                <w:b/>
                <w:sz w:val="24"/>
                <w:u w:val="single"/>
              </w:rPr>
              <w:t>ydualnym terminie zapadalności wynoszącym</w:t>
            </w:r>
          </w:p>
          <w:p w14:paraId="4B3D0A8C" w14:textId="12E5AE63" w:rsidR="00C91ACB" w:rsidRPr="00653464" w:rsidDel="001B3CDA" w:rsidRDefault="00C91ACB"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Kwotę funduszy własnych</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zob</w:t>
            </w:r>
            <w:r w:rsidRPr="00653464">
              <w:rPr>
                <w:rStyle w:val="FormatvorlageInstructionsTabelleText"/>
                <w:rFonts w:ascii="Times New Roman" w:hAnsi="Times New Roman"/>
                <w:sz w:val="24"/>
              </w:rPr>
              <w:t>owiązań kwalifikujących się do celów spełnienia wymogu określonego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 dyrektywy 2014/59/UE zgodnie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45e tej dyrektywy zgłoszoną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0060 dzieli się według rezydualnego terminu zapadalności poszczególnych instrumentów</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poz</w:t>
            </w:r>
            <w:r w:rsidRPr="00653464">
              <w:rPr>
                <w:rStyle w:val="FormatvorlageInstructionsTabelleText"/>
                <w:rFonts w:ascii="Times New Roman" w:hAnsi="Times New Roman"/>
                <w:sz w:val="24"/>
              </w:rPr>
              <w:t>ycji. Instrumentów</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poz</w:t>
            </w:r>
            <w:r w:rsidRPr="00653464">
              <w:rPr>
                <w:rStyle w:val="FormatvorlageInstructionsTabelleText"/>
                <w:rFonts w:ascii="Times New Roman" w:hAnsi="Times New Roman"/>
                <w:sz w:val="24"/>
              </w:rPr>
              <w:t>ycji wieczystych nie uwzględnia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tym</w:t>
            </w:r>
            <w:r w:rsidRPr="00653464">
              <w:rPr>
                <w:rStyle w:val="FormatvorlageInstructionsTabelleText"/>
                <w:rFonts w:ascii="Times New Roman" w:hAnsi="Times New Roman"/>
                <w:sz w:val="24"/>
              </w:rPr>
              <w:t xml:space="preserve"> podziale, ale zgłasza osobno</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kol</w:t>
            </w:r>
            <w:r w:rsidRPr="00653464">
              <w:rPr>
                <w:rStyle w:val="FormatvorlageInstructionsTabelleText"/>
                <w:rFonts w:ascii="Times New Roman" w:hAnsi="Times New Roman"/>
                <w:sz w:val="24"/>
              </w:rPr>
              <w:t>umnie 0110.</w:t>
            </w:r>
          </w:p>
        </w:tc>
      </w:tr>
      <w:tr w:rsidR="00FB08AF" w:rsidRPr="00653464"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InstructionsTabelleberschrift"/>
                <w:rFonts w:ascii="Times New Roman" w:hAnsi="Times New Roman"/>
                <w:sz w:val="24"/>
              </w:rPr>
              <w:t xml:space="preserve">≥ 1 rok &lt; 2 lata </w:t>
            </w:r>
          </w:p>
        </w:tc>
      </w:tr>
      <w:tr w:rsidR="00FB08AF" w:rsidRPr="00653464"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2 lata &lt; 5 lat</w:t>
            </w:r>
          </w:p>
        </w:tc>
      </w:tr>
      <w:tr w:rsidR="00FB08AF" w:rsidRPr="00653464"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 5 lat &lt; 10 lat</w:t>
            </w:r>
          </w:p>
        </w:tc>
      </w:tr>
      <w:tr w:rsidR="00FB08AF" w:rsidRPr="00653464"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≥10 lat</w:t>
            </w:r>
          </w:p>
        </w:tc>
      </w:tr>
      <w:tr w:rsidR="00C91ACB" w:rsidRPr="00653464"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653464" w:rsidRDefault="00C91ACB"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653464" w:rsidRDefault="00C91ACB"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W tym: wieczyste papiery wartościowe</w:t>
            </w:r>
          </w:p>
          <w:p w14:paraId="19006E90" w14:textId="4CBAE584" w:rsidR="00322A0F" w:rsidRPr="00653464" w:rsidRDefault="007C224A"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Do tej kolumny przypisuje się wieczyste papiery wartościowe</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wsz</w:t>
            </w:r>
            <w:r w:rsidRPr="00653464">
              <w:rPr>
                <w:rStyle w:val="FormatvorlageInstructionsTabelleText"/>
                <w:rFonts w:ascii="Times New Roman" w:hAnsi="Times New Roman"/>
                <w:sz w:val="24"/>
              </w:rPr>
              <w:t>ystkie pozycje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kap</w:t>
            </w:r>
            <w:r w:rsidRPr="00653464">
              <w:rPr>
                <w:rStyle w:val="FormatvorlageInstructionsTabelleText"/>
                <w:rFonts w:ascii="Times New Roman" w:hAnsi="Times New Roman"/>
                <w:sz w:val="24"/>
              </w:rPr>
              <w:t>itale podstawowym Tier I,</w:t>
            </w:r>
            <w:r w:rsidR="00653464" w:rsidRPr="00653464">
              <w:rPr>
                <w:rStyle w:val="FormatvorlageInstructionsTabelleText"/>
                <w:rFonts w:ascii="Times New Roman" w:hAnsi="Times New Roman"/>
                <w:sz w:val="24"/>
              </w:rPr>
              <w:t xml:space="preserve"> a</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tak</w:t>
            </w:r>
            <w:r w:rsidRPr="00653464">
              <w:rPr>
                <w:rStyle w:val="FormatvorlageInstructionsTabelleText"/>
                <w:rFonts w:ascii="Times New Roman" w:hAnsi="Times New Roman"/>
                <w:sz w:val="24"/>
              </w:rPr>
              <w:t>że ażio emisyjne związane</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ins</w:t>
            </w:r>
            <w:r w:rsidRPr="00653464">
              <w:rPr>
                <w:rStyle w:val="FormatvorlageInstructionsTabelleText"/>
                <w:rFonts w:ascii="Times New Roman" w:hAnsi="Times New Roman"/>
                <w:sz w:val="24"/>
              </w:rPr>
              <w:t>trumentami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kap</w:t>
            </w:r>
            <w:r w:rsidRPr="00653464">
              <w:rPr>
                <w:rStyle w:val="FormatvorlageInstructionsTabelleText"/>
                <w:rFonts w:ascii="Times New Roman" w:hAnsi="Times New Roman"/>
                <w:sz w:val="24"/>
              </w:rPr>
              <w:t>itale dodatkowym Tier 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Tie</w:t>
            </w:r>
            <w:r w:rsidRPr="00653464">
              <w:rPr>
                <w:rStyle w:val="FormatvorlageInstructionsTabelleText"/>
                <w:rFonts w:ascii="Times New Roman" w:hAnsi="Times New Roman"/>
                <w:sz w:val="24"/>
              </w:rPr>
              <w:t>r II objętymi zakresem tego wzoru.</w:t>
            </w:r>
          </w:p>
        </w:tc>
      </w:tr>
    </w:tbl>
    <w:p w14:paraId="1287169E" w14:textId="77777777" w:rsidR="00C91ACB" w:rsidRPr="00653464" w:rsidRDefault="00C91ACB" w:rsidP="00C91ACB">
      <w:pPr>
        <w:rPr>
          <w:rStyle w:val="InstructionsTabelleText"/>
          <w:rFonts w:ascii="Times New Roman" w:hAnsi="Times New Roman"/>
          <w:sz w:val="24"/>
        </w:rPr>
      </w:pPr>
    </w:p>
    <w:p w14:paraId="1D4F60E9" w14:textId="5ED8140A" w:rsidR="00043DC2" w:rsidRPr="00653464" w:rsidRDefault="00043DC2" w:rsidP="00C15B90">
      <w:pPr>
        <w:pStyle w:val="Numberedtilelevel1"/>
      </w:pPr>
      <w:bookmarkStart w:id="78" w:name="_Toc16868650"/>
      <w:bookmarkStart w:id="79" w:name="_Toc18593318"/>
      <w:bookmarkStart w:id="80" w:name="_Toc45558501"/>
      <w:bookmarkEnd w:id="78"/>
      <w:bookmarkEnd w:id="79"/>
      <w:r w:rsidRPr="00653464">
        <w:t>M 07.00 – Instrumenty regulowane prawem państwa trzeciego (MTCI)</w:t>
      </w:r>
      <w:bookmarkEnd w:id="80"/>
    </w:p>
    <w:p w14:paraId="09459534" w14:textId="30C1202C" w:rsidR="00043DC2" w:rsidRPr="00653464" w:rsidRDefault="00043DC2" w:rsidP="00873459">
      <w:pPr>
        <w:pStyle w:val="Numberedtilelevel1"/>
        <w:numPr>
          <w:ilvl w:val="1"/>
          <w:numId w:val="30"/>
        </w:numPr>
      </w:pPr>
      <w:bookmarkStart w:id="81" w:name="_Toc16868653"/>
      <w:bookmarkStart w:id="82" w:name="_Toc45558502"/>
      <w:r w:rsidRPr="00653464">
        <w:t>Uwagi ogólne</w:t>
      </w:r>
      <w:bookmarkEnd w:id="81"/>
      <w:bookmarkEnd w:id="82"/>
    </w:p>
    <w:p w14:paraId="38DE6937" w14:textId="2105536E" w:rsidR="00ED05AC" w:rsidRPr="00653464" w:rsidRDefault="00962059" w:rsidP="00E36728">
      <w:pPr>
        <w:pStyle w:val="InstructionsText2"/>
      </w:pPr>
      <w:r w:rsidRPr="00653464">
        <w:t>Wzór M 07.00 stanowi podział instrumentów, które kwalifikują się jako fundusze własne</w:t>
      </w:r>
      <w:r w:rsidR="00653464" w:rsidRPr="00653464">
        <w:t xml:space="preserve"> i</w:t>
      </w:r>
      <w:r w:rsidR="00653464">
        <w:t> </w:t>
      </w:r>
      <w:r w:rsidR="00653464" w:rsidRPr="00653464">
        <w:t>zob</w:t>
      </w:r>
      <w:r w:rsidRPr="00653464">
        <w:t>owiązania kwalifikowalne do celów MREL, według poszczególnych umów. We wzorze zgłasza się wyłącznie instrumenty regulowane prawem państwa trzeciego.</w:t>
      </w:r>
    </w:p>
    <w:p w14:paraId="058C983F" w14:textId="131AD4E9" w:rsidR="00810663" w:rsidRPr="00653464" w:rsidRDefault="003677E2" w:rsidP="00E36728">
      <w:pPr>
        <w:pStyle w:val="InstructionsText2"/>
      </w:pPr>
      <w:r w:rsidRPr="00653464">
        <w:t>W odniesieniu do zobowiązań kwalifikowalnych niepodporządkowanych wyłączonym zobowiązaniom podmioty zgłaszają jedynie papiery wartościowe będące zamiennymi, negocjowalnymi instrumentami finansowymi, wyłączając pożyczki</w:t>
      </w:r>
      <w:r w:rsidR="00653464" w:rsidRPr="00653464">
        <w:t xml:space="preserve"> i</w:t>
      </w:r>
      <w:r w:rsidR="00653464">
        <w:t> </w:t>
      </w:r>
      <w:r w:rsidR="00653464" w:rsidRPr="00653464">
        <w:t>dep</w:t>
      </w:r>
      <w:r w:rsidRPr="00653464">
        <w:t>ozyty.</w:t>
      </w:r>
    </w:p>
    <w:p w14:paraId="7F675B40" w14:textId="6125AF03" w:rsidR="00FC1379" w:rsidRPr="00653464" w:rsidRDefault="00B40AC1" w:rsidP="00E36728">
      <w:pPr>
        <w:pStyle w:val="InstructionsText2"/>
      </w:pPr>
      <w:r w:rsidRPr="00653464">
        <w:t xml:space="preserve">W przypadku instrumentów częściowo kwalifikujących się do dwóch różnych klas funduszy własnych lub zobowiązań kwalifikowalnych instrument zgłasza się dwa razy, aby osobno odzwierciedlić kwoty przypisane do poszczególnych klas kapitału. </w:t>
      </w:r>
    </w:p>
    <w:p w14:paraId="4D79951A" w14:textId="4B938CA7" w:rsidR="00043DC2" w:rsidRPr="00653464" w:rsidRDefault="00ED05AC" w:rsidP="00E36728">
      <w:pPr>
        <w:pStyle w:val="InstructionsText2"/>
      </w:pPr>
      <w:r w:rsidRPr="00653464">
        <w:lastRenderedPageBreak/>
        <w:t>Połączenie kolumn 0020 (Kod jednostki emitującej), 0040 (Identyfikator umowy)</w:t>
      </w:r>
      <w:r w:rsidR="00653464" w:rsidRPr="00653464">
        <w:t xml:space="preserve"> i</w:t>
      </w:r>
      <w:r w:rsidR="00653464">
        <w:t> </w:t>
      </w:r>
      <w:r w:rsidR="00653464" w:rsidRPr="00653464">
        <w:t>0</w:t>
      </w:r>
      <w:r w:rsidRPr="00653464">
        <w:t>070 (Rodzaj funduszy własnych lub zobowiązań kwalifikowalnych) stanowi identyfikator wiersza, który jest niepowtarzalny dla każdego wiersza we wzorze.</w:t>
      </w:r>
    </w:p>
    <w:p w14:paraId="4C59DC8A" w14:textId="17676F15" w:rsidR="00043DC2" w:rsidRPr="00653464" w:rsidRDefault="00043DC2" w:rsidP="00873459">
      <w:pPr>
        <w:pStyle w:val="Numberedtilelevel1"/>
        <w:numPr>
          <w:ilvl w:val="1"/>
          <w:numId w:val="30"/>
        </w:numPr>
      </w:pPr>
      <w:bookmarkStart w:id="83" w:name="_Toc16868654"/>
      <w:bookmarkStart w:id="84" w:name="_Toc45558503"/>
      <w:r w:rsidRPr="00653464">
        <w:t>Instrukcje dotyczące poszczególnych pozycji</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653464"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653464" w:rsidRDefault="00043DC2" w:rsidP="00E36728">
            <w:pPr>
              <w:pStyle w:val="InstructionsText"/>
            </w:pPr>
            <w:r w:rsidRPr="00653464">
              <w:t>Kolumny</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1EC0406B" w:rsidR="00043DC2" w:rsidRPr="00653464" w:rsidRDefault="00043DC2" w:rsidP="00E36728">
            <w:pPr>
              <w:pStyle w:val="InstructionsText"/>
            </w:pPr>
            <w:r w:rsidRPr="00653464">
              <w:t>Odniesienia prawne</w:t>
            </w:r>
            <w:r w:rsidR="00653464" w:rsidRPr="00653464">
              <w:t xml:space="preserve"> i</w:t>
            </w:r>
            <w:r w:rsidR="00653464">
              <w:t> </w:t>
            </w:r>
            <w:r w:rsidR="00653464" w:rsidRPr="00653464">
              <w:t>ins</w:t>
            </w:r>
            <w:r w:rsidRPr="00653464">
              <w:t>trukcje</w:t>
            </w:r>
          </w:p>
        </w:tc>
      </w:tr>
      <w:tr w:rsidR="00FB08AF" w:rsidRPr="00653464"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653464" w:rsidRDefault="00043DC2" w:rsidP="00E36728">
            <w:pPr>
              <w:pStyle w:val="InstructionsText"/>
            </w:pPr>
            <w:r w:rsidRPr="00653464">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653464" w:rsidRDefault="00DA4A88"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Jednostka emitująca</w:t>
            </w:r>
          </w:p>
          <w:p w14:paraId="05F6543E" w14:textId="7B610625" w:rsidR="00043DC2" w:rsidRPr="00653464" w:rsidRDefault="00DA4A88" w:rsidP="00E36728">
            <w:pPr>
              <w:pStyle w:val="InstructionsText"/>
            </w:pPr>
            <w:r w:rsidRPr="00653464">
              <w:rPr>
                <w:rStyle w:val="FormatvorlageInstructionsTabelleText"/>
                <w:rFonts w:ascii="Times New Roman" w:hAnsi="Times New Roman"/>
                <w:sz w:val="24"/>
              </w:rPr>
              <w:t>Jeżeli informacja jest zgłaszana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grupy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wskazuje się tę jednostkę należącą do grupy, która wyemitowała odnośny instrument</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zgłaszania informacji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odn</w:t>
            </w:r>
            <w:r w:rsidRPr="00653464">
              <w:rPr>
                <w:rStyle w:val="FormatvorlageInstructionsTabelleText"/>
                <w:rFonts w:ascii="Times New Roman" w:hAnsi="Times New Roman"/>
                <w:sz w:val="24"/>
              </w:rPr>
              <w:t>iesieniu do pojedynczego podmiotu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jednostką emitującą jest sama jednostka sprawozdawcza.</w:t>
            </w:r>
          </w:p>
        </w:tc>
      </w:tr>
      <w:tr w:rsidR="00FB08AF" w:rsidRPr="00653464"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653464" w:rsidRDefault="00ED05AC" w:rsidP="00E36728">
            <w:pPr>
              <w:pStyle w:val="InstructionsText"/>
            </w:pPr>
            <w:r w:rsidRPr="00653464">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653464" w:rsidRDefault="00ED05AC"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Nazwa</w:t>
            </w:r>
          </w:p>
          <w:p w14:paraId="2FB63179" w14:textId="5B49BA2B" w:rsidR="00ED05AC" w:rsidRPr="00653464" w:rsidRDefault="00ED05AC" w:rsidP="00E36728">
            <w:pPr>
              <w:pStyle w:val="InstructionsText"/>
              <w:rPr>
                <w:b/>
              </w:rPr>
            </w:pPr>
            <w:r w:rsidRPr="00653464">
              <w:rPr>
                <w:rStyle w:val="FormatvorlageInstructionsTabelleText"/>
                <w:rFonts w:ascii="Times New Roman" w:hAnsi="Times New Roman"/>
                <w:sz w:val="24"/>
              </w:rPr>
              <w:t>Nazwa jednostki, która wyemitowała instrument funduszy własnych lub instrument zobowiązań kwalifikowalnych.</w:t>
            </w:r>
          </w:p>
        </w:tc>
      </w:tr>
      <w:tr w:rsidR="00FB08AF" w:rsidRPr="00653464"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653464" w:rsidRDefault="00ED05AC" w:rsidP="00E36728">
            <w:pPr>
              <w:pStyle w:val="InstructionsText"/>
            </w:pPr>
            <w:r w:rsidRPr="00653464">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653464" w:rsidRDefault="00ED05AC"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Kod</w:t>
            </w:r>
          </w:p>
          <w:p w14:paraId="2EE9B378" w14:textId="77777777" w:rsidR="00ED05AC" w:rsidRPr="00653464" w:rsidRDefault="00ED05AC"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Kod jednostki, która wyemitowała instrument funduszy własnych lub instrument zobowiązań kwalifikowalnych.</w:t>
            </w:r>
          </w:p>
          <w:p w14:paraId="5C534D19" w14:textId="69753A7E" w:rsidR="00ED05AC" w:rsidRPr="00653464" w:rsidRDefault="0047023B" w:rsidP="00E36728">
            <w:pPr>
              <w:pStyle w:val="InstructionsText"/>
            </w:pPr>
            <w:r w:rsidRPr="00653464">
              <w:t>Kod jako element identyfikatora wiersza musi być niepowtarzalny dla każdej zgłaszanej jednostki</w:t>
            </w:r>
            <w:r w:rsidR="00653464" w:rsidRPr="00653464">
              <w:t>. W</w:t>
            </w:r>
            <w:r w:rsidR="00653464">
              <w:t> </w:t>
            </w:r>
            <w:r w:rsidR="00653464" w:rsidRPr="00653464">
              <w:t>prz</w:t>
            </w:r>
            <w:r w:rsidRPr="00653464">
              <w:t>ypadku instytucji kod jest kodem LEI</w:t>
            </w:r>
            <w:r w:rsidR="00653464" w:rsidRPr="00653464">
              <w:t>. W</w:t>
            </w:r>
            <w:r w:rsidR="00653464">
              <w:t> </w:t>
            </w:r>
            <w:r w:rsidR="00653464" w:rsidRPr="00653464">
              <w:t>prz</w:t>
            </w:r>
            <w:r w:rsidRPr="00653464">
              <w:t>ypadku innych jednostek kodem tym jest kod LEI lub – jeżeli kod LEI nie jest dostępny – kod krajowy. Kod ten jest niepowtarzalny</w:t>
            </w:r>
            <w:r w:rsidR="00653464" w:rsidRPr="00653464">
              <w:t xml:space="preserve"> i</w:t>
            </w:r>
            <w:r w:rsidR="00653464">
              <w:t> </w:t>
            </w:r>
            <w:r w:rsidR="00653464" w:rsidRPr="00653464">
              <w:t>kon</w:t>
            </w:r>
            <w:r w:rsidRPr="00653464">
              <w:t>sekwentnie stosowany we wszystkich wzorach</w:t>
            </w:r>
            <w:r w:rsidR="00653464" w:rsidRPr="00653464">
              <w:t xml:space="preserve"> i</w:t>
            </w:r>
            <w:r w:rsidR="00653464">
              <w:t> </w:t>
            </w:r>
            <w:r w:rsidR="00653464" w:rsidRPr="00653464">
              <w:t>w</w:t>
            </w:r>
            <w:r w:rsidR="00653464">
              <w:t> </w:t>
            </w:r>
            <w:r w:rsidR="00653464" w:rsidRPr="00653464">
              <w:t>cza</w:t>
            </w:r>
            <w:r w:rsidRPr="00653464">
              <w:t>sie. Kod musi zawsze posiadać wartość.</w:t>
            </w:r>
          </w:p>
        </w:tc>
      </w:tr>
      <w:tr w:rsidR="00FB08AF" w:rsidRPr="00653464"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653464" w:rsidRDefault="00ED05AC" w:rsidP="00E36728">
            <w:pPr>
              <w:pStyle w:val="InstructionsText"/>
            </w:pPr>
            <w:r w:rsidRPr="00653464">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653464" w:rsidRDefault="00ED05AC"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Rodzaj kodu</w:t>
            </w:r>
          </w:p>
          <w:p w14:paraId="435D7AD5" w14:textId="28DDE936" w:rsidR="00ED05AC" w:rsidRPr="00653464" w:rsidRDefault="0047023B" w:rsidP="00E36728">
            <w:pPr>
              <w:pStyle w:val="InstructionsText"/>
            </w:pPr>
            <w:r w:rsidRPr="00653464">
              <w:t>Instytucje określają rodzaj kodu zgłoszonego</w:t>
            </w:r>
            <w:r w:rsidR="00653464" w:rsidRPr="00653464">
              <w:t xml:space="preserve"> w</w:t>
            </w:r>
            <w:r w:rsidR="00653464">
              <w:t> </w:t>
            </w:r>
            <w:r w:rsidR="00653464" w:rsidRPr="00653464">
              <w:t>kol</w:t>
            </w:r>
            <w:r w:rsidRPr="00653464">
              <w:t>umnie 0020 jako „kod LEI” lub „kod inny niż LEI”. Należy zawsze określić rodzaj kodu.</w:t>
            </w:r>
          </w:p>
        </w:tc>
      </w:tr>
      <w:tr w:rsidR="00FB08AF" w:rsidRPr="00653464"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653464" w:rsidRDefault="00ED05AC" w:rsidP="00E36728">
            <w:pPr>
              <w:pStyle w:val="InstructionsText"/>
            </w:pPr>
            <w:r w:rsidRPr="00653464">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653464" w:rsidRDefault="00537499"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Identyfikator umowy</w:t>
            </w:r>
          </w:p>
          <w:p w14:paraId="326C4E21" w14:textId="709B4F70" w:rsidR="00BA682D" w:rsidRPr="00653464" w:rsidRDefault="009B0274"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Należy zgłosić identyfikator umowy instrumentu, taki jak CUSIP, ISIN lub identyfikator Bloomberg</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oferty na rynku niepublicznym.</w:t>
            </w:r>
          </w:p>
          <w:p w14:paraId="00632D1C" w14:textId="24ADD3E6" w:rsidR="00ED05AC" w:rsidRPr="00653464" w:rsidRDefault="00ED05AC"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Pozycja ta jest elementem identyfikatora wiersza.</w:t>
            </w:r>
          </w:p>
        </w:tc>
      </w:tr>
      <w:tr w:rsidR="00FB08AF" w:rsidRPr="00653464"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653464" w:rsidRDefault="00ED05AC" w:rsidP="00E36728">
            <w:pPr>
              <w:pStyle w:val="InstructionsText"/>
            </w:pPr>
            <w:r w:rsidRPr="00653464">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653464" w:rsidRDefault="00BA7DE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Prawo właściwe (państwo trzecie)</w:t>
            </w:r>
          </w:p>
          <w:p w14:paraId="163E775F" w14:textId="518162A9" w:rsidR="00ED05AC" w:rsidRPr="00653464" w:rsidRDefault="007F0EF4"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Należy wskazać państwo trzecie (państwa inne niż państwa EOG), których prawo reguluje umowę lub elementy umowy.</w:t>
            </w:r>
          </w:p>
        </w:tc>
      </w:tr>
      <w:tr w:rsidR="00FB08AF" w:rsidRPr="00653464"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653464" w:rsidRDefault="00ED05AC" w:rsidP="00E36728">
            <w:pPr>
              <w:pStyle w:val="InstructionsText"/>
            </w:pPr>
            <w:r w:rsidRPr="00653464">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58FD7ABD" w:rsidR="00ED05AC" w:rsidRPr="00653464" w:rsidRDefault="00BA7DE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Umowne uznanie uprawnień do umorzenia</w:t>
            </w:r>
            <w:r w:rsidR="00653464" w:rsidRPr="00653464">
              <w:rPr>
                <w:rStyle w:val="InstructionsTabelleberschrift"/>
                <w:rFonts w:ascii="Times New Roman" w:hAnsi="Times New Roman"/>
                <w:sz w:val="24"/>
              </w:rPr>
              <w:t xml:space="preserve"> i</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kon</w:t>
            </w:r>
            <w:r w:rsidRPr="00653464">
              <w:rPr>
                <w:rStyle w:val="InstructionsTabelleberschrift"/>
                <w:rFonts w:ascii="Times New Roman" w:hAnsi="Times New Roman"/>
                <w:sz w:val="24"/>
              </w:rPr>
              <w:t>wersji</w:t>
            </w:r>
          </w:p>
          <w:p w14:paraId="613A9113" w14:textId="6F0CE887" w:rsidR="00ED05AC" w:rsidRPr="00653464" w:rsidRDefault="00851D10"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Należy wskazać, czy umowa zawiera postanowienia umowne,</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rych mowa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55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dyrektywy 2014/59/UE oraz</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52 ust.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1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p) i q)</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art</w:t>
            </w:r>
            <w:r w:rsidRPr="00653464">
              <w:rPr>
                <w:rStyle w:val="FormatvorlageInstructionsTabelleText"/>
                <w:rFonts w:ascii="Times New Roman" w:hAnsi="Times New Roman"/>
                <w:sz w:val="24"/>
              </w:rPr>
              <w: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63 lit.</w:t>
            </w:r>
            <w:r w:rsidR="00653464" w:rsidRPr="00653464">
              <w:rPr>
                <w:rStyle w:val="FormatvorlageInstructionsTabelleText"/>
                <w:rFonts w:ascii="Times New Roman" w:hAnsi="Times New Roman"/>
                <w:sz w:val="24"/>
              </w:rPr>
              <w:t> </w:t>
            </w:r>
            <w:r w:rsidRPr="00653464">
              <w:rPr>
                <w:rStyle w:val="FormatvorlageInstructionsTabelleText"/>
                <w:rFonts w:ascii="Times New Roman" w:hAnsi="Times New Roman"/>
                <w:sz w:val="24"/>
              </w:rPr>
              <w:t>n) i o)</w:t>
            </w:r>
            <w:r w:rsidRPr="00653464">
              <w:t xml:space="preserve"> rozporządzenia (UE) nr</w:t>
            </w:r>
            <w:r w:rsidR="00653464" w:rsidRPr="00653464">
              <w:t> </w:t>
            </w:r>
            <w:r w:rsidRPr="00653464">
              <w:t>575/2013</w:t>
            </w:r>
            <w:r w:rsidRPr="00653464">
              <w:rPr>
                <w:rStyle w:val="FormatvorlageInstructionsTabelleText"/>
                <w:rFonts w:ascii="Times New Roman" w:hAnsi="Times New Roman"/>
                <w:sz w:val="24"/>
              </w:rPr>
              <w:t xml:space="preserve">. </w:t>
            </w:r>
          </w:p>
        </w:tc>
      </w:tr>
      <w:tr w:rsidR="00FB08AF" w:rsidRPr="00653464"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653464" w:rsidRDefault="00BA7DE2" w:rsidP="00E36728">
            <w:pPr>
              <w:pStyle w:val="InstructionsText"/>
            </w:pPr>
            <w:r w:rsidRPr="00653464">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653464" w:rsidRDefault="00BA7DE2"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sz w:val="24"/>
              </w:rPr>
              <w:t>Traktowanie pod względem regulacyjnym</w:t>
            </w:r>
          </w:p>
        </w:tc>
      </w:tr>
      <w:tr w:rsidR="00FB08AF" w:rsidRPr="00653464"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653464" w:rsidRDefault="00BA7DE2" w:rsidP="00E36728">
            <w:pPr>
              <w:pStyle w:val="InstructionsText"/>
            </w:pPr>
            <w:r w:rsidRPr="00653464">
              <w:rPr>
                <w:rStyle w:val="FormatvorlageInstructionsTabelleText"/>
                <w:rFonts w:ascii="Times New Roman" w:hAnsi="Times New Roman"/>
                <w:sz w:val="24"/>
              </w:rPr>
              <w:lastRenderedPageBreak/>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653464" w:rsidRDefault="00BA7DE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Rodzaj funduszy własnych lub zobowiązań kwalifikowalnych</w:t>
            </w:r>
          </w:p>
          <w:p w14:paraId="779CE017" w14:textId="1030A6BF" w:rsidR="00D90C26" w:rsidRPr="00653464" w:rsidRDefault="00D90C26"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Rodzaj funduszy własnych lub zobowiązań kwalifikowalnych, do których instrument kwalifikuje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dni</w:t>
            </w:r>
            <w:r w:rsidRPr="00653464">
              <w:rPr>
                <w:rStyle w:val="FormatvorlageInstructionsTabelleText"/>
                <w:rFonts w:ascii="Times New Roman" w:hAnsi="Times New Roman"/>
                <w:sz w:val="24"/>
              </w:rPr>
              <w:t>u odniesienia. Należy wziąć pod uwagę przepisy przejściowe dotyczące kwalifikowalności instrumentów. Instrumenty kwalifikujące się do wielu klas kapitału zgłasza się raz na odpowiednią klasę kapitału.</w:t>
            </w:r>
          </w:p>
          <w:p w14:paraId="4891BE29" w14:textId="3D6AC781" w:rsidR="00C55DCC" w:rsidRPr="00653464" w:rsidRDefault="00D90C26"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Rodzajem funduszy własnych lub zobowiązań kwalifikowalnych jest jeden</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pon</w:t>
            </w:r>
            <w:r w:rsidRPr="00653464">
              <w:rPr>
                <w:rStyle w:val="FormatvorlageInstructionsTabelleText"/>
                <w:rFonts w:ascii="Times New Roman" w:hAnsi="Times New Roman"/>
                <w:sz w:val="24"/>
              </w:rPr>
              <w:t>iższych elementów:</w:t>
            </w:r>
          </w:p>
          <w:p w14:paraId="1630B549" w14:textId="45078CC0" w:rsidR="00D90C26" w:rsidRPr="00653464" w:rsidRDefault="00D90C26" w:rsidP="00E36728">
            <w:pPr>
              <w:pStyle w:val="InstructionsText"/>
              <w:numPr>
                <w:ilvl w:val="0"/>
                <w:numId w:val="25"/>
              </w:numPr>
              <w:rPr>
                <w:rStyle w:val="FormatvorlageInstructionsTabelleText"/>
                <w:rFonts w:ascii="Times New Roman" w:hAnsi="Times New Roman"/>
                <w:sz w:val="24"/>
              </w:rPr>
            </w:pPr>
            <w:r w:rsidRPr="00653464">
              <w:rPr>
                <w:rStyle w:val="FormatvorlageInstructionsTabelleText"/>
                <w:rFonts w:ascii="Times New Roman" w:hAnsi="Times New Roman"/>
                <w:sz w:val="24"/>
              </w:rPr>
              <w:t>kapitał podstawowy Tier I</w:t>
            </w:r>
          </w:p>
          <w:p w14:paraId="65A77421" w14:textId="4DAF7FA2" w:rsidR="00D90C26" w:rsidRPr="00653464" w:rsidRDefault="00D90C26" w:rsidP="00E36728">
            <w:pPr>
              <w:pStyle w:val="InstructionsText"/>
              <w:numPr>
                <w:ilvl w:val="0"/>
                <w:numId w:val="25"/>
              </w:numPr>
              <w:rPr>
                <w:rStyle w:val="FormatvorlageInstructionsTabelleText"/>
                <w:rFonts w:ascii="Times New Roman" w:hAnsi="Times New Roman"/>
                <w:sz w:val="24"/>
              </w:rPr>
            </w:pPr>
            <w:r w:rsidRPr="00653464">
              <w:rPr>
                <w:rStyle w:val="FormatvorlageInstructionsTabelleText"/>
                <w:rFonts w:ascii="Times New Roman" w:hAnsi="Times New Roman"/>
                <w:sz w:val="24"/>
              </w:rPr>
              <w:t>kapitał dodatkowy Tier I</w:t>
            </w:r>
          </w:p>
          <w:p w14:paraId="641F022F" w14:textId="60C05A8B" w:rsidR="00D90C26" w:rsidRPr="00653464" w:rsidRDefault="00D90C26" w:rsidP="00E36728">
            <w:pPr>
              <w:pStyle w:val="InstructionsText"/>
              <w:numPr>
                <w:ilvl w:val="0"/>
                <w:numId w:val="25"/>
              </w:numPr>
              <w:rPr>
                <w:rStyle w:val="FormatvorlageInstructionsTabelleText"/>
                <w:rFonts w:ascii="Times New Roman" w:hAnsi="Times New Roman"/>
                <w:sz w:val="24"/>
              </w:rPr>
            </w:pPr>
            <w:r w:rsidRPr="00653464">
              <w:rPr>
                <w:rStyle w:val="FormatvorlageInstructionsTabelleText"/>
                <w:rFonts w:ascii="Times New Roman" w:hAnsi="Times New Roman"/>
                <w:sz w:val="24"/>
              </w:rPr>
              <w:t>kapitał Tier II</w:t>
            </w:r>
          </w:p>
          <w:p w14:paraId="362D821A" w14:textId="06BF6F83" w:rsidR="00E97A21" w:rsidRPr="00653464" w:rsidRDefault="00D90C26" w:rsidP="00E36728">
            <w:pPr>
              <w:pStyle w:val="InstructionsText"/>
              <w:numPr>
                <w:ilvl w:val="0"/>
                <w:numId w:val="26"/>
              </w:numPr>
              <w:rPr>
                <w:rStyle w:val="InstructionsTabelleberschrift"/>
                <w:rFonts w:ascii="Times New Roman" w:hAnsi="Times New Roman"/>
                <w:sz w:val="24"/>
              </w:rPr>
            </w:pPr>
            <w:r w:rsidRPr="00653464">
              <w:rPr>
                <w:rStyle w:val="FormatvorlageInstructionsTabelleText"/>
                <w:rFonts w:ascii="Times New Roman" w:hAnsi="Times New Roman"/>
                <w:sz w:val="24"/>
              </w:rPr>
              <w:t>zobowiązania kwalifikowalne</w:t>
            </w:r>
          </w:p>
        </w:tc>
      </w:tr>
      <w:tr w:rsidR="00FB08AF" w:rsidRPr="00653464"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653464" w:rsidRDefault="00BA7DE2" w:rsidP="00E36728">
            <w:pPr>
              <w:pStyle w:val="InstructionsText"/>
            </w:pPr>
            <w:r w:rsidRPr="00653464">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653464" w:rsidRDefault="00BA7DE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Rodzaj instrumentu</w:t>
            </w:r>
          </w:p>
          <w:p w14:paraId="4DDA8CAD" w14:textId="77777777" w:rsidR="00BA7DE2" w:rsidRPr="00653464" w:rsidRDefault="000B7865"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Rodzaj instrumentu, który należy określić, zależy od prawa właściwego, na podstawie którego został on wyemitowany.</w:t>
            </w:r>
          </w:p>
          <w:p w14:paraId="24055387" w14:textId="2DB2F894" w:rsidR="00D90C26" w:rsidRPr="00653464" w:rsidRDefault="000B7865"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W przypadku instrumentów</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kap</w:t>
            </w:r>
            <w:r w:rsidRPr="00653464">
              <w:rPr>
                <w:rStyle w:val="InstructionsTabelleberschrift"/>
                <w:rFonts w:ascii="Times New Roman" w:hAnsi="Times New Roman"/>
                <w:b w:val="0"/>
                <w:sz w:val="24"/>
                <w:u w:val="none"/>
              </w:rPr>
              <w:t>itale podstawowym Tier I rodzaj instrumentu wybiera się</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wyk</w:t>
            </w:r>
            <w:r w:rsidRPr="00653464">
              <w:rPr>
                <w:rStyle w:val="InstructionsTabelleberschrift"/>
                <w:rFonts w:ascii="Times New Roman" w:hAnsi="Times New Roman"/>
                <w:b w:val="0"/>
                <w:sz w:val="24"/>
                <w:u w:val="none"/>
              </w:rPr>
              <w:t>azu instrumentów</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kap</w:t>
            </w:r>
            <w:r w:rsidRPr="00653464">
              <w:rPr>
                <w:rStyle w:val="InstructionsTabelleberschrift"/>
                <w:rFonts w:ascii="Times New Roman" w:hAnsi="Times New Roman"/>
                <w:b w:val="0"/>
                <w:sz w:val="24"/>
                <w:u w:val="none"/>
              </w:rPr>
              <w:t>itale podstawowym Tier I publikowanego przez EUNB na podstawie art.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26 ust.</w:t>
            </w:r>
            <w:r w:rsidR="00653464" w:rsidRPr="00653464">
              <w:rPr>
                <w:rStyle w:val="InstructionsTabelleberschrift"/>
                <w:rFonts w:ascii="Times New Roman" w:hAnsi="Times New Roman"/>
                <w:b w:val="0"/>
                <w:sz w:val="24"/>
                <w:u w:val="none"/>
              </w:rPr>
              <w:t> </w:t>
            </w:r>
            <w:r w:rsidRPr="00653464">
              <w:rPr>
                <w:rStyle w:val="InstructionsTabelleberschrift"/>
                <w:rFonts w:ascii="Times New Roman" w:hAnsi="Times New Roman"/>
                <w:b w:val="0"/>
                <w:sz w:val="24"/>
                <w:u w:val="none"/>
              </w:rPr>
              <w:t xml:space="preserve">3 </w:t>
            </w:r>
            <w:r w:rsidRPr="00653464">
              <w:t>rozporządzenia (UE) nr</w:t>
            </w:r>
            <w:r w:rsidR="00653464" w:rsidRPr="00653464">
              <w:t> </w:t>
            </w:r>
            <w:r w:rsidRPr="00653464">
              <w:t>575/2013</w:t>
            </w:r>
            <w:r w:rsidRPr="00653464">
              <w:rPr>
                <w:rStyle w:val="InstructionsTabelleberschrift"/>
                <w:rFonts w:ascii="Times New Roman" w:hAnsi="Times New Roman"/>
                <w:b w:val="0"/>
                <w:sz w:val="24"/>
                <w:u w:val="none"/>
              </w:rPr>
              <w:t xml:space="preserve">. </w:t>
            </w:r>
          </w:p>
          <w:p w14:paraId="01B312D1" w14:textId="64247D01" w:rsidR="00E97A21" w:rsidRPr="00653464" w:rsidRDefault="000B7865"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Jeżeli chodzi</w:t>
            </w:r>
            <w:r w:rsidR="00653464" w:rsidRPr="00653464">
              <w:rPr>
                <w:rStyle w:val="InstructionsTabelleberschrift"/>
                <w:rFonts w:ascii="Times New Roman" w:hAnsi="Times New Roman"/>
                <w:b w:val="0"/>
                <w:sz w:val="24"/>
                <w:u w:val="none"/>
              </w:rPr>
              <w:t xml:space="preserve"> o</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fun</w:t>
            </w:r>
            <w:r w:rsidRPr="00653464">
              <w:rPr>
                <w:rStyle w:val="InstructionsTabelleberschrift"/>
                <w:rFonts w:ascii="Times New Roman" w:hAnsi="Times New Roman"/>
                <w:b w:val="0"/>
                <w:sz w:val="24"/>
                <w:u w:val="none"/>
              </w:rPr>
              <w:t>dusze własne inne niż kapitał podstawowy Tier I oraz zobowiązania kwalifikowalne, rodzaj instrumentu wybiera się</w:t>
            </w:r>
            <w:r w:rsidR="00653464" w:rsidRPr="00653464">
              <w:rPr>
                <w:rStyle w:val="InstructionsTabelleberschrift"/>
                <w:rFonts w:ascii="Times New Roman" w:hAnsi="Times New Roman"/>
                <w:b w:val="0"/>
                <w:sz w:val="24"/>
                <w:u w:val="none"/>
              </w:rPr>
              <w:t xml:space="preserve"> z</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wyk</w:t>
            </w:r>
            <w:r w:rsidRPr="00653464">
              <w:rPr>
                <w:rStyle w:val="InstructionsTabelleberschrift"/>
                <w:rFonts w:ascii="Times New Roman" w:hAnsi="Times New Roman"/>
                <w:b w:val="0"/>
                <w:sz w:val="24"/>
                <w:u w:val="none"/>
              </w:rPr>
              <w:t>azu odpowiednich instrumentów publikowanego przez EUNB, właściwe organy lub organy ds. restrukturyzacji</w:t>
            </w:r>
            <w:r w:rsidR="00653464" w:rsidRPr="00653464">
              <w:rPr>
                <w:rStyle w:val="InstructionsTabelleberschrift"/>
                <w:rFonts w:ascii="Times New Roman" w:hAnsi="Times New Roman"/>
                <w:b w:val="0"/>
                <w:sz w:val="24"/>
                <w:u w:val="none"/>
              </w:rPr>
              <w:t xml:space="preserve"> i</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upo</w:t>
            </w:r>
            <w:r w:rsidRPr="00653464">
              <w:rPr>
                <w:rStyle w:val="InstructionsTabelleberschrift"/>
                <w:rFonts w:ascii="Times New Roman" w:hAnsi="Times New Roman"/>
                <w:b w:val="0"/>
                <w:sz w:val="24"/>
                <w:u w:val="none"/>
              </w:rPr>
              <w:t>rządkowanej likwidacji,</w:t>
            </w:r>
            <w:r w:rsidR="00653464" w:rsidRPr="00653464">
              <w:rPr>
                <w:rStyle w:val="InstructionsTabelleberschrift"/>
                <w:rFonts w:ascii="Times New Roman" w:hAnsi="Times New Roman"/>
                <w:b w:val="0"/>
                <w:sz w:val="24"/>
                <w:u w:val="none"/>
              </w:rPr>
              <w:t xml:space="preserve">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prz</w:t>
            </w:r>
            <w:r w:rsidRPr="00653464">
              <w:rPr>
                <w:rStyle w:val="InstructionsTabelleberschrift"/>
                <w:rFonts w:ascii="Times New Roman" w:hAnsi="Times New Roman"/>
                <w:b w:val="0"/>
                <w:sz w:val="24"/>
                <w:u w:val="none"/>
              </w:rPr>
              <w:t>ypadku gdy wykaz taki jest dostępny</w:t>
            </w:r>
            <w:r w:rsidR="00653464" w:rsidRPr="00653464">
              <w:rPr>
                <w:rStyle w:val="InstructionsTabelleberschrift"/>
                <w:rFonts w:ascii="Times New Roman" w:hAnsi="Times New Roman"/>
                <w:b w:val="0"/>
                <w:sz w:val="24"/>
                <w:u w:val="none"/>
              </w:rPr>
              <w:t>. W</w:t>
            </w:r>
            <w:r w:rsidR="00653464">
              <w:rPr>
                <w:rStyle w:val="InstructionsTabelleberschrift"/>
                <w:rFonts w:ascii="Times New Roman" w:hAnsi="Times New Roman"/>
                <w:b w:val="0"/>
                <w:sz w:val="24"/>
                <w:u w:val="none"/>
              </w:rPr>
              <w:t> </w:t>
            </w:r>
            <w:r w:rsidR="00653464" w:rsidRPr="00653464">
              <w:rPr>
                <w:rStyle w:val="InstructionsTabelleberschrift"/>
                <w:rFonts w:ascii="Times New Roman" w:hAnsi="Times New Roman"/>
                <w:b w:val="0"/>
                <w:sz w:val="24"/>
                <w:u w:val="none"/>
              </w:rPr>
              <w:t>syt</w:t>
            </w:r>
            <w:r w:rsidRPr="00653464">
              <w:rPr>
                <w:rStyle w:val="InstructionsTabelleberschrift"/>
                <w:rFonts w:ascii="Times New Roman" w:hAnsi="Times New Roman"/>
                <w:b w:val="0"/>
                <w:sz w:val="24"/>
                <w:u w:val="none"/>
              </w:rPr>
              <w:t>uacji gdy taki wykaz jest niedostępny, jednostka sprawozdawcza sama określa rodzaj instrumentów.</w:t>
            </w:r>
          </w:p>
        </w:tc>
      </w:tr>
      <w:tr w:rsidR="00FB08AF" w:rsidRPr="00653464"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653464" w:rsidRDefault="00BA7DE2" w:rsidP="00E36728">
            <w:pPr>
              <w:pStyle w:val="InstructionsText"/>
            </w:pPr>
            <w:r w:rsidRPr="00653464">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653464" w:rsidRDefault="00BA7DE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Kwota</w:t>
            </w:r>
          </w:p>
          <w:p w14:paraId="157078AA" w14:textId="20D79868" w:rsidR="00E97A21" w:rsidRPr="00653464" w:rsidRDefault="00C55DCC"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Kwotę ujętą</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fun</w:t>
            </w:r>
            <w:r w:rsidRPr="00653464">
              <w:rPr>
                <w:rStyle w:val="FormatvorlageInstructionsTabelleText"/>
                <w:rFonts w:ascii="Times New Roman" w:hAnsi="Times New Roman"/>
                <w:sz w:val="24"/>
              </w:rPr>
              <w:t>duszach własnych lub zobowiązaniach kwalifikowalnych zgłasza się</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uwz</w:t>
            </w:r>
            <w:r w:rsidRPr="00653464">
              <w:rPr>
                <w:rStyle w:val="FormatvorlageInstructionsTabelleText"/>
                <w:rFonts w:ascii="Times New Roman" w:hAnsi="Times New Roman"/>
                <w:sz w:val="24"/>
              </w:rPr>
              <w:t>ględnieniem poziomu, do którego odnosi się zgłoszenie,</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 xml:space="preserve">ypadku instrumentów uwzględnionych na wielu poziomach. Kwotą tą musi być kwota właściwa na dzień odniesienia, przy wzięciu pod uwagę skutku przepisów przejściowych. </w:t>
            </w:r>
          </w:p>
        </w:tc>
      </w:tr>
      <w:tr w:rsidR="00FB08AF" w:rsidRPr="00653464"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653464" w:rsidRDefault="00BA7DE2" w:rsidP="00E36728">
            <w:pPr>
              <w:pStyle w:val="InstructionsText"/>
            </w:pPr>
            <w:r w:rsidRPr="00653464">
              <w:rPr>
                <w:rStyle w:val="FormatvorlageInstructionsTabelleText"/>
                <w:rFonts w:ascii="Times New Roman" w:hAnsi="Times New Roman"/>
                <w:sz w:val="24"/>
              </w:rPr>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582BD15A" w:rsidR="00BA7DE2" w:rsidRPr="00653464" w:rsidRDefault="00BA7DE2"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Stopień uprzywilejowania</w:t>
            </w:r>
            <w:r w:rsidR="00653464" w:rsidRPr="00653464">
              <w:rPr>
                <w:rStyle w:val="InstructionsTabelleberschrift"/>
                <w:rFonts w:ascii="Times New Roman" w:hAnsi="Times New Roman"/>
                <w:sz w:val="24"/>
              </w:rPr>
              <w:t xml:space="preserve"> w</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sta</w:t>
            </w:r>
            <w:r w:rsidRPr="00653464">
              <w:rPr>
                <w:rStyle w:val="InstructionsTabelleberschrift"/>
                <w:rFonts w:ascii="Times New Roman" w:hAnsi="Times New Roman"/>
                <w:sz w:val="24"/>
              </w:rPr>
              <w:t>ndardowym postępowaniu upadłościowym</w:t>
            </w:r>
          </w:p>
          <w:p w14:paraId="00049CE6" w14:textId="63E5A846" w:rsidR="0015243E" w:rsidRPr="00653464" w:rsidRDefault="0015243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Należy określić stopień uprzywilejowania instrumentu</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sta</w:t>
            </w:r>
            <w:r w:rsidRPr="00653464">
              <w:rPr>
                <w:rStyle w:val="FormatvorlageInstructionsTabelleText"/>
                <w:rFonts w:ascii="Times New Roman" w:hAnsi="Times New Roman"/>
                <w:sz w:val="24"/>
              </w:rPr>
              <w:t xml:space="preserve">ndardowym postępowaniu upadłościowym. </w:t>
            </w:r>
          </w:p>
          <w:p w14:paraId="41FD6A13" w14:textId="3FFF8ED4" w:rsidR="00722C11" w:rsidRPr="00653464" w:rsidRDefault="0015243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Składa się on</w:t>
            </w:r>
            <w:r w:rsidR="00653464" w:rsidRPr="00653464">
              <w:rPr>
                <w:rStyle w:val="FormatvorlageInstructionsTabelleText"/>
                <w:rFonts w:ascii="Times New Roman" w:hAnsi="Times New Roman"/>
                <w:sz w:val="24"/>
              </w:rPr>
              <w:t xml:space="preserve"> z</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dwu</w:t>
            </w:r>
            <w:r w:rsidRPr="00653464">
              <w:rPr>
                <w:rStyle w:val="FormatvorlageInstructionsTabelleText"/>
                <w:rFonts w:ascii="Times New Roman" w:hAnsi="Times New Roman"/>
                <w:sz w:val="24"/>
              </w:rPr>
              <w:t>literowego kodu ISO państwa, którego prawo reguluje stopień uprzywilejowania umowy (kolumna 0100), które musi być prawem państwa członkowskiego, oraz numeru stosownego stopnia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 xml:space="preserve">tępowaniu upadłościowym (kolumna 0110). </w:t>
            </w:r>
          </w:p>
          <w:p w14:paraId="1F24E301" w14:textId="1130C9AF" w:rsidR="00C23169" w:rsidRPr="00653464" w:rsidRDefault="0015243E" w:rsidP="00E36728">
            <w:pPr>
              <w:pStyle w:val="InstructionsText"/>
              <w:rPr>
                <w:rStyle w:val="InstructionsTabelleberschrift"/>
                <w:rFonts w:ascii="Times New Roman" w:hAnsi="Times New Roman"/>
                <w:b w:val="0"/>
                <w:sz w:val="24"/>
                <w:u w:val="none"/>
              </w:rPr>
            </w:pPr>
            <w:r w:rsidRPr="00653464">
              <w:rPr>
                <w:rStyle w:val="FormatvorlageInstructionsTabelleText"/>
                <w:rFonts w:ascii="Times New Roman" w:hAnsi="Times New Roman"/>
                <w:sz w:val="24"/>
              </w:rPr>
              <w:t>Stosowny stopień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ustala się na podstawie klasyfikacji stopni uprzywilejowania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pos</w:t>
            </w:r>
            <w:r w:rsidRPr="00653464">
              <w:rPr>
                <w:rStyle w:val="FormatvorlageInstructionsTabelleText"/>
                <w:rFonts w:ascii="Times New Roman" w:hAnsi="Times New Roman"/>
                <w:sz w:val="24"/>
              </w:rPr>
              <w:t>tępowaniu upadłościowym publikowanej przez organy ds. restrukturyzacji</w:t>
            </w:r>
            <w:r w:rsidR="00653464" w:rsidRPr="00653464">
              <w:rPr>
                <w:rStyle w:val="FormatvorlageInstructionsTabelleText"/>
                <w:rFonts w:ascii="Times New Roman" w:hAnsi="Times New Roman"/>
                <w:sz w:val="24"/>
              </w:rPr>
              <w:t xml:space="preserve"> i</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upo</w:t>
            </w:r>
            <w:r w:rsidRPr="00653464">
              <w:rPr>
                <w:rStyle w:val="FormatvorlageInstructionsTabelleText"/>
                <w:rFonts w:ascii="Times New Roman" w:hAnsi="Times New Roman"/>
                <w:sz w:val="24"/>
              </w:rPr>
              <w:t>rządkowanej likwidacji lub inne organy, jeżeli taki standardowy wykaz jest dostępny.</w:t>
            </w:r>
          </w:p>
        </w:tc>
      </w:tr>
      <w:tr w:rsidR="00FB08AF" w:rsidRPr="00653464"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653464" w:rsidRDefault="00C814BF" w:rsidP="00E36728">
            <w:pPr>
              <w:pStyle w:val="InstructionsText"/>
            </w:pPr>
            <w:r w:rsidRPr="00653464">
              <w:rPr>
                <w:rStyle w:val="FormatvorlageInstructionsTabelleText"/>
                <w:rFonts w:ascii="Times New Roman" w:hAnsi="Times New Roman"/>
                <w:sz w:val="24"/>
              </w:rPr>
              <w:lastRenderedPageBreak/>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653464" w:rsidRDefault="00C814BF"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Termin zapadalności</w:t>
            </w:r>
          </w:p>
          <w:p w14:paraId="5BC18DE0" w14:textId="2D1F726E" w:rsidR="00C814BF" w:rsidRPr="00653464" w:rsidRDefault="00C814BF"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Termin zapadalności instrumentu zgłasza się</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nas</w:t>
            </w:r>
            <w:r w:rsidRPr="00653464">
              <w:rPr>
                <w:rStyle w:val="FormatvorlageInstructionsTabelleText"/>
                <w:rFonts w:ascii="Times New Roman" w:hAnsi="Times New Roman"/>
                <w:sz w:val="24"/>
              </w:rPr>
              <w:t>tępującym formacie: dd/mm/rrrrr</w:t>
            </w:r>
            <w:r w:rsidR="00653464" w:rsidRPr="00653464">
              <w:rPr>
                <w:rStyle w:val="FormatvorlageInstructionsTabelleText"/>
                <w:rFonts w:ascii="Times New Roman" w:hAnsi="Times New Roman"/>
                <w:sz w:val="24"/>
              </w:rPr>
              <w:t>.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instrumentów wieczystych komórka pozostaje pusta.</w:t>
            </w:r>
          </w:p>
        </w:tc>
      </w:tr>
      <w:tr w:rsidR="00FB08AF" w:rsidRPr="00653464"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653464" w:rsidRDefault="00C814BF" w:rsidP="00E36728">
            <w:pPr>
              <w:pStyle w:val="InstructionsText"/>
            </w:pPr>
            <w:r w:rsidRPr="00653464">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653464" w:rsidRDefault="0090259E"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(Najwcześniejszy) termin wykupu</w:t>
            </w:r>
          </w:p>
          <w:p w14:paraId="6C93237B" w14:textId="5E00B45E" w:rsidR="00F65BB7" w:rsidRPr="00653464" w:rsidRDefault="0090259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sytuacji,</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rej emitent dysponuje opcją wykupu, należy zgłosić najwcześniejszy termin,</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rym można wykonać tę opcję.</w:t>
            </w:r>
          </w:p>
          <w:p w14:paraId="1F0D3195" w14:textId="4F9D2AE3" w:rsidR="00F65BB7" w:rsidRPr="00653464" w:rsidRDefault="00F65BB7"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Jeżeli najwcześniejszy termin wykupu przypadał przed dniem odniesienia, termin ten należy zgłosić,</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prz</w:t>
            </w:r>
            <w:r w:rsidRPr="00653464">
              <w:rPr>
                <w:rStyle w:val="FormatvorlageInstructionsTabelleText"/>
                <w:rFonts w:ascii="Times New Roman" w:hAnsi="Times New Roman"/>
                <w:sz w:val="24"/>
              </w:rPr>
              <w:t>ypadku gdy możliwe jest jeszcze wykonanie opcji. Jeśli nie jest już ono możliwe, należy zgłosić kolejny termin,</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któ</w:t>
            </w:r>
            <w:r w:rsidRPr="00653464">
              <w:rPr>
                <w:rStyle w:val="FormatvorlageInstructionsTabelleText"/>
                <w:rFonts w:ascii="Times New Roman" w:hAnsi="Times New Roman"/>
                <w:sz w:val="24"/>
              </w:rPr>
              <w:t>rym można wykonać opcję.</w:t>
            </w:r>
          </w:p>
          <w:p w14:paraId="180F0F72" w14:textId="58CF9C16" w:rsidR="00C814BF" w:rsidRPr="00653464" w:rsidRDefault="0090259E"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W przypadku opcji wykupu przez emitenta</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nie</w:t>
            </w:r>
            <w:r w:rsidRPr="00653464">
              <w:rPr>
                <w:rStyle w:val="FormatvorlageInstructionsTabelleText"/>
                <w:rFonts w:ascii="Times New Roman" w:hAnsi="Times New Roman"/>
                <w:sz w:val="24"/>
              </w:rPr>
              <w:t>określonym terminie wykonania lub opcji wykupu powstających na skutek konkretnych wydarzeń zgłasza się ostrożnie oszacowany prawdopodobny termin wykupu.</w:t>
            </w:r>
          </w:p>
          <w:p w14:paraId="171C2174" w14:textId="069E65D1" w:rsidR="00C23169" w:rsidRPr="00653464" w:rsidRDefault="00FC7E0D" w:rsidP="00E36728">
            <w:pPr>
              <w:pStyle w:val="InstructionsText"/>
              <w:rPr>
                <w:rStyle w:val="InstructionsTabelleberschrift"/>
                <w:rFonts w:ascii="Times New Roman" w:hAnsi="Times New Roman"/>
                <w:sz w:val="24"/>
              </w:rPr>
            </w:pPr>
            <w:r w:rsidRPr="00653464">
              <w:rPr>
                <w:rStyle w:val="FormatvorlageInstructionsTabelleText"/>
                <w:rFonts w:ascii="Times New Roman" w:hAnsi="Times New Roman"/>
                <w:sz w:val="24"/>
              </w:rPr>
              <w:t>Do celów tej kolumny nie uwzględnia się opcji wykupu</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cha</w:t>
            </w:r>
            <w:r w:rsidRPr="00653464">
              <w:rPr>
                <w:rStyle w:val="FormatvorlageInstructionsTabelleText"/>
                <w:rFonts w:ascii="Times New Roman" w:hAnsi="Times New Roman"/>
                <w:sz w:val="24"/>
              </w:rPr>
              <w:t>rakterze regulacyjnym lub podatkowym.</w:t>
            </w:r>
          </w:p>
        </w:tc>
      </w:tr>
      <w:tr w:rsidR="005E573A" w:rsidRPr="00653464"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653464" w:rsidRDefault="005E573A" w:rsidP="00E36728">
            <w:pPr>
              <w:pStyle w:val="InstructionsText"/>
              <w:rPr>
                <w:rStyle w:val="FormatvorlageInstructionsTabelleText"/>
                <w:rFonts w:ascii="Times New Roman" w:hAnsi="Times New Roman"/>
                <w:sz w:val="24"/>
              </w:rPr>
            </w:pPr>
            <w:r w:rsidRPr="00653464">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7A6B829B" w:rsidR="005E573A" w:rsidRPr="00653464" w:rsidRDefault="005E573A" w:rsidP="00E36728">
            <w:pPr>
              <w:pStyle w:val="InstructionsText"/>
              <w:rPr>
                <w:rStyle w:val="InstructionsTabelleberschrift"/>
                <w:rFonts w:ascii="Times New Roman" w:hAnsi="Times New Roman"/>
                <w:sz w:val="24"/>
              </w:rPr>
            </w:pPr>
            <w:r w:rsidRPr="00653464">
              <w:rPr>
                <w:rStyle w:val="InstructionsTabelleberschrift"/>
                <w:rFonts w:ascii="Times New Roman" w:hAnsi="Times New Roman"/>
                <w:sz w:val="24"/>
              </w:rPr>
              <w:t>Opcja wykupu</w:t>
            </w:r>
            <w:r w:rsidR="00653464" w:rsidRPr="00653464">
              <w:rPr>
                <w:rStyle w:val="InstructionsTabelleberschrift"/>
                <w:rFonts w:ascii="Times New Roman" w:hAnsi="Times New Roman"/>
                <w:sz w:val="24"/>
              </w:rPr>
              <w:t xml:space="preserve"> o</w:t>
            </w:r>
            <w:r w:rsidR="00653464">
              <w:rPr>
                <w:rStyle w:val="InstructionsTabelleberschrift"/>
                <w:rFonts w:ascii="Times New Roman" w:hAnsi="Times New Roman"/>
                <w:sz w:val="24"/>
              </w:rPr>
              <w:t> </w:t>
            </w:r>
            <w:r w:rsidR="00653464" w:rsidRPr="00653464">
              <w:rPr>
                <w:rStyle w:val="InstructionsTabelleberschrift"/>
                <w:rFonts w:ascii="Times New Roman" w:hAnsi="Times New Roman"/>
                <w:sz w:val="24"/>
              </w:rPr>
              <w:t>cha</w:t>
            </w:r>
            <w:r w:rsidRPr="00653464">
              <w:rPr>
                <w:rStyle w:val="InstructionsTabelleberschrift"/>
                <w:rFonts w:ascii="Times New Roman" w:hAnsi="Times New Roman"/>
                <w:sz w:val="24"/>
              </w:rPr>
              <w:t>rakterze regulacyjnym (T/N)</w:t>
            </w:r>
          </w:p>
          <w:p w14:paraId="2DB12A69" w14:textId="38EA1B86" w:rsidR="00C23169" w:rsidRPr="00653464" w:rsidRDefault="0087315C" w:rsidP="00E36728">
            <w:pPr>
              <w:pStyle w:val="InstructionsText"/>
              <w:rPr>
                <w:rStyle w:val="InstructionsTabelleberschrift"/>
                <w:rFonts w:ascii="Times New Roman" w:hAnsi="Times New Roman"/>
                <w:b w:val="0"/>
                <w:sz w:val="24"/>
                <w:u w:val="none"/>
              </w:rPr>
            </w:pPr>
            <w:r w:rsidRPr="00653464">
              <w:rPr>
                <w:rStyle w:val="InstructionsTabelleberschrift"/>
                <w:rFonts w:ascii="Times New Roman" w:hAnsi="Times New Roman"/>
                <w:b w:val="0"/>
                <w:sz w:val="24"/>
                <w:u w:val="none"/>
              </w:rPr>
              <w:t xml:space="preserve">Należy wskazać, czy </w:t>
            </w:r>
            <w:r w:rsidRPr="00653464">
              <w:rPr>
                <w:rStyle w:val="FormatvorlageInstructionsTabelleText"/>
                <w:rFonts w:ascii="Times New Roman" w:hAnsi="Times New Roman"/>
                <w:sz w:val="24"/>
              </w:rPr>
              <w:t>emitent dysponuje opcją wykupu możliwą do wykonania</w:t>
            </w:r>
            <w:r w:rsidR="00653464" w:rsidRPr="00653464">
              <w:rPr>
                <w:rStyle w:val="FormatvorlageInstructionsTabelleText"/>
                <w:rFonts w:ascii="Times New Roman" w:hAnsi="Times New Roman"/>
                <w:sz w:val="24"/>
              </w:rPr>
              <w:t xml:space="preserve"> w</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wyn</w:t>
            </w:r>
            <w:r w:rsidRPr="00653464">
              <w:rPr>
                <w:rStyle w:val="FormatvorlageInstructionsTabelleText"/>
                <w:rFonts w:ascii="Times New Roman" w:hAnsi="Times New Roman"/>
                <w:sz w:val="24"/>
              </w:rPr>
              <w:t>iku wystąpienia zdarzenia</w:t>
            </w:r>
            <w:r w:rsidR="00653464" w:rsidRPr="00653464">
              <w:rPr>
                <w:rStyle w:val="FormatvorlageInstructionsTabelleText"/>
                <w:rFonts w:ascii="Times New Roman" w:hAnsi="Times New Roman"/>
                <w:sz w:val="24"/>
              </w:rPr>
              <w:t xml:space="preserve"> o</w:t>
            </w:r>
            <w:r w:rsidR="00653464">
              <w:rPr>
                <w:rStyle w:val="FormatvorlageInstructionsTabelleText"/>
                <w:rFonts w:ascii="Times New Roman" w:hAnsi="Times New Roman"/>
                <w:sz w:val="24"/>
              </w:rPr>
              <w:t> </w:t>
            </w:r>
            <w:r w:rsidR="00653464" w:rsidRPr="00653464">
              <w:rPr>
                <w:rStyle w:val="FormatvorlageInstructionsTabelleText"/>
                <w:rFonts w:ascii="Times New Roman" w:hAnsi="Times New Roman"/>
                <w:sz w:val="24"/>
              </w:rPr>
              <w:t>cha</w:t>
            </w:r>
            <w:r w:rsidRPr="00653464">
              <w:rPr>
                <w:rStyle w:val="FormatvorlageInstructionsTabelleText"/>
                <w:rFonts w:ascii="Times New Roman" w:hAnsi="Times New Roman"/>
                <w:sz w:val="24"/>
              </w:rPr>
              <w:t>rakterze regulacyjnym mającego wpływ na kwalifikowalność umowy do celów MREL.</w:t>
            </w:r>
          </w:p>
        </w:tc>
      </w:tr>
    </w:tbl>
    <w:p w14:paraId="283DBBE4" w14:textId="71DC2E17" w:rsidR="007C10D9" w:rsidRPr="00653464" w:rsidRDefault="00367B3A" w:rsidP="004A66E8">
      <w:pPr>
        <w:rPr>
          <w:rStyle w:val="InstructionsTabelleText"/>
          <w:rFonts w:ascii="Times New Roman" w:hAnsi="Times New Roman"/>
          <w:sz w:val="24"/>
        </w:rPr>
      </w:pPr>
      <w:r w:rsidRPr="00653464">
        <w:rPr>
          <w:rStyle w:val="InstructionsTabelleText"/>
          <w:rFonts w:ascii="Times New Roman" w:hAnsi="Times New Roman"/>
          <w:sz w:val="24"/>
        </w:rPr>
        <w:t>”</w:t>
      </w:r>
    </w:p>
    <w:sectPr w:rsidR="007C10D9" w:rsidRPr="00653464" w:rsidSect="00B51F4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Pr="00653464" w:rsidRDefault="0026202B" w:rsidP="00D946DB">
      <w:pPr>
        <w:spacing w:before="0" w:after="0"/>
      </w:pPr>
      <w:r w:rsidRPr="00653464">
        <w:separator/>
      </w:r>
    </w:p>
  </w:endnote>
  <w:endnote w:type="continuationSeparator" w:id="0">
    <w:p w14:paraId="134FDC7D" w14:textId="77777777" w:rsidR="0026202B" w:rsidRPr="00653464" w:rsidRDefault="0026202B" w:rsidP="00D946DB">
      <w:pPr>
        <w:spacing w:before="0" w:after="0"/>
      </w:pPr>
      <w:r w:rsidRPr="00653464">
        <w:continuationSeparator/>
      </w:r>
    </w:p>
  </w:endnote>
  <w:endnote w:type="continuationNotice" w:id="1">
    <w:p w14:paraId="62D12ADA" w14:textId="77777777" w:rsidR="0026202B" w:rsidRPr="00653464"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sz w:val="20"/>
        <w:szCs w:val="20"/>
      </w:rPr>
    </w:sdtEndPr>
    <w:sdtContent>
      <w:p w14:paraId="43F42CE0" w14:textId="0CA50634" w:rsidR="00551E8E" w:rsidRPr="00653464" w:rsidRDefault="00551E8E" w:rsidP="00684E72">
        <w:pPr>
          <w:pStyle w:val="Footer"/>
          <w:jc w:val="center"/>
          <w:rPr>
            <w:rFonts w:ascii="Times New Roman" w:hAnsi="Times New Roman"/>
            <w:sz w:val="20"/>
            <w:szCs w:val="20"/>
          </w:rPr>
        </w:pPr>
        <w:r w:rsidRPr="00653464">
          <w:rPr>
            <w:rFonts w:ascii="Times New Roman" w:hAnsi="Times New Roman"/>
            <w:sz w:val="20"/>
          </w:rPr>
          <w:fldChar w:fldCharType="begin"/>
        </w:r>
        <w:r w:rsidRPr="00653464">
          <w:rPr>
            <w:rFonts w:ascii="Times New Roman" w:hAnsi="Times New Roman"/>
            <w:sz w:val="20"/>
          </w:rPr>
          <w:instrText xml:space="preserve"> PAGE   \* MERGEFORMAT </w:instrText>
        </w:r>
        <w:r w:rsidRPr="00653464">
          <w:rPr>
            <w:rFonts w:ascii="Times New Roman" w:hAnsi="Times New Roman"/>
            <w:sz w:val="20"/>
          </w:rPr>
          <w:fldChar w:fldCharType="separate"/>
        </w:r>
        <w:r w:rsidR="00D5004A" w:rsidRPr="00653464">
          <w:rPr>
            <w:rFonts w:ascii="Times New Roman" w:hAnsi="Times New Roman"/>
            <w:sz w:val="20"/>
          </w:rPr>
          <w:t>1</w:t>
        </w:r>
        <w:r w:rsidRPr="00653464">
          <w:rPr>
            <w:rFonts w:ascii="Times New Roman" w:hAnsi="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Pr="00653464" w:rsidRDefault="0026202B" w:rsidP="00D946DB">
      <w:pPr>
        <w:spacing w:before="0" w:after="0"/>
      </w:pPr>
      <w:r w:rsidRPr="00653464">
        <w:separator/>
      </w:r>
    </w:p>
  </w:footnote>
  <w:footnote w:type="continuationSeparator" w:id="0">
    <w:p w14:paraId="4C627D1C" w14:textId="77777777" w:rsidR="0026202B" w:rsidRPr="00653464" w:rsidRDefault="0026202B" w:rsidP="00D946DB">
      <w:pPr>
        <w:spacing w:before="0" w:after="0"/>
      </w:pPr>
      <w:r w:rsidRPr="00653464">
        <w:continuationSeparator/>
      </w:r>
    </w:p>
  </w:footnote>
  <w:footnote w:type="continuationNotice" w:id="1">
    <w:p w14:paraId="6B86DB8B" w14:textId="77777777" w:rsidR="0026202B" w:rsidRPr="00653464" w:rsidRDefault="0026202B">
      <w:pPr>
        <w:spacing w:before="0" w:after="0"/>
      </w:pPr>
    </w:p>
  </w:footnote>
  <w:footnote w:id="2">
    <w:p w14:paraId="25A8BBAC" w14:textId="485AD1C2" w:rsidR="00295371" w:rsidRPr="00653464" w:rsidRDefault="00295371">
      <w:pPr>
        <w:pStyle w:val="FootnoteText"/>
        <w:rPr>
          <w:rFonts w:ascii="Times New Roman" w:hAnsi="Times New Roman"/>
          <w:sz w:val="20"/>
          <w:szCs w:val="20"/>
        </w:rPr>
      </w:pPr>
      <w:r w:rsidRPr="00653464">
        <w:rPr>
          <w:rStyle w:val="FootnoteReference"/>
          <w:rFonts w:ascii="Times New Roman" w:hAnsi="Times New Roman"/>
          <w:sz w:val="20"/>
          <w:szCs w:val="20"/>
          <w:vertAlign w:val="superscript"/>
        </w:rPr>
        <w:footnoteRef/>
      </w:r>
      <w:r w:rsidRPr="00653464">
        <w:t xml:space="preserve"> </w:t>
      </w:r>
      <w:r w:rsidRPr="00653464">
        <w:rPr>
          <w:rFonts w:ascii="Times New Roman" w:hAnsi="Times New Roman"/>
          <w:sz w:val="20"/>
        </w:rPr>
        <w:t>Rozporządzenie delegowane Komisji (UE) nr</w:t>
      </w:r>
      <w:r w:rsidR="00653464" w:rsidRPr="00653464">
        <w:rPr>
          <w:rFonts w:ascii="Times New Roman" w:hAnsi="Times New Roman"/>
          <w:sz w:val="20"/>
        </w:rPr>
        <w:t> </w:t>
      </w:r>
      <w:r w:rsidRPr="00653464">
        <w:rPr>
          <w:rFonts w:ascii="Times New Roman" w:hAnsi="Times New Roman"/>
          <w:sz w:val="20"/>
        </w:rPr>
        <w:t>241/2014</w:t>
      </w:r>
      <w:r w:rsidR="00653464" w:rsidRPr="00653464">
        <w:rPr>
          <w:rFonts w:ascii="Times New Roman" w:hAnsi="Times New Roman"/>
          <w:sz w:val="20"/>
        </w:rPr>
        <w:t xml:space="preserve"> z</w:t>
      </w:r>
      <w:r w:rsidR="00653464">
        <w:rPr>
          <w:rFonts w:ascii="Times New Roman" w:hAnsi="Times New Roman"/>
          <w:sz w:val="20"/>
        </w:rPr>
        <w:t> </w:t>
      </w:r>
      <w:r w:rsidR="00653464" w:rsidRPr="00653464">
        <w:rPr>
          <w:rFonts w:ascii="Times New Roman" w:hAnsi="Times New Roman"/>
          <w:sz w:val="20"/>
        </w:rPr>
        <w:t>dni</w:t>
      </w:r>
      <w:r w:rsidRPr="00653464">
        <w:rPr>
          <w:rFonts w:ascii="Times New Roman" w:hAnsi="Times New Roman"/>
          <w:sz w:val="20"/>
        </w:rPr>
        <w:t>a 7 stycznia 2014</w:t>
      </w:r>
      <w:r w:rsidR="00653464" w:rsidRPr="00653464">
        <w:rPr>
          <w:rFonts w:ascii="Times New Roman" w:hAnsi="Times New Roman"/>
          <w:sz w:val="20"/>
        </w:rPr>
        <w:t> </w:t>
      </w:r>
      <w:r w:rsidRPr="00653464">
        <w:rPr>
          <w:rFonts w:ascii="Times New Roman" w:hAnsi="Times New Roman"/>
          <w:sz w:val="20"/>
        </w:rPr>
        <w:t>r. uzupełniające rozporządzenie Parlamentu Europejskiego</w:t>
      </w:r>
      <w:r w:rsidR="00653464" w:rsidRPr="00653464">
        <w:rPr>
          <w:rFonts w:ascii="Times New Roman" w:hAnsi="Times New Roman"/>
          <w:sz w:val="20"/>
        </w:rPr>
        <w:t xml:space="preserve"> i</w:t>
      </w:r>
      <w:r w:rsidR="00653464">
        <w:rPr>
          <w:rFonts w:ascii="Times New Roman" w:hAnsi="Times New Roman"/>
          <w:sz w:val="20"/>
        </w:rPr>
        <w:t> </w:t>
      </w:r>
      <w:r w:rsidR="00653464" w:rsidRPr="00653464">
        <w:rPr>
          <w:rFonts w:ascii="Times New Roman" w:hAnsi="Times New Roman"/>
          <w:sz w:val="20"/>
        </w:rPr>
        <w:t>Rad</w:t>
      </w:r>
      <w:r w:rsidRPr="00653464">
        <w:rPr>
          <w:rFonts w:ascii="Times New Roman" w:hAnsi="Times New Roman"/>
          <w:sz w:val="20"/>
        </w:rPr>
        <w:t>y (UE) nr</w:t>
      </w:r>
      <w:r w:rsidR="00653464" w:rsidRPr="00653464">
        <w:rPr>
          <w:rFonts w:ascii="Times New Roman" w:hAnsi="Times New Roman"/>
          <w:sz w:val="20"/>
        </w:rPr>
        <w:t> </w:t>
      </w:r>
      <w:r w:rsidRPr="00653464">
        <w:rPr>
          <w:rFonts w:ascii="Times New Roman" w:hAnsi="Times New Roman"/>
          <w:sz w:val="20"/>
        </w:rPr>
        <w:t>575/2013</w:t>
      </w:r>
      <w:r w:rsidR="00653464" w:rsidRPr="00653464">
        <w:rPr>
          <w:rFonts w:ascii="Times New Roman" w:hAnsi="Times New Roman"/>
          <w:sz w:val="20"/>
        </w:rPr>
        <w:t xml:space="preserve"> w</w:t>
      </w:r>
      <w:r w:rsidR="00653464">
        <w:rPr>
          <w:rFonts w:ascii="Times New Roman" w:hAnsi="Times New Roman"/>
          <w:sz w:val="20"/>
        </w:rPr>
        <w:t> </w:t>
      </w:r>
      <w:r w:rsidR="00653464" w:rsidRPr="00653464">
        <w:rPr>
          <w:rFonts w:ascii="Times New Roman" w:hAnsi="Times New Roman"/>
          <w:sz w:val="20"/>
        </w:rPr>
        <w:t>odn</w:t>
      </w:r>
      <w:r w:rsidRPr="00653464">
        <w:rPr>
          <w:rFonts w:ascii="Times New Roman" w:hAnsi="Times New Roman"/>
          <w:sz w:val="20"/>
        </w:rPr>
        <w:t>iesieniu do regulacyjnych standardów technicznych dotyczących wymogów</w:t>
      </w:r>
      <w:r w:rsidR="00653464" w:rsidRPr="00653464">
        <w:rPr>
          <w:rFonts w:ascii="Times New Roman" w:hAnsi="Times New Roman"/>
          <w:sz w:val="20"/>
        </w:rPr>
        <w:t xml:space="preserve"> w</w:t>
      </w:r>
      <w:r w:rsidR="00653464">
        <w:rPr>
          <w:rFonts w:ascii="Times New Roman" w:hAnsi="Times New Roman"/>
          <w:sz w:val="20"/>
        </w:rPr>
        <w:t> </w:t>
      </w:r>
      <w:r w:rsidR="00653464" w:rsidRPr="00653464">
        <w:rPr>
          <w:rFonts w:ascii="Times New Roman" w:hAnsi="Times New Roman"/>
          <w:sz w:val="20"/>
        </w:rPr>
        <w:t>zak</w:t>
      </w:r>
      <w:r w:rsidRPr="00653464">
        <w:rPr>
          <w:rFonts w:ascii="Times New Roman" w:hAnsi="Times New Roman"/>
          <w:sz w:val="20"/>
        </w:rPr>
        <w:t>resie funduszy własnych oraz wymogów</w:t>
      </w:r>
      <w:r w:rsidR="00653464" w:rsidRPr="00653464">
        <w:rPr>
          <w:rFonts w:ascii="Times New Roman" w:hAnsi="Times New Roman"/>
          <w:sz w:val="20"/>
        </w:rPr>
        <w:t xml:space="preserve"> w</w:t>
      </w:r>
      <w:r w:rsidR="00653464">
        <w:rPr>
          <w:rFonts w:ascii="Times New Roman" w:hAnsi="Times New Roman"/>
          <w:sz w:val="20"/>
        </w:rPr>
        <w:t> </w:t>
      </w:r>
      <w:r w:rsidR="00653464" w:rsidRPr="00653464">
        <w:rPr>
          <w:rFonts w:ascii="Times New Roman" w:hAnsi="Times New Roman"/>
          <w:sz w:val="20"/>
        </w:rPr>
        <w:t>zak</w:t>
      </w:r>
      <w:r w:rsidRPr="00653464">
        <w:rPr>
          <w:rFonts w:ascii="Times New Roman" w:hAnsi="Times New Roman"/>
          <w:sz w:val="20"/>
        </w:rPr>
        <w:t>resie zobowiązań kwalifikowanych obowiązujących instytucje (Dz.U. L 74</w:t>
      </w:r>
      <w:r w:rsidR="00653464" w:rsidRPr="00653464">
        <w:rPr>
          <w:rFonts w:ascii="Times New Roman" w:hAnsi="Times New Roman"/>
          <w:sz w:val="20"/>
        </w:rPr>
        <w:t xml:space="preserve"> z</w:t>
      </w:r>
      <w:r w:rsidR="00653464">
        <w:rPr>
          <w:rFonts w:ascii="Times New Roman" w:hAnsi="Times New Roman"/>
          <w:sz w:val="20"/>
        </w:rPr>
        <w:t> </w:t>
      </w:r>
      <w:r w:rsidR="00653464" w:rsidRPr="00653464">
        <w:rPr>
          <w:rFonts w:ascii="Times New Roman" w:hAnsi="Times New Roman"/>
          <w:sz w:val="20"/>
        </w:rPr>
        <w:t>1</w:t>
      </w:r>
      <w:r w:rsidRPr="00653464">
        <w:rPr>
          <w:rFonts w:ascii="Times New Roman" w:hAnsi="Times New Roman"/>
          <w:sz w:val="20"/>
        </w:rPr>
        <w:t xml:space="preserve">4.3.2014, s. 8, ELI: </w:t>
      </w:r>
      <w:hyperlink r:id="rId1" w:history="1">
        <w:r w:rsidRPr="00653464">
          <w:rPr>
            <w:rStyle w:val="Hyperlink"/>
            <w:rFonts w:ascii="Times New Roman" w:hAnsi="Times New Roman"/>
            <w:sz w:val="20"/>
          </w:rPr>
          <w:t>http://data.europa.eu/eli/reg_del/2014/241/oj</w:t>
        </w:r>
      </w:hyperlink>
      <w:r w:rsidRPr="00653464">
        <w:rPr>
          <w:rFonts w:ascii="Times New Roman" w:hAnsi="Times New Roman"/>
          <w:sz w:val="20"/>
        </w:rPr>
        <w:t>).</w:t>
      </w:r>
    </w:p>
  </w:footnote>
  <w:footnote w:id="3">
    <w:p w14:paraId="692FB9C1" w14:textId="2D1484D7" w:rsidR="00551E8E" w:rsidRPr="00653464" w:rsidRDefault="00551E8E" w:rsidP="006876BA">
      <w:pPr>
        <w:pStyle w:val="FootnoteText"/>
        <w:rPr>
          <w:rFonts w:ascii="Times New Roman" w:hAnsi="Times New Roman"/>
          <w:sz w:val="20"/>
          <w:szCs w:val="20"/>
        </w:rPr>
      </w:pPr>
      <w:r w:rsidRPr="00653464">
        <w:rPr>
          <w:rStyle w:val="FootnoteReference"/>
          <w:rFonts w:ascii="Times New Roman" w:hAnsi="Times New Roman"/>
          <w:sz w:val="20"/>
          <w:szCs w:val="20"/>
        </w:rPr>
        <w:footnoteRef/>
      </w:r>
      <w:r w:rsidRPr="00653464">
        <w:t xml:space="preserve"> </w:t>
      </w:r>
      <w:r w:rsidRPr="00653464">
        <w:rPr>
          <w:rFonts w:ascii="Times New Roman" w:hAnsi="Times New Roman"/>
          <w:sz w:val="20"/>
        </w:rPr>
        <w:t>Dyrektywa Parlamentu Europejskiego</w:t>
      </w:r>
      <w:r w:rsidR="00653464" w:rsidRPr="00653464">
        <w:rPr>
          <w:rFonts w:ascii="Times New Roman" w:hAnsi="Times New Roman"/>
          <w:sz w:val="20"/>
        </w:rPr>
        <w:t xml:space="preserve"> i</w:t>
      </w:r>
      <w:r w:rsidR="00653464">
        <w:rPr>
          <w:rFonts w:ascii="Times New Roman" w:hAnsi="Times New Roman"/>
          <w:sz w:val="20"/>
        </w:rPr>
        <w:t> </w:t>
      </w:r>
      <w:r w:rsidR="00653464" w:rsidRPr="00653464">
        <w:rPr>
          <w:rFonts w:ascii="Times New Roman" w:hAnsi="Times New Roman"/>
          <w:sz w:val="20"/>
        </w:rPr>
        <w:t>Rad</w:t>
      </w:r>
      <w:r w:rsidRPr="00653464">
        <w:rPr>
          <w:rFonts w:ascii="Times New Roman" w:hAnsi="Times New Roman"/>
          <w:sz w:val="20"/>
        </w:rPr>
        <w:t>y 2013/36/UE</w:t>
      </w:r>
      <w:r w:rsidR="00653464" w:rsidRPr="00653464">
        <w:rPr>
          <w:rFonts w:ascii="Times New Roman" w:hAnsi="Times New Roman"/>
          <w:sz w:val="20"/>
        </w:rPr>
        <w:t xml:space="preserve"> z</w:t>
      </w:r>
      <w:r w:rsidR="00653464">
        <w:rPr>
          <w:rFonts w:ascii="Times New Roman" w:hAnsi="Times New Roman"/>
          <w:sz w:val="20"/>
        </w:rPr>
        <w:t> </w:t>
      </w:r>
      <w:r w:rsidR="00653464" w:rsidRPr="00653464">
        <w:rPr>
          <w:rFonts w:ascii="Times New Roman" w:hAnsi="Times New Roman"/>
          <w:sz w:val="20"/>
        </w:rPr>
        <w:t>dni</w:t>
      </w:r>
      <w:r w:rsidRPr="00653464">
        <w:rPr>
          <w:rFonts w:ascii="Times New Roman" w:hAnsi="Times New Roman"/>
          <w:sz w:val="20"/>
        </w:rPr>
        <w:t>a 26 czerwca 2013</w:t>
      </w:r>
      <w:r w:rsidR="00653464" w:rsidRPr="00653464">
        <w:rPr>
          <w:rFonts w:ascii="Times New Roman" w:hAnsi="Times New Roman"/>
          <w:sz w:val="20"/>
        </w:rPr>
        <w:t> </w:t>
      </w:r>
      <w:r w:rsidRPr="00653464">
        <w:rPr>
          <w:rFonts w:ascii="Times New Roman" w:hAnsi="Times New Roman"/>
          <w:sz w:val="20"/>
        </w:rPr>
        <w:t>r.</w:t>
      </w:r>
      <w:r w:rsidR="00653464" w:rsidRPr="00653464">
        <w:rPr>
          <w:rFonts w:ascii="Times New Roman" w:hAnsi="Times New Roman"/>
          <w:sz w:val="20"/>
        </w:rPr>
        <w:t xml:space="preserve"> w</w:t>
      </w:r>
      <w:r w:rsidR="00653464">
        <w:rPr>
          <w:rFonts w:ascii="Times New Roman" w:hAnsi="Times New Roman"/>
          <w:sz w:val="20"/>
        </w:rPr>
        <w:t> </w:t>
      </w:r>
      <w:r w:rsidR="00653464" w:rsidRPr="00653464">
        <w:rPr>
          <w:rFonts w:ascii="Times New Roman" w:hAnsi="Times New Roman"/>
          <w:sz w:val="20"/>
        </w:rPr>
        <w:t>spr</w:t>
      </w:r>
      <w:r w:rsidRPr="00653464">
        <w:rPr>
          <w:rFonts w:ascii="Times New Roman" w:hAnsi="Times New Roman"/>
          <w:sz w:val="20"/>
        </w:rPr>
        <w:t>awie warunków dopuszczenia instytucji kredytowych do działalności oraz nadzoru ostrożnościowego nad instytucjami kredytowymi</w:t>
      </w:r>
      <w:r w:rsidR="00653464" w:rsidRPr="00653464">
        <w:rPr>
          <w:rFonts w:ascii="Times New Roman" w:hAnsi="Times New Roman"/>
          <w:sz w:val="20"/>
        </w:rPr>
        <w:t xml:space="preserve"> i</w:t>
      </w:r>
      <w:r w:rsidR="00653464">
        <w:rPr>
          <w:rFonts w:ascii="Times New Roman" w:hAnsi="Times New Roman"/>
          <w:sz w:val="20"/>
        </w:rPr>
        <w:t> </w:t>
      </w:r>
      <w:r w:rsidR="00653464" w:rsidRPr="00653464">
        <w:rPr>
          <w:rFonts w:ascii="Times New Roman" w:hAnsi="Times New Roman"/>
          <w:sz w:val="20"/>
        </w:rPr>
        <w:t>fir</w:t>
      </w:r>
      <w:r w:rsidRPr="00653464">
        <w:rPr>
          <w:rFonts w:ascii="Times New Roman" w:hAnsi="Times New Roman"/>
          <w:sz w:val="20"/>
        </w:rPr>
        <w:t>mami inwestycyjnymi, zmieniająca dyrektywę 2002/87/WE</w:t>
      </w:r>
      <w:r w:rsidR="00653464" w:rsidRPr="00653464">
        <w:rPr>
          <w:rFonts w:ascii="Times New Roman" w:hAnsi="Times New Roman"/>
          <w:sz w:val="20"/>
        </w:rPr>
        <w:t xml:space="preserve"> i</w:t>
      </w:r>
      <w:r w:rsidR="00653464">
        <w:rPr>
          <w:rFonts w:ascii="Times New Roman" w:hAnsi="Times New Roman"/>
          <w:sz w:val="20"/>
        </w:rPr>
        <w:t> </w:t>
      </w:r>
      <w:r w:rsidR="00653464" w:rsidRPr="00653464">
        <w:rPr>
          <w:rFonts w:ascii="Times New Roman" w:hAnsi="Times New Roman"/>
          <w:sz w:val="20"/>
        </w:rPr>
        <w:t>uch</w:t>
      </w:r>
      <w:r w:rsidRPr="00653464">
        <w:rPr>
          <w:rFonts w:ascii="Times New Roman" w:hAnsi="Times New Roman"/>
          <w:sz w:val="20"/>
        </w:rPr>
        <w:t>ylająca dyrektywy 2006/48/WE oraz 2006/49/WE (Dz.U. L 176</w:t>
      </w:r>
      <w:r w:rsidR="00653464" w:rsidRPr="00653464">
        <w:rPr>
          <w:rFonts w:ascii="Times New Roman" w:hAnsi="Times New Roman"/>
          <w:sz w:val="20"/>
        </w:rPr>
        <w:t xml:space="preserve"> z</w:t>
      </w:r>
      <w:r w:rsidR="00653464">
        <w:rPr>
          <w:rFonts w:ascii="Times New Roman" w:hAnsi="Times New Roman"/>
          <w:sz w:val="20"/>
        </w:rPr>
        <w:t> </w:t>
      </w:r>
      <w:r w:rsidR="00653464" w:rsidRPr="00653464">
        <w:rPr>
          <w:rFonts w:ascii="Times New Roman" w:hAnsi="Times New Roman"/>
          <w:sz w:val="20"/>
        </w:rPr>
        <w:t>2</w:t>
      </w:r>
      <w:r w:rsidRPr="00653464">
        <w:rPr>
          <w:rFonts w:ascii="Times New Roman" w:hAnsi="Times New Roman"/>
          <w:sz w:val="20"/>
        </w:rPr>
        <w:t>7.6.2013, s.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Pr="00653464" w:rsidRDefault="00551E8E">
    <w:pPr>
      <w:pStyle w:val="Header"/>
    </w:pPr>
    <w:r w:rsidRPr="00653464">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Pr="00653464" w:rsidRDefault="00551E8E">
    <w:pPr>
      <w:pStyle w:val="Header"/>
    </w:pPr>
    <w:r w:rsidRPr="00653464">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3464"/>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pl-PL"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pl-PL"/>
    </w:rPr>
  </w:style>
  <w:style w:type="character" w:customStyle="1" w:styleId="Heading2Char">
    <w:name w:val="Heading 2 Char"/>
    <w:link w:val="Heading2"/>
    <w:uiPriority w:val="99"/>
    <w:locked/>
    <w:rsid w:val="00EC5046"/>
    <w:rPr>
      <w:rFonts w:ascii="Verdana" w:hAnsi="Verdana" w:cs="Times New Roman"/>
      <w:b/>
      <w:sz w:val="24"/>
      <w:szCs w:val="24"/>
      <w:u w:val="single"/>
      <w:lang w:val="pl-PL"/>
    </w:rPr>
  </w:style>
  <w:style w:type="character" w:customStyle="1" w:styleId="Heading3Char">
    <w:name w:val="Heading 3 Char"/>
    <w:uiPriority w:val="99"/>
    <w:locked/>
    <w:rsid w:val="00884FEB"/>
    <w:rPr>
      <w:rFonts w:cs="Times New Roman"/>
      <w:sz w:val="24"/>
      <w:szCs w:val="24"/>
      <w:lang w:val="pl-PL"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pl-PL"/>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pl-PL"/>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pl-PL"/>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pl-P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pl-PL"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pl-PL"/>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pl-PL"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pl-PL"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pl-PL"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12788</Words>
  <Characters>82358</Characters>
  <Application>Microsoft Office Word</Application>
  <DocSecurity>0</DocSecurity>
  <Lines>1915</Lines>
  <Paragraphs>942</Paragraphs>
  <ScaleCrop>false</ScaleCrop>
  <Company/>
  <LinksUpToDate>false</LinksUpToDate>
  <CharactersWithSpaces>94204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