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CFC5" w14:textId="3E8DA443" w:rsidR="00367B3A" w:rsidRDefault="00367B3A" w:rsidP="00295371">
      <w:pPr>
        <w:suppressAutoHyphens/>
        <w:jc w:val="center"/>
        <w:rPr>
          <w:rFonts w:ascii="Times New Roman" w:hAnsi="Times New Roman"/>
          <w:b/>
          <w:sz w:val="24"/>
          <w:u w:val="single"/>
        </w:rPr>
      </w:pPr>
      <w:bookmarkStart w:id="0" w:name="_Toc262568021"/>
      <w:bookmarkStart w:id="1" w:name="_Toc295829847"/>
      <w:r>
        <w:rPr>
          <w:rFonts w:ascii="Times New Roman" w:hAnsi="Times New Roman"/>
          <w:b/>
          <w:sz w:val="24"/>
          <w:u w:val="single"/>
        </w:rPr>
        <w:t>DA</w:t>
      </w:r>
    </w:p>
    <w:p w14:paraId="3A6A5996" w14:textId="6AD676CF" w:rsidR="007312D4" w:rsidRDefault="007312D4" w:rsidP="00295371">
      <w:pPr>
        <w:suppressAutoHyphens/>
        <w:jc w:val="center"/>
        <w:rPr>
          <w:rFonts w:ascii="Times New Roman" w:hAnsi="Times New Roman"/>
          <w:b/>
          <w:sz w:val="24"/>
          <w:u w:val="single"/>
        </w:rPr>
      </w:pPr>
      <w:r>
        <w:rPr>
          <w:rFonts w:ascii="Times New Roman" w:hAnsi="Times New Roman"/>
          <w:b/>
          <w:sz w:val="24"/>
          <w:u w:val="single"/>
        </w:rPr>
        <w:t>BILAG II</w:t>
      </w:r>
    </w:p>
    <w:p w14:paraId="53C03FF3" w14:textId="77777777" w:rsidR="007312D4" w:rsidRDefault="007312D4" w:rsidP="00295371">
      <w:pPr>
        <w:suppressAutoHyphens/>
        <w:jc w:val="center"/>
        <w:rPr>
          <w:rFonts w:ascii="Times New Roman" w:hAnsi="Times New Roman"/>
          <w:b/>
          <w:sz w:val="24"/>
          <w:u w:val="single"/>
        </w:rPr>
      </w:pPr>
    </w:p>
    <w:p w14:paraId="72B7353D" w14:textId="015A3DEE" w:rsidR="002D5E59" w:rsidRPr="00FB08AF" w:rsidRDefault="002648B0" w:rsidP="00C271AC">
      <w:pPr>
        <w:jc w:val="center"/>
        <w:rPr>
          <w:rFonts w:ascii="Times New Roman" w:hAnsi="Times New Roman"/>
          <w:b/>
          <w:sz w:val="24"/>
        </w:rPr>
      </w:pPr>
      <w:r>
        <w:rPr>
          <w:rFonts w:ascii="Times New Roman" w:hAnsi="Times New Roman"/>
          <w:b/>
          <w:sz w:val="24"/>
        </w:rPr>
        <w:t>INDBERETNING VEDRØRENDE MINIMUMSKRAV TIL KAPITALGRUNDLAG OG NEDSKRIVNINGSRELEVANTE PASSIVER — INSTRUKSER</w:t>
      </w:r>
      <w:bookmarkStart w:id="2" w:name="_Toc264038394"/>
      <w:bookmarkStart w:id="3" w:name="_Toc360188317"/>
      <w:bookmarkStart w:id="4" w:name="_Toc473560865"/>
      <w:bookmarkStart w:id="5" w:name="_Toc45558472"/>
    </w:p>
    <w:p w14:paraId="1E3EA219" w14:textId="498D9ACB" w:rsidR="00937126" w:rsidRPr="00FB08AF" w:rsidRDefault="00937126" w:rsidP="00C271AC">
      <w:pPr>
        <w:jc w:val="center"/>
        <w:rPr>
          <w:rFonts w:ascii="Times New Roman" w:hAnsi="Times New Roman"/>
        </w:rPr>
      </w:pPr>
    </w:p>
    <w:p w14:paraId="59F3C90B" w14:textId="2D215499" w:rsidR="002648B0" w:rsidRPr="00FB08AF" w:rsidRDefault="002648B0" w:rsidP="002D5E59">
      <w:pPr>
        <w:pStyle w:val="Heading2"/>
        <w:rPr>
          <w:rFonts w:ascii="Times New Roman" w:hAnsi="Times New Roman"/>
        </w:rPr>
      </w:pPr>
      <w:r>
        <w:rPr>
          <w:rFonts w:ascii="Times New Roman" w:hAnsi="Times New Roman"/>
        </w:rPr>
        <w:t>DEL I:</w:t>
      </w:r>
      <w:bookmarkEnd w:id="2"/>
      <w:r>
        <w:rPr>
          <w:rFonts w:ascii="Times New Roman" w:hAnsi="Times New Roman"/>
        </w:rPr>
        <w:t xml:space="preserve"> GENERELLE INSTRUKSER</w:t>
      </w:r>
      <w:bookmarkEnd w:id="3"/>
      <w:bookmarkEnd w:id="4"/>
      <w:bookmarkEnd w:id="5"/>
    </w:p>
    <w:p w14:paraId="787498EA" w14:textId="5C2F927E" w:rsidR="002648B0" w:rsidRPr="00FB08AF" w:rsidRDefault="002648B0" w:rsidP="00962025">
      <w:pPr>
        <w:pStyle w:val="Numberedtilelevel1"/>
      </w:pPr>
      <w:bookmarkStart w:id="6" w:name="_Toc360188318"/>
      <w:bookmarkStart w:id="7" w:name="_Toc473560866"/>
      <w:bookmarkStart w:id="8" w:name="_Toc45558473"/>
      <w:r>
        <w:t>Opbygning og konventioner</w:t>
      </w:r>
      <w:bookmarkEnd w:id="6"/>
      <w:bookmarkEnd w:id="7"/>
      <w:bookmarkEnd w:id="8"/>
    </w:p>
    <w:p w14:paraId="2C1B34C2" w14:textId="170A170D" w:rsidR="002648B0" w:rsidRPr="00FB08AF" w:rsidRDefault="002648B0" w:rsidP="00BA4811">
      <w:pPr>
        <w:pStyle w:val="Numberedtilelevel1"/>
        <w:numPr>
          <w:ilvl w:val="1"/>
          <w:numId w:val="30"/>
        </w:numPr>
      </w:pPr>
      <w:bookmarkStart w:id="9" w:name="_Toc360188319"/>
      <w:bookmarkStart w:id="10" w:name="_Toc473560867"/>
      <w:bookmarkStart w:id="11" w:name="_Toc16868626"/>
      <w:bookmarkStart w:id="12" w:name="_Toc45558474"/>
      <w:bookmarkStart w:id="13" w:name="_Toc264038399"/>
      <w:bookmarkStart w:id="14" w:name="_Toc294018834"/>
      <w:r>
        <w:t>Opbygning</w:t>
      </w:r>
      <w:bookmarkEnd w:id="9"/>
      <w:bookmarkEnd w:id="10"/>
      <w:bookmarkEnd w:id="11"/>
      <w:bookmarkEnd w:id="12"/>
    </w:p>
    <w:p w14:paraId="2AC3B1BF" w14:textId="310ACCAB" w:rsidR="002648B0" w:rsidRPr="00FB08AF" w:rsidRDefault="00102048" w:rsidP="00E36728">
      <w:pPr>
        <w:pStyle w:val="InstructionsText2"/>
      </w:pPr>
      <w:r>
        <w:t>Denne ramme for indberetning af MREL og TLAC består af fire grupper af skemaer:</w:t>
      </w:r>
    </w:p>
    <w:p w14:paraId="3086B9DD" w14:textId="5E78D7ED" w:rsidR="002648B0" w:rsidRPr="00FB08AF" w:rsidRDefault="00142215" w:rsidP="00FC3FBA">
      <w:pPr>
        <w:pStyle w:val="InstructionsText2"/>
        <w:numPr>
          <w:ilvl w:val="1"/>
          <w:numId w:val="15"/>
        </w:numPr>
      </w:pPr>
      <w:r>
        <w:t>beløb væsentlige målekriterier for MREL og TLAC</w:t>
      </w:r>
    </w:p>
    <w:p w14:paraId="3B952615" w14:textId="5D008287" w:rsidR="00436204" w:rsidRPr="00FB08AF" w:rsidRDefault="00142215" w:rsidP="00FC3FBA">
      <w:pPr>
        <w:pStyle w:val="InstructionsText2"/>
        <w:numPr>
          <w:ilvl w:val="1"/>
          <w:numId w:val="15"/>
        </w:numPr>
      </w:pPr>
      <w:r>
        <w:t>sammensætning og modenhed</w:t>
      </w:r>
    </w:p>
    <w:p w14:paraId="63E2C274" w14:textId="67BC4149" w:rsidR="002648B0" w:rsidRPr="00FB08AF" w:rsidRDefault="00102048" w:rsidP="00FC3FBA">
      <w:pPr>
        <w:pStyle w:val="InstructionsText2"/>
        <w:numPr>
          <w:ilvl w:val="1"/>
          <w:numId w:val="15"/>
        </w:numPr>
      </w:pPr>
      <w:r>
        <w:t>kreditorrækkefølge</w:t>
      </w:r>
    </w:p>
    <w:p w14:paraId="0D4AB948" w14:textId="42C1A351" w:rsidR="002648B0" w:rsidRPr="00FB08AF" w:rsidRDefault="00142215" w:rsidP="00FC3FBA">
      <w:pPr>
        <w:pStyle w:val="InstructionsText2"/>
        <w:numPr>
          <w:ilvl w:val="1"/>
          <w:numId w:val="15"/>
        </w:numPr>
      </w:pPr>
      <w:r>
        <w:t>kontraktspecifikke oplysninger.</w:t>
      </w:r>
    </w:p>
    <w:p w14:paraId="0F36F124" w14:textId="757CCD2C" w:rsidR="002648B0" w:rsidRPr="00FB08AF" w:rsidRDefault="002648B0" w:rsidP="00E36728">
      <w:pPr>
        <w:pStyle w:val="InstructionsText2"/>
      </w:pPr>
      <w:r>
        <w:t>For hvert skema gives der henvisninger til retsakter. Yderligere detaljerede oplysninger om de mere generelle aspekter af indberetningen via hvert sæt af skemaer og instrukser vedrørende specifikke positioner findes i denne del.</w:t>
      </w:r>
    </w:p>
    <w:p w14:paraId="720FE1D9" w14:textId="22384390" w:rsidR="002648B0" w:rsidRPr="00FB08AF" w:rsidRDefault="002648B0" w:rsidP="00BA4811">
      <w:pPr>
        <w:pStyle w:val="Numberedtilelevel1"/>
        <w:numPr>
          <w:ilvl w:val="1"/>
          <w:numId w:val="30"/>
        </w:numPr>
      </w:pPr>
      <w:bookmarkStart w:id="15" w:name="_Toc360188320"/>
      <w:bookmarkStart w:id="16" w:name="_Toc473560868"/>
      <w:bookmarkStart w:id="17" w:name="_Toc16868627"/>
      <w:bookmarkStart w:id="18" w:name="_Toc45558475"/>
      <w:r>
        <w:t>Konvention for nummerering</w:t>
      </w:r>
      <w:bookmarkEnd w:id="15"/>
      <w:bookmarkEnd w:id="16"/>
      <w:bookmarkEnd w:id="17"/>
      <w:bookmarkEnd w:id="18"/>
    </w:p>
    <w:p w14:paraId="66584242" w14:textId="63AA7C63" w:rsidR="002648B0" w:rsidRPr="00FB08AF" w:rsidRDefault="002648B0" w:rsidP="00E36728">
      <w:pPr>
        <w:pStyle w:val="InstructionsText2"/>
      </w:pPr>
      <w:r>
        <w:t>Dokumentet følger den konvention for mærkning, der er beskrevet i litra a) til d), når der henvises til kolonner, rækker og celler i skemaerne. Disse numeriske koder anvendes i vid udstrækning i valideringsreglerne, som er defineret i overensstemmelse med bilag III.</w:t>
      </w:r>
    </w:p>
    <w:p w14:paraId="62F2C4B4" w14:textId="37DCE2FC" w:rsidR="005643EA" w:rsidRPr="00FB08AF" w:rsidRDefault="00142215" w:rsidP="00E36728">
      <w:pPr>
        <w:pStyle w:val="InstructionsText2"/>
        <w:numPr>
          <w:ilvl w:val="1"/>
          <w:numId w:val="15"/>
        </w:numPr>
      </w:pPr>
      <w:r>
        <w:t>følgende generelle notation anvendes: {</w:t>
      </w:r>
      <w:proofErr w:type="gramStart"/>
      <w:r>
        <w:t>Skema;Række</w:t>
      </w:r>
      <w:proofErr w:type="gramEnd"/>
      <w:r>
        <w:t>;Kolonne}</w:t>
      </w:r>
    </w:p>
    <w:p w14:paraId="7FB9131E" w14:textId="0B707586" w:rsidR="007D41F2" w:rsidRPr="00FB08AF" w:rsidRDefault="00142215" w:rsidP="00E36728">
      <w:pPr>
        <w:pStyle w:val="InstructionsText2"/>
        <w:numPr>
          <w:ilvl w:val="1"/>
          <w:numId w:val="15"/>
        </w:numPr>
      </w:pPr>
      <w:r>
        <w:t>henvisninger i et skema omfatter ikke angivelse af skemaet: {</w:t>
      </w:r>
      <w:proofErr w:type="gramStart"/>
      <w:r>
        <w:t>Række;Kolonne</w:t>
      </w:r>
      <w:proofErr w:type="gramEnd"/>
      <w:r>
        <w:t>}</w:t>
      </w:r>
    </w:p>
    <w:p w14:paraId="07D8D5F5" w14:textId="74593C91" w:rsidR="007D41F2" w:rsidRPr="00FB08AF" w:rsidRDefault="00142215" w:rsidP="00E36728">
      <w:pPr>
        <w:pStyle w:val="InstructionsText2"/>
        <w:numPr>
          <w:ilvl w:val="1"/>
          <w:numId w:val="15"/>
        </w:numPr>
      </w:pPr>
      <w:r>
        <w:t>i forbindelse med skemaer med kun én kolonne henvises der kun til rækker: {</w:t>
      </w:r>
      <w:proofErr w:type="gramStart"/>
      <w:r>
        <w:t>Skema;Række</w:t>
      </w:r>
      <w:proofErr w:type="gramEnd"/>
      <w:r>
        <w:t>}</w:t>
      </w:r>
    </w:p>
    <w:p w14:paraId="690EFD8E" w14:textId="1E756AEF" w:rsidR="002648B0" w:rsidRPr="00FB08AF" w:rsidRDefault="00BD4614" w:rsidP="00E36728">
      <w:pPr>
        <w:pStyle w:val="InstructionsText2"/>
        <w:numPr>
          <w:ilvl w:val="1"/>
          <w:numId w:val="15"/>
        </w:numPr>
      </w:pPr>
      <w:r>
        <w:t>en asterisk viser, at henvisningen omfatter de tidligere angivne rækker eller kolonner.</w:t>
      </w:r>
    </w:p>
    <w:p w14:paraId="7F222ACA" w14:textId="4175B580" w:rsidR="002648B0" w:rsidRPr="00FB08AF" w:rsidRDefault="002648B0" w:rsidP="00BA4811">
      <w:pPr>
        <w:pStyle w:val="Numberedtilelevel1"/>
        <w:numPr>
          <w:ilvl w:val="1"/>
          <w:numId w:val="30"/>
        </w:numPr>
      </w:pPr>
      <w:bookmarkStart w:id="19" w:name="_Toc360188321"/>
      <w:bookmarkStart w:id="20" w:name="_Toc473560869"/>
      <w:bookmarkStart w:id="21" w:name="_Toc16868628"/>
      <w:bookmarkStart w:id="22" w:name="_Toc45558476"/>
      <w:r>
        <w:t>Konvention for tegn</w:t>
      </w:r>
      <w:bookmarkEnd w:id="13"/>
      <w:bookmarkEnd w:id="14"/>
      <w:bookmarkEnd w:id="19"/>
      <w:bookmarkEnd w:id="20"/>
      <w:bookmarkEnd w:id="21"/>
      <w:bookmarkEnd w:id="22"/>
    </w:p>
    <w:p w14:paraId="5CD09166" w14:textId="3D59906B" w:rsidR="002648B0" w:rsidRPr="00FB08AF" w:rsidRDefault="002648B0" w:rsidP="00E36728">
      <w:pPr>
        <w:pStyle w:val="InstructionsText2"/>
      </w:pPr>
      <w:r>
        <w:t xml:space="preserve">Beløb, der bevirker, at kapitalgrundlaget og nedskrivningsrelevante passiver, de risikovægtede eksponeringsværdier, eksponeringsmålet bag gearingsgraden eller kravene øges, skal indberettes som et positivt tal. </w:t>
      </w:r>
      <w:proofErr w:type="gramStart"/>
      <w:r>
        <w:t>I modsætning hertil</w:t>
      </w:r>
      <w:proofErr w:type="gramEnd"/>
      <w:r>
        <w:t xml:space="preserve"> skal beløb, der bevirker, at kapitalgrundlaget og nedskrivningsrelevante passiver, de </w:t>
      </w:r>
      <w:r>
        <w:lastRenderedPageBreak/>
        <w:t>risikovægtede eksponeringsværdier, eksponeringsmålet bag gearingsgraden eller kravene reduceres, indberettes som et negativt tal. Hvis der er indsat et negativt fortegn (-) ved teksten ud for en post, indberettes et positivt tal ikke for den pågældende post.</w:t>
      </w:r>
    </w:p>
    <w:p w14:paraId="4866E65F" w14:textId="7E31C83B" w:rsidR="00304CA5" w:rsidRPr="00FB08AF" w:rsidRDefault="001F2830" w:rsidP="00BA4811">
      <w:pPr>
        <w:pStyle w:val="Numberedtilelevel1"/>
        <w:numPr>
          <w:ilvl w:val="1"/>
          <w:numId w:val="30"/>
        </w:numPr>
      </w:pPr>
      <w:bookmarkStart w:id="23" w:name="_Toc16868629"/>
      <w:bookmarkStart w:id="24" w:name="_Toc45558477"/>
      <w:r>
        <w:t>Forkortelser</w:t>
      </w:r>
      <w:bookmarkEnd w:id="23"/>
      <w:bookmarkEnd w:id="24"/>
      <w:r>
        <w:t xml:space="preserve"> og definitioner</w:t>
      </w:r>
    </w:p>
    <w:p w14:paraId="246BFF93" w14:textId="656D592B" w:rsidR="007D41F2" w:rsidRPr="00FB08AF" w:rsidRDefault="007D41F2" w:rsidP="00E36728">
      <w:pPr>
        <w:pStyle w:val="InstructionsText2"/>
      </w:pPr>
      <w:r>
        <w:t>Følgende forkortelser finder anvendelse med henblik på bilagene til denne forordning:</w:t>
      </w:r>
    </w:p>
    <w:p w14:paraId="570D1886" w14:textId="129F471C" w:rsidR="007A0406" w:rsidRPr="00FB08AF" w:rsidRDefault="006876BA" w:rsidP="00E36728">
      <w:pPr>
        <w:pStyle w:val="InstructionsText2"/>
        <w:numPr>
          <w:ilvl w:val="1"/>
          <w:numId w:val="15"/>
        </w:numPr>
      </w:pPr>
      <w:r>
        <w:t xml:space="preserve"> Ved "MREL" forstås minimumskravet for kapitalgrundlag og nedskrivningsrelevante passiver, jf. artikel 45 i direktiv 2014/59/EU</w:t>
      </w:r>
    </w:p>
    <w:p w14:paraId="57536738" w14:textId="0377AEDA" w:rsidR="007A0406" w:rsidRPr="00FB08AF" w:rsidRDefault="007A0406" w:rsidP="00E36728">
      <w:pPr>
        <w:pStyle w:val="InstructionsText2"/>
        <w:numPr>
          <w:ilvl w:val="1"/>
          <w:numId w:val="15"/>
        </w:numPr>
      </w:pPr>
      <w:r>
        <w:t>Ved "TLAC" forstås kravene til kapitalgrundlag og nedskrivningsrelevante passiver for globalt systemisk vigtige institutter (G-SII'er), jf. artikel 92a i forordning (EU) nr. 575/2013</w:t>
      </w:r>
    </w:p>
    <w:p w14:paraId="2F8292A9" w14:textId="510A8DF1" w:rsidR="005C73C9" w:rsidRPr="00FB08AF" w:rsidRDefault="005C73C9" w:rsidP="00E36728">
      <w:pPr>
        <w:pStyle w:val="InstructionsText2"/>
        <w:numPr>
          <w:ilvl w:val="1"/>
          <w:numId w:val="15"/>
        </w:numPr>
      </w:pPr>
      <w:r>
        <w:t>Ved "Internt TLAC" forstås kravet til kapitalgrundlag og nedskrivningsrelevante passiver for tredjelands-G-SII'er, jf. artikel 92a i forordning (EU) nr. 575/2013</w:t>
      </w:r>
    </w:p>
    <w:p w14:paraId="20FFA708" w14:textId="217BA515" w:rsidR="008E638A" w:rsidRPr="00FB08AF" w:rsidRDefault="008E638A" w:rsidP="00E36728">
      <w:pPr>
        <w:pStyle w:val="InstructionsText2"/>
        <w:numPr>
          <w:ilvl w:val="1"/>
          <w:numId w:val="15"/>
        </w:numPr>
      </w:pPr>
      <w:r>
        <w:t>Ved "Internt MREL" forstås det MREL, der finder anvendelse på enheder, som ikke selv er afviklingsenheder, jf. artikel 45f i direktiv 2014/59/EU</w:t>
      </w:r>
    </w:p>
    <w:p w14:paraId="549385E1" w14:textId="142F130E" w:rsidR="00A335B4" w:rsidRPr="00FB08AF" w:rsidRDefault="00A335B4" w:rsidP="00E36728">
      <w:pPr>
        <w:pStyle w:val="InstructionsText2"/>
        <w:numPr>
          <w:ilvl w:val="1"/>
          <w:numId w:val="15"/>
        </w:numPr>
      </w:pPr>
      <w:r>
        <w:t>Ved "ubrugt beløb omfattet af forudgående tilladelse" forstås det beløb, der er omfattet af en forudgående tilladelse til at opkræve, indfri, tilbagebetale eller genkøbe kapitalgrundlagsinstrumenter i overensstemmelse med artikel 78 i forordning (EU) nr. 575/2013, eller nedskrivningsrelevante passivinstrumenter i overensstemmelse med nævnte forordnings artikel 78a, alt efter hvad der er relevant, for så vidt som den indberettende enhed endnu ikke har opbrugt dette beløb til at opkræve, indfri, tilbagebetale eller genkøbe instrumenter. Hvis tilladelsen er en ad hoc-tilladelse og henviser til instrumenter, som kan opkræves, for hvilke der ikke gives tilstrækkelig sikkerhed for, at call-optionen vil blive gennemført, udelukker det ubrugte beløb omfattet af forudgående tilladelse sådanne instrumenter</w:t>
      </w:r>
    </w:p>
    <w:p w14:paraId="228F5767" w14:textId="2A472080" w:rsidR="00A335B4" w:rsidRPr="00FB08AF" w:rsidRDefault="00A335B4" w:rsidP="00E36728">
      <w:pPr>
        <w:pStyle w:val="InstructionsText2"/>
        <w:numPr>
          <w:ilvl w:val="1"/>
          <w:numId w:val="15"/>
        </w:numPr>
      </w:pPr>
      <w:r>
        <w:t xml:space="preserve">Ved "ubrugt beløb omfattet af ad hoc-tilladelse" forstås det beløb, der er omfattet af en ad hoc- tilladelse til at opkræve, indfri, tilbagebetale eller genkøbe kapitalgrundlagsinstrumenter i overensstemmelse med artikel 78, stk. 1, første afsnit, i forordning (EU) nr. 575/2013, sammenholdt med artikel 28, stk. 5, </w:t>
      </w:r>
      <w:r>
        <w:rPr>
          <w:rStyle w:val="FormatvorlageInstructionsTabelleText"/>
          <w:rFonts w:ascii="Times New Roman" w:hAnsi="Times New Roman"/>
          <w:sz w:val="24"/>
        </w:rPr>
        <w:t>i Kommissionens delegerede forordning (EU) nr. 241/2014</w:t>
      </w:r>
      <w:r w:rsidR="00295371" w:rsidRPr="00FB08AF">
        <w:rPr>
          <w:rStyle w:val="FootnoteReference"/>
          <w:bCs/>
        </w:rPr>
        <w:footnoteReference w:id="2"/>
      </w:r>
      <w:r>
        <w:t xml:space="preserve">, eller specifikke nedskrivningsrelevante passivinstrumenter i overensstemmelse med artikel 78a i forordning (EU) nr. 575/2013, </w:t>
      </w:r>
      <w:r>
        <w:rPr>
          <w:rStyle w:val="FormatvorlageInstructionsTabelleText"/>
          <w:rFonts w:ascii="Times New Roman" w:hAnsi="Times New Roman"/>
          <w:sz w:val="24"/>
        </w:rPr>
        <w:t>sammenholdt med artikel 32b, stk. 2, i delegeret forordning (EU) nr. 241/2014</w:t>
      </w:r>
      <w:r>
        <w:t>, alt efter hvad der er relevant, for så vidt som den indberettende enhed endnu ikke har opbrugt dette beløb til at opkræve, indfri, tilbagebetale eller genkøbe nævnte instrumenter. Hvis tilladelsen henvi</w:t>
      </w:r>
      <w:r>
        <w:lastRenderedPageBreak/>
        <w:t>ser til instrumenter, som kan opkræves, og for hvilke der ikke gives tilstrækkelig sikkerhed for, at call-optionen vil blive gennemført, udelukker det ubrugte beløb omfattet af forudgående tilladelse sådanne instrumenter.</w:t>
      </w:r>
    </w:p>
    <w:p w14:paraId="2817175F" w14:textId="48A4A2F6" w:rsidR="001B1864" w:rsidRPr="00FB08AF" w:rsidRDefault="001B1864" w:rsidP="00E36728">
      <w:pPr>
        <w:pStyle w:val="InstructionsText2"/>
        <w:numPr>
          <w:ilvl w:val="1"/>
          <w:numId w:val="15"/>
        </w:numPr>
      </w:pPr>
      <w:r>
        <w:t xml:space="preserve">Ved "ubrugt beløb omfattet af generel tilladelse" eller "ubrugt beløb omfattet af generel forudgående tilladelse" forstås det beløb, der er omfattet af en forudgående tilladelse til at opkræve, indfri, tilbagebetale eller genkøbe kapitalgrundlagsinstrumenter i overensstemmelse med artikel 78, stk. 1, andet afsnit, i forordning (EU) nr. 575/2013, sammenholdt med artikel 28, stk. 3, </w:t>
      </w:r>
      <w:r>
        <w:rPr>
          <w:rStyle w:val="FormatvorlageInstructionsTabelleText"/>
          <w:rFonts w:ascii="Times New Roman" w:hAnsi="Times New Roman"/>
          <w:sz w:val="24"/>
        </w:rPr>
        <w:t>i delegeret forordning (EU) nr. 241/2014</w:t>
      </w:r>
      <w:r>
        <w:t xml:space="preserve">, eller nedskrivningsrelevante passivinstrumenter i overensstemmelse med artikel 78a i forordning (EU) nr. 575/2013, </w:t>
      </w:r>
      <w:r>
        <w:rPr>
          <w:rStyle w:val="FormatvorlageInstructionsTabelleText"/>
          <w:rFonts w:ascii="Times New Roman" w:hAnsi="Times New Roman"/>
          <w:sz w:val="24"/>
        </w:rPr>
        <w:t>sammenholdt med artikel 32b, stk. 3 og 5, i delegeret forordning (EU) nr. 241/2014</w:t>
      </w:r>
      <w:r>
        <w:t xml:space="preserve">, alt efter hvad der er relevant, for så vidt som den indberettende enhed endnu ikke har opbrugt dette beløb til at opkræve, indfri, tilbagebetale eller genkøbe nævnte instrumenter. </w:t>
      </w:r>
    </w:p>
    <w:p w14:paraId="6568EFDF" w14:textId="77777777" w:rsidR="00304CA5" w:rsidRPr="00FB08AF" w:rsidRDefault="00304CA5" w:rsidP="004125A1">
      <w:pPr>
        <w:rPr>
          <w:rFonts w:ascii="Times New Roman" w:hAnsi="Times New Roman"/>
        </w:rPr>
      </w:pPr>
    </w:p>
    <w:p w14:paraId="31426CA0" w14:textId="02347391" w:rsidR="004A4EB9" w:rsidRPr="00FB08AF" w:rsidRDefault="004A4EB9" w:rsidP="007B2300">
      <w:pPr>
        <w:pStyle w:val="body"/>
      </w:pPr>
      <w:bookmarkStart w:id="25" w:name="_Toc264033192"/>
      <w:bookmarkEnd w:id="25"/>
    </w:p>
    <w:p w14:paraId="314229FD" w14:textId="77777777" w:rsidR="00AD3F9D" w:rsidRPr="00FB08AF" w:rsidRDefault="00AD3F9D" w:rsidP="00E36728">
      <w:pPr>
        <w:pStyle w:val="InstructionsText2"/>
        <w:sectPr w:rsidR="00AD3F9D" w:rsidRPr="00FB08AF" w:rsidSect="00A801A9">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134" w:left="1417" w:header="708" w:footer="708" w:gutter="0"/>
          <w:cols w:space="708"/>
          <w:rtlGutter/>
          <w:docGrid w:linePitch="360"/>
        </w:sectPr>
      </w:pPr>
    </w:p>
    <w:p w14:paraId="2FB2FFF1" w14:textId="001A0A83" w:rsidR="002648B0" w:rsidRPr="00FB08AF" w:rsidRDefault="002648B0" w:rsidP="00D64B66">
      <w:pPr>
        <w:pStyle w:val="Heading2"/>
        <w:rPr>
          <w:rFonts w:ascii="Times New Roman" w:hAnsi="Times New Roman"/>
        </w:rPr>
      </w:pPr>
      <w:bookmarkStart w:id="26" w:name="_Toc360188322"/>
      <w:bookmarkStart w:id="27" w:name="_Toc473560870"/>
      <w:bookmarkStart w:id="28" w:name="_Toc45558478"/>
      <w:r>
        <w:rPr>
          <w:rFonts w:ascii="Times New Roman" w:hAnsi="Times New Roman"/>
        </w:rPr>
        <w:lastRenderedPageBreak/>
        <w:t>DEL II: INSTRUKSER VEDRØRENDE SKEMAER</w:t>
      </w:r>
      <w:bookmarkEnd w:id="26"/>
      <w:bookmarkEnd w:id="27"/>
      <w:bookmarkEnd w:id="28"/>
    </w:p>
    <w:p w14:paraId="011193F3" w14:textId="255CE50E" w:rsidR="002648B0" w:rsidRPr="00FB08AF" w:rsidRDefault="00F753F4" w:rsidP="00873459">
      <w:pPr>
        <w:pStyle w:val="Numberedtilelevel1"/>
        <w:numPr>
          <w:ilvl w:val="0"/>
          <w:numId w:val="31"/>
        </w:numPr>
      </w:pPr>
      <w:bookmarkStart w:id="29" w:name="_Toc45558479"/>
      <w:r>
        <w:t>Beløb: M 01.00 — Væsentlige målekriterier for MREL og TLAC (KM2)</w:t>
      </w:r>
      <w:bookmarkEnd w:id="29"/>
    </w:p>
    <w:p w14:paraId="33F01D1B" w14:textId="77777777" w:rsidR="00443BEC" w:rsidRPr="00FB08AF" w:rsidRDefault="00443BEC" w:rsidP="00C271AC">
      <w:pPr>
        <w:pStyle w:val="Numberedtilelevel1"/>
        <w:numPr>
          <w:ilvl w:val="1"/>
          <w:numId w:val="30"/>
        </w:numPr>
      </w:pPr>
      <w:bookmarkStart w:id="30" w:name="_Toc45558480"/>
      <w:r>
        <w:t>Generelle bemærkninger</w:t>
      </w:r>
      <w:bookmarkEnd w:id="30"/>
    </w:p>
    <w:p w14:paraId="6B3CD7BF" w14:textId="035C8958" w:rsidR="00902E77" w:rsidRPr="00FB08AF" w:rsidRDefault="002701C8" w:rsidP="00E36728">
      <w:pPr>
        <w:pStyle w:val="InstructionsText2"/>
      </w:pPr>
      <w:r>
        <w:t>Kolonnen, der henviser til minimumskravet til kapitalgrundlag og nedskrivningsrelevante passiver (MREL), skal udfyldes af enheder, der er omfattet af minimumskravet til kapitalgrundlag og nedskrivningsrelevante passiver i overensstemmelse med artikel 45e i direktiv 2014/59/EU. Kun de enheder, der er forpligtet til at overholde kravet i artikel 92a i forordning (EU) nr. 575/2013, skal indberette poster, der henviser til kravet til kapitalgrundlag og nedskrivningsrelevante passiver for G-SII'er (TLAC).</w:t>
      </w:r>
    </w:p>
    <w:p w14:paraId="507A7131" w14:textId="63A7BD8F" w:rsidR="00443BEC" w:rsidRPr="00FB08AF" w:rsidRDefault="00443BEC" w:rsidP="00443BEC">
      <w:pPr>
        <w:pStyle w:val="Numberedtilelevel1"/>
        <w:numPr>
          <w:ilvl w:val="1"/>
          <w:numId w:val="30"/>
        </w:numPr>
      </w:pPr>
      <w:bookmarkStart w:id="31" w:name="_Toc45558481"/>
      <w:r>
        <w:t>Instrukser vedrørende specifikke positioner</w:t>
      </w:r>
      <w:bookmarkEnd w:id="31"/>
    </w:p>
    <w:tbl>
      <w:tblPr>
        <w:tblW w:w="8749" w:type="dxa"/>
        <w:tblInd w:w="539" w:type="dxa"/>
        <w:tblLayout w:type="fixed"/>
        <w:tblLook w:val="00A0" w:firstRow="1" w:lastRow="0" w:firstColumn="1" w:lastColumn="0" w:noHBand="0" w:noVBand="0"/>
      </w:tblPr>
      <w:tblGrid>
        <w:gridCol w:w="1129"/>
        <w:gridCol w:w="7620"/>
      </w:tblGrid>
      <w:tr w:rsidR="00FB08AF" w:rsidRPr="00FB08AF" w14:paraId="76045A07"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D9D9D9"/>
          </w:tcPr>
          <w:p w14:paraId="491DC8DF" w14:textId="77777777" w:rsidR="00FF0E1F" w:rsidRPr="00FB08AF" w:rsidRDefault="00FF0E1F" w:rsidP="00E36728">
            <w:pPr>
              <w:pStyle w:val="InstructionsText"/>
            </w:pPr>
            <w:r>
              <w:t>Kolonner</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16AFEC2E" w14:textId="77777777" w:rsidR="00FF0E1F" w:rsidRPr="00FB08AF" w:rsidRDefault="00FF0E1F" w:rsidP="00E36728">
            <w:pPr>
              <w:pStyle w:val="InstructionsText"/>
            </w:pPr>
            <w:r>
              <w:t>Henvisninger til retsakter og instrukser</w:t>
            </w:r>
          </w:p>
        </w:tc>
      </w:tr>
      <w:tr w:rsidR="00FB08AF" w:rsidRPr="00FB08AF" w14:paraId="5ABDF8AA"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1FFEBD06" w14:textId="48A203E7" w:rsidR="00B24942" w:rsidRPr="00FB08AF" w:rsidRDefault="00B24942" w:rsidP="00E36728">
            <w:pPr>
              <w:pStyle w:val="InstructionsText"/>
            </w:pPr>
            <w: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3375FF9" w14:textId="77777777" w:rsidR="00B24942" w:rsidRPr="00FB08AF" w:rsidRDefault="00B2494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Minimumskrav for kapitalgrundlag og nedskrivningsrelevante passiver (MREL)</w:t>
            </w:r>
          </w:p>
          <w:p w14:paraId="2AD8D05B" w14:textId="3CD8A827" w:rsidR="00B24942" w:rsidRPr="00FB08AF" w:rsidRDefault="00B24942" w:rsidP="00E36728">
            <w:pPr>
              <w:pStyle w:val="InstructionsText"/>
            </w:pPr>
            <w:r>
              <w:rPr>
                <w:rStyle w:val="InstructionsTabelleberschrift"/>
                <w:rFonts w:ascii="Times New Roman" w:hAnsi="Times New Roman"/>
                <w:b w:val="0"/>
                <w:sz w:val="24"/>
                <w:u w:val="none"/>
              </w:rPr>
              <w:t>Artikel 45 og 45e</w:t>
            </w:r>
            <w:r>
              <w:t xml:space="preserve"> i direktiv 2014/59/EU</w:t>
            </w:r>
          </w:p>
        </w:tc>
      </w:tr>
      <w:tr w:rsidR="00B24942" w:rsidRPr="00FB08AF" w14:paraId="0E066ADC"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45327B7F" w14:textId="17F5FFCB" w:rsidR="00B24942" w:rsidRPr="00FB08AF" w:rsidRDefault="00B24942" w:rsidP="00E36728">
            <w:pPr>
              <w:pStyle w:val="InstructionsText"/>
            </w:pPr>
            <w: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31B21F8" w14:textId="642A69C0" w:rsidR="00B24942" w:rsidRPr="00FB08AF" w:rsidRDefault="00B2494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Krav til kapitalgrundlag og nedskrivningsrelevante passiver for G-SII'er (TLAC)</w:t>
            </w:r>
          </w:p>
          <w:p w14:paraId="3CB88656" w14:textId="5EB7C7A4" w:rsidR="00B24942" w:rsidRPr="00FB08AF" w:rsidRDefault="00B24942"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Artikel 92a </w:t>
            </w:r>
            <w:r>
              <w:t>i forordning (EU) nr. 575/2013</w:t>
            </w:r>
          </w:p>
        </w:tc>
      </w:tr>
    </w:tbl>
    <w:p w14:paraId="131E3F94" w14:textId="2091667C" w:rsidR="00FF0E1F" w:rsidRPr="00FB08AF" w:rsidRDefault="00FF0E1F"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3CA212D1" w14:textId="77777777" w:rsidTr="00482729">
        <w:tc>
          <w:tcPr>
            <w:tcW w:w="1129" w:type="dxa"/>
            <w:shd w:val="clear" w:color="auto" w:fill="D9D9D9"/>
          </w:tcPr>
          <w:p w14:paraId="3C2709B8"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Række</w:t>
            </w:r>
          </w:p>
        </w:tc>
        <w:tc>
          <w:tcPr>
            <w:tcW w:w="7620" w:type="dxa"/>
            <w:shd w:val="clear" w:color="auto" w:fill="D9D9D9"/>
          </w:tcPr>
          <w:p w14:paraId="40ACB4D4"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Henvisninger til retsakter og instrukser</w:t>
            </w:r>
          </w:p>
        </w:tc>
      </w:tr>
      <w:tr w:rsidR="00FB08AF" w:rsidRPr="00FB08AF" w14:paraId="10EE241B" w14:textId="77777777" w:rsidTr="00482729">
        <w:tc>
          <w:tcPr>
            <w:tcW w:w="1129" w:type="dxa"/>
          </w:tcPr>
          <w:p w14:paraId="02D860CF" w14:textId="09C9E02C"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0100-0120</w:t>
            </w:r>
          </w:p>
        </w:tc>
        <w:tc>
          <w:tcPr>
            <w:tcW w:w="7620" w:type="dxa"/>
          </w:tcPr>
          <w:p w14:paraId="420690CF" w14:textId="4B72D8DC" w:rsidR="00482729" w:rsidRPr="00FB08AF" w:rsidRDefault="00D61796"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Samlet risikoeksponering og samlet eksponeringsmål </w:t>
            </w:r>
          </w:p>
        </w:tc>
      </w:tr>
      <w:tr w:rsidR="00FB08AF" w:rsidRPr="00FB08AF" w14:paraId="4ABF163D" w14:textId="77777777" w:rsidTr="00482729">
        <w:tc>
          <w:tcPr>
            <w:tcW w:w="1129" w:type="dxa"/>
          </w:tcPr>
          <w:p w14:paraId="1AEBCE31"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tcPr>
          <w:p w14:paraId="6351F1FC" w14:textId="14541FAF"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Samlet risikoeksponering (SRE)</w:t>
            </w:r>
          </w:p>
          <w:p w14:paraId="2DCC2520" w14:textId="7A3D9C76" w:rsidR="00EB663A" w:rsidRPr="00FB08AF" w:rsidRDefault="00833ACC" w:rsidP="00740250">
            <w:pPr>
              <w:rPr>
                <w:rStyle w:val="FormatvorlageInstructionsTabelleText"/>
                <w:rFonts w:ascii="Times New Roman" w:hAnsi="Times New Roman"/>
                <w:sz w:val="24"/>
              </w:rPr>
            </w:pPr>
            <w:r>
              <w:rPr>
                <w:rStyle w:val="FormatvorlageInstructionsTabelleText"/>
                <w:rFonts w:ascii="Times New Roman" w:hAnsi="Times New Roman"/>
                <w:sz w:val="24"/>
              </w:rPr>
              <w:t>Artikel 45, stk. 2, litra a), i direktiv 2014/59/EU, artikel 92, stk. 3, i forordning (EU) nr. 575/2013.</w:t>
            </w:r>
          </w:p>
          <w:p w14:paraId="59BD35A0" w14:textId="68EBF60A" w:rsidR="00482729" w:rsidRPr="00FB08AF" w:rsidRDefault="00EB663A" w:rsidP="00454476">
            <w:pPr>
              <w:rPr>
                <w:rStyle w:val="FormatvorlageInstructionsTabelleText"/>
                <w:rFonts w:ascii="Times New Roman" w:hAnsi="Times New Roman"/>
                <w:sz w:val="24"/>
              </w:rPr>
            </w:pPr>
            <w:r>
              <w:rPr>
                <w:rStyle w:val="FormatvorlageInstructionsTabelleText"/>
                <w:rFonts w:ascii="Times New Roman" w:hAnsi="Times New Roman"/>
                <w:sz w:val="24"/>
              </w:rPr>
              <w:t>Den samlede risikoeksponering, der indberettes i denne række, er den samlede risikoeksponering, som udgør grundlaget for overholdelse af kravene i artikel 45 i direktiv 2014/59/EU eller artikel 92a i forordning (EU) nr. 575/2013, alt efter hvad der er relevant.</w:t>
            </w:r>
          </w:p>
        </w:tc>
      </w:tr>
      <w:tr w:rsidR="00FB08AF" w:rsidRPr="00FB08AF" w14:paraId="3AD21AA0" w14:textId="77777777" w:rsidTr="00482729">
        <w:tc>
          <w:tcPr>
            <w:tcW w:w="1129" w:type="dxa"/>
          </w:tcPr>
          <w:p w14:paraId="1FC4F735"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0" w:type="dxa"/>
          </w:tcPr>
          <w:p w14:paraId="624C65F2" w14:textId="5BF36935"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Samlet eksponeringsmål (SEM)</w:t>
            </w:r>
          </w:p>
          <w:p w14:paraId="1A7F5C6F" w14:textId="31F45D0B" w:rsidR="00482729" w:rsidRPr="00FB08AF" w:rsidRDefault="00833ACC" w:rsidP="00740250">
            <w:pPr>
              <w:rPr>
                <w:rStyle w:val="FormatvorlageInstructionsTabelleText"/>
                <w:rFonts w:ascii="Times New Roman" w:hAnsi="Times New Roman"/>
                <w:sz w:val="24"/>
              </w:rPr>
            </w:pPr>
            <w:r>
              <w:rPr>
                <w:rStyle w:val="FormatvorlageInstructionsTabelleText"/>
                <w:rFonts w:ascii="Times New Roman" w:hAnsi="Times New Roman"/>
                <w:sz w:val="24"/>
              </w:rPr>
              <w:t>Artikel 45, stk. 2, litra b), i direktiv 2014/59/EU, artikel 429, stk. 4, og artikel 429a i forordning (EU) nr. 575/2013</w:t>
            </w:r>
          </w:p>
          <w:p w14:paraId="27EFEFE0" w14:textId="06A23103" w:rsidR="00EB663A" w:rsidRPr="00FB08AF" w:rsidRDefault="00EB663A" w:rsidP="00454476">
            <w:pPr>
              <w:rPr>
                <w:rStyle w:val="FormatvorlageInstructionsTabelleText"/>
                <w:rFonts w:ascii="Times New Roman" w:hAnsi="Times New Roman"/>
                <w:sz w:val="24"/>
              </w:rPr>
            </w:pPr>
            <w:r>
              <w:rPr>
                <w:rStyle w:val="FormatvorlageInstructionsTabelleText"/>
                <w:rFonts w:ascii="Times New Roman" w:hAnsi="Times New Roman"/>
                <w:sz w:val="24"/>
              </w:rPr>
              <w:t>Det samlede eksponeringsmål, der indberettes i denne række, er det samlede eksponeringsmål, som udgør grundlaget for overholdelse af kravene i artikel 45 i direktiv 2014/59/EU eller artikel 92a i forordning (EU) nr. 575/2013, alt efter hvad der er relevant.</w:t>
            </w:r>
          </w:p>
        </w:tc>
      </w:tr>
      <w:tr w:rsidR="00FB08AF" w:rsidRPr="00FB08AF" w14:paraId="5ACF39FB" w14:textId="77777777" w:rsidTr="00482729">
        <w:tc>
          <w:tcPr>
            <w:tcW w:w="1129" w:type="dxa"/>
          </w:tcPr>
          <w:p w14:paraId="1A555FC6" w14:textId="6E8FDEAE" w:rsidR="00833ACC" w:rsidRPr="00FB08AF" w:rsidRDefault="00833AC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0200-0230</w:t>
            </w:r>
          </w:p>
        </w:tc>
        <w:tc>
          <w:tcPr>
            <w:tcW w:w="7620" w:type="dxa"/>
          </w:tcPr>
          <w:p w14:paraId="5847F001" w14:textId="7DB76AE6" w:rsidR="00833ACC" w:rsidRPr="00FB08AF" w:rsidRDefault="00833AC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Kapitalgrundlag og nedskrivningsrelevante passiver</w:t>
            </w:r>
          </w:p>
        </w:tc>
      </w:tr>
      <w:tr w:rsidR="00FB08AF" w:rsidRPr="00FB08AF" w14:paraId="56610C42" w14:textId="77777777" w:rsidTr="00482729">
        <w:tc>
          <w:tcPr>
            <w:tcW w:w="1129" w:type="dxa"/>
          </w:tcPr>
          <w:p w14:paraId="20C9006A" w14:textId="4D78796C" w:rsidR="00833ACC" w:rsidRPr="00FB08AF" w:rsidRDefault="00833AC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0200</w:t>
            </w:r>
          </w:p>
        </w:tc>
        <w:tc>
          <w:tcPr>
            <w:tcW w:w="7620" w:type="dxa"/>
          </w:tcPr>
          <w:p w14:paraId="69CC3F9F" w14:textId="44BAB6DC" w:rsidR="00833ACC" w:rsidRPr="00FB08AF" w:rsidRDefault="00833AC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Kapitalgrundlag og nedskrivningsrelevante passiver</w:t>
            </w:r>
          </w:p>
          <w:p w14:paraId="23602173" w14:textId="13A6C1A6" w:rsidR="00014A29" w:rsidRPr="00FB08AF" w:rsidRDefault="00014A29" w:rsidP="00833ACC">
            <w:pPr>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5BB19EC3" w14:textId="6EEA08CA" w:rsidR="00833ACC" w:rsidRPr="00FB08AF" w:rsidRDefault="00833ACC" w:rsidP="00833ACC">
            <w:pPr>
              <w:rPr>
                <w:rStyle w:val="FormatvorlageInstructionsTabelleText"/>
                <w:rFonts w:ascii="Times New Roman" w:hAnsi="Times New Roman"/>
                <w:sz w:val="24"/>
              </w:rPr>
            </w:pPr>
            <w:r>
              <w:rPr>
                <w:rStyle w:val="FormatvorlageInstructionsTabelleText"/>
                <w:rFonts w:ascii="Times New Roman" w:hAnsi="Times New Roman"/>
                <w:sz w:val="24"/>
              </w:rPr>
              <w:t>Det beløb, der udgøres af kapitalgrundlag og nedskrivningsrelevante passiver, og som medregnes i MREL, indberettes som summen af følgende:</w:t>
            </w:r>
          </w:p>
          <w:p w14:paraId="48247D2D" w14:textId="593F7FE6" w:rsidR="00833ACC" w:rsidRPr="00FB08AF" w:rsidRDefault="00833ACC" w:rsidP="00454476">
            <w:pPr>
              <w:pStyle w:val="ListParagraph"/>
              <w:numPr>
                <w:ilvl w:val="0"/>
                <w:numId w:val="20"/>
              </w:numPr>
              <w:rPr>
                <w:rStyle w:val="FormatvorlageInstructionsTabelleText"/>
                <w:rFonts w:ascii="Times New Roman" w:hAnsi="Times New Roman"/>
                <w:sz w:val="24"/>
              </w:rPr>
            </w:pPr>
            <w:r>
              <w:rPr>
                <w:rStyle w:val="FormatvorlageInstructionsTabelleText"/>
                <w:rFonts w:ascii="Times New Roman" w:hAnsi="Times New Roman"/>
                <w:sz w:val="24"/>
              </w:rPr>
              <w:t xml:space="preserve">kapitalgrundlag, jf. artikel 4, stk. 1, nr. 118), og artikel 72 i forordning (EU) nr. 575/2013 </w:t>
            </w:r>
          </w:p>
          <w:p w14:paraId="4562E31B" w14:textId="37D6374D" w:rsidR="00833ACC" w:rsidRPr="00FB08AF" w:rsidRDefault="00031DC6" w:rsidP="00454476">
            <w:pPr>
              <w:pStyle w:val="ListParagraph"/>
              <w:numPr>
                <w:ilvl w:val="0"/>
                <w:numId w:val="20"/>
              </w:numPr>
              <w:rPr>
                <w:rStyle w:val="FormatvorlageInstructionsTabelleText"/>
                <w:rFonts w:ascii="Times New Roman" w:hAnsi="Times New Roman"/>
                <w:sz w:val="24"/>
                <w:u w:val="single"/>
              </w:rPr>
            </w:pPr>
            <w:r>
              <w:rPr>
                <w:rStyle w:val="FormatvorlageInstructionsTabelleText"/>
                <w:rFonts w:ascii="Times New Roman" w:hAnsi="Times New Roman"/>
                <w:sz w:val="24"/>
              </w:rPr>
              <w:t>nedskrivningsrelevante passiver, jf. artikel 2, stk. 1, nr. 71a, i direktiv 2014/59/EU.</w:t>
            </w:r>
          </w:p>
          <w:p w14:paraId="08E53EB1" w14:textId="30145812" w:rsidR="00014A29" w:rsidRPr="00FB08AF" w:rsidRDefault="00014A29" w:rsidP="00CC7A43">
            <w:pPr>
              <w:rPr>
                <w:rStyle w:val="FormatvorlageInstructionsTabelleText"/>
                <w:rFonts w:ascii="Times New Roman" w:hAnsi="Times New Roman"/>
                <w:sz w:val="24"/>
                <w:u w:val="single"/>
              </w:rPr>
            </w:pPr>
            <w:r>
              <w:rPr>
                <w:rStyle w:val="FormatvorlageInstructionsTabelleText"/>
                <w:rFonts w:ascii="Times New Roman" w:hAnsi="Times New Roman"/>
                <w:sz w:val="24"/>
              </w:rPr>
              <w:t>I forbindelse med instrumenter, der er underlagt et tredjelands lovgivning, skal det pågældende instrument kun medtages i denne række, hvis det opfylder kravene i artikel 55 i direktiv 2014/59/EU.</w:t>
            </w:r>
          </w:p>
          <w:p w14:paraId="3802483D" w14:textId="72951D63" w:rsidR="00014A29" w:rsidRPr="00FB08AF" w:rsidRDefault="00014A29" w:rsidP="007B2300">
            <w:pPr>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172C64BD" w14:textId="5B59747A" w:rsidR="00C74C49" w:rsidRPr="00FB08AF" w:rsidRDefault="00C74C49" w:rsidP="00CC7A43">
            <w:pPr>
              <w:rPr>
                <w:rStyle w:val="FormatvorlageInstructionsTabelleText"/>
                <w:rFonts w:ascii="Times New Roman" w:hAnsi="Times New Roman"/>
                <w:sz w:val="24"/>
              </w:rPr>
            </w:pPr>
            <w:r>
              <w:rPr>
                <w:rStyle w:val="FormatvorlageInstructionsTabelleText"/>
                <w:rFonts w:ascii="Times New Roman" w:hAnsi="Times New Roman"/>
                <w:sz w:val="24"/>
              </w:rPr>
              <w:t>Det beløb, der udgøres af kapitalgrundlag og nedskrivningsrelevante passiver, og som medregnes i kravet til kapitalgrundlag og nedskrivningsrelevante passiver for G-SII'er (TLAC), er det beløb, der er omhandlet i artikel 72l i forordning (EU) nr. 575/2013, og som består af følgende:</w:t>
            </w:r>
          </w:p>
          <w:p w14:paraId="2C797F81" w14:textId="05226138" w:rsidR="00C74C49" w:rsidRPr="00FB08AF" w:rsidRDefault="00C74C49" w:rsidP="00FC7D64">
            <w:pPr>
              <w:pStyle w:val="ListParagraph"/>
              <w:numPr>
                <w:ilvl w:val="0"/>
                <w:numId w:val="22"/>
              </w:numPr>
              <w:rPr>
                <w:rStyle w:val="FormatvorlageInstructionsTabelleText"/>
                <w:rFonts w:ascii="Times New Roman" w:hAnsi="Times New Roman"/>
                <w:sz w:val="24"/>
                <w:u w:val="single"/>
              </w:rPr>
            </w:pPr>
            <w:r>
              <w:rPr>
                <w:rStyle w:val="FormatvorlageInstructionsTabelleText"/>
                <w:rFonts w:ascii="Times New Roman" w:hAnsi="Times New Roman"/>
                <w:sz w:val="24"/>
              </w:rPr>
              <w:t>kapitalgrundlag, jf. artikel 4, stk. 1, nr. 118), og artikel 72 i forordning (EU) nr. 575/2013</w:t>
            </w:r>
          </w:p>
          <w:p w14:paraId="5A219BC0" w14:textId="42171A65" w:rsidR="00C60A1B" w:rsidRPr="00FB08AF" w:rsidRDefault="00C74C49" w:rsidP="00FC7D64">
            <w:pPr>
              <w:pStyle w:val="ListParagraph"/>
              <w:numPr>
                <w:ilvl w:val="0"/>
                <w:numId w:val="22"/>
              </w:numPr>
              <w:rPr>
                <w:rStyle w:val="InstructionsTabelleberschrift"/>
                <w:rFonts w:ascii="Times New Roman" w:hAnsi="Times New Roman"/>
                <w:b w:val="0"/>
                <w:sz w:val="24"/>
              </w:rPr>
            </w:pPr>
            <w:r>
              <w:rPr>
                <w:rStyle w:val="FormatvorlageInstructionsTabelleText"/>
                <w:rFonts w:ascii="Times New Roman" w:hAnsi="Times New Roman"/>
                <w:sz w:val="24"/>
              </w:rPr>
              <w:t>nedskrivningsrelevante passiver, jf. artikel 72k i forordning (EU) nr. 575/2013.</w:t>
            </w:r>
          </w:p>
        </w:tc>
      </w:tr>
      <w:tr w:rsidR="00FB08AF" w:rsidRPr="00FB08AF" w14:paraId="0580BAE0" w14:textId="77777777" w:rsidTr="00482729">
        <w:tc>
          <w:tcPr>
            <w:tcW w:w="1129" w:type="dxa"/>
          </w:tcPr>
          <w:p w14:paraId="7F1FCE61" w14:textId="5708257A" w:rsidR="00CC7A43" w:rsidRPr="00FB08AF" w:rsidRDefault="00CC7A4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620" w:type="dxa"/>
          </w:tcPr>
          <w:p w14:paraId="4DC5951E" w14:textId="77777777" w:rsidR="00CC7A43" w:rsidRPr="00FB08AF" w:rsidRDefault="00CC7A4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Heraf: kapitalgrundlag og efterstillede passiver</w:t>
            </w:r>
          </w:p>
          <w:p w14:paraId="2FF67EC2" w14:textId="46DA0283" w:rsidR="00CC7A43" w:rsidRPr="00FB08AF" w:rsidRDefault="00CC7A43"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Det beløb, der udgøres af kapitalgrundlag og efterstillede nedskrivningsrelevante passiver, og som medregnes i MREL, indberettes som summen af følgende:</w:t>
            </w:r>
          </w:p>
          <w:p w14:paraId="1E69B0AB" w14:textId="728EBA78" w:rsidR="00CC7A43" w:rsidRPr="00FB08AF" w:rsidRDefault="00CC7A43" w:rsidP="007B2300">
            <w:pPr>
              <w:pStyle w:val="ListParagraph"/>
              <w:numPr>
                <w:ilvl w:val="0"/>
                <w:numId w:val="45"/>
              </w:numPr>
              <w:rPr>
                <w:rStyle w:val="InstructionsTabelleberschrift"/>
                <w:rFonts w:ascii="Times New Roman" w:hAnsi="Times New Roman"/>
                <w:b w:val="0"/>
                <w:sz w:val="24"/>
                <w:u w:val="none"/>
              </w:rPr>
            </w:pPr>
            <w:r>
              <w:rPr>
                <w:rStyle w:val="FormatvorlageInstructionsTabelleText"/>
                <w:rFonts w:ascii="Times New Roman" w:hAnsi="Times New Roman"/>
                <w:sz w:val="24"/>
              </w:rPr>
              <w:t>kapitalgrundlag,</w:t>
            </w:r>
            <w:r>
              <w:rPr>
                <w:rStyle w:val="InstructionsTabelleberschrift"/>
                <w:rFonts w:ascii="Times New Roman" w:hAnsi="Times New Roman"/>
                <w:b w:val="0"/>
                <w:sz w:val="24"/>
                <w:u w:val="none"/>
              </w:rPr>
              <w:t xml:space="preserve"> jf. artikel 4, stk. 1, nr. 118), og artikel 72 </w:t>
            </w:r>
            <w:r>
              <w:rPr>
                <w:rStyle w:val="FormatvorlageInstructionsTabelleText"/>
                <w:rFonts w:ascii="Times New Roman" w:hAnsi="Times New Roman"/>
                <w:sz w:val="24"/>
              </w:rPr>
              <w:t>i forordning (EU) nr. 575/2013,</w:t>
            </w:r>
          </w:p>
          <w:p w14:paraId="2CA01563" w14:textId="21173DD8" w:rsidR="00DE3106" w:rsidRPr="00FB08AF" w:rsidRDefault="00031DC6" w:rsidP="00E55589">
            <w:pPr>
              <w:pStyle w:val="ListParagraph"/>
              <w:numPr>
                <w:ilvl w:val="0"/>
                <w:numId w:val="45"/>
              </w:numPr>
              <w:rPr>
                <w:rStyle w:val="FormatvorlageInstructionsTabelleText"/>
                <w:rFonts w:ascii="Times New Roman" w:hAnsi="Times New Roman"/>
                <w:sz w:val="24"/>
              </w:rPr>
            </w:pPr>
            <w:r>
              <w:rPr>
                <w:rStyle w:val="InstructionsTabelleberschrift"/>
                <w:rFonts w:ascii="Times New Roman" w:hAnsi="Times New Roman"/>
                <w:b w:val="0"/>
                <w:sz w:val="24"/>
                <w:u w:val="none"/>
              </w:rPr>
              <w:t>nedskrivningsrelevante passiver, der indgår i</w:t>
            </w:r>
            <w:r>
              <w:rPr>
                <w:rStyle w:val="FormatvorlageInstructionsTabelleText"/>
                <w:rFonts w:ascii="Times New Roman" w:hAnsi="Times New Roman"/>
                <w:sz w:val="24"/>
              </w:rPr>
              <w:t xml:space="preserve"> det beløb, der udgøres af kapitalgrundlag og nedskrivningsrelevante passiver i overensstemmelse med artikel 45b i direktiv 2014/59/EU, og som er efterstillede nedskrivningsrelevante passiver, jf. nævnte direktivs artikel 2, stk. 1, nr. 71b</w:t>
            </w:r>
          </w:p>
          <w:p w14:paraId="013BC1DB" w14:textId="4C025BAC" w:rsidR="007B2300" w:rsidRPr="00FB08AF" w:rsidRDefault="00DE3106" w:rsidP="007B2300">
            <w:pPr>
              <w:pStyle w:val="ListParagraph"/>
              <w:numPr>
                <w:ilvl w:val="0"/>
                <w:numId w:val="45"/>
              </w:numPr>
              <w:rPr>
                <w:rStyle w:val="FormatvorlageInstructionsTabelleText"/>
                <w:rFonts w:ascii="Times New Roman" w:hAnsi="Times New Roman"/>
                <w:sz w:val="24"/>
                <w:u w:val="single"/>
              </w:rPr>
            </w:pPr>
            <w:r>
              <w:rPr>
                <w:rStyle w:val="InstructionsTabelleberschrift"/>
                <w:rFonts w:ascii="Times New Roman" w:hAnsi="Times New Roman"/>
                <w:b w:val="0"/>
                <w:sz w:val="24"/>
                <w:u w:val="none"/>
              </w:rPr>
              <w:t>passiver</w:t>
            </w:r>
            <w:r>
              <w:rPr>
                <w:rStyle w:val="FormatvorlageInstructionsTabelleText"/>
                <w:rFonts w:ascii="Times New Roman" w:hAnsi="Times New Roman"/>
                <w:sz w:val="24"/>
              </w:rPr>
              <w:t>, som indgår i det beløb, der udgøres af kapitalgrundlag og nedskrivningsrelevante passiver, jf. artikel 45b, stk. 3, i direktiv 2014/59/EU.</w:t>
            </w:r>
          </w:p>
          <w:p w14:paraId="6E9E5E3C" w14:textId="13AC4EF4" w:rsidR="00CC7A43" w:rsidRPr="00FB08AF" w:rsidRDefault="0036191E" w:rsidP="00E55589">
            <w:pPr>
              <w:rPr>
                <w:rStyle w:val="FormatvorlageInstructionsTabelleText"/>
                <w:rFonts w:ascii="Times New Roman" w:hAnsi="Times New Roman"/>
                <w:sz w:val="24"/>
              </w:rPr>
            </w:pPr>
            <w:r>
              <w:rPr>
                <w:rStyle w:val="FormatvorlageInstructionsTabelleText"/>
                <w:rFonts w:ascii="Times New Roman" w:hAnsi="Times New Roman"/>
                <w:sz w:val="24"/>
              </w:rPr>
              <w:t>I forbindelse med instrumenter, der er underlagt et tredjelands lovgivning, skal det pågældende instrument kun medtages i denne række, hvis det opfylder kravene i artikel 55 i direktiv 2014/59/EU.</w:t>
            </w:r>
          </w:p>
          <w:p w14:paraId="015C2F95" w14:textId="689BF0B6" w:rsidR="00581EAB" w:rsidRPr="00FB08AF" w:rsidRDefault="00947AE8" w:rsidP="00E55589">
            <w:pPr>
              <w:rPr>
                <w:rStyle w:val="FormatvorlageInstructionsTabelleText"/>
                <w:rFonts w:ascii="Times New Roman" w:hAnsi="Times New Roman"/>
                <w:sz w:val="24"/>
              </w:rPr>
            </w:pPr>
            <w:r>
              <w:rPr>
                <w:rStyle w:val="FormatvorlageInstructionsTabelleText"/>
                <w:rFonts w:ascii="Times New Roman" w:hAnsi="Times New Roman"/>
                <w:sz w:val="24"/>
              </w:rPr>
              <w:t xml:space="preserve">Med hensyn til efterstillede nedskrivningsrelevante passiver skal de indberettede beløb være de beløb, hvorfra der er trukket: </w:t>
            </w:r>
          </w:p>
          <w:p w14:paraId="47ABA882" w14:textId="6BD49519" w:rsidR="00581EAB" w:rsidRPr="00FB08AF" w:rsidRDefault="008C19BD" w:rsidP="00581EAB">
            <w:pPr>
              <w:pStyle w:val="ListParagraph"/>
              <w:numPr>
                <w:ilvl w:val="0"/>
                <w:numId w:val="65"/>
              </w:numPr>
              <w:rPr>
                <w:rStyle w:val="FormatvorlageInstructionsTabelleText"/>
                <w:rFonts w:ascii="Times New Roman" w:hAnsi="Times New Roman"/>
                <w:sz w:val="24"/>
              </w:rPr>
            </w:pPr>
            <w:r>
              <w:rPr>
                <w:rStyle w:val="InstructionsTabelleberschrift"/>
                <w:rFonts w:ascii="Times New Roman" w:hAnsi="Times New Roman"/>
                <w:b w:val="0"/>
                <w:sz w:val="24"/>
                <w:u w:val="none"/>
              </w:rPr>
              <w:t>hvis det er relevant, besiddelser af egne</w:t>
            </w:r>
            <w:r>
              <w:rPr>
                <w:rStyle w:val="FormatvorlageInstructionsTabelleText"/>
                <w:rFonts w:ascii="Times New Roman" w:hAnsi="Times New Roman"/>
                <w:sz w:val="24"/>
              </w:rPr>
              <w:t xml:space="preserve"> efterstillede nedskrivningsrelevante passivinstrumenter, jf. artikel 72e, stk. 1, litra a), i forordning (EU) nr. 575/2013, og</w:t>
            </w:r>
          </w:p>
          <w:p w14:paraId="023D5208" w14:textId="3A69C0C3" w:rsidR="00581EAB" w:rsidRPr="00FB08AF" w:rsidRDefault="00A335B4" w:rsidP="009E5168">
            <w:pPr>
              <w:pStyle w:val="ListParagraph"/>
              <w:numPr>
                <w:ilvl w:val="0"/>
                <w:numId w:val="65"/>
              </w:numPr>
              <w:rPr>
                <w:rStyle w:val="InstructionsTabelleberschrift"/>
                <w:rFonts w:ascii="Times New Roman" w:hAnsi="Times New Roman"/>
                <w:b w:val="0"/>
                <w:sz w:val="24"/>
                <w:u w:val="none"/>
              </w:rPr>
            </w:pPr>
            <w:r>
              <w:rPr>
                <w:rStyle w:val="FormatvorlageInstructionsTabelleText"/>
                <w:rFonts w:ascii="Times New Roman" w:hAnsi="Times New Roman"/>
                <w:sz w:val="24"/>
              </w:rPr>
              <w:lastRenderedPageBreak/>
              <w:t>ubrugte beløb omfattet af forudgående tilladelse, for så vidt som den forudgående tilladelse dækker efterstillede passivinstrumenter generelt eller et specifikt efterstillet passivinstrument.</w:t>
            </w:r>
          </w:p>
        </w:tc>
      </w:tr>
      <w:tr w:rsidR="00FB08AF" w:rsidRPr="00FB08AF" w14:paraId="4FA2C35D" w14:textId="77777777" w:rsidTr="000D5110">
        <w:tc>
          <w:tcPr>
            <w:tcW w:w="1129" w:type="dxa"/>
          </w:tcPr>
          <w:p w14:paraId="260B136D" w14:textId="21AE5F32" w:rsidR="000D5110" w:rsidRPr="00FB08AF" w:rsidRDefault="000D511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0220</w:t>
            </w:r>
          </w:p>
        </w:tc>
        <w:tc>
          <w:tcPr>
            <w:tcW w:w="7620" w:type="dxa"/>
          </w:tcPr>
          <w:p w14:paraId="11F50189" w14:textId="503D08CC" w:rsidR="000D5110" w:rsidRPr="00FB08AF" w:rsidRDefault="000D511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Heraf dem, der er underlagt et tredjelands lovgivning</w:t>
            </w:r>
          </w:p>
          <w:p w14:paraId="7B75DAA1" w14:textId="77777777" w:rsidR="000D5110" w:rsidRPr="00FB08AF" w:rsidRDefault="000D5110"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Det beløb, der udgøres af kapitalgrundlag og nedskrivningsrelevante passiver, som er underlagt et tredjelands lovgivning, jf. artikel 55 i direktiv 2014/59/EU.</w:t>
            </w:r>
          </w:p>
          <w:p w14:paraId="6536DCBA" w14:textId="04E8BB0B" w:rsidR="00D544E6" w:rsidRPr="00FB08AF" w:rsidRDefault="00947AE8" w:rsidP="00D544E6">
            <w:pPr>
              <w:rPr>
                <w:rStyle w:val="FormatvorlageInstructionsTabelleText"/>
                <w:rFonts w:ascii="Times New Roman" w:hAnsi="Times New Roman"/>
                <w:sz w:val="24"/>
              </w:rPr>
            </w:pPr>
            <w:r>
              <w:rPr>
                <w:rStyle w:val="FormatvorlageInstructionsTabelleText"/>
                <w:rFonts w:ascii="Times New Roman" w:hAnsi="Times New Roman"/>
                <w:sz w:val="24"/>
              </w:rPr>
              <w:t xml:space="preserve">De indberettede beløb skal være de beløb, hvorfra der er trukket: </w:t>
            </w:r>
          </w:p>
          <w:p w14:paraId="04BEB273" w14:textId="2791EFB1" w:rsidR="00D544E6" w:rsidRPr="00FB08AF" w:rsidRDefault="008C19BD" w:rsidP="00D544E6">
            <w:pPr>
              <w:pStyle w:val="ListParagraph"/>
              <w:numPr>
                <w:ilvl w:val="0"/>
                <w:numId w:val="66"/>
              </w:numPr>
              <w:rPr>
                <w:rStyle w:val="FormatvorlageInstructionsTabelleText"/>
                <w:rFonts w:ascii="Times New Roman" w:hAnsi="Times New Roman"/>
                <w:sz w:val="24"/>
              </w:rPr>
            </w:pPr>
            <w:r>
              <w:rPr>
                <w:rStyle w:val="InstructionsTabelleberschrift"/>
                <w:rFonts w:ascii="Times New Roman" w:hAnsi="Times New Roman"/>
                <w:b w:val="0"/>
                <w:sz w:val="24"/>
                <w:u w:val="none"/>
              </w:rPr>
              <w:t>besiddelser af egne</w:t>
            </w:r>
            <w:r>
              <w:rPr>
                <w:rStyle w:val="FormatvorlageInstructionsTabelleText"/>
                <w:rFonts w:ascii="Times New Roman" w:hAnsi="Times New Roman"/>
                <w:sz w:val="24"/>
              </w:rPr>
              <w:t xml:space="preserve"> efterstillede nedskrivningsrelevante passivinstrumenter, jf. artikel 72e, stk. 1, litra a), i forordning (EU) nr. 575/2013, hvis det er relevant, og besiddelser af kapitalgrundlagsinstrumenter, jf. artikel 36, stk. 1, litra f), artikel 56, litra a), og artikel 66, litra a), i forordning (EU) nr. 575/2013, som er underlagt et tredjelands lovgivning, og</w:t>
            </w:r>
          </w:p>
          <w:p w14:paraId="1FA67352" w14:textId="170D3681" w:rsidR="00D544E6" w:rsidRPr="00FB08AF" w:rsidRDefault="001C3C19" w:rsidP="009E5168">
            <w:pPr>
              <w:pStyle w:val="ListParagraph"/>
              <w:numPr>
                <w:ilvl w:val="0"/>
                <w:numId w:val="66"/>
              </w:numPr>
              <w:rPr>
                <w:rStyle w:val="InstructionsTabelleberschrift"/>
                <w:rFonts w:ascii="Times New Roman" w:hAnsi="Times New Roman"/>
                <w:b w:val="0"/>
                <w:sz w:val="24"/>
                <w:u w:val="none"/>
              </w:rPr>
            </w:pPr>
            <w:r>
              <w:rPr>
                <w:rStyle w:val="FormatvorlageInstructionsTabelleText"/>
                <w:rFonts w:ascii="Times New Roman" w:hAnsi="Times New Roman"/>
                <w:sz w:val="24"/>
              </w:rPr>
              <w:t>ubrugte beløb omfattet af ad hoc-tilladelse, for så vidt som den forudgående tilladelse dækker et kapitalgrundlagsinstrument eller specifikt nedskrivningsrelevant passivinstrument, som er underlagt et tredjelands lovgivning.</w:t>
            </w:r>
          </w:p>
        </w:tc>
      </w:tr>
      <w:tr w:rsidR="00FB08AF" w:rsidRPr="00FB08AF" w14:paraId="5C23CDC9" w14:textId="77777777" w:rsidTr="000D5110">
        <w:tc>
          <w:tcPr>
            <w:tcW w:w="1129" w:type="dxa"/>
          </w:tcPr>
          <w:p w14:paraId="322DB7EE" w14:textId="42E1D608" w:rsidR="000D5110" w:rsidRPr="00FB08AF" w:rsidRDefault="000D511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0" w:type="dxa"/>
          </w:tcPr>
          <w:p w14:paraId="1EF5E394" w14:textId="4735FB67" w:rsidR="000D5110" w:rsidRPr="00FB08AF" w:rsidRDefault="000D511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Heraf dem, der indeholder en nedskrivnings- og konverteringsbeføjelse, jf. artikel 55 i direktiv 2014/59/EU</w:t>
            </w:r>
          </w:p>
          <w:p w14:paraId="441346A2" w14:textId="77777777" w:rsidR="000D5110" w:rsidRPr="00FB08AF" w:rsidRDefault="000D5110"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Det beløb, der udgøres af kapitalgrundlag og nedskrivningsrelevante passiver, som er underlagt et tredjelands lovgivning, og som indeholder en nedskrivnings- og konverteringsbeføjelse, jf. artikel 55 i </w:t>
            </w:r>
            <w:r>
              <w:rPr>
                <w:rStyle w:val="FormatvorlageInstructionsTabelleText"/>
                <w:rFonts w:ascii="Times New Roman" w:hAnsi="Times New Roman"/>
                <w:sz w:val="24"/>
              </w:rPr>
              <w:t>direktiv 2014/59/EU</w:t>
            </w:r>
            <w:r>
              <w:rPr>
                <w:rStyle w:val="InstructionsTabelleberschrift"/>
                <w:rFonts w:ascii="Times New Roman" w:hAnsi="Times New Roman"/>
                <w:b w:val="0"/>
                <w:sz w:val="24"/>
                <w:u w:val="none"/>
              </w:rPr>
              <w:t>.</w:t>
            </w:r>
          </w:p>
          <w:p w14:paraId="51482315" w14:textId="77777777" w:rsidR="00D544E6" w:rsidRPr="00FB08AF" w:rsidRDefault="00D544E6" w:rsidP="00D544E6">
            <w:pPr>
              <w:rPr>
                <w:rStyle w:val="FormatvorlageInstructionsTabelleText"/>
                <w:rFonts w:ascii="Times New Roman" w:hAnsi="Times New Roman"/>
                <w:sz w:val="24"/>
              </w:rPr>
            </w:pPr>
            <w:r>
              <w:rPr>
                <w:rStyle w:val="FormatvorlageInstructionsTabelleText"/>
                <w:rFonts w:ascii="Times New Roman" w:hAnsi="Times New Roman"/>
                <w:sz w:val="24"/>
              </w:rPr>
              <w:t xml:space="preserve">De indberettede beløb skal være de beløb, hvorfra der er trukket: </w:t>
            </w:r>
          </w:p>
          <w:p w14:paraId="5776B6EB" w14:textId="6CA86BCA" w:rsidR="00D544E6" w:rsidRPr="00FB08AF" w:rsidRDefault="008C19BD" w:rsidP="00D544E6">
            <w:pPr>
              <w:pStyle w:val="ListParagraph"/>
              <w:numPr>
                <w:ilvl w:val="0"/>
                <w:numId w:val="67"/>
              </w:numPr>
              <w:rPr>
                <w:rStyle w:val="FormatvorlageInstructionsTabelleText"/>
                <w:rFonts w:ascii="Times New Roman" w:hAnsi="Times New Roman"/>
                <w:sz w:val="24"/>
              </w:rPr>
            </w:pPr>
            <w:r>
              <w:rPr>
                <w:rStyle w:val="InstructionsTabelleberschrift"/>
                <w:rFonts w:ascii="Times New Roman" w:hAnsi="Times New Roman"/>
                <w:b w:val="0"/>
                <w:sz w:val="24"/>
                <w:u w:val="none"/>
              </w:rPr>
              <w:t>besiddelser af egne</w:t>
            </w:r>
            <w:r>
              <w:rPr>
                <w:rStyle w:val="FormatvorlageInstructionsTabelleText"/>
                <w:rFonts w:ascii="Times New Roman" w:hAnsi="Times New Roman"/>
                <w:sz w:val="24"/>
              </w:rPr>
              <w:t xml:space="preserve"> efterstillede nedskrivningsrelevante passivinstrumenter, jf. artikel 72e, stk. 1, litra a), i forordning (EU) nr. 575/2013, hvis det er relevant, og besiddelser af kapitalgrundlagsinstrumenter, jf. artikel 36, stk. 1, litra f), artikel 56, litra a), og artikel 66, litra a), i forordning (EU) nr. 575/2013, som er underlagt et tredjelands lovgivning, og som indeholder en nedskrivnings- og konverteringsbeføjelse, jf. artikel 55 i direktiv 2014/59/EU, og</w:t>
            </w:r>
          </w:p>
          <w:p w14:paraId="5A286E7E" w14:textId="27B31AB3" w:rsidR="00D544E6" w:rsidRPr="00FB08AF" w:rsidRDefault="001C3C19" w:rsidP="009E5168">
            <w:pPr>
              <w:pStyle w:val="ListParagraph"/>
              <w:numPr>
                <w:ilvl w:val="0"/>
                <w:numId w:val="67"/>
              </w:numPr>
              <w:rPr>
                <w:rStyle w:val="InstructionsTabelleberschrift"/>
                <w:rFonts w:ascii="Times New Roman" w:hAnsi="Times New Roman"/>
                <w:b w:val="0"/>
                <w:bCs w:val="0"/>
                <w:sz w:val="24"/>
              </w:rPr>
            </w:pPr>
            <w:r>
              <w:rPr>
                <w:rStyle w:val="InstructionsTabelleberschrift"/>
                <w:rFonts w:ascii="Times New Roman" w:hAnsi="Times New Roman"/>
                <w:b w:val="0"/>
                <w:sz w:val="24"/>
                <w:u w:val="none"/>
              </w:rPr>
              <w:t>ubrugte beløb omfattet af ad hoc-tilladelse, for så vidt som tilladelsen dækker et kapitalgrundlagsinstrument eller specifikt nedskrivningsrelevant passivinstrument, som er underlagt et tredjelands lovgivning, og som indeholder en nedskrivnings- og konverteringsbeføjelse, jf. artikel 55 i direktiv 2014/59/EU.</w:t>
            </w:r>
          </w:p>
        </w:tc>
      </w:tr>
      <w:tr w:rsidR="00FB08AF" w:rsidRPr="00FB08AF" w14:paraId="520E2C77" w14:textId="77777777" w:rsidTr="00482729">
        <w:tc>
          <w:tcPr>
            <w:tcW w:w="1129" w:type="dxa"/>
          </w:tcPr>
          <w:p w14:paraId="6194C92E" w14:textId="711D1B3F" w:rsidR="00C725CB" w:rsidRPr="00FB08AF" w:rsidRDefault="00C725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0250-0290</w:t>
            </w:r>
          </w:p>
        </w:tc>
        <w:tc>
          <w:tcPr>
            <w:tcW w:w="7620" w:type="dxa"/>
          </w:tcPr>
          <w:p w14:paraId="1E3DF83A" w14:textId="77777777" w:rsidR="00C725CB" w:rsidRPr="00FB08AF" w:rsidRDefault="0097501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Andre passiver, der er omfattet af bail-in</w:t>
            </w:r>
          </w:p>
          <w:p w14:paraId="4B51FD1B" w14:textId="77777777" w:rsidR="00303127" w:rsidRPr="00FB08AF" w:rsidRDefault="0009341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Enheder, der på datoen for indberetning af disse oplysninger besidder et kapitalgrundlag og nedskrivningsrelevante passiver svarende til mindst 150 % af kravet i artikel 45, stk. 1, i </w:t>
            </w:r>
            <w:r>
              <w:rPr>
                <w:rStyle w:val="FormatvorlageInstructionsTabelleText"/>
                <w:rFonts w:ascii="Times New Roman" w:hAnsi="Times New Roman"/>
                <w:sz w:val="24"/>
              </w:rPr>
              <w:t>direktiv 2014/59/EU,</w:t>
            </w:r>
            <w:r>
              <w:rPr>
                <w:rStyle w:val="InstructionsTabelleberschrift"/>
                <w:rFonts w:ascii="Times New Roman" w:hAnsi="Times New Roman"/>
                <w:b w:val="0"/>
                <w:sz w:val="24"/>
                <w:u w:val="none"/>
              </w:rPr>
              <w:t xml:space="preserve"> undtages fra indberetning af oplysningerne i række 0250 til 0290. Sådanne enheder kan vælge at indberette de pågældende oplysninger i dette skema på frivillig basis.</w:t>
            </w:r>
          </w:p>
          <w:p w14:paraId="23F6E725" w14:textId="074096E2" w:rsidR="00CA024E" w:rsidRPr="00FB08AF" w:rsidRDefault="00CA024E"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lastRenderedPageBreak/>
              <w:t xml:space="preserve">Ubrugte beløb omfattet af forudgående tilladelse skal, for så vidt som tilladelsen dækker et nedskrivningsrelevant passivinstrument, betragtes som andre passiver, der er omfattet af bail-in med henblik på disse rækker. </w:t>
            </w:r>
          </w:p>
        </w:tc>
      </w:tr>
      <w:tr w:rsidR="00FB08AF" w:rsidRPr="00FB08AF" w14:paraId="42F97DBF" w14:textId="77777777" w:rsidTr="00482729">
        <w:tc>
          <w:tcPr>
            <w:tcW w:w="1129" w:type="dxa"/>
          </w:tcPr>
          <w:p w14:paraId="3162371B" w14:textId="2087A44F"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0250</w:t>
            </w:r>
          </w:p>
        </w:tc>
        <w:tc>
          <w:tcPr>
            <w:tcW w:w="7620" w:type="dxa"/>
          </w:tcPr>
          <w:p w14:paraId="5DF67F30" w14:textId="4A1B3CDE" w:rsidR="00975018" w:rsidRPr="00FB08AF" w:rsidRDefault="0097501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Andre passiver, der er omfattet af bail-in</w:t>
            </w:r>
          </w:p>
          <w:p w14:paraId="13517B1C" w14:textId="143C0711" w:rsidR="007705FD" w:rsidRPr="00FB08AF" w:rsidRDefault="00810D53"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Det beløb, der udgøres af passiver, der er omfattet af bail-in, jf. artikel 2, stk. 1, nr. 71, i </w:t>
            </w:r>
            <w:r>
              <w:rPr>
                <w:rStyle w:val="FormatvorlageInstructionsTabelleText"/>
                <w:rFonts w:ascii="Times New Roman" w:hAnsi="Times New Roman"/>
                <w:sz w:val="24"/>
              </w:rPr>
              <w:t>direktiv 2014/59/EU</w:t>
            </w:r>
            <w:r>
              <w:rPr>
                <w:rStyle w:val="InstructionsTabelleberschrift"/>
                <w:rFonts w:ascii="Times New Roman" w:hAnsi="Times New Roman"/>
                <w:b w:val="0"/>
                <w:sz w:val="24"/>
                <w:u w:val="none"/>
              </w:rPr>
              <w:t>, og som ikke er medtaget i kapitalgrundlag og nedskrivningsrelevante passiver i overensstemmelse med nævnte direktivs artikel 45b.</w:t>
            </w:r>
          </w:p>
          <w:p w14:paraId="1FE8D9D5" w14:textId="092D6931" w:rsidR="000B5B4D" w:rsidRPr="00FB08AF" w:rsidRDefault="000B5B4D" w:rsidP="00E36728">
            <w:pPr>
              <w:pStyle w:val="InstructionsText"/>
              <w:rPr>
                <w:rStyle w:val="InstructionsTabelleberschrift"/>
                <w:rFonts w:ascii="Times New Roman" w:hAnsi="Times New Roman"/>
                <w:b w:val="0"/>
                <w:sz w:val="24"/>
                <w:u w:val="none"/>
                <w:lang w:eastAsia="en-US"/>
              </w:rPr>
            </w:pPr>
          </w:p>
        </w:tc>
      </w:tr>
      <w:tr w:rsidR="00FB08AF" w:rsidRPr="00FB08AF" w14:paraId="5A270F57" w14:textId="77777777" w:rsidTr="00482729">
        <w:tc>
          <w:tcPr>
            <w:tcW w:w="1129" w:type="dxa"/>
          </w:tcPr>
          <w:p w14:paraId="4AC52576" w14:textId="6D98DAFD"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0260</w:t>
            </w:r>
          </w:p>
        </w:tc>
        <w:tc>
          <w:tcPr>
            <w:tcW w:w="7620" w:type="dxa"/>
          </w:tcPr>
          <w:p w14:paraId="7CF081FC" w14:textId="7743924C" w:rsidR="00975018" w:rsidRPr="00FB08AF" w:rsidRDefault="000B5B4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Heraf dem, der er underlagt et tredjelands lovgivning</w:t>
            </w:r>
          </w:p>
          <w:p w14:paraId="083AFDCB" w14:textId="463FBABB" w:rsidR="000B5B4D" w:rsidRPr="00FB08AF" w:rsidRDefault="000B5B4D"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Det beløb, der udgøres af andre passiver, der er omfattet af bail-in, og som er underlagt et tredjelands lovgivning, jf. artikel 55 i </w:t>
            </w:r>
            <w:r>
              <w:t>direktiv 2014/59/EU</w:t>
            </w:r>
            <w:r>
              <w:rPr>
                <w:rStyle w:val="InstructionsTabelleberschrift"/>
                <w:rFonts w:ascii="Times New Roman" w:hAnsi="Times New Roman"/>
                <w:b w:val="0"/>
                <w:sz w:val="24"/>
                <w:u w:val="none"/>
              </w:rPr>
              <w:t>.</w:t>
            </w:r>
          </w:p>
        </w:tc>
      </w:tr>
      <w:tr w:rsidR="00FB08AF" w:rsidRPr="00FB08AF" w14:paraId="5EAA89AD" w14:textId="77777777" w:rsidTr="00482729">
        <w:tc>
          <w:tcPr>
            <w:tcW w:w="1129" w:type="dxa"/>
          </w:tcPr>
          <w:p w14:paraId="509F7041" w14:textId="18983768"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0270</w:t>
            </w:r>
          </w:p>
        </w:tc>
        <w:tc>
          <w:tcPr>
            <w:tcW w:w="7620" w:type="dxa"/>
          </w:tcPr>
          <w:p w14:paraId="6C3DE5F1" w14:textId="31C6CA86" w:rsidR="00975018" w:rsidRPr="00FB08AF" w:rsidRDefault="000B5B4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Heraf dem, der indeholder en nedskrivnings- og konverteringsbeføjelse, jf. artikel 55 i direktiv 2014/59/EU</w:t>
            </w:r>
          </w:p>
          <w:p w14:paraId="0FA24129" w14:textId="7C351D54" w:rsidR="000B5B4D" w:rsidRPr="00FB08AF" w:rsidRDefault="002A4F17"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Det beløb, der udgøres af andre passiver, der er omfattet af bail-in, og som er underlagt et tredjelands lovgivning, og som indeholder en nedskrivnings- og konverteringsbeføjelse, jf. artikel 55 i direktiv 2014/59/EU.</w:t>
            </w:r>
          </w:p>
        </w:tc>
      </w:tr>
      <w:tr w:rsidR="00FB08AF" w:rsidRPr="00FB08AF" w14:paraId="73B1588C" w14:textId="77777777" w:rsidTr="00482729">
        <w:tc>
          <w:tcPr>
            <w:tcW w:w="1129" w:type="dxa"/>
          </w:tcPr>
          <w:p w14:paraId="7ADCB31C" w14:textId="569C6F29"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0280-0290</w:t>
            </w:r>
          </w:p>
        </w:tc>
        <w:tc>
          <w:tcPr>
            <w:tcW w:w="7620" w:type="dxa"/>
          </w:tcPr>
          <w:p w14:paraId="7FD04343" w14:textId="76053762" w:rsidR="00EC3749" w:rsidRPr="00FB08AF" w:rsidRDefault="00EC374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Opdeling af andre passiver, der er omfattet af bail-in, efter restløbetid</w:t>
            </w:r>
          </w:p>
        </w:tc>
      </w:tr>
      <w:tr w:rsidR="00FB08AF" w:rsidRPr="00FB08AF" w14:paraId="67A079B9" w14:textId="77777777" w:rsidTr="00482729">
        <w:tc>
          <w:tcPr>
            <w:tcW w:w="1129" w:type="dxa"/>
          </w:tcPr>
          <w:p w14:paraId="5EEE6C29" w14:textId="2CD6E6B3"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w:t>
            </w:r>
          </w:p>
        </w:tc>
        <w:tc>
          <w:tcPr>
            <w:tcW w:w="7620" w:type="dxa"/>
          </w:tcPr>
          <w:p w14:paraId="7BB8479E" w14:textId="1277B407" w:rsidR="00EC3749" w:rsidRPr="00FB08AF" w:rsidRDefault="00EC3749" w:rsidP="00E36728">
            <w:pPr>
              <w:pStyle w:val="InstructionsText"/>
              <w:rPr>
                <w:rStyle w:val="InstructionsTabelleberschrift"/>
                <w:rFonts w:ascii="Times New Roman" w:hAnsi="Times New Roman"/>
                <w:b w:val="0"/>
                <w:sz w:val="24"/>
              </w:rPr>
            </w:pPr>
            <w:r>
              <w:t>Restløbetid &lt; 1 år</w:t>
            </w:r>
          </w:p>
        </w:tc>
      </w:tr>
      <w:tr w:rsidR="00FB08AF" w:rsidRPr="00FB08AF" w14:paraId="525A1AA1" w14:textId="77777777" w:rsidTr="00482729">
        <w:tc>
          <w:tcPr>
            <w:tcW w:w="1129" w:type="dxa"/>
          </w:tcPr>
          <w:p w14:paraId="4FAE69C0" w14:textId="1CECBCB2"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0285</w:t>
            </w:r>
          </w:p>
        </w:tc>
        <w:tc>
          <w:tcPr>
            <w:tcW w:w="7620" w:type="dxa"/>
          </w:tcPr>
          <w:p w14:paraId="711BCB7B" w14:textId="7195CB9C" w:rsidR="00EC3749" w:rsidRPr="00FB08AF" w:rsidRDefault="00EC3749" w:rsidP="00E36728">
            <w:pPr>
              <w:pStyle w:val="InstructionsText"/>
              <w:rPr>
                <w:rStyle w:val="InstructionsTabelleberschrift"/>
                <w:rFonts w:ascii="Times New Roman" w:hAnsi="Times New Roman"/>
                <w:b w:val="0"/>
                <w:sz w:val="24"/>
              </w:rPr>
            </w:pPr>
            <w:r>
              <w:t>Restløbetid &gt;= 1 år og &lt; 2 år</w:t>
            </w:r>
          </w:p>
        </w:tc>
      </w:tr>
      <w:tr w:rsidR="00FB08AF" w:rsidRPr="00FB08AF" w14:paraId="2321B833" w14:textId="77777777" w:rsidTr="00482729">
        <w:tc>
          <w:tcPr>
            <w:tcW w:w="1129" w:type="dxa"/>
          </w:tcPr>
          <w:p w14:paraId="23750752" w14:textId="4414C85A"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0290</w:t>
            </w:r>
          </w:p>
        </w:tc>
        <w:tc>
          <w:tcPr>
            <w:tcW w:w="7620" w:type="dxa"/>
          </w:tcPr>
          <w:p w14:paraId="5BA6A556" w14:textId="4CC49FD3" w:rsidR="00EC3749" w:rsidRPr="00FB08AF" w:rsidRDefault="00EC3749" w:rsidP="00E36728">
            <w:pPr>
              <w:pStyle w:val="InstructionsText"/>
              <w:rPr>
                <w:rStyle w:val="InstructionsTabelleberschrift"/>
                <w:rFonts w:ascii="Times New Roman" w:hAnsi="Times New Roman"/>
                <w:b w:val="0"/>
                <w:sz w:val="24"/>
              </w:rPr>
            </w:pPr>
            <w:r>
              <w:t>Restløbetid &gt;= 2 år</w:t>
            </w:r>
          </w:p>
        </w:tc>
      </w:tr>
      <w:tr w:rsidR="00FB08AF" w:rsidRPr="00FB08AF" w14:paraId="5FBFB25C" w14:textId="77777777" w:rsidTr="00482729">
        <w:tc>
          <w:tcPr>
            <w:tcW w:w="1129" w:type="dxa"/>
          </w:tcPr>
          <w:p w14:paraId="0BAE42F4" w14:textId="274A17ED" w:rsidR="00CC7A43" w:rsidRPr="00FB08AF" w:rsidRDefault="00CC7A4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0300-0360</w:t>
            </w:r>
          </w:p>
        </w:tc>
        <w:tc>
          <w:tcPr>
            <w:tcW w:w="7620" w:type="dxa"/>
          </w:tcPr>
          <w:p w14:paraId="374B5319" w14:textId="4410DC5B" w:rsidR="00CC7A43" w:rsidRPr="00FB08AF" w:rsidRDefault="00CC7A4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Forhold og undtagelser fra efterstilling</w:t>
            </w:r>
          </w:p>
        </w:tc>
      </w:tr>
      <w:tr w:rsidR="00FB08AF" w:rsidRPr="00FB08AF" w14:paraId="05DC925B" w14:textId="77777777" w:rsidTr="00482729">
        <w:tc>
          <w:tcPr>
            <w:tcW w:w="1129" w:type="dxa"/>
          </w:tcPr>
          <w:p w14:paraId="3A493DAB" w14:textId="387626B0" w:rsidR="00A0358A" w:rsidRPr="00FB08AF" w:rsidRDefault="00A0358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w:t>
            </w:r>
          </w:p>
        </w:tc>
        <w:tc>
          <w:tcPr>
            <w:tcW w:w="7620" w:type="dxa"/>
          </w:tcPr>
          <w:p w14:paraId="63757942" w14:textId="1ACF8B54" w:rsidR="00A0358A" w:rsidRPr="00FB08AF" w:rsidRDefault="00A0358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Kapitalgrundlag og nedskrivningsrelevante passiver som en procentdel af SRE</w:t>
            </w:r>
          </w:p>
          <w:p w14:paraId="26CF9D91" w14:textId="3FD820A0" w:rsidR="00A0358A" w:rsidRPr="00FB08AF" w:rsidRDefault="00A0358A"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Med henblik på denne række skal det beløb, der udgøres af kapitalgrundlag og nedskrivningsrelevante passiver, og som er indberettet i række 0200, udtrykkes som en procentdel af den samlede risikoeksponering beregnet i overensstemmelse med artikel 92, stk. 3, i forordning (EU) nr. 575/2013.</w:t>
            </w:r>
          </w:p>
        </w:tc>
      </w:tr>
      <w:tr w:rsidR="00FB08AF" w:rsidRPr="00FB08AF" w14:paraId="3B43F132" w14:textId="77777777" w:rsidTr="00482729">
        <w:tc>
          <w:tcPr>
            <w:tcW w:w="1129" w:type="dxa"/>
          </w:tcPr>
          <w:p w14:paraId="6C4C71A0" w14:textId="30311B7C" w:rsidR="00A0358A"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0310</w:t>
            </w:r>
          </w:p>
        </w:tc>
        <w:tc>
          <w:tcPr>
            <w:tcW w:w="7620" w:type="dxa"/>
          </w:tcPr>
          <w:p w14:paraId="19FBD071" w14:textId="77777777" w:rsidR="00A0358A"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Heraf: kapitalgrundlag og efterstillede passiver</w:t>
            </w:r>
          </w:p>
          <w:p w14:paraId="4BB00887" w14:textId="054D6A44" w:rsidR="002B6980" w:rsidRPr="00FB08AF" w:rsidRDefault="002B6980"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 xml:space="preserve">Med henblik på denne række skal det beløb, der udgøres af kapitalgrundlag og efterstillede nedskrivningsrelevante passiver, og som er indberettet i række 0210, udtrykkes som en procentdel af den samlede risikoeksponering beregnet i overensstemmelse med artikel 92, stk. 3, </w:t>
            </w:r>
            <w:r>
              <w:rPr>
                <w:rStyle w:val="FormatvorlageInstructionsTabelleText"/>
                <w:rFonts w:ascii="Times New Roman" w:hAnsi="Times New Roman"/>
                <w:sz w:val="24"/>
              </w:rPr>
              <w:t>i forordning (EU) nr. 575/2013</w:t>
            </w:r>
            <w:r>
              <w:rPr>
                <w:rStyle w:val="InstructionsTabelleberschrift"/>
                <w:rFonts w:ascii="Times New Roman" w:hAnsi="Times New Roman"/>
                <w:b w:val="0"/>
                <w:sz w:val="24"/>
                <w:u w:val="none"/>
              </w:rPr>
              <w:t>.</w:t>
            </w:r>
          </w:p>
        </w:tc>
      </w:tr>
      <w:tr w:rsidR="00FB08AF" w:rsidRPr="00FB08AF" w14:paraId="7D1F0DD3" w14:textId="77777777" w:rsidTr="00482729">
        <w:tc>
          <w:tcPr>
            <w:tcW w:w="1129" w:type="dxa"/>
          </w:tcPr>
          <w:p w14:paraId="5FAADABD" w14:textId="4C7009D5" w:rsidR="00A0358A" w:rsidRPr="00FB08AF" w:rsidRDefault="00A0358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0320</w:t>
            </w:r>
          </w:p>
        </w:tc>
        <w:tc>
          <w:tcPr>
            <w:tcW w:w="7620" w:type="dxa"/>
          </w:tcPr>
          <w:p w14:paraId="3AA50C32" w14:textId="102EF905" w:rsidR="002B6980"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Kapitalgrundlag og nedskrivningsrelevante passiver som en procentdel af SEM</w:t>
            </w:r>
          </w:p>
          <w:p w14:paraId="389667F6" w14:textId="3967E8FF" w:rsidR="00A0358A" w:rsidRPr="00FB08AF" w:rsidRDefault="00A0358A"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Med henblik på denne række skal det beløb, der udgøres af kapitalgrundlag og nedskrivningsrelevante passiver, og som er indberettet i række 0200, ud</w:t>
            </w:r>
            <w:r>
              <w:rPr>
                <w:rStyle w:val="InstructionsTabelleberschrift"/>
                <w:rFonts w:ascii="Times New Roman" w:hAnsi="Times New Roman"/>
                <w:b w:val="0"/>
                <w:sz w:val="24"/>
                <w:u w:val="none"/>
              </w:rPr>
              <w:lastRenderedPageBreak/>
              <w:t xml:space="preserve">trykkes som en procentdel af det samlede eksponeringsmål beregnet i overensstemmelse med artikel 429, stk. 4, og artikel 429a </w:t>
            </w:r>
            <w:r>
              <w:rPr>
                <w:rStyle w:val="FormatvorlageInstructionsTabelleText"/>
                <w:rFonts w:ascii="Times New Roman" w:hAnsi="Times New Roman"/>
                <w:sz w:val="24"/>
              </w:rPr>
              <w:t>i forordning (EU) nr. 575/2013</w:t>
            </w:r>
            <w:r>
              <w:rPr>
                <w:rStyle w:val="InstructionsTabelleberschrift"/>
                <w:rFonts w:ascii="Times New Roman" w:hAnsi="Times New Roman"/>
                <w:b w:val="0"/>
                <w:sz w:val="24"/>
                <w:u w:val="none"/>
              </w:rPr>
              <w:t>.</w:t>
            </w:r>
          </w:p>
        </w:tc>
      </w:tr>
      <w:tr w:rsidR="00FB08AF" w:rsidRPr="00FB08AF" w14:paraId="2603BE6A" w14:textId="77777777" w:rsidTr="00C90338">
        <w:tc>
          <w:tcPr>
            <w:tcW w:w="1129" w:type="dxa"/>
          </w:tcPr>
          <w:p w14:paraId="70C4E830" w14:textId="2D563F10" w:rsidR="002B6980"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0330</w:t>
            </w:r>
          </w:p>
        </w:tc>
        <w:tc>
          <w:tcPr>
            <w:tcW w:w="7620" w:type="dxa"/>
          </w:tcPr>
          <w:p w14:paraId="4D0C5A18" w14:textId="77777777" w:rsidR="002B6980"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Heraf: kapitalgrundlag og efterstillede passiver</w:t>
            </w:r>
          </w:p>
          <w:p w14:paraId="6DE930D8" w14:textId="1386471E" w:rsidR="002B6980" w:rsidRPr="00FB08AF" w:rsidRDefault="002B6980"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 xml:space="preserve">Med henblik på denne række skal det beløb, der udgøres af kapitalgrundlag og efterstillede nedskrivningsrelevante passiver, og som er indberettet i række 0210, udtrykkes som en procentdel af det samlede eksponeringsmål beregnet i overensstemmelse med artikel 429, stk. 4, og artikel 429a </w:t>
            </w:r>
            <w:r>
              <w:rPr>
                <w:rStyle w:val="FormatvorlageInstructionsTabelleText"/>
                <w:rFonts w:ascii="Times New Roman" w:hAnsi="Times New Roman"/>
                <w:sz w:val="24"/>
              </w:rPr>
              <w:t>i forordning (EU) nr. 575/201</w:t>
            </w:r>
            <w:r>
              <w:t>3</w:t>
            </w:r>
            <w:r>
              <w:rPr>
                <w:rStyle w:val="InstructionsTabelleberschrift"/>
                <w:rFonts w:ascii="Times New Roman" w:hAnsi="Times New Roman"/>
                <w:b w:val="0"/>
                <w:sz w:val="24"/>
                <w:u w:val="none"/>
              </w:rPr>
              <w:t>.</w:t>
            </w:r>
          </w:p>
        </w:tc>
      </w:tr>
      <w:tr w:rsidR="00FB08AF" w:rsidRPr="00FB08AF" w14:paraId="318821F0" w14:textId="77777777" w:rsidTr="00341BC3">
        <w:tc>
          <w:tcPr>
            <w:tcW w:w="1129" w:type="dxa"/>
          </w:tcPr>
          <w:p w14:paraId="62E1CCA0" w14:textId="4A8C2BD4" w:rsidR="004C2312" w:rsidRPr="00FB08AF" w:rsidRDefault="004C23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0340</w:t>
            </w:r>
          </w:p>
        </w:tc>
        <w:tc>
          <w:tcPr>
            <w:tcW w:w="7620" w:type="dxa"/>
          </w:tcPr>
          <w:p w14:paraId="0B740E04" w14:textId="56DB18DD" w:rsidR="004C2312" w:rsidRPr="00FB08AF" w:rsidRDefault="004C23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Finder undtagelsen fra efterstilling i artikel 72b, stk. 4, i forordning (EU) nr. 575/2013 anvendelse? (undtagelse på 5 %)</w:t>
            </w:r>
          </w:p>
          <w:p w14:paraId="7E4A548A" w14:textId="0F07A0A9"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Denne række skal kun indberettes af enheder, der er omfattet af kravet til kapitalgrundlag og nedskrivningsrelevante passiver for G-SII'er (TLAC-kravet).</w:t>
            </w:r>
          </w:p>
          <w:p w14:paraId="049A2EF8" w14:textId="27BA3427" w:rsidR="004C2312" w:rsidRPr="00FB08AF" w:rsidRDefault="001C369A" w:rsidP="00341BC3">
            <w:pPr>
              <w:rPr>
                <w:rStyle w:val="FormatvorlageInstructionsTabelleText"/>
                <w:rFonts w:ascii="Times New Roman" w:hAnsi="Times New Roman"/>
                <w:sz w:val="24"/>
              </w:rPr>
            </w:pPr>
            <w:r>
              <w:rPr>
                <w:rStyle w:val="FormatvorlageInstructionsTabelleText"/>
                <w:rFonts w:ascii="Times New Roman" w:hAnsi="Times New Roman"/>
                <w:sz w:val="24"/>
              </w:rPr>
              <w:t>Når afviklingsmyndigheden tillader, at passiver kan betragtes som nedskrivningsrelevante passivinstrumenter i overensstemmelse med artikel 72b, stk. 4, i forordning (EU) nr. 575/2013, skriver den indberettende enhed "Ja" i kolonne 0020.</w:t>
            </w:r>
          </w:p>
          <w:p w14:paraId="2A0884E3" w14:textId="22D96245" w:rsidR="004C2312" w:rsidRPr="00FB08AF" w:rsidRDefault="00441D4D" w:rsidP="00341BC3">
            <w:pPr>
              <w:rPr>
                <w:rStyle w:val="FormatvorlageInstructionsTabelleText"/>
                <w:rFonts w:ascii="Times New Roman" w:hAnsi="Times New Roman"/>
                <w:sz w:val="24"/>
              </w:rPr>
            </w:pPr>
            <w:r>
              <w:rPr>
                <w:rStyle w:val="FormatvorlageInstructionsTabelleText"/>
                <w:rFonts w:ascii="Times New Roman" w:hAnsi="Times New Roman"/>
                <w:sz w:val="24"/>
              </w:rPr>
              <w:t>Når afviklingsmyndigheden ikke tillader, at passiver kan betragtes som nedskrivningsrelevante passivinstrumenter i overensstemmelse med artikel 72b, stk. 4, i forordning (EU) nr. 575/2013, skriver den indberettende enhed "Nej" i kolonne 0020.</w:t>
            </w:r>
          </w:p>
          <w:p w14:paraId="23DEB310" w14:textId="089BA898" w:rsidR="004C2312" w:rsidRPr="00FB08AF" w:rsidRDefault="004C2312" w:rsidP="00441D4D">
            <w:pPr>
              <w:rPr>
                <w:rStyle w:val="FormatvorlageInstructionsTabelleText"/>
                <w:rFonts w:ascii="Times New Roman" w:hAnsi="Times New Roman"/>
                <w:sz w:val="24"/>
              </w:rPr>
            </w:pPr>
            <w:r>
              <w:rPr>
                <w:rStyle w:val="FormatvorlageInstructionsTabelleText"/>
                <w:rFonts w:ascii="Times New Roman" w:hAnsi="Times New Roman"/>
                <w:sz w:val="24"/>
              </w:rPr>
              <w:t>Da de undtagelser, der er fastsat i artikel 72b, stk. 3 og 4, i forordning (EU) nr. 575/2013, udelukker hinanden, skal denne række ikke udfyldes, hvis den indberettende enhed har udfyldt {r0350}.</w:t>
            </w:r>
          </w:p>
        </w:tc>
      </w:tr>
      <w:tr w:rsidR="00FB08AF" w:rsidRPr="00FB08AF" w14:paraId="16166491" w14:textId="77777777" w:rsidTr="00C90338">
        <w:tc>
          <w:tcPr>
            <w:tcW w:w="1129" w:type="dxa"/>
          </w:tcPr>
          <w:p w14:paraId="1FA1A80C" w14:textId="15BD6414" w:rsidR="002B6980"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0350</w:t>
            </w:r>
          </w:p>
        </w:tc>
        <w:tc>
          <w:tcPr>
            <w:tcW w:w="7620" w:type="dxa"/>
          </w:tcPr>
          <w:p w14:paraId="3509C99D" w14:textId="456757DC" w:rsidR="000418B8" w:rsidRPr="00FB08AF" w:rsidRDefault="000418B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Det samlede beløb, der udgøres af tilladte ikkeefterstillede nedskrivningsrelevante passivinstrumenter, hvis der anvendes et skøn over efterstilling, jf. artikel 72b, stk. 3, i forordning (EU) nr. 575/2013 (undtagelse på maks. 3,5 %)</w:t>
            </w:r>
          </w:p>
          <w:p w14:paraId="1FC3A371" w14:textId="5AFA5120" w:rsidR="002B6980" w:rsidRPr="00FB08AF" w:rsidRDefault="008C0FD4" w:rsidP="008C0FD4">
            <w:pPr>
              <w:rPr>
                <w:rStyle w:val="FormatvorlageInstructionsTabelleText"/>
                <w:rFonts w:ascii="Times New Roman" w:hAnsi="Times New Roman"/>
                <w:sz w:val="24"/>
              </w:rPr>
            </w:pPr>
            <w:r>
              <w:rPr>
                <w:rStyle w:val="FormatvorlageInstructionsTabelleText"/>
                <w:rFonts w:ascii="Times New Roman" w:hAnsi="Times New Roman"/>
                <w:sz w:val="24"/>
              </w:rPr>
              <w:t>Det samlede beløb, der udgøres af ikkeefterstillede passiver, som af afviklingsmyndigheden har fået tilladelse til at blive betragtet som nedskrivningsrelevante passivinstrumenter med henblik på kravet til kapitalgrundlag og nedskrivningsrelevante passiver for G-SII'er (TLAC-kravet) i overensstemmelse med artikel 72b, stk. 3, i forordning (EU) nr. 575/2013, eller som kan betragtes som sådan i henhold til nævnte forordnings artikel 494, stk. 3.</w:t>
            </w:r>
          </w:p>
          <w:p w14:paraId="5A2D4755" w14:textId="6058CE93" w:rsidR="002B6980" w:rsidRPr="00FB08AF" w:rsidRDefault="002B6980" w:rsidP="000D1C6A">
            <w:pPr>
              <w:rPr>
                <w:rStyle w:val="FormatvorlageInstructionsTabelleText"/>
                <w:rFonts w:ascii="Times New Roman" w:hAnsi="Times New Roman"/>
                <w:sz w:val="24"/>
              </w:rPr>
            </w:pPr>
            <w:r>
              <w:rPr>
                <w:rStyle w:val="FormatvorlageInstructionsTabelleText"/>
                <w:rFonts w:ascii="Times New Roman" w:hAnsi="Times New Roman"/>
                <w:sz w:val="24"/>
              </w:rPr>
              <w:t>Da de undtagelser, der er fastsat i artikel 72b, stk. 3 og 4, i forordning (EU) nr. 575/2013, udelukker hinanden, skal denne række ikke udfyldes, hvis den indberettende enhed har angivet "Ja" i {r0340, c0020}.</w:t>
            </w:r>
          </w:p>
        </w:tc>
      </w:tr>
      <w:tr w:rsidR="004C2312" w:rsidRPr="00FB08AF" w14:paraId="182951D6" w14:textId="77777777" w:rsidTr="00341BC3">
        <w:tc>
          <w:tcPr>
            <w:tcW w:w="1129" w:type="dxa"/>
          </w:tcPr>
          <w:p w14:paraId="15B70DD8" w14:textId="77777777" w:rsidR="004C2312" w:rsidRPr="00FB08AF" w:rsidRDefault="004C23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0360</w:t>
            </w:r>
          </w:p>
        </w:tc>
        <w:tc>
          <w:tcPr>
            <w:tcW w:w="7620" w:type="dxa"/>
          </w:tcPr>
          <w:p w14:paraId="2A9ACE51" w14:textId="77777777" w:rsidR="004C2312" w:rsidRPr="00FB08AF" w:rsidRDefault="004C23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Andel af de samlede ikkeefterstillede passiver, der medregnes i kapitalgrundlag og nedskrivningsrelevante passiver</w:t>
            </w:r>
          </w:p>
          <w:p w14:paraId="0FE9D1C5" w14:textId="188F5A41"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Denne række skal kun indberettes af enheder, der er omfattet af kravet til kapitalgrundlag og nedskrivningsrelevante passiver for G-SII'er (TLAC-kravet).</w:t>
            </w:r>
          </w:p>
          <w:p w14:paraId="18212BF7" w14:textId="5569B4EC"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lastRenderedPageBreak/>
              <w:t>Hvis en reduceret undtagelse fra efterstilling, jf. artikel 72b, stk. 3, i forordning (EU) nr. 575/2013, finder anvendelse, skal enheder indberette:</w:t>
            </w:r>
          </w:p>
          <w:p w14:paraId="4BA05B73" w14:textId="527E2F2D" w:rsidR="004C2312" w:rsidRPr="00FB08AF" w:rsidRDefault="004C2312" w:rsidP="00E274D8">
            <w:pPr>
              <w:pStyle w:val="ListParagraph"/>
              <w:numPr>
                <w:ilvl w:val="0"/>
                <w:numId w:val="24"/>
              </w:num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det beløb, der udgøres af passiver, som sidestilles med udelukkede passiver, jf. artikel 72a, stk. 2, i forordning (EU) nr. 575/2013, og som medtages i det beløb, der er indberettet i række 0200 (efter anvendelse af loftet)</w:t>
            </w:r>
          </w:p>
          <w:p w14:paraId="61E137DF" w14:textId="5AC9E81D" w:rsidR="004C2312" w:rsidRPr="00FB08AF" w:rsidRDefault="004C2312" w:rsidP="000B6FC5">
            <w:pPr>
              <w:pStyle w:val="ListParagraph"/>
              <w:numPr>
                <w:ilvl w:val="0"/>
                <w:numId w:val="24"/>
              </w:numPr>
              <w:rPr>
                <w:rStyle w:val="InstructionsTabelleberschrift"/>
                <w:rFonts w:ascii="Times New Roman" w:hAnsi="Times New Roman"/>
                <w:b w:val="0"/>
                <w:sz w:val="24"/>
              </w:rPr>
            </w:pPr>
            <w:r>
              <w:rPr>
                <w:rStyle w:val="InstructionsTabelleberschrift"/>
                <w:rFonts w:ascii="Times New Roman" w:hAnsi="Times New Roman"/>
                <w:b w:val="0"/>
                <w:sz w:val="24"/>
                <w:u w:val="none"/>
              </w:rPr>
              <w:t>divideret med det beløb, der udgøres af passiver, som sidestilles med udelukkede passiver, jf. artikel 72a, stk. 2, i forordning (EU) nr. 575/2013, og som ville blive indregnet under række 0200, hvis der ikke blev anvendt noget loft.</w:t>
            </w:r>
          </w:p>
        </w:tc>
      </w:tr>
    </w:tbl>
    <w:p w14:paraId="12B066B2" w14:textId="77777777" w:rsidR="005643EA" w:rsidRPr="00FB08AF" w:rsidRDefault="005643EA" w:rsidP="00E36728">
      <w:pPr>
        <w:pStyle w:val="InstructionsText"/>
      </w:pPr>
    </w:p>
    <w:p w14:paraId="55DB744D" w14:textId="77777777" w:rsidR="0015093D" w:rsidRPr="00FB08AF" w:rsidRDefault="002A276F" w:rsidP="0015093D">
      <w:pPr>
        <w:pStyle w:val="Numberedtilelevel1"/>
      </w:pPr>
      <w:bookmarkStart w:id="32" w:name="_Toc45558482"/>
      <w:bookmarkStart w:id="33" w:name="_Toc473560875"/>
      <w:bookmarkStart w:id="34" w:name="_Toc308175823"/>
      <w:bookmarkStart w:id="35" w:name="_Toc360188327"/>
      <w:r>
        <w:t>Sammensætning og modenhed</w:t>
      </w:r>
      <w:bookmarkEnd w:id="32"/>
    </w:p>
    <w:p w14:paraId="3F7E1AB0" w14:textId="1D53E41C" w:rsidR="0015093D" w:rsidRPr="00FB08AF" w:rsidRDefault="00F72178" w:rsidP="00873459">
      <w:pPr>
        <w:pStyle w:val="Numberedtilelevel1"/>
        <w:numPr>
          <w:ilvl w:val="1"/>
          <w:numId w:val="30"/>
        </w:numPr>
      </w:pPr>
      <w:bookmarkStart w:id="36" w:name="_Toc45558483"/>
      <w:bookmarkEnd w:id="0"/>
      <w:bookmarkEnd w:id="1"/>
      <w:bookmarkEnd w:id="33"/>
      <w:bookmarkEnd w:id="34"/>
      <w:bookmarkEnd w:id="35"/>
      <w:r>
        <w:t>M 02.00 — Kapacitet for og sammensætning af MREL og TLAC (afviklingskoncerner og -enheder) (TLAC1)</w:t>
      </w:r>
      <w:bookmarkEnd w:id="36"/>
    </w:p>
    <w:p w14:paraId="2DC79833" w14:textId="1965E9D9" w:rsidR="00F72178" w:rsidRPr="00FB08AF" w:rsidRDefault="00F72178" w:rsidP="00873459">
      <w:pPr>
        <w:pStyle w:val="Numberedtilelevel1"/>
        <w:numPr>
          <w:ilvl w:val="2"/>
          <w:numId w:val="30"/>
        </w:numPr>
      </w:pPr>
      <w:bookmarkStart w:id="37" w:name="_Toc16865801"/>
      <w:bookmarkStart w:id="38" w:name="_Toc16868635"/>
      <w:bookmarkStart w:id="39" w:name="_Toc20316748"/>
      <w:bookmarkStart w:id="40" w:name="_Toc45558484"/>
      <w:bookmarkEnd w:id="37"/>
      <w:r>
        <w:t>Generelle bemærkninger</w:t>
      </w:r>
      <w:bookmarkEnd w:id="38"/>
      <w:bookmarkEnd w:id="39"/>
      <w:bookmarkEnd w:id="40"/>
    </w:p>
    <w:p w14:paraId="7532242D" w14:textId="4019739D" w:rsidR="002701C8" w:rsidRPr="00FB08AF" w:rsidRDefault="002701C8" w:rsidP="00E36728">
      <w:pPr>
        <w:pStyle w:val="InstructionsText2"/>
      </w:pPr>
      <w:r>
        <w:t>M 02.00 — Kapacitet for og sammensætning af MREL og TLAC (afviklingskoncerner og -enheder) (TLAC1) indeholder yderligere detaljer om sammensætningen af kapitalgrundlag og nedskrivningsrelevante passiver.</w:t>
      </w:r>
    </w:p>
    <w:p w14:paraId="2B751F8F" w14:textId="6316E792" w:rsidR="00095D0D" w:rsidRPr="00FB08AF" w:rsidRDefault="00095D0D" w:rsidP="00E36728">
      <w:pPr>
        <w:pStyle w:val="InstructionsText2"/>
      </w:pPr>
      <w:r>
        <w:t>Kolonnen, der henviser til minimumskravet til kapitalgrundlag og nedskrivningsrelevante passiver (MREL), skal udfyldes af enheder, der er omfattet af minimumskravet til kapitalgrundlag og nedskrivningsrelevante passiver i overensstemmelse med artikel 45e i direktiv 2014/59/EU. Kun de enheder, der er forpligtet til at overholde kravet i artikel 92a i forordning (EU) nr. 575/2013, skal indberette poster, der henviser til kravet til kapitalgrundlag og nedskrivningsrelevante passiver for G-SII'er (TLAC).</w:t>
      </w:r>
    </w:p>
    <w:p w14:paraId="5AAB8790" w14:textId="3BE410D3" w:rsidR="00F72178" w:rsidRPr="00FB08AF" w:rsidRDefault="00F72178" w:rsidP="00873459">
      <w:pPr>
        <w:pStyle w:val="Numberedtilelevel1"/>
        <w:numPr>
          <w:ilvl w:val="2"/>
          <w:numId w:val="30"/>
        </w:numPr>
      </w:pPr>
      <w:bookmarkStart w:id="41" w:name="_Toc18593301"/>
      <w:bookmarkStart w:id="42" w:name="_Toc16868636"/>
      <w:bookmarkStart w:id="43" w:name="_Toc20316749"/>
      <w:bookmarkStart w:id="44" w:name="_Toc45558485"/>
      <w:bookmarkEnd w:id="41"/>
      <w:r>
        <w:t>Instrukser vedrørende specifikke positioner</w:t>
      </w:r>
      <w:bookmarkEnd w:id="42"/>
      <w:bookmarkEnd w:id="43"/>
      <w:bookmarkEnd w:id="44"/>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44909951" w14:textId="77777777" w:rsidTr="001D28F3">
        <w:tc>
          <w:tcPr>
            <w:tcW w:w="1129" w:type="dxa"/>
            <w:shd w:val="clear" w:color="auto" w:fill="D9D9D9"/>
          </w:tcPr>
          <w:p w14:paraId="3799FB3B" w14:textId="2B0D5FB1" w:rsidR="00913681" w:rsidRPr="00FB08AF" w:rsidRDefault="00913681"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Kolonne</w:t>
            </w:r>
          </w:p>
        </w:tc>
        <w:tc>
          <w:tcPr>
            <w:tcW w:w="7620" w:type="dxa"/>
            <w:shd w:val="clear" w:color="auto" w:fill="D9D9D9"/>
          </w:tcPr>
          <w:p w14:paraId="2947DA5B" w14:textId="77777777" w:rsidR="00913681" w:rsidRPr="00FB08AF" w:rsidRDefault="00913681"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Henvisninger til retsakter og instrukser</w:t>
            </w:r>
          </w:p>
        </w:tc>
      </w:tr>
      <w:tr w:rsidR="00FB08AF" w:rsidRPr="00FB08AF" w14:paraId="594DECC5" w14:textId="77777777" w:rsidTr="001D28F3">
        <w:tc>
          <w:tcPr>
            <w:tcW w:w="1129" w:type="dxa"/>
          </w:tcPr>
          <w:p w14:paraId="7A56A478"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0" w:type="dxa"/>
          </w:tcPr>
          <w:p w14:paraId="29E99259" w14:textId="77777777"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Minimumskrav for kapitalgrundlag og nedskrivningsrelevante passiver (MREL)</w:t>
            </w:r>
          </w:p>
          <w:p w14:paraId="3BA23812" w14:textId="78160C50" w:rsidR="00A47334" w:rsidRPr="00FB08AF" w:rsidRDefault="00A4733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Artikel 45 og 45e i direktiv 2014/59/EU</w:t>
            </w:r>
          </w:p>
        </w:tc>
      </w:tr>
      <w:tr w:rsidR="00FB08AF" w:rsidRPr="00FB08AF" w14:paraId="1ACD0238" w14:textId="77777777" w:rsidTr="001D28F3">
        <w:tc>
          <w:tcPr>
            <w:tcW w:w="1129" w:type="dxa"/>
          </w:tcPr>
          <w:p w14:paraId="1D81206E"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Pr>
          <w:p w14:paraId="3B4D8FB6" w14:textId="205BC47D"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Krav til kapitalgrundlag og nedskrivningsrelevante passiver for G-SII'er (TLAC)</w:t>
            </w:r>
          </w:p>
          <w:p w14:paraId="28749035" w14:textId="00E359CB" w:rsidR="00913681" w:rsidRPr="00FB08AF" w:rsidRDefault="0091368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Artikel 92a </w:t>
            </w:r>
            <w:r>
              <w:t>i forordning (EU) nr. 575/2013</w:t>
            </w:r>
          </w:p>
        </w:tc>
      </w:tr>
      <w:tr w:rsidR="00913681" w:rsidRPr="00FB08AF" w14:paraId="1E16C6CA" w14:textId="77777777" w:rsidTr="001D28F3">
        <w:tc>
          <w:tcPr>
            <w:tcW w:w="1129" w:type="dxa"/>
          </w:tcPr>
          <w:p w14:paraId="45DAE454"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vAlign w:val="center"/>
          </w:tcPr>
          <w:p w14:paraId="4332BAEC" w14:textId="0F53D802"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Memorandumpost: Nedskrivningsegnet beløb med henblik på MREL, men ikke på TLAC</w:t>
            </w:r>
          </w:p>
          <w:p w14:paraId="45D0BB3D" w14:textId="173F3B31" w:rsidR="00913681" w:rsidRPr="00FB08AF" w:rsidRDefault="00913681" w:rsidP="00E36728">
            <w:pPr>
              <w:pStyle w:val="InstructionsText"/>
              <w:rPr>
                <w:noProof/>
              </w:rPr>
            </w:pPr>
            <w:r>
              <w:rPr>
                <w:rStyle w:val="FormatvorlageInstructionsTabelleText"/>
                <w:rFonts w:ascii="Times New Roman" w:hAnsi="Times New Roman"/>
                <w:sz w:val="24"/>
              </w:rPr>
              <w:t>Denne kolonne skal kun udfyldes af enheder, der er omfattet af kravet til kapitalgrundlag og nedskrivningsrelevante passiver for G-SII'er (TLAC-kravet).</w:t>
            </w:r>
            <w:r>
              <w:t xml:space="preserve"> </w:t>
            </w:r>
          </w:p>
          <w:p w14:paraId="47297FC0" w14:textId="3CE2FA32" w:rsidR="00913681" w:rsidRPr="00FB08AF" w:rsidRDefault="0091368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lastRenderedPageBreak/>
              <w:t xml:space="preserve">Denne kolonne skal afspejle differencen mellem beløb, der udgøres af kapitalgrundlag og passiver, der er relevante med henblik på at opfylde kravet i artikel 45 </w:t>
            </w:r>
            <w:r>
              <w:rPr>
                <w:rStyle w:val="InstructionsTabelleberschrift"/>
                <w:rFonts w:ascii="Times New Roman" w:hAnsi="Times New Roman"/>
                <w:b w:val="0"/>
                <w:sz w:val="24"/>
                <w:u w:val="none"/>
              </w:rPr>
              <w:t>i direktiv 2014/59/EU</w:t>
            </w:r>
            <w:r>
              <w:rPr>
                <w:rStyle w:val="FormatvorlageInstructionsTabelleText"/>
                <w:rFonts w:ascii="Times New Roman" w:hAnsi="Times New Roman"/>
                <w:sz w:val="24"/>
              </w:rPr>
              <w:t xml:space="preserve"> i overensstemmelse med nævnte direktivs artikel 45e, og det beløb, der udgøres af kapitalgrundlag og nedskrivningsrelevante passiver, med henblik på at opfylde kravet i artikel 92a </w:t>
            </w:r>
            <w:r>
              <w:t>i forordning (EU) nr. 575/2013</w:t>
            </w:r>
            <w:r>
              <w:rPr>
                <w:rStyle w:val="FormatvorlageInstructionsTabelleText"/>
                <w:rFonts w:ascii="Times New Roman" w:hAnsi="Times New Roman"/>
                <w:sz w:val="24"/>
              </w:rPr>
              <w:t>.</w:t>
            </w:r>
          </w:p>
        </w:tc>
      </w:tr>
    </w:tbl>
    <w:p w14:paraId="29964C1D" w14:textId="77777777" w:rsidR="00913681" w:rsidRPr="00FB08AF" w:rsidRDefault="00913681"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163FE27" w14:textId="77777777" w:rsidTr="007674DE">
        <w:tc>
          <w:tcPr>
            <w:tcW w:w="1129" w:type="dxa"/>
            <w:shd w:val="clear" w:color="auto" w:fill="D9D9D9"/>
          </w:tcPr>
          <w:p w14:paraId="22DE3533" w14:textId="77777777" w:rsidR="00F72178" w:rsidRPr="00FB08AF" w:rsidRDefault="00F72178" w:rsidP="00E36728">
            <w:pPr>
              <w:pStyle w:val="InstructionsText"/>
              <w:rPr>
                <w:rStyle w:val="InstructionsTabelleText"/>
                <w:rFonts w:ascii="Times New Roman" w:hAnsi="Times New Roman"/>
                <w:bCs/>
                <w:sz w:val="24"/>
              </w:rPr>
            </w:pPr>
            <w:r>
              <w:rPr>
                <w:rStyle w:val="FormatvorlageInstructionsTabelleText"/>
                <w:rFonts w:ascii="Times New Roman" w:hAnsi="Times New Roman"/>
                <w:sz w:val="24"/>
              </w:rPr>
              <w:t>Række</w:t>
            </w:r>
          </w:p>
        </w:tc>
        <w:tc>
          <w:tcPr>
            <w:tcW w:w="7620" w:type="dxa"/>
            <w:shd w:val="clear" w:color="auto" w:fill="D9D9D9"/>
          </w:tcPr>
          <w:p w14:paraId="41ABA84A" w14:textId="77777777" w:rsidR="00F72178" w:rsidRPr="00FB08AF" w:rsidRDefault="00F72178"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Henvisninger til retsakter og instrukser</w:t>
            </w:r>
          </w:p>
        </w:tc>
      </w:tr>
      <w:tr w:rsidR="00FB08AF" w:rsidRPr="00FB08AF" w14:paraId="47BD65D4" w14:textId="77777777" w:rsidTr="001D28F3">
        <w:tc>
          <w:tcPr>
            <w:tcW w:w="1129" w:type="dxa"/>
            <w:vAlign w:val="center"/>
          </w:tcPr>
          <w:p w14:paraId="3AEE63B0" w14:textId="6FCE879C" w:rsidR="000A3889" w:rsidRPr="00FB08AF" w:rsidRDefault="000A3889" w:rsidP="00E36728">
            <w:pPr>
              <w:pStyle w:val="InstructionsText"/>
            </w:pPr>
            <w:r>
              <w:rPr>
                <w:rStyle w:val="FormatvorlageInstructionsTabelleText"/>
                <w:rFonts w:ascii="Times New Roman" w:hAnsi="Times New Roman"/>
                <w:sz w:val="24"/>
              </w:rPr>
              <w:t>0010</w:t>
            </w:r>
          </w:p>
        </w:tc>
        <w:tc>
          <w:tcPr>
            <w:tcW w:w="7620" w:type="dxa"/>
            <w:vAlign w:val="center"/>
          </w:tcPr>
          <w:p w14:paraId="3E6078FF" w14:textId="61357071" w:rsidR="00014A29" w:rsidRPr="00FB08AF" w:rsidRDefault="000A3889"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KAPITALGRUNDLAG OG NEDSKRIVNINGSRELEVANTE PASSIVER</w:t>
            </w:r>
          </w:p>
          <w:p w14:paraId="158DD0F6" w14:textId="42467472" w:rsidR="00BE3EAB" w:rsidRPr="00FB08AF" w:rsidRDefault="000A38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Kapitalgrundlag og nedskrivningsrelevante passiver med henblik på artikel 45e </w:t>
            </w:r>
            <w:r>
              <w:rPr>
                <w:rStyle w:val="InstructionsTabelleberschrift"/>
                <w:rFonts w:ascii="Times New Roman" w:hAnsi="Times New Roman"/>
                <w:b w:val="0"/>
                <w:sz w:val="24"/>
                <w:u w:val="none"/>
              </w:rPr>
              <w:t>i direktiv 2014/59/EU</w:t>
            </w:r>
            <w:r>
              <w:rPr>
                <w:rStyle w:val="FormatvorlageInstructionsTabelleText"/>
                <w:rFonts w:ascii="Times New Roman" w:hAnsi="Times New Roman"/>
                <w:sz w:val="24"/>
              </w:rPr>
              <w:t xml:space="preserve"> og artikel 92a </w:t>
            </w:r>
            <w:r>
              <w:t>i forordning (EU) nr. 575/2013</w:t>
            </w:r>
          </w:p>
          <w:p w14:paraId="47315A58" w14:textId="3A637A51" w:rsidR="00014A29" w:rsidRPr="00FB08AF" w:rsidRDefault="00014A29"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3E6FE74F" w14:textId="77777777" w:rsidR="00BE3EAB" w:rsidRPr="00FB08AF" w:rsidRDefault="00BE3EAB" w:rsidP="00BE3EAB">
            <w:pPr>
              <w:rPr>
                <w:rStyle w:val="FormatvorlageInstructionsTabelleText"/>
                <w:rFonts w:ascii="Times New Roman" w:hAnsi="Times New Roman"/>
                <w:sz w:val="24"/>
              </w:rPr>
            </w:pPr>
            <w:r>
              <w:rPr>
                <w:rStyle w:val="FormatvorlageInstructionsTabelleText"/>
                <w:rFonts w:ascii="Times New Roman" w:hAnsi="Times New Roman"/>
                <w:sz w:val="24"/>
              </w:rPr>
              <w:t>Det beløb, der udgøres af kapitalgrundlag og nedskrivningsrelevante passiver, og som medregnes i MREL, indberettes som summen af følgende:</w:t>
            </w:r>
          </w:p>
          <w:p w14:paraId="66099F0F" w14:textId="00BEC1C1" w:rsidR="00BE3EAB" w:rsidRPr="00FB08AF" w:rsidRDefault="00BE3EAB" w:rsidP="00FE656D">
            <w:pPr>
              <w:pStyle w:val="ListParagraph"/>
              <w:numPr>
                <w:ilvl w:val="0"/>
                <w:numId w:val="28"/>
              </w:numPr>
              <w:rPr>
                <w:rStyle w:val="FormatvorlageInstructionsTabelleText"/>
                <w:rFonts w:ascii="Times New Roman" w:hAnsi="Times New Roman"/>
                <w:sz w:val="24"/>
              </w:rPr>
            </w:pPr>
            <w:r>
              <w:rPr>
                <w:rStyle w:val="FormatvorlageInstructionsTabelleText"/>
                <w:rFonts w:ascii="Times New Roman" w:hAnsi="Times New Roman"/>
                <w:sz w:val="24"/>
              </w:rPr>
              <w:t xml:space="preserve">kapitalgrundlag, jf. artikel 4, stk. 1, nr. 118), og artikel 72 i forordning (EU) nr. 575/2013 </w:t>
            </w:r>
          </w:p>
          <w:p w14:paraId="1A27E8BB" w14:textId="311BCA4D" w:rsidR="00BE3EAB" w:rsidRPr="00FB08AF" w:rsidRDefault="00BE3EAB" w:rsidP="00FE656D">
            <w:pPr>
              <w:pStyle w:val="ListParagraph"/>
              <w:numPr>
                <w:ilvl w:val="0"/>
                <w:numId w:val="28"/>
              </w:numPr>
              <w:rPr>
                <w:rStyle w:val="FormatvorlageInstructionsTabelleText"/>
                <w:rFonts w:ascii="Times New Roman" w:hAnsi="Times New Roman"/>
                <w:sz w:val="24"/>
                <w:u w:val="single"/>
              </w:rPr>
            </w:pPr>
            <w:r>
              <w:rPr>
                <w:rStyle w:val="FormatvorlageInstructionsTabelleText"/>
                <w:rFonts w:ascii="Times New Roman" w:hAnsi="Times New Roman"/>
                <w:sz w:val="24"/>
              </w:rPr>
              <w:t>nedskrivningsrelevante passiver, jf. artikel 2, stk. 1, nr. 71a, i direktiv 2014/59/EU.</w:t>
            </w:r>
          </w:p>
          <w:p w14:paraId="21D33D83" w14:textId="122CC6DD" w:rsidR="00014A29" w:rsidRPr="00FB08AF" w:rsidRDefault="00014A29" w:rsidP="00BE3EAB">
            <w:pPr>
              <w:rPr>
                <w:rStyle w:val="FormatvorlageInstructionsTabelleText"/>
                <w:rFonts w:ascii="Times New Roman" w:hAnsi="Times New Roman"/>
                <w:i/>
                <w:sz w:val="24"/>
              </w:rPr>
            </w:pPr>
            <w:r>
              <w:rPr>
                <w:rStyle w:val="FormatvorlageInstructionsTabelleText"/>
                <w:rFonts w:ascii="Times New Roman" w:hAnsi="Times New Roman"/>
                <w:sz w:val="24"/>
              </w:rPr>
              <w:t>I forbindelse med instrumenter, der er underlagt et tredjelands lovgivning, skal det pågældende instrument kun medtages i denne række, hvis det opfylder kravene i artikel 55 i direktiv 2014/59/EU.</w:t>
            </w:r>
          </w:p>
          <w:p w14:paraId="0817FF17" w14:textId="147DF078" w:rsidR="00BE3EAB" w:rsidRPr="00FB08AF" w:rsidRDefault="00BE3EAB" w:rsidP="00BE3EAB">
            <w:pPr>
              <w:rPr>
                <w:rStyle w:val="FormatvorlageInstructionsTabelleText"/>
                <w:rFonts w:ascii="Times New Roman" w:hAnsi="Times New Roman"/>
                <w:sz w:val="24"/>
              </w:rPr>
            </w:pPr>
            <w:r>
              <w:rPr>
                <w:rStyle w:val="FormatvorlageInstructionsTabelleText"/>
                <w:rFonts w:ascii="Times New Roman" w:hAnsi="Times New Roman"/>
                <w:sz w:val="24"/>
              </w:rPr>
              <w:t>Det beløb, der udgøres af kapitalgrundlag og nedskrivningsrelevante passiver, og som medregnes i kravet til kapitalgrundlag og nedskrivningsrelevante passiver for G-SII'er (TLAC), er det beløb, der er omhandlet i artikel 72l i forordning (EU) nr. 575/2013, og som består af følgende:</w:t>
            </w:r>
          </w:p>
          <w:p w14:paraId="23B4F5AB" w14:textId="3387CBBD" w:rsidR="00D83C2E" w:rsidRPr="00FB08AF" w:rsidRDefault="00BE3EAB" w:rsidP="00A65357">
            <w:pPr>
              <w:pStyle w:val="ListParagraph"/>
              <w:numPr>
                <w:ilvl w:val="0"/>
                <w:numId w:val="27"/>
              </w:numPr>
              <w:rPr>
                <w:rStyle w:val="FormatvorlageInstructionsTabelleText"/>
                <w:rFonts w:ascii="Times New Roman" w:hAnsi="Times New Roman"/>
                <w:sz w:val="24"/>
                <w:u w:val="single"/>
              </w:rPr>
            </w:pPr>
            <w:r>
              <w:rPr>
                <w:rStyle w:val="FormatvorlageInstructionsTabelleText"/>
                <w:rFonts w:ascii="Times New Roman" w:hAnsi="Times New Roman"/>
                <w:sz w:val="24"/>
              </w:rPr>
              <w:t>kapitalgrundlag, jf. artikel 4, stk. 1, nr. 118), og artikel 72 i forordning (EU) nr. 575/2013</w:t>
            </w:r>
          </w:p>
          <w:p w14:paraId="6DCF60B1" w14:textId="36852AD7" w:rsidR="00AF19A1" w:rsidRPr="00FB08AF" w:rsidRDefault="00BE3EAB" w:rsidP="00BC0F5B">
            <w:pPr>
              <w:pStyle w:val="ListParagraph"/>
              <w:numPr>
                <w:ilvl w:val="0"/>
                <w:numId w:val="27"/>
              </w:numPr>
              <w:rPr>
                <w:rStyle w:val="InstructionsTabelleberschrift"/>
                <w:rFonts w:ascii="Times New Roman" w:hAnsi="Times New Roman"/>
                <w:b w:val="0"/>
                <w:sz w:val="24"/>
              </w:rPr>
            </w:pPr>
            <w:r>
              <w:rPr>
                <w:rStyle w:val="FormatvorlageInstructionsTabelleText"/>
                <w:rFonts w:ascii="Times New Roman" w:hAnsi="Times New Roman"/>
                <w:sz w:val="24"/>
              </w:rPr>
              <w:t>nedskrivningsrelevante passiver, jf. artikel 72k i forordning (EU) nr. 575/2013.</w:t>
            </w:r>
          </w:p>
        </w:tc>
      </w:tr>
      <w:tr w:rsidR="00FB08AF" w:rsidRPr="00FB08AF" w14:paraId="45F49B4E" w14:textId="77777777" w:rsidTr="007674DE">
        <w:tc>
          <w:tcPr>
            <w:tcW w:w="1129" w:type="dxa"/>
          </w:tcPr>
          <w:p w14:paraId="241A0978" w14:textId="00F1C803" w:rsidR="00F72178" w:rsidRPr="00FB08AF" w:rsidRDefault="00F7217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Pr>
          <w:p w14:paraId="15E9F845" w14:textId="5692C9FF" w:rsidR="00F72178"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(Nedskrivningsegnet) kapitalgrundlag</w:t>
            </w:r>
          </w:p>
          <w:p w14:paraId="090BDA8C" w14:textId="539B6E6D" w:rsidR="00F72178" w:rsidRPr="00FB08AF" w:rsidRDefault="006C308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Artikel 4, stk. 1, nr. 118), og artikel 72 i forordning (EU) nr. 575/2013</w:t>
            </w:r>
          </w:p>
          <w:p w14:paraId="568BA2E2" w14:textId="2B97F467" w:rsidR="00631A23" w:rsidRPr="00FB08AF" w:rsidRDefault="00DD50DC"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I forbindelse med MREL skal instrumenter, der er underlagt et tredjelands lovgivning, kun medtages</w:t>
            </w:r>
            <w:r>
              <w:rPr>
                <w:rStyle w:val="InstructionsTabelleberschrift"/>
                <w:rFonts w:ascii="Times New Roman" w:hAnsi="Times New Roman"/>
                <w:b w:val="0"/>
                <w:sz w:val="24"/>
                <w:u w:val="none"/>
              </w:rPr>
              <w:t xml:space="preserve"> i denne række og i række 0040 og 0050,</w:t>
            </w:r>
            <w:r>
              <w:rPr>
                <w:rStyle w:val="FormatvorlageInstructionsTabelleText"/>
                <w:rFonts w:ascii="Times New Roman" w:hAnsi="Times New Roman"/>
                <w:sz w:val="24"/>
              </w:rPr>
              <w:t xml:space="preserve"> hvis de opfylder kravene i artikel 55 i direktiv 2014/59/EU.</w:t>
            </w:r>
          </w:p>
        </w:tc>
      </w:tr>
      <w:tr w:rsidR="00FB08AF" w:rsidRPr="00FB08AF" w14:paraId="78B0B86B" w14:textId="77777777" w:rsidTr="007674DE">
        <w:tc>
          <w:tcPr>
            <w:tcW w:w="1129" w:type="dxa"/>
          </w:tcPr>
          <w:p w14:paraId="53F6EC0E" w14:textId="3294AFB1" w:rsidR="00F72178" w:rsidRPr="00FB08AF" w:rsidRDefault="00F7217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tcPr>
          <w:p w14:paraId="42CAC46E" w14:textId="697F38BE" w:rsidR="00F72178" w:rsidRPr="00FB08AF" w:rsidRDefault="00F7217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Egentlig kernekapital (CET1)</w:t>
            </w:r>
          </w:p>
          <w:p w14:paraId="2EE09494" w14:textId="7F87E430" w:rsidR="00F72178" w:rsidRPr="00FB08AF" w:rsidRDefault="00F72178"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Artikel 50 i forordning (EU) nr. 575/2013</w:t>
            </w:r>
          </w:p>
        </w:tc>
      </w:tr>
      <w:tr w:rsidR="00FB08AF" w:rsidRPr="00FB08AF" w14:paraId="4DB72D04" w14:textId="77777777" w:rsidTr="007674DE">
        <w:tc>
          <w:tcPr>
            <w:tcW w:w="1129" w:type="dxa"/>
          </w:tcPr>
          <w:p w14:paraId="4665A63A" w14:textId="0D24E4AF" w:rsidR="00A63011" w:rsidRPr="00FB08AF" w:rsidRDefault="00A6301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0040</w:t>
            </w:r>
          </w:p>
        </w:tc>
        <w:tc>
          <w:tcPr>
            <w:tcW w:w="7620" w:type="dxa"/>
            <w:vAlign w:val="center"/>
          </w:tcPr>
          <w:p w14:paraId="376A736F" w14:textId="1C5D040D" w:rsidR="00A63011"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(Nedskrivningsegnet) hybrid kernekapital</w:t>
            </w:r>
          </w:p>
          <w:p w14:paraId="44A6CA99" w14:textId="1B49FE4D" w:rsidR="00A63011" w:rsidRPr="00FB08AF" w:rsidRDefault="00A6301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Artikel 61 i forordning (EU) nr. 575/2013</w:t>
            </w:r>
            <w:r>
              <w:t xml:space="preserve"> </w:t>
            </w:r>
          </w:p>
        </w:tc>
      </w:tr>
      <w:tr w:rsidR="00FB08AF" w:rsidRPr="00FB08AF" w14:paraId="732204C7" w14:textId="77777777" w:rsidTr="007674DE">
        <w:tc>
          <w:tcPr>
            <w:tcW w:w="1129" w:type="dxa"/>
          </w:tcPr>
          <w:p w14:paraId="7547F104" w14:textId="5B65B6B5" w:rsidR="00A63011" w:rsidRPr="00FB08AF" w:rsidRDefault="00A6301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0050</w:t>
            </w:r>
          </w:p>
        </w:tc>
        <w:tc>
          <w:tcPr>
            <w:tcW w:w="7620" w:type="dxa"/>
            <w:vAlign w:val="center"/>
          </w:tcPr>
          <w:p w14:paraId="3ADA9D5F" w14:textId="2739B118" w:rsidR="00A63011"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(Nedskrivningsegnet) supplerende kapital</w:t>
            </w:r>
          </w:p>
          <w:p w14:paraId="63F618CB" w14:textId="00AD8301" w:rsidR="00A63011" w:rsidRPr="00FB08AF" w:rsidRDefault="006C308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lastRenderedPageBreak/>
              <w:t>Artikel 71 i forordning (EU) nr. 575/2013.</w:t>
            </w:r>
          </w:p>
        </w:tc>
      </w:tr>
      <w:tr w:rsidR="00FB08AF" w:rsidRPr="00FB08AF" w14:paraId="5F8952C8" w14:textId="77777777" w:rsidTr="007674DE">
        <w:tc>
          <w:tcPr>
            <w:tcW w:w="1129" w:type="dxa"/>
            <w:vAlign w:val="center"/>
          </w:tcPr>
          <w:p w14:paraId="6363A10E" w14:textId="681F333D" w:rsidR="00A63011" w:rsidRPr="00FB08AF" w:rsidRDefault="0016365A" w:rsidP="00E36728">
            <w:pPr>
              <w:pStyle w:val="InstructionsText"/>
            </w:pPr>
            <w:r>
              <w:rPr>
                <w:rStyle w:val="FormatvorlageInstructionsTabelleText"/>
                <w:rFonts w:ascii="Times New Roman" w:hAnsi="Times New Roman"/>
                <w:sz w:val="24"/>
              </w:rPr>
              <w:lastRenderedPageBreak/>
              <w:t>0060</w:t>
            </w:r>
          </w:p>
        </w:tc>
        <w:tc>
          <w:tcPr>
            <w:tcW w:w="7620" w:type="dxa"/>
            <w:vAlign w:val="center"/>
          </w:tcPr>
          <w:p w14:paraId="4FEFDC5E" w14:textId="25C1A41E"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Nedskrivningsrelevante passiver</w:t>
            </w:r>
          </w:p>
          <w:p w14:paraId="76BC8267" w14:textId="51AF0C24"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4A43196B" w14:textId="0CE82DD5" w:rsidR="0016365A" w:rsidRPr="00FB08AF" w:rsidRDefault="006850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Nedskrivningsrelevante passiver, jf. artikel 2, stk. 1, nr. 71a, i direktiv 2014/59/EU I forbindelse med instrumenter, der er underlagt et tredjelands lovgivning, skal det pågældende instrument kun medtages i denne række, hvis det opfylder kravene i nævnte direktivs artikel 55.</w:t>
            </w:r>
          </w:p>
          <w:p w14:paraId="1997E756" w14:textId="7BE311EA"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00267CAB" w14:textId="6284073F" w:rsidR="00A63011" w:rsidRPr="00FB08AF" w:rsidRDefault="00685080" w:rsidP="00E36728">
            <w:pPr>
              <w:pStyle w:val="InstructionsText"/>
              <w:rPr>
                <w:b/>
                <w:szCs w:val="22"/>
              </w:rPr>
            </w:pPr>
            <w:r>
              <w:rPr>
                <w:rStyle w:val="FormatvorlageInstructionsTabelleText"/>
                <w:rFonts w:ascii="Times New Roman" w:hAnsi="Times New Roman"/>
                <w:sz w:val="24"/>
              </w:rPr>
              <w:t>Nedskrivningsrelevante passiver, jf. artikel 72k i forordning (EU) nr. 575/2013.</w:t>
            </w:r>
          </w:p>
        </w:tc>
      </w:tr>
      <w:tr w:rsidR="00FB08AF" w:rsidRPr="00FB08AF" w14:paraId="1C6ED724" w14:textId="77777777" w:rsidTr="007674DE">
        <w:tc>
          <w:tcPr>
            <w:tcW w:w="1129" w:type="dxa"/>
            <w:vAlign w:val="center"/>
          </w:tcPr>
          <w:p w14:paraId="05D6280C" w14:textId="142EDD34" w:rsidR="00A63011" w:rsidRPr="00FB08AF" w:rsidRDefault="00A63011" w:rsidP="00E36728">
            <w:pPr>
              <w:pStyle w:val="InstructionsText"/>
            </w:pPr>
            <w:r>
              <w:rPr>
                <w:rStyle w:val="FormatvorlageInstructionsTabelleText"/>
                <w:rFonts w:ascii="Times New Roman" w:hAnsi="Times New Roman"/>
                <w:sz w:val="24"/>
              </w:rPr>
              <w:t>0070</w:t>
            </w:r>
          </w:p>
        </w:tc>
        <w:tc>
          <w:tcPr>
            <w:tcW w:w="7620" w:type="dxa"/>
            <w:vAlign w:val="center"/>
          </w:tcPr>
          <w:p w14:paraId="3CACADFF" w14:textId="65107B69"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Nedskrivningsrelevante passivposter forud for justeringer </w:t>
            </w:r>
          </w:p>
          <w:p w14:paraId="383F53A3" w14:textId="77777777"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09BA6C55" w14:textId="4232FCE0" w:rsidR="008E420D" w:rsidRPr="00FB08AF" w:rsidRDefault="006850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Nedskrivningsrelevante passiver, jf. artikel 2, stk. 1, nr. 71a, i direktiv 2014/59/EU I forbindelse med instrumenter, der er underlagt et tredjelands lovgivning, skal det pågældende instrument kun medtages i denne række, hvis det opfylder kravene i nævnte direktivs artikel 55. De indberettede beløb skal være beløb, hvorfra der er trukket ubrugte beløb omfattet af forudgående tilladelse, for så vidt som tilladelsen dækker nedskrivningsrelevante passivinstrumenter.</w:t>
            </w:r>
          </w:p>
          <w:p w14:paraId="69F02168" w14:textId="455490F6"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03CAF6E8" w14:textId="133579FB" w:rsidR="00181B53" w:rsidRPr="00FB08AF" w:rsidRDefault="00685080" w:rsidP="00E36728">
            <w:pPr>
              <w:pStyle w:val="InstructionsText"/>
            </w:pPr>
            <w:r>
              <w:rPr>
                <w:rStyle w:val="FormatvorlageInstructionsTabelleText"/>
                <w:rFonts w:ascii="Times New Roman" w:hAnsi="Times New Roman"/>
                <w:sz w:val="24"/>
              </w:rPr>
              <w:t>Nedskrivningsrelevante passiver, som lever op til alle kravene i artikel 72a-72d i forordning (EU) nr. 575/2013, skal indberettes. De indberettede beløb skal være beløb, hvorfra der er trukket besiddelser af egne nedskrivningsrelevante passivinstrumenter og ubrugte beløb omfattet af forudgående tilladelse, for så vidt som tilladelsen dækker nedskrivningsrelevante passivinstrumenter.</w:t>
            </w:r>
          </w:p>
        </w:tc>
      </w:tr>
      <w:tr w:rsidR="00FB08AF" w:rsidRPr="00FB08AF" w14:paraId="03BE5FC7" w14:textId="77777777" w:rsidTr="00EF1BBD">
        <w:tc>
          <w:tcPr>
            <w:tcW w:w="1129" w:type="dxa"/>
            <w:vAlign w:val="center"/>
          </w:tcPr>
          <w:p w14:paraId="6BFA1E2F" w14:textId="3832115E"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0080</w:t>
            </w:r>
          </w:p>
        </w:tc>
        <w:tc>
          <w:tcPr>
            <w:tcW w:w="7620" w:type="dxa"/>
            <w:vAlign w:val="center"/>
          </w:tcPr>
          <w:p w14:paraId="7564EC67" w14:textId="77777777" w:rsidR="00EF1BBD" w:rsidRPr="00FB08AF" w:rsidRDefault="00EF1BB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Heraf: Strukturelt efterstillede nedskrivningsrelevante passiver </w:t>
            </w:r>
          </w:p>
          <w:p w14:paraId="3BCE2B05" w14:textId="77777777" w:rsidR="00EF1BBD" w:rsidRPr="00FB08AF" w:rsidRDefault="00EF1BBD"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i/>
                <w:sz w:val="24"/>
                <w:u w:val="none"/>
              </w:rPr>
              <w:t>MREL</w:t>
            </w:r>
          </w:p>
          <w:p w14:paraId="6F55458A" w14:textId="04AC4CB9" w:rsidR="00EF1BBD" w:rsidRPr="00FB08AF" w:rsidRDefault="00EF1BBD"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 xml:space="preserve">Passiver, som opfylder betingelserne i artikel 45b </w:t>
            </w:r>
            <w:r>
              <w:rPr>
                <w:rStyle w:val="FormatvorlageInstructionsTabelleText"/>
                <w:rFonts w:ascii="Times New Roman" w:hAnsi="Times New Roman"/>
                <w:sz w:val="24"/>
              </w:rPr>
              <w:t>i direktiv 2014/59/EU,</w:t>
            </w:r>
            <w:r>
              <w:rPr>
                <w:rStyle w:val="InstructionsTabelleberschrift"/>
                <w:rFonts w:ascii="Times New Roman" w:hAnsi="Times New Roman"/>
                <w:b w:val="0"/>
                <w:sz w:val="24"/>
                <w:u w:val="none"/>
              </w:rPr>
              <w:t xml:space="preserve"> fordi de udstedes af en afviklingsenhed, der er et holdingselskab, og fordi der ikke er </w:t>
            </w:r>
            <w:proofErr w:type="gramStart"/>
            <w:r>
              <w:rPr>
                <w:rStyle w:val="InstructionsTabelleberschrift"/>
                <w:rFonts w:ascii="Times New Roman" w:hAnsi="Times New Roman"/>
                <w:b w:val="0"/>
                <w:sz w:val="24"/>
                <w:u w:val="none"/>
              </w:rPr>
              <w:t>nogen</w:t>
            </w:r>
            <w:proofErr w:type="gramEnd"/>
            <w:r>
              <w:rPr>
                <w:rStyle w:val="InstructionsTabelleberschrift"/>
                <w:rFonts w:ascii="Times New Roman" w:hAnsi="Times New Roman"/>
                <w:b w:val="0"/>
                <w:sz w:val="24"/>
                <w:u w:val="none"/>
              </w:rPr>
              <w:t xml:space="preserve"> udelukkede passiver som omhandlet i artikel 72a, stk. 2, i forordning (EU) nr. 575/2013, som er sidestillet med eller efterstillet nedskrivningsrelevante passivinstrumenter.</w:t>
            </w:r>
          </w:p>
          <w:p w14:paraId="1A629DBA" w14:textId="0DE8803D" w:rsidR="00014A29" w:rsidRPr="00FB08AF" w:rsidRDefault="00014A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 forbindelse med instrumenter, der er underlagt et tredjelands lovgivning, skal det pågældende instrument kun medtages i denne række, hvis det opfylder kravene i artikel 55 i direktiv 2014/59/EU.</w:t>
            </w:r>
          </w:p>
          <w:p w14:paraId="57F8A551" w14:textId="371D79D0"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Denne række skal også omfatte nedskrivningsrelevante passiver, der betragtes som et resultat af overgangsbestemmelserne i overensstemmelse med artikel 494b, stk. 3, i forordning (EU) nr. 575/2013.</w:t>
            </w:r>
          </w:p>
          <w:p w14:paraId="796DDC04" w14:textId="391BF591" w:rsidR="006A42FC" w:rsidRPr="00FB08AF" w:rsidRDefault="006A42FC"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De indberettede beløb skal være de beløb, hvorfra der er trukket ubrugte beløb omfattet af forudgående </w:t>
            </w:r>
            <w:r>
              <w:rPr>
                <w:rStyle w:val="InstructionsTabelleberschrift"/>
                <w:rFonts w:ascii="Times New Roman" w:hAnsi="Times New Roman"/>
                <w:b w:val="0"/>
                <w:sz w:val="24"/>
                <w:u w:val="none"/>
              </w:rPr>
              <w:t>tilladelse</w:t>
            </w:r>
            <w:r>
              <w:rPr>
                <w:rStyle w:val="FormatvorlageInstructionsTabelleText"/>
                <w:rFonts w:ascii="Times New Roman" w:hAnsi="Times New Roman"/>
                <w:sz w:val="24"/>
              </w:rPr>
              <w:t>, for så vidt som den forudgående tilladelse dækker nedskrivningsrelevante passivinstrumenter, som opfylder de kriterier, der er præciseret i første, andet og tredje afsnit.</w:t>
            </w:r>
          </w:p>
          <w:p w14:paraId="4F393620" w14:textId="77777777" w:rsidR="00EF1BBD" w:rsidRPr="00FB08AF" w:rsidRDefault="00EF1BBD"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i/>
                <w:sz w:val="24"/>
                <w:u w:val="none"/>
              </w:rPr>
              <w:lastRenderedPageBreak/>
              <w:t>TLAC</w:t>
            </w:r>
          </w:p>
          <w:p w14:paraId="60DE397F" w14:textId="6AEF8E6E"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Passiver der:</w:t>
            </w:r>
          </w:p>
          <w:p w14:paraId="4850AF1A" w14:textId="5D492876" w:rsidR="00EF1BBD" w:rsidRPr="00FB08AF" w:rsidRDefault="006921A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lever op til kravene i artikel 72a til 72d i forordning (EU) nr. 575/2013, og navnlig kravet i nævnte forordnings artikel 72b, stk. 2, litra d), nr. iii), men ikke kravene i nævnte stykkes litra d), nr. i) eller ii), eller</w:t>
            </w:r>
          </w:p>
          <w:p w14:paraId="5A5A5CD9" w14:textId="0D1C4333" w:rsidR="00EF1BBD" w:rsidRPr="00FB08AF" w:rsidRDefault="006921A5"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b) lever op til kravene i artikel 72a til 72d</w:t>
            </w:r>
            <w:r>
              <w:t xml:space="preserve"> </w:t>
            </w:r>
            <w:r>
              <w:rPr>
                <w:rStyle w:val="FormatvorlageInstructionsTabelleText"/>
                <w:rFonts w:ascii="Times New Roman" w:hAnsi="Times New Roman"/>
                <w:sz w:val="24"/>
              </w:rPr>
              <w:t xml:space="preserve">i forordning (EU) nr. 575/2013, med undtagelse af nævnte forordnings artikel 72b, stk. 2, litra d), og som det af afviklingsmyndigheder tillades at betragte som nedskrivningsrelevante passivinstrumenter i overensstemmelse med nævnte forordnings artikel 72b, stk. 4. </w:t>
            </w:r>
          </w:p>
          <w:p w14:paraId="5835FC6E" w14:textId="77777777"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Denne række skal også omfatte nedskrivningsrelevante passiver, der betragtes som et resultat af overgangsbestemmelserne i overensstemmelse med artikel 494b, stk. 3, i forordning (EU) nr. 575/2013.</w:t>
            </w:r>
          </w:p>
          <w:p w14:paraId="57A8D9F5" w14:textId="1A4880A3" w:rsidR="006A42FC" w:rsidRPr="00FB08AF" w:rsidRDefault="006A42FC" w:rsidP="00672C9C">
            <w:pPr>
              <w:rPr>
                <w:rStyle w:val="InstructionsTabelleberschrift"/>
                <w:rFonts w:ascii="Times New Roman" w:hAnsi="Times New Roman"/>
                <w:b w:val="0"/>
                <w:sz w:val="24"/>
                <w:u w:val="none"/>
              </w:rPr>
            </w:pPr>
            <w:r>
              <w:rPr>
                <w:rStyle w:val="FormatvorlageInstructionsTabelleText"/>
                <w:rFonts w:ascii="Times New Roman" w:hAnsi="Times New Roman"/>
                <w:sz w:val="24"/>
              </w:rPr>
              <w:t>De indberettede beløb skal være de beløb, hvorfra der er trukket ubrugte beløb omfattet af forudgående</w:t>
            </w:r>
            <w:r>
              <w:rPr>
                <w:rStyle w:val="InstructionsTabelleberschrift"/>
                <w:rFonts w:ascii="Times New Roman" w:hAnsi="Times New Roman"/>
                <w:b w:val="0"/>
                <w:sz w:val="24"/>
                <w:u w:val="none"/>
              </w:rPr>
              <w:t xml:space="preserve"> tilladelse</w:t>
            </w:r>
            <w:r>
              <w:rPr>
                <w:rStyle w:val="FormatvorlageInstructionsTabelleText"/>
                <w:rFonts w:ascii="Times New Roman" w:hAnsi="Times New Roman"/>
                <w:sz w:val="24"/>
              </w:rPr>
              <w:t>, for så vidt som den forudgående tilladelse dækker nedskrivningsrelevante passivinstrumenter, som opfylder de kriterier, der er præciseret i første og andet afsnit.</w:t>
            </w:r>
          </w:p>
        </w:tc>
      </w:tr>
      <w:tr w:rsidR="00FB08AF" w:rsidRPr="00FB08AF" w14:paraId="6A23855C" w14:textId="77777777" w:rsidTr="007674DE">
        <w:tc>
          <w:tcPr>
            <w:tcW w:w="1129" w:type="dxa"/>
            <w:vAlign w:val="center"/>
          </w:tcPr>
          <w:p w14:paraId="05433C19" w14:textId="400C8B72" w:rsidR="003C1F98" w:rsidRPr="00FB08AF" w:rsidRDefault="003C1F98" w:rsidP="00E36728">
            <w:pPr>
              <w:pStyle w:val="InstructionsText"/>
            </w:pPr>
            <w:r>
              <w:rPr>
                <w:rStyle w:val="FormatvorlageInstructionsTabelleText"/>
                <w:rFonts w:ascii="Times New Roman" w:hAnsi="Times New Roman"/>
                <w:sz w:val="24"/>
              </w:rPr>
              <w:lastRenderedPageBreak/>
              <w:t>0090</w:t>
            </w:r>
          </w:p>
        </w:tc>
        <w:tc>
          <w:tcPr>
            <w:tcW w:w="7620" w:type="dxa"/>
            <w:vAlign w:val="center"/>
          </w:tcPr>
          <w:p w14:paraId="21FA960A" w14:textId="77777777"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Nedskrivningsrelevante passiver, som er efterstillet udelukkede passiver</w:t>
            </w:r>
          </w:p>
          <w:p w14:paraId="7423CFA6" w14:textId="5A9BD8DB" w:rsidR="00C80C5A" w:rsidRPr="00FB08AF" w:rsidRDefault="00D83C2E"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i/>
                <w:sz w:val="24"/>
              </w:rPr>
              <w:t>MREL</w:t>
            </w:r>
            <w:r>
              <w:rPr>
                <w:rStyle w:val="InstructionsTabelleberschrift"/>
                <w:rFonts w:ascii="Times New Roman" w:hAnsi="Times New Roman"/>
                <w:sz w:val="24"/>
              </w:rPr>
              <w:t xml:space="preserve"> </w:t>
            </w:r>
          </w:p>
          <w:p w14:paraId="1C189CD3" w14:textId="6A7B9DEA" w:rsidR="00D83C2E" w:rsidRPr="00FB08AF" w:rsidRDefault="00C80C5A"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b w:val="0"/>
                <w:sz w:val="24"/>
                <w:u w:val="none"/>
              </w:rPr>
              <w:t>Nedskrivningsrelevante passiver, der indgår i</w:t>
            </w:r>
            <w:r>
              <w:rPr>
                <w:rStyle w:val="FormatvorlageInstructionsTabelleText"/>
                <w:rFonts w:ascii="Times New Roman" w:hAnsi="Times New Roman"/>
                <w:sz w:val="24"/>
              </w:rPr>
              <w:t xml:space="preserve"> det beløb, der udgøres af kapitalgrundlag og nedskrivningsrelevante passiver i overensstemmelse med artikel 45b i direktiv 2014/59/EU, og som er efterstillede nedskrivningsrelevante passiver, jf. nævnte direktivs artikel 2, stk. 1, nr. 71b, og passiver, som indgår i det beløb, der udgøres af kapitalgrundlag og nedskrivningsrelevante passiver i overensstemmelse med nævnte direktivs artikel 45b, stk. 3. I forbindelse med instrumenter, der er underlagt et tredjelands lovgivning, skal det pågældende instrument kun medtages i denne række, hvis det opfylder kravene i nævnte direktivs artikel 55. De indberettede beløb skal være de beløb, hvorfra der er trukket ubrugte beløb omfattet af forudgående tilladelse, for så vidt som tilladelsen dækker nedskrivningsrelevante passivinstrumenter, som er efterstillet udelukkede passiver.</w:t>
            </w:r>
          </w:p>
          <w:p w14:paraId="5C3837FC" w14:textId="25D3B279" w:rsidR="00C80C5A" w:rsidRPr="00FB08AF" w:rsidRDefault="00D83C2E" w:rsidP="00E36728">
            <w:pPr>
              <w:pStyle w:val="InstructionsText"/>
            </w:pPr>
            <w:r>
              <w:rPr>
                <w:rStyle w:val="FormatvorlageInstructionsTabelleText"/>
                <w:rFonts w:ascii="Times New Roman" w:hAnsi="Times New Roman"/>
                <w:i/>
                <w:sz w:val="24"/>
              </w:rPr>
              <w:t>TLAC</w:t>
            </w:r>
          </w:p>
          <w:p w14:paraId="7F653EB4" w14:textId="23661CC2" w:rsidR="00D83C2E" w:rsidRPr="00FB08AF" w:rsidRDefault="00C80C5A" w:rsidP="00E36728">
            <w:pPr>
              <w:pStyle w:val="InstructionsText"/>
            </w:pPr>
            <w:r>
              <w:rPr>
                <w:rStyle w:val="FormatvorlageInstructionsTabelleText"/>
                <w:rFonts w:ascii="Times New Roman" w:hAnsi="Times New Roman"/>
                <w:sz w:val="24"/>
              </w:rPr>
              <w:t>Nedskrivningsrelevante passiver, som lever op til alle kravene i artikel 72a til 72d</w:t>
            </w:r>
            <w:r>
              <w:t xml:space="preserve"> </w:t>
            </w:r>
            <w:r>
              <w:rPr>
                <w:rStyle w:val="FormatvorlageInstructionsTabelleText"/>
                <w:rFonts w:ascii="Times New Roman" w:hAnsi="Times New Roman"/>
                <w:sz w:val="24"/>
              </w:rPr>
              <w:t>i forordning (EU) nr. 575/2013, med undtagelse af passiver, som det tillades at betragte som nedskrivningsrelevante passivinstrumenter i overensstemmelse med nævnte forordnings artikel 72b, stk. 3 eller 4. De indberettede beløb skal være beløb, hvorfra der er trukket besiddelser af egne nedskrivningsrelevante passivinstrumenter og ubrugte beløb omfattet af forudgående tilladelse, for så vidt som den forudgående tilladelse dækker nedskrivningsrelevante passivinstrumenter, som er efterstillet udelukkede passiver.</w:t>
            </w:r>
          </w:p>
        </w:tc>
      </w:tr>
      <w:tr w:rsidR="00FB08AF" w:rsidRPr="00FB08AF" w14:paraId="65D7B875" w14:textId="77777777" w:rsidTr="007674DE">
        <w:tc>
          <w:tcPr>
            <w:tcW w:w="1129" w:type="dxa"/>
            <w:vAlign w:val="center"/>
          </w:tcPr>
          <w:p w14:paraId="2E78853D" w14:textId="4BB5EBB8" w:rsidR="00A63011" w:rsidRPr="00FB08AF" w:rsidRDefault="00A63011" w:rsidP="00E36728">
            <w:pPr>
              <w:pStyle w:val="InstructionsText"/>
            </w:pPr>
            <w:r>
              <w:rPr>
                <w:rStyle w:val="FormatvorlageInstructionsTabelleText"/>
                <w:rFonts w:ascii="Times New Roman" w:hAnsi="Times New Roman"/>
                <w:sz w:val="24"/>
              </w:rPr>
              <w:t>0100</w:t>
            </w:r>
          </w:p>
        </w:tc>
        <w:tc>
          <w:tcPr>
            <w:tcW w:w="7620" w:type="dxa"/>
            <w:vAlign w:val="center"/>
          </w:tcPr>
          <w:p w14:paraId="32ABAB10" w14:textId="5A2436B8" w:rsidR="00A63011" w:rsidRPr="00FB08AF" w:rsidRDefault="00A63011" w:rsidP="00E36728">
            <w:pPr>
              <w:pStyle w:val="InstructionsText"/>
              <w:rPr>
                <w:rStyle w:val="InstructionsTabelleberschrift"/>
                <w:rFonts w:ascii="Times New Roman" w:hAnsi="Times New Roman"/>
                <w:i/>
                <w:sz w:val="24"/>
              </w:rPr>
            </w:pPr>
            <w:r>
              <w:rPr>
                <w:rStyle w:val="InstructionsTabelleberschrift"/>
                <w:rFonts w:ascii="Times New Roman" w:hAnsi="Times New Roman"/>
                <w:sz w:val="24"/>
              </w:rPr>
              <w:t>Nedskrivningsrelevante passivinstrumenter, der udstedes direkte af afviklingsenheden (ikke omfattet af overgangsbestemmelser)</w:t>
            </w:r>
          </w:p>
          <w:p w14:paraId="4DBAA034" w14:textId="489D258B" w:rsidR="00C80C5A" w:rsidRPr="00FB08AF" w:rsidRDefault="00D83C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MREL</w:t>
            </w:r>
          </w:p>
          <w:p w14:paraId="698153B3" w14:textId="1F6A16E5" w:rsidR="006B3F3C" w:rsidRPr="00FB08AF" w:rsidRDefault="00C80C5A"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b w:val="0"/>
                <w:sz w:val="24"/>
                <w:u w:val="none"/>
              </w:rPr>
              <w:lastRenderedPageBreak/>
              <w:t>Nedskrivningsrelevante passiver, som indgår i det</w:t>
            </w:r>
            <w:r>
              <w:rPr>
                <w:rStyle w:val="FormatvorlageInstructionsTabelleText"/>
                <w:rFonts w:ascii="Times New Roman" w:hAnsi="Times New Roman"/>
                <w:sz w:val="24"/>
              </w:rPr>
              <w:t xml:space="preserve"> beløb, der udgøres af kapitalgrundlag og nedskrivningsrelevante passiver i overensstemmelse med artikel 45b i direktiv 2014/59/EU, som er efterstillede nedskrivningsrelevante passiver, jf. nævnte direktivs artikel 2, stk. 1, nr. 71b, og som udstedes direkte af afviklingsenheden. I forbindelse med instrumenter, der er underlagt et tredjelands lovgivning, skal det pågældende instrument kun medtages i denne række, hvis det opfylder kravene i nævnte direktivs artikel 55. De indberettede beløb skal være de beløb, hvorfra der endnu ikke er fratrukket ubrugte beløb omfattet af forudgående tilladelse, for så vidt som tilladelsen dækker nedskrivningsrelevante passivinstrumenter, der er udstedt direkte af afviklingsenheden, og som ikke er omfattet af overgangsbestemmelser.</w:t>
            </w:r>
          </w:p>
          <w:p w14:paraId="7ECE538F" w14:textId="2174F849" w:rsidR="00A63011" w:rsidRPr="00FB08AF" w:rsidRDefault="00A63011" w:rsidP="00E36728">
            <w:pPr>
              <w:pStyle w:val="InstructionsText"/>
              <w:rPr>
                <w:rStyle w:val="FormatvorlageInstructionsTabelleText"/>
                <w:rFonts w:ascii="Times New Roman" w:hAnsi="Times New Roman"/>
                <w:sz w:val="24"/>
              </w:rPr>
            </w:pPr>
          </w:p>
          <w:p w14:paraId="055ECE85" w14:textId="77777777" w:rsidR="00C80C5A" w:rsidRPr="00FB08AF" w:rsidRDefault="00D83C2E"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TLAC</w:t>
            </w:r>
          </w:p>
          <w:p w14:paraId="51F95D97" w14:textId="43FD0F8E" w:rsidR="00D83C2E" w:rsidRPr="00FB08AF" w:rsidRDefault="00C80C5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Nedskrivningsrelevante passiver, som lever op til alle kravene i artikel 72a til 72d i forordning (EU) nr. 575/2013, med undtagelse af passiver, som det tillades at betragte som nedskrivningsrelevante passivinstrumenter i overensstemmelse med nævnte forordnings artikel 72b, stk. 3 eller 4, og som udstedes direkte af afviklingsenheden. De indberettede beløb skal være de beløb, hvorfra der endnu ikke er fratrukket ubrugte beløb omfattet af forudgående tilladelse, for så vidt som tilladelsen dækker nedskrivningsrelevante passivinstrumenter, der er udstedt direkte af afviklingsenheden, og som ikke er omfattet af overgangsbestemmelser.</w:t>
            </w:r>
          </w:p>
          <w:p w14:paraId="538B9AEC" w14:textId="6E580954" w:rsidR="00A63011"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Denne række indeholder hverken den amortiserede andel af supplerende kapitalinstrumenter, hvor restløbetiden er længere end ét år (jf. artikel 72a, stk. 1, litra b), i forordning (EU) nr. 575/2013), eller nedskrivningsrelevante passiver, som er omfattet af overgangsbestemmelser i henhold til nævnte forordnings artikel 494b.</w:t>
            </w:r>
          </w:p>
          <w:p w14:paraId="609C4389" w14:textId="7A7AC95B" w:rsidR="006B3F3C" w:rsidRPr="00FB08AF" w:rsidRDefault="006B3F3C" w:rsidP="00E36728">
            <w:pPr>
              <w:pStyle w:val="InstructionsText"/>
            </w:pPr>
          </w:p>
        </w:tc>
      </w:tr>
      <w:tr w:rsidR="00FB08AF" w:rsidRPr="00FB08AF" w14:paraId="41FBFCDC" w14:textId="77777777" w:rsidTr="007674DE">
        <w:tc>
          <w:tcPr>
            <w:tcW w:w="1129" w:type="dxa"/>
            <w:vAlign w:val="center"/>
          </w:tcPr>
          <w:p w14:paraId="11EA5A62" w14:textId="26C75E8E" w:rsidR="00A63011" w:rsidRPr="00FB08AF" w:rsidRDefault="00A63011" w:rsidP="00E36728">
            <w:pPr>
              <w:pStyle w:val="InstructionsText"/>
            </w:pPr>
            <w:r>
              <w:rPr>
                <w:rStyle w:val="FormatvorlageInstructionsTabelleText"/>
                <w:rFonts w:ascii="Times New Roman" w:hAnsi="Times New Roman"/>
                <w:sz w:val="24"/>
              </w:rPr>
              <w:lastRenderedPageBreak/>
              <w:t>0110</w:t>
            </w:r>
          </w:p>
        </w:tc>
        <w:tc>
          <w:tcPr>
            <w:tcW w:w="7620" w:type="dxa"/>
            <w:vAlign w:val="center"/>
          </w:tcPr>
          <w:p w14:paraId="79B3EE97" w14:textId="7FDAAA39"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Nedskrivningsrelevante passivinstrumenter, der udstedes af andre enheder i afviklingskoncernen (ikke omfattet af overgangsbestemmelser)</w:t>
            </w:r>
          </w:p>
          <w:p w14:paraId="6D1C85D0" w14:textId="02C1463F" w:rsidR="00C80C5A" w:rsidRPr="00FB08AF" w:rsidRDefault="00B775C4"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50B462B4" w14:textId="69301D76" w:rsidR="00B775C4" w:rsidRPr="00FB08AF" w:rsidRDefault="00C80C5A"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b w:val="0"/>
                <w:sz w:val="24"/>
                <w:u w:val="none"/>
              </w:rPr>
              <w:t>Nedskrivningsrelevante passiver, som indgår i det</w:t>
            </w:r>
            <w:r>
              <w:rPr>
                <w:rStyle w:val="FormatvorlageInstructionsTabelleText"/>
                <w:rFonts w:ascii="Times New Roman" w:hAnsi="Times New Roman"/>
                <w:sz w:val="24"/>
              </w:rPr>
              <w:t xml:space="preserve"> beløb, der udgøres af kapitalgrundlag og nedskrivningsrelevante passiver i overensstemmelse med artikel 45b i direktiv 2014/59/EU, og som udstedes af datterselskaber og medtages i MREL i overensstemmelse med nævnte direktivs artikel 45b, stk. 3. I forbindelse med instrumenter, der er underlagt et tredjelands lovgivning, skal det pågældende instrument kun medtages i denne række, hvis det opfylder kravene i nævnte direktivs artikel 55. De indberettede beløb skal være de beløb, hvorfra der endnu ikke er fratrukket ubrugte beløb omfattet af forudgående tilladelse, for så vidt som tilladelsen dækker nedskrivningsrelevante passivinstrumenter, der er udstedt af andre enheder inden for afviklingskoncernen, og som ikke er omfattet af overgangsbestemmelser.</w:t>
            </w:r>
          </w:p>
          <w:p w14:paraId="5240CE7F" w14:textId="4DC3E44A" w:rsidR="00CD51BC" w:rsidRPr="00FB08AF" w:rsidRDefault="00CD58A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371D0855" w14:textId="426AC3D1" w:rsidR="00B775C4" w:rsidRPr="00FB08AF" w:rsidRDefault="00CD51BC"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 xml:space="preserve">Nedskrivningsrelevante passiver, som lever op til alle kravene i artikel 72a til 72d i forordning (EU) nr. 575/2013, med undtagelse af passiver, som det tillades at betragte som nedskrivningsrelevante passivinstrumenter i henhold </w:t>
            </w:r>
            <w:r>
              <w:rPr>
                <w:rStyle w:val="FormatvorlageInstructionsTabelleText"/>
                <w:rFonts w:ascii="Times New Roman" w:hAnsi="Times New Roman"/>
                <w:sz w:val="24"/>
              </w:rPr>
              <w:lastRenderedPageBreak/>
              <w:t>til nævnte forordnings artikel 72b, stk. 3 eller 4, og som udstedes af datterselskaber og kan medtages i en enheds konsoliderede nedskrivningsrelevante passivinstrumenter i overensstemmelse med nævnte forordnings artikel 88a. De indberettede beløb skal være de beløb, hvorfra der endnu ikke er fratrukket ubrugte beløb omfattet af forudgående tilladelse, for så vidt som tilladelsen dækker nedskrivningsrelevante passivinstrumenter, der er udstedt af andre enheder inden for afviklingskoncernen, og som ikke er omfattet af overgangsbestemmelser.</w:t>
            </w:r>
          </w:p>
          <w:p w14:paraId="669A214A" w14:textId="7C7BF538" w:rsidR="003C1F98" w:rsidRPr="00FB08AF" w:rsidRDefault="003C1F98" w:rsidP="00E36728">
            <w:pPr>
              <w:pStyle w:val="InstructionsText"/>
            </w:pPr>
            <w:r>
              <w:rPr>
                <w:rStyle w:val="FormatvorlageInstructionsTabelleText"/>
                <w:rFonts w:ascii="Times New Roman" w:hAnsi="Times New Roman"/>
                <w:sz w:val="24"/>
              </w:rPr>
              <w:t>Denne række indeholder hverken den amortiserede andel af supplerende kapitalinstrumenter, hvor restløbetiden er længere end ét år (jf. artikel 72a, stk. 1, litra b), i forordning (EU) nr. 575/2013), eller nedskrivningsrelevante passiver, som er omfattet af overgangsbestemmelser i henhold til nævnte forordnings artikel 494b.</w:t>
            </w:r>
          </w:p>
        </w:tc>
      </w:tr>
      <w:tr w:rsidR="00FB08AF" w:rsidRPr="00FB08AF" w14:paraId="51864A69" w14:textId="77777777" w:rsidTr="007674DE">
        <w:tc>
          <w:tcPr>
            <w:tcW w:w="1129" w:type="dxa"/>
            <w:vAlign w:val="center"/>
          </w:tcPr>
          <w:p w14:paraId="47D16EC4" w14:textId="66D820CD" w:rsidR="003C1F98" w:rsidRPr="00FB08AF" w:rsidRDefault="003C1F98" w:rsidP="00E36728">
            <w:pPr>
              <w:pStyle w:val="InstructionsText"/>
            </w:pPr>
            <w:r>
              <w:rPr>
                <w:rStyle w:val="FormatvorlageInstructionsTabelleText"/>
                <w:rFonts w:ascii="Times New Roman" w:hAnsi="Times New Roman"/>
                <w:sz w:val="24"/>
              </w:rPr>
              <w:lastRenderedPageBreak/>
              <w:t>0120</w:t>
            </w:r>
          </w:p>
        </w:tc>
        <w:tc>
          <w:tcPr>
            <w:tcW w:w="7620" w:type="dxa"/>
            <w:vAlign w:val="center"/>
          </w:tcPr>
          <w:p w14:paraId="6C0E7472" w14:textId="6E4EAD48"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Nedskrivningsrelevante passivposter, der er udstedt før den 27. juni 2019 </w:t>
            </w:r>
          </w:p>
          <w:p w14:paraId="45E921ED" w14:textId="5B5AA12F" w:rsidR="00CD51BC" w:rsidRPr="00FB08AF" w:rsidRDefault="003A0717"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77573479" w14:textId="4DEADB3A" w:rsidR="003A0717" w:rsidRPr="00FB08AF" w:rsidRDefault="003A0717"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Nedskrivningsrelevante passiver, </w:t>
            </w:r>
            <w:r>
              <w:rPr>
                <w:rStyle w:val="FormatvorlageInstructionsTabelleText"/>
                <w:rFonts w:ascii="Times New Roman" w:hAnsi="Times New Roman"/>
                <w:sz w:val="24"/>
              </w:rPr>
              <w:t>der</w:t>
            </w:r>
            <w:r>
              <w:rPr>
                <w:rStyle w:val="InstructionsTabelleberschrift"/>
                <w:rFonts w:ascii="Times New Roman" w:hAnsi="Times New Roman"/>
                <w:b w:val="0"/>
                <w:sz w:val="24"/>
                <w:u w:val="none"/>
              </w:rPr>
              <w:t xml:space="preserve"> opfylder følgende betingelser:</w:t>
            </w:r>
          </w:p>
          <w:p w14:paraId="27B0933B" w14:textId="12AD7DA6" w:rsidR="003A0717" w:rsidRPr="00FB08AF" w:rsidRDefault="00C904F7"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 de blev udstedt før den 27. juni 2019</w:t>
            </w:r>
          </w:p>
          <w:p w14:paraId="784DD851" w14:textId="288C5949" w:rsidR="00CD51BC" w:rsidRPr="00FB08AF" w:rsidRDefault="00C904F7"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b w:val="0"/>
                <w:sz w:val="24"/>
                <w:u w:val="none"/>
              </w:rPr>
              <w:t xml:space="preserve">b) de er </w:t>
            </w:r>
            <w:r>
              <w:rPr>
                <w:rStyle w:val="FormatvorlageInstructionsTabelleText"/>
                <w:rFonts w:ascii="Times New Roman" w:hAnsi="Times New Roman"/>
                <w:sz w:val="24"/>
              </w:rPr>
              <w:t xml:space="preserve">efterstillede nedskrivningsrelevante passiver, jf. artikel 2, stk. 1, nr. 71b, i direktiv 2014/59/EU </w:t>
            </w:r>
          </w:p>
          <w:p w14:paraId="1A9E4169" w14:textId="4C0E47C2" w:rsidR="003A0717" w:rsidRPr="00FB08AF" w:rsidRDefault="00C904F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de er medregnet i kapitalgrundlag og nedskrivningsrelevante passiver i overensstemmelse med artikel 494b, stk. 3, i forordning (EU) nr. 575/2013</w:t>
            </w:r>
          </w:p>
          <w:p w14:paraId="729FD97D" w14:textId="2B49FF11" w:rsidR="00612E23" w:rsidRPr="00FB08AF" w:rsidRDefault="00B5112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 i forbindelse med instrumenter, der er underlagt et tredjelands lovgivning, opfylder de kravene i artikel 55 i direktiv 2014/59/EU.</w:t>
            </w:r>
          </w:p>
          <w:p w14:paraId="23DB3E90" w14:textId="7AAD14FB" w:rsidR="006B3F3C"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 indberettede beløb skal være de beløb, hvorfra der endnu ikke er fratrukket ubrugte beløb omfattet af forudgående tilladelse, for så vidt som tilladelsen dækker nedskrivningsrelevante passivinstrumenter, der er udstedt før den 27. juni 2019.</w:t>
            </w:r>
          </w:p>
          <w:p w14:paraId="101AB6AC" w14:textId="4E538F15" w:rsidR="00CD51BC" w:rsidRPr="00FB08AF" w:rsidRDefault="00CD51BC"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2C4CA631" w14:textId="53206BFA" w:rsidR="003A0717" w:rsidRPr="00FB08AF" w:rsidRDefault="0090294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Nedskrivningsrelevante passiver, der opfylder følgende betingelser:</w:t>
            </w:r>
          </w:p>
          <w:p w14:paraId="06CB52C8" w14:textId="1DDB2DB7" w:rsidR="003A0717" w:rsidRPr="00FB08AF" w:rsidRDefault="00A01D02"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a) de blev udstedt før den 27. juni 2019</w:t>
            </w:r>
          </w:p>
          <w:p w14:paraId="7D19D1F7" w14:textId="50CAF5D5" w:rsidR="003A0717" w:rsidRPr="00FB08AF" w:rsidRDefault="00A01D02"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b) de overholder artikel 72b, stk. 2, litra d), i forordning (EU) nr. 575/2013</w:t>
            </w:r>
          </w:p>
          <w:p w14:paraId="1483928C" w14:textId="77777777" w:rsidR="003C1F98" w:rsidRPr="00FB08AF" w:rsidRDefault="00A01D0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de betragtes som nedskrivningsrelevante passiver som følge af overgangsbestemmelserne i overensstemmelse med artikel 494b, stk. 3,</w:t>
            </w:r>
            <w:r>
              <w:t xml:space="preserve"> </w:t>
            </w:r>
            <w:r>
              <w:rPr>
                <w:rStyle w:val="FormatvorlageInstructionsTabelleText"/>
                <w:rFonts w:ascii="Times New Roman" w:hAnsi="Times New Roman"/>
                <w:sz w:val="24"/>
              </w:rPr>
              <w:t>i forordning (EU) nr. 575/2013.</w:t>
            </w:r>
          </w:p>
          <w:p w14:paraId="48932F31" w14:textId="7F06E6C5" w:rsidR="00A827D8" w:rsidRPr="00FB08AF" w:rsidRDefault="00A827D8"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De indberettede beløb skal være de beløb, hvorfra der endnu ikke er fratrukket ubrugte beløb omfattet af forudgående tilladelse, for så vidt som tilladelsen dækker nedskrivningsrelevante passivinstrumenter, der er udstedt før den 27. juni 2019.</w:t>
            </w:r>
          </w:p>
        </w:tc>
      </w:tr>
      <w:tr w:rsidR="00FB08AF" w:rsidRPr="00FB08AF" w14:paraId="6F3C5EAB" w14:textId="77777777" w:rsidTr="007674DE">
        <w:tc>
          <w:tcPr>
            <w:tcW w:w="1129" w:type="dxa"/>
            <w:vAlign w:val="center"/>
          </w:tcPr>
          <w:p w14:paraId="696B1E7F" w14:textId="030293FD" w:rsidR="003C1F98" w:rsidRPr="00FB08AF" w:rsidRDefault="003C1F98" w:rsidP="00E36728">
            <w:pPr>
              <w:pStyle w:val="InstructionsText"/>
            </w:pPr>
            <w:r>
              <w:rPr>
                <w:rStyle w:val="FormatvorlageInstructionsTabelleText"/>
                <w:rFonts w:ascii="Times New Roman" w:hAnsi="Times New Roman"/>
                <w:sz w:val="24"/>
              </w:rPr>
              <w:t>0130</w:t>
            </w:r>
          </w:p>
        </w:tc>
        <w:tc>
          <w:tcPr>
            <w:tcW w:w="7620" w:type="dxa"/>
            <w:vAlign w:val="center"/>
          </w:tcPr>
          <w:p w14:paraId="46569A0F" w14:textId="1545D13C"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Supplerende kapitalinstrumenter med en restløbetid på mindst ét år, for så vidt som de ikke kan betragtes som supplerende kapitalposter</w:t>
            </w:r>
          </w:p>
          <w:p w14:paraId="7E53D3C8" w14:textId="5B2B54C5" w:rsidR="003C1F98"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Artikel 72a, stk. 1, litra b), i forordning (EU) nr. 575/2013</w:t>
            </w:r>
          </w:p>
          <w:p w14:paraId="34EB2C71" w14:textId="026755AA" w:rsidR="003C1F98"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Denne række indeholder den amortiserede andel af supplerende kapitalinstrumenter, hvor restløbetiden er længere end ét år. Kun det beløb, der ikke kan indregnes i kapitalgrundlaget, men som opfylder alle anerkendelseskriterierne i artikel 72b i forordning (EU) nr. 575/2013, skal indberettes i denne række.</w:t>
            </w:r>
          </w:p>
          <w:p w14:paraId="4D7DD40A" w14:textId="14F7E4FF" w:rsidR="00612E23" w:rsidRPr="00FB08AF" w:rsidRDefault="00DD50DC"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I forbindelse med MREL skal instrumenter, der er underlagt et tredjelands lovgivning, kun medtages i denne række, hvis de opfylder kravene i artikel 55 i direktiv 2014/59/EU.</w:t>
            </w:r>
          </w:p>
        </w:tc>
      </w:tr>
      <w:tr w:rsidR="00FB08AF" w:rsidRPr="00FB08AF" w14:paraId="2B25B5F1" w14:textId="77777777" w:rsidTr="007674DE">
        <w:tc>
          <w:tcPr>
            <w:tcW w:w="1129" w:type="dxa"/>
            <w:vAlign w:val="center"/>
          </w:tcPr>
          <w:p w14:paraId="75C89F47" w14:textId="1C159A4F" w:rsidR="001D1E29" w:rsidRPr="00FB08AF" w:rsidRDefault="001D1E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0132</w:t>
            </w:r>
          </w:p>
        </w:tc>
        <w:tc>
          <w:tcPr>
            <w:tcW w:w="7620" w:type="dxa"/>
            <w:vAlign w:val="center"/>
          </w:tcPr>
          <w:p w14:paraId="3C34006F" w14:textId="77777777" w:rsidR="001D1E29" w:rsidRPr="00FB08AF" w:rsidRDefault="001D1E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Egne nedskrivningsrelevante passivinstrumenter, der er efterstillet udelukkede passiver</w:t>
            </w:r>
          </w:p>
          <w:p w14:paraId="16DB4BC1" w14:textId="77777777" w:rsidR="00017D7A" w:rsidRPr="00FB08AF" w:rsidRDefault="00017D7A"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MREL</w:t>
            </w:r>
          </w:p>
          <w:p w14:paraId="532907F3" w14:textId="0FACFBE9" w:rsidR="00017D7A" w:rsidRPr="00FB08AF" w:rsidRDefault="00017D7A"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Artikel 78a i forordning (EU) nr. 575/2013, artikel 32b, stk. 2, 3 og 5, i delegeret forordning (EU) nr. 241/2014</w:t>
            </w:r>
          </w:p>
          <w:p w14:paraId="657C9FF4" w14:textId="261FA598" w:rsidR="00017D7A" w:rsidRPr="00FB08AF" w:rsidRDefault="00017D7A" w:rsidP="00E36728">
            <w:pPr>
              <w:pStyle w:val="InstructionsText"/>
              <w:rPr>
                <w:rStyle w:val="InstructionsTabelleberschrift"/>
                <w:rFonts w:ascii="Times New Roman" w:hAnsi="Times New Roman"/>
                <w:b w:val="0"/>
                <w:bCs w:val="0"/>
                <w:i/>
                <w:sz w:val="24"/>
                <w:u w:val="none"/>
              </w:rPr>
            </w:pPr>
            <w:r>
              <w:rPr>
                <w:rStyle w:val="FormatvorlageInstructionsTabelleText"/>
                <w:rFonts w:ascii="Times New Roman" w:hAnsi="Times New Roman"/>
                <w:sz w:val="24"/>
              </w:rPr>
              <w:t>Denne række indeholder ubrugte beløb omfattet af forudgående tilladelse, for så som vidt som tilladelsen dækker nedskrivningsrelevante passivinstrumenter, som er efterstillet udelukkede passiver. Beløbet i denne række skal være lig med beløbet i række 0135 for MREL.</w:t>
            </w:r>
          </w:p>
          <w:p w14:paraId="290575AE" w14:textId="36721F56" w:rsidR="001D1E29" w:rsidRPr="00FB08AF" w:rsidRDefault="001D1E29"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TLAC</w:t>
            </w:r>
          </w:p>
          <w:p w14:paraId="3C7CBDF9" w14:textId="514E0218" w:rsidR="00017D7A" w:rsidRPr="00FB08AF" w:rsidRDefault="001D1E29"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Artikel 72e, stk. 1, litra a), og artikel 78a i forordning (EU) nr. 575/2013, artikel 32b, stk. 2, 3 og 5, i delegeret forordning (EU) nr. 241/2014</w:t>
            </w:r>
          </w:p>
          <w:p w14:paraId="696343EA" w14:textId="5EA84709" w:rsidR="00017D7A" w:rsidRPr="00FB08AF" w:rsidRDefault="00017D7A"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Denne række skal indeholde:</w:t>
            </w:r>
          </w:p>
          <w:p w14:paraId="601685A6" w14:textId="78227CDD" w:rsidR="00017D7A" w:rsidRPr="00FB08AF" w:rsidRDefault="008C19BD" w:rsidP="00017D7A">
            <w:pPr>
              <w:pStyle w:val="ListParagraph"/>
              <w:numPr>
                <w:ilvl w:val="0"/>
                <w:numId w:val="69"/>
              </w:numPr>
              <w:rPr>
                <w:rStyle w:val="FormatvorlageInstructionsTabelleText"/>
                <w:rFonts w:ascii="Times New Roman" w:hAnsi="Times New Roman"/>
                <w:bCs w:val="0"/>
                <w:sz w:val="24"/>
              </w:rPr>
            </w:pPr>
            <w:r>
              <w:rPr>
                <w:rStyle w:val="FormatvorlageInstructionsTabelleText"/>
                <w:rFonts w:ascii="Times New Roman" w:hAnsi="Times New Roman"/>
                <w:sz w:val="24"/>
              </w:rPr>
              <w:t>besiddelser af egne efterstillede nedskrivningsrelevante passivinstrumenter, som skal fratrækkes i overensstemmelse med artikel 72e, stk. 1, litra a), i forordning (EU) nr. 575/2013, og</w:t>
            </w:r>
          </w:p>
          <w:p w14:paraId="2C9354B7" w14:textId="38B33A6C" w:rsidR="001D1E29" w:rsidRPr="00FB08AF" w:rsidRDefault="008C19BD" w:rsidP="009E5168">
            <w:pPr>
              <w:pStyle w:val="ListParagraph"/>
              <w:numPr>
                <w:ilvl w:val="0"/>
                <w:numId w:val="69"/>
              </w:numPr>
              <w:rPr>
                <w:rStyle w:val="InstructionsTabelleberschrift"/>
                <w:rFonts w:ascii="Times New Roman" w:hAnsi="Times New Roman"/>
                <w:b w:val="0"/>
                <w:bCs w:val="0"/>
                <w:sz w:val="24"/>
                <w:u w:val="none"/>
              </w:rPr>
            </w:pPr>
            <w:r>
              <w:rPr>
                <w:rStyle w:val="FormatvorlageInstructionsTabelleText"/>
                <w:rFonts w:ascii="Times New Roman" w:hAnsi="Times New Roman"/>
                <w:sz w:val="24"/>
              </w:rPr>
              <w:t>ubrugte beløb omfattet af forudgående tilladelse, for så som vidt som tilladelsen dækker nedskrivningsrelevante passivinstrumenter, som er efterstillet udelukkede passiver.</w:t>
            </w:r>
          </w:p>
        </w:tc>
      </w:tr>
      <w:tr w:rsidR="00FB08AF" w:rsidRPr="00FB08AF" w14:paraId="11C86C93" w14:textId="77777777" w:rsidTr="004464A7">
        <w:tc>
          <w:tcPr>
            <w:tcW w:w="1129" w:type="dxa"/>
            <w:vAlign w:val="center"/>
          </w:tcPr>
          <w:p w14:paraId="06CEFE60" w14:textId="0DCE1B7F" w:rsidR="001D1E29" w:rsidRPr="00FB08AF" w:rsidRDefault="001D1E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0135</w:t>
            </w:r>
          </w:p>
        </w:tc>
        <w:tc>
          <w:tcPr>
            <w:tcW w:w="7620" w:type="dxa"/>
            <w:vAlign w:val="center"/>
          </w:tcPr>
          <w:p w14:paraId="4E01627F" w14:textId="69824B14" w:rsidR="001D1E29" w:rsidRPr="00FB08AF" w:rsidRDefault="001D1E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heraf: ubrugte beløb omfattet af forudgående tilladelse</w:t>
            </w:r>
          </w:p>
          <w:p w14:paraId="67B041F0" w14:textId="77777777" w:rsidR="001D1E29" w:rsidRPr="00FB08AF" w:rsidRDefault="001D1E29"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 og TLAC</w:t>
            </w:r>
          </w:p>
          <w:p w14:paraId="7E150AA3" w14:textId="77777777" w:rsidR="001C3C19" w:rsidRPr="00FB08AF" w:rsidRDefault="001C3C1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Følgende beløb skal indberettes i denne række: </w:t>
            </w:r>
          </w:p>
          <w:p w14:paraId="2838CD0F" w14:textId="4C01DA00" w:rsidR="001D1E29" w:rsidRPr="00FB08AF" w:rsidRDefault="001C3C19" w:rsidP="001C3C19">
            <w:pPr>
              <w:pStyle w:val="ListParagraph"/>
              <w:numPr>
                <w:ilvl w:val="0"/>
                <w:numId w:val="51"/>
              </w:numPr>
              <w:rPr>
                <w:rStyle w:val="FormatvorlageInstructionsTabelleText"/>
                <w:rFonts w:ascii="Times New Roman" w:hAnsi="Times New Roman"/>
                <w:sz w:val="24"/>
              </w:rPr>
            </w:pPr>
            <w:r>
              <w:rPr>
                <w:rStyle w:val="FormatvorlageInstructionsTabelleText"/>
                <w:rFonts w:ascii="Times New Roman" w:hAnsi="Times New Roman"/>
                <w:sz w:val="24"/>
              </w:rPr>
              <w:t>ubrugte beløb omfattet af ad hoc- tilladelse, for så som vidt som tilladelsen dækker nedskrivningsrelevante passivinstrumenter, som er efterstillet udelukkede passiver</w:t>
            </w:r>
          </w:p>
          <w:p w14:paraId="2AE5E3F7" w14:textId="2881DA46" w:rsidR="001D1E29" w:rsidRPr="00FB08AF" w:rsidRDefault="001C3C19" w:rsidP="00766C0D">
            <w:pPr>
              <w:pStyle w:val="ListParagraph"/>
              <w:numPr>
                <w:ilvl w:val="0"/>
                <w:numId w:val="51"/>
              </w:numPr>
              <w:rPr>
                <w:rStyle w:val="FormatvorlageInstructionsTabelleText"/>
                <w:rFonts w:ascii="Times New Roman" w:hAnsi="Times New Roman"/>
                <w:sz w:val="24"/>
                <w:u w:val="single"/>
              </w:rPr>
            </w:pPr>
            <w:r>
              <w:rPr>
                <w:rStyle w:val="FormatvorlageInstructionsTabelleText"/>
                <w:rFonts w:ascii="Times New Roman" w:hAnsi="Times New Roman"/>
                <w:sz w:val="24"/>
              </w:rPr>
              <w:t>ubrugte beløb omfattet af generel forudgående tilladelse, for så som vidt som tilladelsen dækker nedskrivningsrelevante passivinstrumenter, som er efterstillet udelukkede passiver.</w:t>
            </w:r>
          </w:p>
          <w:p w14:paraId="262C6FC4" w14:textId="01A909F6" w:rsidR="008B0571" w:rsidRPr="00A0527F" w:rsidRDefault="00766C0D" w:rsidP="008B0571">
            <w:p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Hvis en generel forudgående tilladelse som omhandlet i nr. ii) ikke præciserer, hvilken placering i prioritetsrækkefølgen et instrument, som kan opkræves, indfries, tilbagebetales eller genkøbes, har, skal det fulde ubrugte beløb omfattet af generel forudgående tilladelse indberettes i denne række.</w:t>
            </w:r>
          </w:p>
        </w:tc>
      </w:tr>
      <w:tr w:rsidR="00FB08AF" w:rsidRPr="00FB08AF" w14:paraId="2A030C78" w14:textId="77777777" w:rsidTr="007674DE">
        <w:tc>
          <w:tcPr>
            <w:tcW w:w="1129" w:type="dxa"/>
            <w:vAlign w:val="center"/>
          </w:tcPr>
          <w:p w14:paraId="3F26CCDA" w14:textId="6FFA3FE7" w:rsidR="00305E50" w:rsidRPr="00FB08AF" w:rsidRDefault="00305E50" w:rsidP="00E36728">
            <w:pPr>
              <w:pStyle w:val="InstructionsText"/>
            </w:pPr>
            <w:r>
              <w:rPr>
                <w:rStyle w:val="FormatvorlageInstructionsTabelleText"/>
                <w:rFonts w:ascii="Times New Roman" w:hAnsi="Times New Roman"/>
                <w:sz w:val="24"/>
              </w:rPr>
              <w:t>0140</w:t>
            </w:r>
          </w:p>
        </w:tc>
        <w:tc>
          <w:tcPr>
            <w:tcW w:w="7620" w:type="dxa"/>
            <w:vAlign w:val="center"/>
          </w:tcPr>
          <w:p w14:paraId="7E0332CD" w14:textId="77777777" w:rsidR="00305E50" w:rsidRPr="00FB08AF" w:rsidRDefault="00305E5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Nedskrivningsrelevante passiver, som ikke er efterstillet udelukkede passiver</w:t>
            </w:r>
          </w:p>
          <w:p w14:paraId="4CA285A7" w14:textId="77777777" w:rsidR="00982A9F" w:rsidRPr="00FB08AF" w:rsidRDefault="001E1CA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i/>
                <w:sz w:val="24"/>
                <w:u w:val="none"/>
              </w:rPr>
              <w:lastRenderedPageBreak/>
              <w:t>MREL</w:t>
            </w:r>
          </w:p>
          <w:p w14:paraId="1E4FE37F" w14:textId="20A59CB2" w:rsidR="001E1CA1" w:rsidRPr="00FB08AF" w:rsidRDefault="001E1CA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Passiver, som opfylder betingelserne i artikel 45b i direktiv 2014/59/EU, og som ikke er efterstillet alle fordringer, der følger af de udelukkede passiver, jf. artikel 72a, stk. 2, i forordning (EU) nr. 575/2013. </w:t>
            </w:r>
            <w:r>
              <w:rPr>
                <w:rStyle w:val="FormatvorlageInstructionsTabelleText"/>
                <w:rFonts w:ascii="Times New Roman" w:hAnsi="Times New Roman"/>
                <w:sz w:val="24"/>
              </w:rPr>
              <w:t>I forbindelse med instrumenter, der er underlagt et tredjelands lovgivning, skal det pågældende instrument kun medtages i denne række, hvis det opfylder kravene i artikel 55 i direktiv 2014/59/EU. De indberettede beløb skal være beløb, hvorfra der er trukket ubrugte beløb omfattet af forudgående tilladelse, for så vidt som tilladelsen dækker nedskrivningsrelevante passiver, der ikke er efterstillet udelukkede passiver.</w:t>
            </w:r>
          </w:p>
          <w:p w14:paraId="0B2AC759" w14:textId="604E0A4C" w:rsidR="00982A9F" w:rsidRPr="00FB08AF" w:rsidRDefault="001E1CA1"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i/>
                <w:sz w:val="24"/>
                <w:u w:val="none"/>
              </w:rPr>
              <w:t>TLAC</w:t>
            </w:r>
          </w:p>
          <w:p w14:paraId="4E8D9E69" w14:textId="28758AF0" w:rsidR="00305E50" w:rsidRPr="00FB08AF" w:rsidRDefault="00982A9F" w:rsidP="00E36728">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 xml:space="preserve">Nedskrivningsrelevante passiver, som lever op til kravene i artikel 72a til 72d i forordning (EU) nr. 575/2013, med undtagelse af nævnte forordnings artikel 72b, stk. 2, litra d), og som er indregnet som nedskrivningsrelevante passiver i overensstemmelse med nævnte forordnings artikel 72b, stk. 3 eller 4. Hvor artikel 72b, stk. 3, i forordning (EU) nr. 575/2013 finder anvendelse, skal det indberettede beløb være </w:t>
            </w:r>
            <w:r>
              <w:rPr>
                <w:rStyle w:val="InstructionsTabelleberschrift"/>
                <w:rFonts w:ascii="Times New Roman" w:hAnsi="Times New Roman"/>
                <w:b w:val="0"/>
                <w:sz w:val="24"/>
                <w:u w:val="none"/>
              </w:rPr>
              <w:t xml:space="preserve">beløbet efter </w:t>
            </w:r>
            <w:r>
              <w:rPr>
                <w:rStyle w:val="FormatvorlageInstructionsTabelleText"/>
                <w:rFonts w:ascii="Times New Roman" w:hAnsi="Times New Roman"/>
                <w:sz w:val="24"/>
              </w:rPr>
              <w:t>anvendelse af det i nævnte artikel fastsatte loft. De indberettede beløb skal være beløb, hvorfra der er trukket besiddelser af egne nedskrivningsrelevante passivinstrumenter og ubrugte beløb omfattet af forudgående tilladelse, for så vidt som tilladelsen dækker nedskrivningsrelevante passivinstrumenter, som ikke er efterstillet udelukkede passiver.</w:t>
            </w:r>
          </w:p>
        </w:tc>
      </w:tr>
      <w:tr w:rsidR="00FB08AF" w:rsidRPr="00FB08AF" w14:paraId="47FEB869" w14:textId="77777777" w:rsidTr="007674DE">
        <w:tc>
          <w:tcPr>
            <w:tcW w:w="1129" w:type="dxa"/>
            <w:vAlign w:val="center"/>
          </w:tcPr>
          <w:p w14:paraId="6C338E15" w14:textId="266651BF" w:rsidR="00A63011" w:rsidRPr="00FB08AF" w:rsidRDefault="00A63011" w:rsidP="00E36728">
            <w:pPr>
              <w:pStyle w:val="InstructionsText"/>
            </w:pPr>
            <w:r>
              <w:rPr>
                <w:rStyle w:val="FormatvorlageInstructionsTabelleText"/>
                <w:rFonts w:ascii="Times New Roman" w:hAnsi="Times New Roman"/>
                <w:sz w:val="24"/>
              </w:rPr>
              <w:lastRenderedPageBreak/>
              <w:t>0150</w:t>
            </w:r>
          </w:p>
        </w:tc>
        <w:tc>
          <w:tcPr>
            <w:tcW w:w="7620" w:type="dxa"/>
            <w:vAlign w:val="center"/>
          </w:tcPr>
          <w:p w14:paraId="2B3CCCA3" w14:textId="49C67F64"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Nedskrivningsrelevante passiver, der ikke er efterstillet udelukkede passiver (ikke omfattet af overgangsbestemmelser, før indførelse af loftet)</w:t>
            </w:r>
          </w:p>
          <w:p w14:paraId="394955FE" w14:textId="77777777" w:rsidR="00982A9F" w:rsidRPr="00FB08AF" w:rsidRDefault="00604AF7"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MREL</w:t>
            </w:r>
          </w:p>
          <w:p w14:paraId="7E6B0179" w14:textId="36FBFEC4" w:rsidR="00A827D8" w:rsidRPr="00FB08AF" w:rsidRDefault="003A071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Passiver, som opfylder betingelserne i artikel 45b, stk. 1, 2 og 3, i direktiv 2014/59/EU, og som ikke er efterstillet alle fordringer, der følger af de udelukkede passiver, jf. artikel 72a, stk. 2, i forordning (EU) nr. 575/2013</w:t>
            </w:r>
            <w:r>
              <w:rPr>
                <w:rStyle w:val="FormatvorlageInstructionsTabelleText"/>
                <w:rFonts w:ascii="Times New Roman" w:hAnsi="Times New Roman"/>
                <w:b/>
                <w:sz w:val="24"/>
              </w:rPr>
              <w:t xml:space="preserve">. </w:t>
            </w:r>
            <w:r>
              <w:rPr>
                <w:rStyle w:val="FormatvorlageInstructionsTabelleText"/>
                <w:rFonts w:ascii="Times New Roman" w:hAnsi="Times New Roman"/>
                <w:sz w:val="24"/>
              </w:rPr>
              <w:t>I forbindelse med instrumenter, der er underlagt et tredjelands lovgivning, skal det pågældende instrument kun medtages i denne række, hvis det opfylder kravene i artikel 55 i direktiv 2014/59/EU. De indberettede beløb skal være de beløb, hvorfra der endnu ikke er fratrukket ubrugte beløb omfattet af forudgående tilladelse, for så vidt som tilladelsen dækker nedskrivningsrelevante passivinstrumenter, som ikke er efterstillet udelukkede passiver og ikke er omfattet af overgangsbestemmelser.</w:t>
            </w:r>
          </w:p>
          <w:p w14:paraId="032F7301" w14:textId="77777777" w:rsidR="00A827D8" w:rsidRPr="00FB08AF" w:rsidRDefault="00A827D8" w:rsidP="00E36728">
            <w:pPr>
              <w:pStyle w:val="InstructionsText"/>
              <w:rPr>
                <w:rStyle w:val="FormatvorlageInstructionsTabelleText"/>
                <w:rFonts w:ascii="Times New Roman" w:hAnsi="Times New Roman"/>
                <w:b/>
                <w:sz w:val="24"/>
              </w:rPr>
            </w:pPr>
          </w:p>
          <w:p w14:paraId="388C46BA" w14:textId="3360303E" w:rsidR="00982A9F" w:rsidRPr="00FB08AF" w:rsidRDefault="00604AF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0B4467BB" w14:textId="75080881" w:rsidR="00D37718" w:rsidRPr="00FB08AF" w:rsidRDefault="00982A9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Nedskrivningsrelevante passiver, som lever op til kravene i artikel 72a til 72d i forordning (EU) nr. 575/2013, med undtagelse af nævnte forordnings artikel 72b, stk. 2, litra d), og som det eventuelt kan blive</w:t>
            </w:r>
            <w:r>
              <w:t xml:space="preserve"> </w:t>
            </w:r>
            <w:r>
              <w:rPr>
                <w:rStyle w:val="FormatvorlageInstructionsTabelleText"/>
                <w:rFonts w:ascii="Times New Roman" w:hAnsi="Times New Roman"/>
                <w:sz w:val="24"/>
              </w:rPr>
              <w:t xml:space="preserve">tilladt at betragte som nedskrivningsrelevante passivinstrumenter i overensstemmelse med nævnte forordnings artikel 72b, stk. 3, eller som det er blevet tilladt at betragte som nedskrivningsrelevante passiver i overensstemmelse med nævnte forordnings artikel 72b, stk. 4. De indberettede beløb skal være de beløb, hvorfra der endnu ikke er fratrukket ubrugte beløb omfattet af forudgående </w:t>
            </w:r>
            <w:r>
              <w:rPr>
                <w:rStyle w:val="FormatvorlageInstructionsTabelleText"/>
                <w:rFonts w:ascii="Times New Roman" w:hAnsi="Times New Roman"/>
                <w:sz w:val="24"/>
              </w:rPr>
              <w:lastRenderedPageBreak/>
              <w:t>tilladelse, for så vidt som tilladelsen dækker nedskrivningsrelevante passivinstrumenter, som ikke er efterstillet udelukkede passiver og ikke er omfattet af overgangsbestemmelser.</w:t>
            </w:r>
          </w:p>
          <w:p w14:paraId="0909459E" w14:textId="187AE3BC" w:rsidR="00EA28E5" w:rsidRPr="00FB08AF" w:rsidRDefault="00855A4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Hvor artikel 72b, stk. 3, eller artikel 494, stk. 2, i forordning (EU) nr. 575/2013 finder anvendelse, skal det fulde beløb uden anvendelse af lofterne på henholdsvis 3,5 % og 2,5 % indberettes i denne række.</w:t>
            </w:r>
          </w:p>
          <w:p w14:paraId="10DEA222" w14:textId="0F79DC02" w:rsidR="00A63011" w:rsidRPr="00FB08AF" w:rsidRDefault="00EA28E5"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Denne række skal ikke omfatte eventuelle beløb, der indregnes i en overgangsperiode, i overensstemmelse med artikel 494b, stk. 3, i forordning (EU) nr. 575/2013.</w:t>
            </w:r>
          </w:p>
        </w:tc>
      </w:tr>
      <w:tr w:rsidR="00FB08AF" w:rsidRPr="00FB08AF" w14:paraId="10AF45A5" w14:textId="77777777" w:rsidTr="007674DE">
        <w:tc>
          <w:tcPr>
            <w:tcW w:w="1129" w:type="dxa"/>
            <w:vAlign w:val="center"/>
          </w:tcPr>
          <w:p w14:paraId="7372F449" w14:textId="2D516431" w:rsidR="00A63011" w:rsidRPr="00FB08AF" w:rsidRDefault="00A63011" w:rsidP="00E36728">
            <w:pPr>
              <w:pStyle w:val="InstructionsText"/>
            </w:pPr>
            <w:r>
              <w:rPr>
                <w:rStyle w:val="FormatvorlageInstructionsTabelleText"/>
                <w:rFonts w:ascii="Times New Roman" w:hAnsi="Times New Roman"/>
                <w:sz w:val="24"/>
              </w:rPr>
              <w:lastRenderedPageBreak/>
              <w:t>0160</w:t>
            </w:r>
          </w:p>
        </w:tc>
        <w:tc>
          <w:tcPr>
            <w:tcW w:w="7620" w:type="dxa"/>
            <w:vAlign w:val="center"/>
          </w:tcPr>
          <w:p w14:paraId="5F838AA0" w14:textId="3D7F71E6"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Nedskrivningsrelevante passiver, der ikke er efterstillet udelukkede passiver udstedt før den 27. juni 2019 (før indførelse af loftet)</w:t>
            </w:r>
          </w:p>
          <w:p w14:paraId="2510BB3A" w14:textId="1AF410B0" w:rsidR="00982A9F" w:rsidRPr="00FB08AF" w:rsidRDefault="00C11CA5"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MREL</w:t>
            </w:r>
          </w:p>
          <w:p w14:paraId="18163CEC" w14:textId="2030FFF7" w:rsidR="001C6D0D" w:rsidRPr="00FB08AF" w:rsidRDefault="00982A9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Nedskrivningsrelevante passiver, der opfylder følgende betingelser:</w:t>
            </w:r>
          </w:p>
          <w:p w14:paraId="5FFD2677" w14:textId="50F9F4F8" w:rsidR="001C6D0D"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de blev udstedt før den 27. juni 2019</w:t>
            </w:r>
          </w:p>
          <w:p w14:paraId="07403C05" w14:textId="503B2949" w:rsidR="009B0942"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 de opfylder betingelserne i artikel 45b, stk. 1, 2 og 3, i direktiv 2014/59/EU, og er ikke efterstillet alle fordringer, der følger af de udelukkede passiver, jf. artikel 72a, stk. 2, i forordning (EU) nr. 575/2013</w:t>
            </w:r>
          </w:p>
          <w:p w14:paraId="71564EA2" w14:textId="74C6BCA7" w:rsidR="001C6D0D"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de betragtes som nedskrivningsrelevante passiver som følge af overgangsbestemmelserne i overensstemmelse med artikel 494b, stk. 3, i forordning (EU) nr. 575/2013.</w:t>
            </w:r>
          </w:p>
          <w:p w14:paraId="7503510D" w14:textId="08ABA911" w:rsidR="00B1149D" w:rsidRPr="00FB08AF" w:rsidRDefault="00014A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 forbindelse med instrumenter, der er underlagt et tredjelands lovgivning, skal det pågældende instrument kun medtages i denne række, hvis det opfylder kravene i artikel 55 i direktiv 2014/59/EU.</w:t>
            </w:r>
          </w:p>
          <w:p w14:paraId="32F37C9F" w14:textId="14155D73"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 indberettede beløb skal være de beløb, hvorfra der endnu ikke er fratrukket ubrugte beløb omfattet af forudgående tilladelse, for så vidt som tilladelsen dækker nedskrivningsrelevante passivinstrumenter, som ikke er efterstillet udelukkede passiver og blev udstedt før den 27. juni 2019.</w:t>
            </w:r>
          </w:p>
          <w:p w14:paraId="7EAB8752" w14:textId="12D859E9" w:rsidR="00982A9F" w:rsidRPr="00FB08AF" w:rsidRDefault="00C11CA5"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F8A7696" w14:textId="38C1B326" w:rsidR="000A5224" w:rsidRPr="00FB08AF" w:rsidRDefault="002055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Nedskrivningsrelevante passiver, der opfylder følgende betingelser:</w:t>
            </w:r>
          </w:p>
          <w:p w14:paraId="2927D076" w14:textId="4B7CFD54" w:rsidR="000A5224"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de blev udstedt før den 27. juni 2019</w:t>
            </w:r>
          </w:p>
          <w:p w14:paraId="25193AE0" w14:textId="3C81B8F5" w:rsidR="000A5224"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 de lever op til kravene i artikel 72a til 72d i forordning (EU) nr. 575/2013, med undtagelse af nævnte forordnings artikel 72b, stk. 2, litra d), og som det eventuelt kan blive tilladt at betragte som nedskrivningsrelevante passivinstrumenter i overensstemmelse med nævnte forordnings artikel 72b, stk. 3, eller som det er tilladt at betragte som nedskrivningsrelevante passiver i overensstemmelse med nævnte forordnings artikel 72b, stk. 4</w:t>
            </w:r>
          </w:p>
          <w:p w14:paraId="406887A9" w14:textId="60E275A3" w:rsidR="00C11CA5"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de betragtes som nedskrivningsrelevante passiver som følge af overgangsbestemmelserne i overensstemmelse med artikel 494b, stk. 3, i forordning (EU) nr. 575/2013.</w:t>
            </w:r>
          </w:p>
          <w:p w14:paraId="1C129A1F" w14:textId="57A1694B" w:rsidR="00A63011" w:rsidRPr="00FB08AF" w:rsidRDefault="00A827D8"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De indberettede beløb skal være de beløb, hvorfra der endnu ikke er fratrukket ubrugte beløb omfattet af forudgående tilladelse, for så vidt som tilladelsen dækker nedskrivningsrelevante passivinstrumenter, som ikke er efterstillet udelukkede passiver og blev udstedt før den 27. juni 2019.Hvor artikel </w:t>
            </w:r>
            <w:r>
              <w:rPr>
                <w:rStyle w:val="FormatvorlageInstructionsTabelleText"/>
                <w:rFonts w:ascii="Times New Roman" w:hAnsi="Times New Roman"/>
                <w:sz w:val="24"/>
              </w:rPr>
              <w:lastRenderedPageBreak/>
              <w:t>72b, stk. 3, eller artikel 494, stk. 2, i forordning (EU) nr. 575/2013 finder anvendelse, skal det fulde beløb uden anvendelse af lofterne på henholdsvis 3,5 % og 2,5 % indberettes i denne række.</w:t>
            </w:r>
          </w:p>
        </w:tc>
      </w:tr>
      <w:tr w:rsidR="00FB08AF" w:rsidRPr="00FB08AF" w14:paraId="63A9F93C" w14:textId="77777777" w:rsidTr="004464A7">
        <w:tc>
          <w:tcPr>
            <w:tcW w:w="1129" w:type="dxa"/>
            <w:vAlign w:val="center"/>
          </w:tcPr>
          <w:p w14:paraId="128930AB" w14:textId="7D151456" w:rsidR="00766C0D" w:rsidRPr="00FB08AF" w:rsidRDefault="00766C0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0162</w:t>
            </w:r>
          </w:p>
        </w:tc>
        <w:tc>
          <w:tcPr>
            <w:tcW w:w="7620" w:type="dxa"/>
            <w:vAlign w:val="center"/>
          </w:tcPr>
          <w:p w14:paraId="341CD98D" w14:textId="7BF644C3" w:rsidR="00766C0D" w:rsidRPr="00FB08AF" w:rsidRDefault="00766C0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Egne nedskrivningsrelevante passivinstrumenter, der ikke er efterstillet udelukkede passiver</w:t>
            </w:r>
          </w:p>
          <w:p w14:paraId="7CFF60FF" w14:textId="77777777" w:rsidR="00766C0D" w:rsidRPr="00FB08AF" w:rsidRDefault="00766C0D"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MREL</w:t>
            </w:r>
          </w:p>
          <w:p w14:paraId="5FDB3A76" w14:textId="21AD9479" w:rsidR="00766C0D" w:rsidRPr="00FB08AF" w:rsidRDefault="00766C0D"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Artikel 78a i forordning (EU) nr. 575/2013, artikel 32b, stk. 2, 3 og 5, i delegeret forordning (EU) nr. 241/2014</w:t>
            </w:r>
          </w:p>
          <w:p w14:paraId="07A5D05B" w14:textId="26693921" w:rsidR="008B0571" w:rsidRPr="00FB08AF" w:rsidRDefault="008B0571" w:rsidP="00E36728">
            <w:pPr>
              <w:pStyle w:val="InstructionsText"/>
              <w:rPr>
                <w:rStyle w:val="InstructionsTabelleberschrift"/>
                <w:rFonts w:ascii="Times New Roman" w:hAnsi="Times New Roman"/>
                <w:b w:val="0"/>
                <w:bCs w:val="0"/>
                <w:i/>
                <w:sz w:val="24"/>
                <w:u w:val="none"/>
              </w:rPr>
            </w:pPr>
            <w:r>
              <w:rPr>
                <w:rStyle w:val="FormatvorlageInstructionsTabelleText"/>
                <w:rFonts w:ascii="Times New Roman" w:hAnsi="Times New Roman"/>
                <w:sz w:val="24"/>
              </w:rPr>
              <w:t>Denne række indeholder ubrugte beløb omfattet af forudgående tilladelse, for så som vidt som tilladelsen dækker nedskrivningsrelevante passivinstrumenter, som ikke er efterstillet udelukkede passiver. Beløbet i denne række skal være lig med beløbet i række 0165 for MREL.</w:t>
            </w:r>
          </w:p>
          <w:p w14:paraId="267D0224" w14:textId="77777777" w:rsidR="008B0571" w:rsidRPr="00FB08AF" w:rsidRDefault="008B0571"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TLAC</w:t>
            </w:r>
          </w:p>
          <w:p w14:paraId="24C7F64C" w14:textId="6651375D" w:rsidR="008B0571" w:rsidRPr="00FB08AF" w:rsidRDefault="008B0571"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Artikel 72e, stk. 1, litra a), og artikel 78a i forordning (EU) nr. 575/2013, artikel 32b, stk. 2, 3 og 5, i delegeret forordning (EU) nr. 241/2014</w:t>
            </w:r>
          </w:p>
          <w:p w14:paraId="5453E8FB" w14:textId="28C75257" w:rsidR="008B0571" w:rsidRPr="00FB08AF" w:rsidRDefault="008B0571"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Denne række skal indeholde:</w:t>
            </w:r>
          </w:p>
          <w:p w14:paraId="321DC970" w14:textId="180EDF4D" w:rsidR="008B0571" w:rsidRPr="00FB08AF" w:rsidRDefault="008C19BD" w:rsidP="008B0571">
            <w:pPr>
              <w:pStyle w:val="ListParagraph"/>
              <w:numPr>
                <w:ilvl w:val="0"/>
                <w:numId w:val="70"/>
              </w:numPr>
              <w:rPr>
                <w:rStyle w:val="FormatvorlageInstructionsTabelleText"/>
                <w:rFonts w:ascii="Times New Roman" w:hAnsi="Times New Roman"/>
                <w:bCs w:val="0"/>
                <w:sz w:val="24"/>
              </w:rPr>
            </w:pPr>
            <w:r>
              <w:rPr>
                <w:rStyle w:val="FormatvorlageInstructionsTabelleText"/>
                <w:rFonts w:ascii="Times New Roman" w:hAnsi="Times New Roman"/>
                <w:sz w:val="24"/>
              </w:rPr>
              <w:t>besiddelser af egne efterstillede nedskrivningsrelevante passivinstrumenter, som skal fratrækkes i overensstemmelse med artikel 72e, stk. 1, litra a), i forordning (EU) nr. 575/2013, og</w:t>
            </w:r>
          </w:p>
          <w:p w14:paraId="6C390CB9" w14:textId="54C5D1D0" w:rsidR="008B0571" w:rsidRPr="00FB08AF" w:rsidRDefault="00D37B2B" w:rsidP="009E5168">
            <w:pPr>
              <w:pStyle w:val="ListParagraph"/>
              <w:numPr>
                <w:ilvl w:val="0"/>
                <w:numId w:val="70"/>
              </w:numPr>
              <w:rPr>
                <w:rStyle w:val="InstructionsTabelleberschrift"/>
                <w:rFonts w:ascii="Times New Roman" w:hAnsi="Times New Roman"/>
                <w:b w:val="0"/>
                <w:bCs w:val="0"/>
                <w:sz w:val="24"/>
              </w:rPr>
            </w:pPr>
            <w:r>
              <w:rPr>
                <w:rStyle w:val="FormatvorlageInstructionsTabelleText"/>
                <w:rFonts w:ascii="Times New Roman" w:hAnsi="Times New Roman"/>
                <w:sz w:val="24"/>
              </w:rPr>
              <w:t>ubrugte beløb omfattet af forudgående tilladelse, for så som vidt som tilladelsen dækker nedskrivningsrelevante passivinstrumenter, som ikke er efterstillet udelukkede passiver.</w:t>
            </w:r>
          </w:p>
        </w:tc>
      </w:tr>
      <w:tr w:rsidR="00FB08AF" w:rsidRPr="00FB08AF" w14:paraId="377B4629" w14:textId="77777777" w:rsidTr="004464A7">
        <w:tc>
          <w:tcPr>
            <w:tcW w:w="1129" w:type="dxa"/>
            <w:vAlign w:val="center"/>
          </w:tcPr>
          <w:p w14:paraId="0ACB5F85" w14:textId="0CEF3E7C" w:rsidR="00766C0D" w:rsidRPr="00FB08AF" w:rsidRDefault="00766C0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0165</w:t>
            </w:r>
          </w:p>
        </w:tc>
        <w:tc>
          <w:tcPr>
            <w:tcW w:w="7620" w:type="dxa"/>
            <w:vAlign w:val="center"/>
          </w:tcPr>
          <w:p w14:paraId="371C3A4C" w14:textId="440EE909" w:rsidR="00766C0D" w:rsidRPr="00FB08AF" w:rsidRDefault="00766C0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 heraf: ubrugte beløb omfattet af forudgående tilladelse</w:t>
            </w:r>
          </w:p>
          <w:p w14:paraId="50F54C4D" w14:textId="77777777" w:rsidR="00766C0D" w:rsidRPr="00FB08AF" w:rsidRDefault="00766C0D"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 og TLAC</w:t>
            </w:r>
          </w:p>
          <w:p w14:paraId="0DC13AF4" w14:textId="77777777" w:rsidR="00F81089" w:rsidRPr="00FB08AF" w:rsidRDefault="00F810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Følgende beløb skal indberettes i denne række: </w:t>
            </w:r>
          </w:p>
          <w:p w14:paraId="705775C2" w14:textId="0B0EDB42" w:rsidR="00766C0D" w:rsidRPr="00FB08AF" w:rsidRDefault="00D37B2B" w:rsidP="00766C0D">
            <w:pPr>
              <w:pStyle w:val="ListParagraph"/>
              <w:numPr>
                <w:ilvl w:val="0"/>
                <w:numId w:val="52"/>
              </w:numPr>
              <w:rPr>
                <w:rStyle w:val="FormatvorlageInstructionsTabelleText"/>
                <w:rFonts w:ascii="Times New Roman" w:hAnsi="Times New Roman"/>
                <w:sz w:val="24"/>
              </w:rPr>
            </w:pPr>
            <w:r>
              <w:rPr>
                <w:rStyle w:val="FormatvorlageInstructionsTabelleText"/>
                <w:rFonts w:ascii="Times New Roman" w:hAnsi="Times New Roman"/>
                <w:sz w:val="24"/>
              </w:rPr>
              <w:t>ubrugte beløb omfattet af ad hoc-tilladelse, for så som vidt som tilladelsen dækker et nedskrivningsrelevant passivinstrument, som ikke er efterstillet udelukkede passiver</w:t>
            </w:r>
          </w:p>
          <w:p w14:paraId="664D7867" w14:textId="5A7A4644" w:rsidR="00766C0D" w:rsidRPr="00FB08AF" w:rsidRDefault="00D37B2B" w:rsidP="00766C0D">
            <w:pPr>
              <w:pStyle w:val="ListParagraph"/>
              <w:numPr>
                <w:ilvl w:val="0"/>
                <w:numId w:val="52"/>
              </w:numPr>
              <w:rPr>
                <w:rStyle w:val="FormatvorlageInstructionsTabelleText"/>
                <w:rFonts w:ascii="Times New Roman" w:hAnsi="Times New Roman"/>
                <w:sz w:val="24"/>
                <w:u w:val="single"/>
              </w:rPr>
            </w:pPr>
            <w:r>
              <w:rPr>
                <w:rStyle w:val="FormatvorlageInstructionsTabelleText"/>
                <w:rFonts w:ascii="Times New Roman" w:hAnsi="Times New Roman"/>
                <w:sz w:val="24"/>
              </w:rPr>
              <w:t>ubrugte beløb omfattet af generel forudgående tilladelse, for så som vidt som tilladelsen dækker nedskrivningsrelevante passivinstrumenter, som ikke er efterstillet udelukkede passiver.</w:t>
            </w:r>
          </w:p>
          <w:p w14:paraId="4510FB08" w14:textId="6849570E" w:rsidR="00766C0D" w:rsidRPr="00FB08AF" w:rsidRDefault="00766C0D" w:rsidP="004464A7">
            <w:pPr>
              <w:rPr>
                <w:rStyle w:val="InstructionsTabelleberschrift"/>
                <w:rFonts w:ascii="Times New Roman" w:hAnsi="Times New Roman"/>
                <w:b w:val="0"/>
                <w:sz w:val="24"/>
              </w:rPr>
            </w:pPr>
            <w:r>
              <w:rPr>
                <w:rStyle w:val="InstructionsTabelleberschrift"/>
                <w:rFonts w:ascii="Times New Roman" w:hAnsi="Times New Roman"/>
                <w:b w:val="0"/>
                <w:sz w:val="24"/>
              </w:rPr>
              <w:t>Hvis en generel forudgående tilladelse som omhandlet i nr. ii) ikke præciserer, hvilken placering i prioritetsrækkefølgen et instrument, som kan opkræves, indfries, tilbagebetales eller genkøbes, har, skal det fulde ubrugte beløb omfattet af generel forudgående tilladelse indberettes i række 0135, ikke i denne række.</w:t>
            </w:r>
          </w:p>
        </w:tc>
      </w:tr>
      <w:tr w:rsidR="00FB08AF" w:rsidRPr="00FB08AF" w14:paraId="11F3B154" w14:textId="77777777" w:rsidTr="007674DE">
        <w:tc>
          <w:tcPr>
            <w:tcW w:w="1129" w:type="dxa"/>
            <w:vAlign w:val="center"/>
          </w:tcPr>
          <w:p w14:paraId="0A3863D3" w14:textId="12D058F9" w:rsidR="00EA28E5" w:rsidRPr="00FB08AF" w:rsidRDefault="00EA28E5" w:rsidP="00E36728">
            <w:pPr>
              <w:pStyle w:val="InstructionsText"/>
            </w:pPr>
            <w:r>
              <w:rPr>
                <w:rStyle w:val="FormatvorlageInstructionsTabelleText"/>
                <w:rFonts w:ascii="Times New Roman" w:hAnsi="Times New Roman"/>
                <w:sz w:val="24"/>
              </w:rPr>
              <w:t>0170</w:t>
            </w:r>
          </w:p>
        </w:tc>
        <w:tc>
          <w:tcPr>
            <w:tcW w:w="7620" w:type="dxa"/>
            <w:vAlign w:val="center"/>
          </w:tcPr>
          <w:p w14:paraId="616148D5" w14:textId="5B73B67F"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Nedskrivningsrelevante beløb efter anvendelse af loftet i artikel 72b, stk. 3, i forordning (EU) nr. 575/2013 (ikke omfattet af overgangsbestemmelser)</w:t>
            </w:r>
          </w:p>
          <w:p w14:paraId="13F2D135" w14:textId="77777777" w:rsidR="00FC063F" w:rsidRPr="00FB08AF" w:rsidRDefault="00F36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6B93C9D6" w14:textId="3FE91C94" w:rsidR="00EA28E5"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Nedskrivningsrelevante passiver, som lever op til kravene i artikel 72a til 72d i forordning (EU) nr. 575/2013, med undtagelse af nævnte forordnings </w:t>
            </w:r>
            <w:r>
              <w:rPr>
                <w:rStyle w:val="FormatvorlageInstructionsTabelleText"/>
                <w:rFonts w:ascii="Times New Roman" w:hAnsi="Times New Roman"/>
                <w:sz w:val="24"/>
              </w:rPr>
              <w:lastRenderedPageBreak/>
              <w:t>artikel 72b, stk. 2, litra d), efter anvendelse af nævnte forordnings artikel 72b, stk. 3 til 5, med undtagelse af passiver, der er indregnet i henhold til overgangsbestemmelserne i nævnte forordnings artikel 494b, stk. 3.</w:t>
            </w:r>
          </w:p>
          <w:p w14:paraId="305A441C" w14:textId="5D103CC3" w:rsidR="00E45961" w:rsidRPr="00FB08AF" w:rsidRDefault="00D301E1" w:rsidP="00E36728">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 xml:space="preserve">Hvor artikel 72b, stk. 3, </w:t>
            </w:r>
            <w:r>
              <w:t>i forordning (EU) nr. 575/2013</w:t>
            </w:r>
            <w:r>
              <w:rPr>
                <w:rStyle w:val="FormatvorlageInstructionsTabelleText"/>
                <w:rFonts w:ascii="Times New Roman" w:hAnsi="Times New Roman"/>
                <w:sz w:val="24"/>
              </w:rPr>
              <w:t xml:space="preserve"> finder anvendelse og indtil den 31. december 2021, skal det beløb, der indberettes i denne række, være beløbet efter anvendelse af nævnte forordnings artikel 494b, stk. 2 (loft på 2,5 %).</w:t>
            </w:r>
          </w:p>
        </w:tc>
      </w:tr>
      <w:tr w:rsidR="00FB08AF" w:rsidRPr="00FB08AF" w14:paraId="4BB935B5" w14:textId="77777777" w:rsidTr="007674DE">
        <w:tc>
          <w:tcPr>
            <w:tcW w:w="1129" w:type="dxa"/>
            <w:vAlign w:val="center"/>
          </w:tcPr>
          <w:p w14:paraId="61DA2F84" w14:textId="4BFF468A" w:rsidR="00EA28E5" w:rsidRPr="00FB08AF" w:rsidRDefault="00EA28E5" w:rsidP="00E36728">
            <w:pPr>
              <w:pStyle w:val="InstructionsText"/>
            </w:pPr>
            <w:r>
              <w:rPr>
                <w:rStyle w:val="FormatvorlageInstructionsTabelleText"/>
                <w:rFonts w:ascii="Times New Roman" w:hAnsi="Times New Roman"/>
                <w:sz w:val="24"/>
              </w:rPr>
              <w:lastRenderedPageBreak/>
              <w:t>0180</w:t>
            </w:r>
          </w:p>
        </w:tc>
        <w:tc>
          <w:tcPr>
            <w:tcW w:w="7620" w:type="dxa"/>
            <w:vAlign w:val="center"/>
          </w:tcPr>
          <w:p w14:paraId="17E7C796" w14:textId="1A628FF6"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Nedskrivningsrelevante beløb efter anvendelse af loftet i artikel 72b, stk. 3, i forordning (EU) nr. 575/2013, som består af poster udstedt før den 27. juni 2019 </w:t>
            </w:r>
          </w:p>
          <w:p w14:paraId="53A05F4F" w14:textId="77777777" w:rsidR="00FC063F" w:rsidRPr="00FB08AF" w:rsidRDefault="000B1772"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06D6DBE" w14:textId="7F7CC175" w:rsidR="000B1772"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Nedskrivningsrelevante passiver, der opfylder følgende betingelser:</w:t>
            </w:r>
          </w:p>
          <w:p w14:paraId="3AE4F260" w14:textId="31F4952D" w:rsidR="000B1772" w:rsidRPr="00FB08AF" w:rsidRDefault="00D301E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de blev udstedt før den 27. juni 2019</w:t>
            </w:r>
          </w:p>
          <w:p w14:paraId="59FE9F26" w14:textId="4E7CB3E4" w:rsidR="000B1772" w:rsidRPr="00FB08AF" w:rsidRDefault="00D301E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 de lever op til kravene i artikel 72a til 72d i forordning (EU) nr. 575/2013, med undtagelse af nævnte forordnings artikel 72b, stk. 2, litra d), efter anvendelse af nævnte forordnings artikel 72b, stk. 3 til 5</w:t>
            </w:r>
          </w:p>
          <w:p w14:paraId="114EE1F8" w14:textId="260F9651" w:rsidR="000B1772" w:rsidRPr="00FB08AF" w:rsidRDefault="00D301E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de betragtes som nedskrivningsrelevante passiver som følge af overgangsbestemmelserne i overensstemmelse med artikel 494b, stk. 3,</w:t>
            </w:r>
            <w:r>
              <w:t xml:space="preserve"> i forordning (EU) nr. 575/2013</w:t>
            </w:r>
            <w:r>
              <w:rPr>
                <w:rStyle w:val="FormatvorlageInstructionsTabelleText"/>
                <w:rFonts w:ascii="Times New Roman" w:hAnsi="Times New Roman"/>
                <w:sz w:val="24"/>
              </w:rPr>
              <w:t>.</w:t>
            </w:r>
          </w:p>
          <w:p w14:paraId="0A5DCE1F" w14:textId="40193B08" w:rsidR="00E45961" w:rsidRPr="00FB08AF" w:rsidRDefault="00D301E1"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Hvor artikel 72b, stk. 3, </w:t>
            </w:r>
            <w:r>
              <w:t>i forordning (EU) nr. 575/2013</w:t>
            </w:r>
            <w:r>
              <w:rPr>
                <w:rStyle w:val="FormatvorlageInstructionsTabelleText"/>
                <w:rFonts w:ascii="Times New Roman" w:hAnsi="Times New Roman"/>
                <w:sz w:val="24"/>
              </w:rPr>
              <w:t xml:space="preserve"> finder anvendelse og indtil den 31. december 2021, skal det beløb, der indberettes i denne række, være beløbet efter anvendelse af nævnte forordnings artikel 494b, stk. 2 (loft på 2,5 %).</w:t>
            </w:r>
          </w:p>
        </w:tc>
      </w:tr>
      <w:tr w:rsidR="00FB08AF" w:rsidRPr="00FB08AF" w14:paraId="692AEFC6" w14:textId="77777777" w:rsidTr="007674DE">
        <w:tc>
          <w:tcPr>
            <w:tcW w:w="1129" w:type="dxa"/>
            <w:vAlign w:val="center"/>
          </w:tcPr>
          <w:p w14:paraId="3D783C0C" w14:textId="6DDA4312" w:rsidR="00A63011" w:rsidRPr="00FB08AF" w:rsidRDefault="00A63011" w:rsidP="00E36728">
            <w:pPr>
              <w:pStyle w:val="InstructionsText"/>
            </w:pPr>
            <w:r>
              <w:rPr>
                <w:rStyle w:val="FormatvorlageInstructionsTabelleText"/>
                <w:rFonts w:ascii="Times New Roman" w:hAnsi="Times New Roman"/>
                <w:sz w:val="24"/>
              </w:rPr>
              <w:t>0190</w:t>
            </w:r>
          </w:p>
        </w:tc>
        <w:tc>
          <w:tcPr>
            <w:tcW w:w="7620" w:type="dxa"/>
            <w:vAlign w:val="center"/>
          </w:tcPr>
          <w:p w14:paraId="48A47BB7" w14:textId="58C2F8F9"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Fradrag</w:t>
            </w:r>
          </w:p>
        </w:tc>
      </w:tr>
      <w:tr w:rsidR="00FB08AF" w:rsidRPr="00FB08AF" w14:paraId="5F32D0E3" w14:textId="77777777" w:rsidTr="007674DE">
        <w:tc>
          <w:tcPr>
            <w:tcW w:w="1129" w:type="dxa"/>
            <w:vAlign w:val="center"/>
          </w:tcPr>
          <w:p w14:paraId="3E47080A" w14:textId="2297CCF2" w:rsidR="00A63011" w:rsidRPr="00FB08AF" w:rsidRDefault="00A63011" w:rsidP="00E36728">
            <w:pPr>
              <w:pStyle w:val="InstructionsText"/>
            </w:pPr>
            <w:r>
              <w:rPr>
                <w:rStyle w:val="FormatvorlageInstructionsTabelleText"/>
                <w:rFonts w:ascii="Times New Roman" w:hAnsi="Times New Roman"/>
                <w:sz w:val="24"/>
              </w:rPr>
              <w:t>0200</w:t>
            </w:r>
          </w:p>
        </w:tc>
        <w:tc>
          <w:tcPr>
            <w:tcW w:w="7620" w:type="dxa"/>
            <w:vAlign w:val="center"/>
          </w:tcPr>
          <w:p w14:paraId="5A2E902B" w14:textId="2920CF5C"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Eksponeringer mellem afviklingskoncerner, der er omfattet af multiple point of entry (MPE) </w:t>
            </w:r>
          </w:p>
          <w:p w14:paraId="750816D8" w14:textId="45220EA8" w:rsidR="0052529D"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460C4152" w14:textId="210E085F" w:rsidR="00A63011" w:rsidRPr="00FB08AF" w:rsidRDefault="0052529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Denne række skal afspejle fradragene for eksponeringer mellem MPE-afviklingskoncerner, der består af G-SII'er, som svarer til direkte, indirekte og syntetiske besiddelser af kapitalgrundlagsinstrumenter eller nedskrivningsrelevante passivinstrumenter i et eller flere datterselskaber, som ikke indgår i den samme afviklingskoncern som afviklingsenheden, i overensstemmelse med artikel 72e, stk. 4, i forordning (EU) nr. 575/2013.</w:t>
            </w:r>
          </w:p>
        </w:tc>
      </w:tr>
      <w:tr w:rsidR="00FB08AF" w:rsidRPr="00FB08AF" w14:paraId="5835F98E" w14:textId="77777777" w:rsidTr="007674DE">
        <w:tc>
          <w:tcPr>
            <w:tcW w:w="1129" w:type="dxa"/>
            <w:vAlign w:val="center"/>
          </w:tcPr>
          <w:p w14:paraId="32F5C825" w14:textId="3263F67C" w:rsidR="00A63011" w:rsidRPr="00FB08AF" w:rsidRDefault="00327CA4" w:rsidP="00E36728">
            <w:pPr>
              <w:pStyle w:val="InstructionsText"/>
            </w:pPr>
            <w:r>
              <w:rPr>
                <w:rStyle w:val="FormatvorlageInstructionsTabelleText"/>
                <w:rFonts w:ascii="Times New Roman" w:hAnsi="Times New Roman"/>
                <w:sz w:val="24"/>
              </w:rPr>
              <w:t>0211</w:t>
            </w:r>
          </w:p>
        </w:tc>
        <w:tc>
          <w:tcPr>
            <w:tcW w:w="7620" w:type="dxa"/>
            <w:vAlign w:val="center"/>
          </w:tcPr>
          <w:p w14:paraId="70CDC53F" w14:textId="6AA8C423"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Investeringer i andre nedskrivningsrelevante passivinstrumenter</w:t>
            </w:r>
          </w:p>
          <w:p w14:paraId="6D6E0AE5" w14:textId="7C627841" w:rsidR="00FC063F"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1A0BF801" w14:textId="01C0B7CC" w:rsidR="002C7835" w:rsidRPr="00FB08AF" w:rsidRDefault="00E645F5"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Enheder skal indberette fradraget for investeringer i andre nedskrivningsrelevante passivinstrumenter, som omhandlet i artikel 72e, stk. 1, litra b), c) og d), artikel 72e, stk. 2 og 3, og artikel 72g til 72j</w:t>
            </w:r>
            <w:r>
              <w:t xml:space="preserve"> i forordning (EU) nr. 575/2013</w:t>
            </w:r>
            <w:r>
              <w:rPr>
                <w:rStyle w:val="FormatvorlageInstructionsTabelleText"/>
                <w:rFonts w:ascii="Times New Roman" w:hAnsi="Times New Roman"/>
                <w:sz w:val="24"/>
              </w:rPr>
              <w:t>, hvorefter det beløb, der skal fratrækkes nedskrivningsrelevante passivposter, beregnes i overensstemmelse med nævnte forordnings anden del, afsnit I, kapitel 5a, afdeling 2.</w:t>
            </w:r>
          </w:p>
        </w:tc>
      </w:tr>
      <w:tr w:rsidR="00FB08AF" w:rsidRPr="00FB08AF" w14:paraId="1E39D578" w14:textId="77777777" w:rsidTr="007674DE">
        <w:tc>
          <w:tcPr>
            <w:tcW w:w="1129" w:type="dxa"/>
            <w:vAlign w:val="center"/>
          </w:tcPr>
          <w:p w14:paraId="33758206" w14:textId="3E9120C1" w:rsidR="00A63011" w:rsidRPr="00FB08AF" w:rsidRDefault="00327CA4" w:rsidP="00E36728">
            <w:pPr>
              <w:pStyle w:val="InstructionsText"/>
            </w:pPr>
            <w:r>
              <w:rPr>
                <w:rStyle w:val="FormatvorlageInstructionsTabelleText"/>
                <w:rFonts w:ascii="Times New Roman" w:hAnsi="Times New Roman"/>
                <w:sz w:val="24"/>
              </w:rPr>
              <w:lastRenderedPageBreak/>
              <w:t>0220</w:t>
            </w:r>
          </w:p>
        </w:tc>
        <w:tc>
          <w:tcPr>
            <w:tcW w:w="7620" w:type="dxa"/>
            <w:vAlign w:val="center"/>
          </w:tcPr>
          <w:p w14:paraId="3D31E736" w14:textId="4E1C375C"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Overskydende fradrag i nedskrivningsrelevante passiver, som overstiger nedskrivningsrelevante passiver</w:t>
            </w:r>
          </w:p>
          <w:p w14:paraId="7BA038D3" w14:textId="50DBC754" w:rsidR="00913681" w:rsidRPr="00FB08AF" w:rsidRDefault="00EA28E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Nedskrivningsrelevante passiver kan ikke være negative, men det er muligt, at det beløb, der udgøres af fradrag i nedskrivningsrelevante passivposter, kan overstige det beløb, der udgøres af de nedskrivningsrelevante passivposter. Når dette sker, skal de nedskrivningsrelevante passiver være lig med nul, og de overskydende fradrag skal fratrækkes de supplerende kapitalinstrumenter i overensstemmelse med artikel 66, litra e),</w:t>
            </w:r>
            <w:r>
              <w:t xml:space="preserve"> i forordning (EU) nr. 575/2013</w:t>
            </w:r>
            <w:r>
              <w:rPr>
                <w:rStyle w:val="FormatvorlageInstructionsTabelleText"/>
                <w:rFonts w:ascii="Times New Roman" w:hAnsi="Times New Roman"/>
                <w:sz w:val="24"/>
              </w:rPr>
              <w:t>.</w:t>
            </w:r>
          </w:p>
          <w:p w14:paraId="3E09EF9B" w14:textId="2F11A2BE" w:rsidR="00A63011" w:rsidRPr="00FB08AF" w:rsidRDefault="00913681"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 xml:space="preserve">Med denne post sikres det, at de nedskrivningsrelevante passiver, der indberettes i række 0060, aldrig er lavere end nul. </w:t>
            </w:r>
          </w:p>
        </w:tc>
      </w:tr>
      <w:tr w:rsidR="00FB08AF" w:rsidRPr="00FB08AF" w:rsidDel="000A3889" w14:paraId="55A5288B" w14:textId="77777777" w:rsidTr="00EF1BBD">
        <w:tc>
          <w:tcPr>
            <w:tcW w:w="1129" w:type="dxa"/>
            <w:vAlign w:val="center"/>
          </w:tcPr>
          <w:p w14:paraId="0469F718" w14:textId="77777777"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0400-0500</w:t>
            </w:r>
          </w:p>
        </w:tc>
        <w:tc>
          <w:tcPr>
            <w:tcW w:w="7620" w:type="dxa"/>
            <w:vAlign w:val="center"/>
          </w:tcPr>
          <w:p w14:paraId="7038FF40"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Memorandumposter</w:t>
            </w:r>
          </w:p>
        </w:tc>
      </w:tr>
      <w:tr w:rsidR="00FB08AF" w:rsidRPr="00FB08AF" w:rsidDel="000A3889" w14:paraId="1F7040BA" w14:textId="77777777" w:rsidTr="007674DE">
        <w:tc>
          <w:tcPr>
            <w:tcW w:w="1129" w:type="dxa"/>
            <w:vAlign w:val="center"/>
          </w:tcPr>
          <w:p w14:paraId="335E3648" w14:textId="0E055C41" w:rsidR="004B26E4" w:rsidRPr="00FB08AF" w:rsidRDefault="004B26E4" w:rsidP="00E36728">
            <w:pPr>
              <w:pStyle w:val="InstructionsText"/>
            </w:pPr>
            <w:r>
              <w:rPr>
                <w:rStyle w:val="FormatvorlageInstructionsTabelleText"/>
                <w:rFonts w:ascii="Times New Roman" w:hAnsi="Times New Roman"/>
                <w:sz w:val="24"/>
              </w:rPr>
              <w:t>0400</w:t>
            </w:r>
          </w:p>
        </w:tc>
        <w:tc>
          <w:tcPr>
            <w:tcW w:w="7620" w:type="dxa"/>
            <w:vAlign w:val="center"/>
          </w:tcPr>
          <w:p w14:paraId="0120BDD9"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Egentlig kernekapital (i %) efter opfyldelse af enhedens krav </w:t>
            </w:r>
          </w:p>
          <w:p w14:paraId="536CE450" w14:textId="1A7AB164"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Det beløb, der udgøres af egentlig kernekapital, og som er lig med nul eller positivt, efter opfyldelse af hvert af de krav, der er omhandlet i artikel 141a, stk. 1, litra a), b) og c), i direktiv 2013/36/EU</w:t>
            </w:r>
            <w:r w:rsidR="006876BA" w:rsidRPr="00FB08AF">
              <w:rPr>
                <w:rStyle w:val="FootnoteReference"/>
              </w:rPr>
              <w:footnoteReference w:id="3"/>
            </w:r>
            <w:r>
              <w:rPr>
                <w:rStyle w:val="FormatvorlageInstructionsTabelleText"/>
                <w:rFonts w:ascii="Times New Roman" w:hAnsi="Times New Roman"/>
                <w:sz w:val="24"/>
              </w:rPr>
              <w:t>, og det højeste af:</w:t>
            </w:r>
          </w:p>
          <w:p w14:paraId="1016D212" w14:textId="01D3D2DE"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a) kravet til kapitalgrundlag og nedskrivningsrelevante passiver for G-SII'er, jf. artikel 92a </w:t>
            </w:r>
            <w:r>
              <w:t>i forordning (EU) nr. 575/2013</w:t>
            </w:r>
            <w:r>
              <w:rPr>
                <w:rStyle w:val="FormatvorlageInstructionsTabelleText"/>
                <w:rFonts w:ascii="Times New Roman" w:hAnsi="Times New Roman"/>
                <w:sz w:val="24"/>
              </w:rPr>
              <w:t xml:space="preserve"> (TLAC-kravet), når det er relevant, og når det beregnes i overensstemmelse med nævnte artikels stk. 1, litra a) </w:t>
            </w:r>
          </w:p>
          <w:p w14:paraId="78E1074D" w14:textId="364D5169"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b) minimumskravet til kapitalgrundlag og nedskrivningsrelevante passiver i henhold til artikel 45 i </w:t>
            </w:r>
            <w:r>
              <w:t>direktiv 2014/59/EU,</w:t>
            </w:r>
            <w:r>
              <w:rPr>
                <w:rStyle w:val="FormatvorlageInstructionsTabelleText"/>
                <w:rFonts w:ascii="Times New Roman" w:hAnsi="Times New Roman"/>
                <w:sz w:val="24"/>
              </w:rPr>
              <w:t xml:space="preserve"> når det beregnes i overensstemmelse med nævnte direktivs artikel 45, stk. 2, litra a).</w:t>
            </w:r>
          </w:p>
          <w:p w14:paraId="4922B454" w14:textId="09574DDE"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Den tilgængelige egentlige kernekapital skal udtrykkes som en procentdel af den samlede risikoeksponering, der indberettes i række 0100 i skema M 01.00.</w:t>
            </w:r>
          </w:p>
          <w:p w14:paraId="584E56EB" w14:textId="63B909F8"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Det indberettede tal skal være identisk i kolonnerne for både MREL og TLAC.</w:t>
            </w:r>
          </w:p>
          <w:p w14:paraId="4055321C" w14:textId="584B90B2" w:rsidR="005D755D"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Det skal tage højde for virkningerne af midlertidige bestemmelser for kapitalgrundlag og nedskrivningsrelevante passiver, den samlede risikoeksponering og selve kravene. Hverken vejledningen om supplerende kapitalgrundlag, jf. artikel 104b i direktiv 2013/36/EU, eller det kombinerede bufferkrav i nævnte direktivs artikel 128, første afsnit, nr. 6), tages i betragtning.</w:t>
            </w:r>
          </w:p>
        </w:tc>
      </w:tr>
      <w:tr w:rsidR="00FB08AF" w:rsidRPr="00FB08AF" w:rsidDel="000A3889" w14:paraId="4009374D" w14:textId="77777777" w:rsidTr="007674DE">
        <w:tc>
          <w:tcPr>
            <w:tcW w:w="1129" w:type="dxa"/>
            <w:vAlign w:val="center"/>
          </w:tcPr>
          <w:p w14:paraId="45843D1F" w14:textId="0AF81A10" w:rsidR="004B26E4" w:rsidRPr="00FB08AF" w:rsidRDefault="004B26E4" w:rsidP="00E36728">
            <w:pPr>
              <w:pStyle w:val="InstructionsText"/>
            </w:pPr>
            <w:r>
              <w:rPr>
                <w:rStyle w:val="FormatvorlageInstructionsTabelleText"/>
                <w:rFonts w:ascii="Times New Roman" w:hAnsi="Times New Roman"/>
                <w:sz w:val="24"/>
              </w:rPr>
              <w:t>0410</w:t>
            </w:r>
          </w:p>
        </w:tc>
        <w:tc>
          <w:tcPr>
            <w:tcW w:w="7620" w:type="dxa"/>
            <w:vAlign w:val="center"/>
          </w:tcPr>
          <w:p w14:paraId="07181A26" w14:textId="13872A80"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Kombineret bufferkrav (i %)</w:t>
            </w:r>
          </w:p>
          <w:p w14:paraId="287F6D1A" w14:textId="65FAE7E2"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Artikel 128</w:t>
            </w:r>
            <w:r>
              <w:rPr>
                <w:rStyle w:val="InstructionsTabelleberschrift"/>
                <w:rFonts w:ascii="Times New Roman" w:hAnsi="Times New Roman"/>
                <w:b w:val="0"/>
                <w:sz w:val="24"/>
                <w:u w:val="none"/>
              </w:rPr>
              <w:t>, første afsnit, stk. 6,</w:t>
            </w:r>
            <w:r>
              <w:rPr>
                <w:rStyle w:val="FormatvorlageInstructionsTabelleText"/>
                <w:rFonts w:ascii="Times New Roman" w:hAnsi="Times New Roman"/>
                <w:sz w:val="24"/>
              </w:rPr>
              <w:t xml:space="preserve"> i </w:t>
            </w:r>
            <w:r>
              <w:t xml:space="preserve">direktiv 2013/36/EU </w:t>
            </w:r>
          </w:p>
          <w:p w14:paraId="7D299A16" w14:textId="40FF678D" w:rsidR="004B26E4" w:rsidRPr="00FB08AF" w:rsidRDefault="004B26E4"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Det kombinerede bufferkrav skal udtrykkes som en procentdel af den samlede </w:t>
            </w:r>
            <w:r>
              <w:rPr>
                <w:rStyle w:val="InstructionsTabelleberschrift"/>
                <w:rFonts w:ascii="Times New Roman" w:hAnsi="Times New Roman"/>
                <w:b w:val="0"/>
                <w:sz w:val="24"/>
                <w:u w:val="none"/>
              </w:rPr>
              <w:t>risikoeksponering</w:t>
            </w:r>
            <w:r>
              <w:rPr>
                <w:rStyle w:val="FormatvorlageInstructionsTabelleText"/>
                <w:rFonts w:ascii="Times New Roman" w:hAnsi="Times New Roman"/>
                <w:sz w:val="24"/>
              </w:rPr>
              <w:t>.</w:t>
            </w:r>
          </w:p>
        </w:tc>
      </w:tr>
      <w:tr w:rsidR="00FB08AF" w:rsidRPr="00FB08AF" w:rsidDel="000A3889" w14:paraId="69621A66" w14:textId="77777777" w:rsidTr="007674DE">
        <w:tc>
          <w:tcPr>
            <w:tcW w:w="1129" w:type="dxa"/>
            <w:vAlign w:val="center"/>
          </w:tcPr>
          <w:p w14:paraId="206B49C7" w14:textId="6928727F"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0" w:type="dxa"/>
            <w:vAlign w:val="center"/>
          </w:tcPr>
          <w:p w14:paraId="06E9467D"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heraf: krav om kapitalbevaringsbuffer </w:t>
            </w:r>
          </w:p>
          <w:p w14:paraId="4EFA0A18" w14:textId="5AE605AD" w:rsidR="004B26E4" w:rsidRPr="00FB08AF" w:rsidRDefault="004B26E4" w:rsidP="00E36728">
            <w:pPr>
              <w:pStyle w:val="InstructionsText"/>
              <w:rPr>
                <w:rStyle w:val="InstructionsTabelleberschrift"/>
                <w:rFonts w:ascii="Times New Roman" w:hAnsi="Times New Roman"/>
                <w:sz w:val="24"/>
              </w:rPr>
            </w:pPr>
            <w:r>
              <w:lastRenderedPageBreak/>
              <w:t xml:space="preserve">Det beløb, der udgøres af den institutspecifikke kombinerede buffer (udtrykt som en procentdel af den </w:t>
            </w:r>
            <w:r>
              <w:rPr>
                <w:rStyle w:val="FormatvorlageInstructionsTabelleText"/>
                <w:rFonts w:ascii="Times New Roman" w:hAnsi="Times New Roman"/>
                <w:sz w:val="24"/>
              </w:rPr>
              <w:t>samlede</w:t>
            </w:r>
            <w:r>
              <w:t xml:space="preserve"> </w:t>
            </w:r>
            <w:r>
              <w:rPr>
                <w:rStyle w:val="InstructionsTabelleberschrift"/>
                <w:rFonts w:ascii="Times New Roman" w:hAnsi="Times New Roman"/>
                <w:b w:val="0"/>
                <w:sz w:val="24"/>
                <w:u w:val="none"/>
              </w:rPr>
              <w:t>risikoeksponering</w:t>
            </w:r>
            <w:r>
              <w:t>), og som vedrører kravet om kapitalbevaringsbuffer.</w:t>
            </w:r>
          </w:p>
        </w:tc>
      </w:tr>
      <w:tr w:rsidR="00FB08AF" w:rsidRPr="00FB08AF" w:rsidDel="000A3889" w14:paraId="39E2CDFC" w14:textId="77777777" w:rsidTr="00C15B90">
        <w:tc>
          <w:tcPr>
            <w:tcW w:w="1129" w:type="dxa"/>
            <w:vAlign w:val="center"/>
          </w:tcPr>
          <w:p w14:paraId="2C44CA49" w14:textId="2C472C8B"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0430</w:t>
            </w:r>
          </w:p>
        </w:tc>
        <w:tc>
          <w:tcPr>
            <w:tcW w:w="7620" w:type="dxa"/>
          </w:tcPr>
          <w:p w14:paraId="2C432667"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heraf: krav om kontracyklisk buffer </w:t>
            </w:r>
          </w:p>
          <w:p w14:paraId="66111F18" w14:textId="6AC08DF1" w:rsidR="004B26E4" w:rsidRPr="00FB08AF" w:rsidRDefault="004B26E4" w:rsidP="00E36728">
            <w:pPr>
              <w:pStyle w:val="InstructionsText"/>
              <w:rPr>
                <w:rStyle w:val="InstructionsTabelleberschrift"/>
                <w:rFonts w:ascii="Times New Roman" w:hAnsi="Times New Roman"/>
                <w:sz w:val="24"/>
              </w:rPr>
            </w:pPr>
            <w:r>
              <w:t xml:space="preserve">Det beløb, der udgøres af den institutspecifikke kombinerede buffer (udtrykt som en procentdel af den </w:t>
            </w:r>
            <w:r>
              <w:rPr>
                <w:rStyle w:val="FormatvorlageInstructionsTabelleText"/>
                <w:rFonts w:ascii="Times New Roman" w:hAnsi="Times New Roman"/>
                <w:sz w:val="24"/>
              </w:rPr>
              <w:t>samlede</w:t>
            </w:r>
            <w:r>
              <w:t xml:space="preserve"> </w:t>
            </w:r>
            <w:r>
              <w:rPr>
                <w:rStyle w:val="InstructionsTabelleberschrift"/>
                <w:rFonts w:ascii="Times New Roman" w:hAnsi="Times New Roman"/>
                <w:b w:val="0"/>
                <w:sz w:val="24"/>
                <w:u w:val="none"/>
              </w:rPr>
              <w:t>risikoeksponering</w:t>
            </w:r>
            <w:r>
              <w:t>), og som vedrører kravet om kontracyklisk buffer.</w:t>
            </w:r>
          </w:p>
        </w:tc>
      </w:tr>
      <w:tr w:rsidR="00FB08AF" w:rsidRPr="00FB08AF" w:rsidDel="000A3889" w14:paraId="59FE41E4" w14:textId="77777777" w:rsidTr="00C15B90">
        <w:tc>
          <w:tcPr>
            <w:tcW w:w="1129" w:type="dxa"/>
            <w:vAlign w:val="center"/>
          </w:tcPr>
          <w:p w14:paraId="217DA17F" w14:textId="3479E33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0440</w:t>
            </w:r>
          </w:p>
        </w:tc>
        <w:tc>
          <w:tcPr>
            <w:tcW w:w="7620" w:type="dxa"/>
          </w:tcPr>
          <w:p w14:paraId="519E9751"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heraf: krav om systemisk risikobuffer </w:t>
            </w:r>
          </w:p>
          <w:p w14:paraId="6BA953BC" w14:textId="3A467DC0" w:rsidR="004B26E4" w:rsidRPr="00FB08AF" w:rsidRDefault="004B26E4" w:rsidP="00E36728">
            <w:pPr>
              <w:pStyle w:val="InstructionsText"/>
              <w:rPr>
                <w:rStyle w:val="InstructionsTabelleberschrift"/>
                <w:rFonts w:ascii="Times New Roman" w:hAnsi="Times New Roman"/>
                <w:b w:val="0"/>
                <w:sz w:val="24"/>
              </w:rPr>
            </w:pPr>
            <w:r>
              <w:t xml:space="preserve">Det beløb, der udgøres af den institutspecifikke kombinerede buffer (udtrykt som en procentdel af den </w:t>
            </w:r>
            <w:r>
              <w:rPr>
                <w:rStyle w:val="FormatvorlageInstructionsTabelleText"/>
                <w:rFonts w:ascii="Times New Roman" w:hAnsi="Times New Roman"/>
                <w:sz w:val="24"/>
              </w:rPr>
              <w:t>samlede</w:t>
            </w:r>
            <w:r>
              <w:t xml:space="preserve"> </w:t>
            </w:r>
            <w:r>
              <w:rPr>
                <w:rStyle w:val="InstructionsTabelleberschrift"/>
                <w:rFonts w:ascii="Times New Roman" w:hAnsi="Times New Roman"/>
                <w:b w:val="0"/>
                <w:sz w:val="24"/>
                <w:u w:val="none"/>
              </w:rPr>
              <w:t>risikoeksponering</w:t>
            </w:r>
            <w:r>
              <w:t>), og som vedrører kravet om systemisk risikobuffer.</w:t>
            </w:r>
          </w:p>
        </w:tc>
      </w:tr>
      <w:tr w:rsidR="00FB08AF" w:rsidRPr="00FB08AF" w:rsidDel="000A3889" w14:paraId="3DCE6243" w14:textId="77777777" w:rsidTr="00C15B90">
        <w:tc>
          <w:tcPr>
            <w:tcW w:w="1129" w:type="dxa"/>
            <w:vAlign w:val="center"/>
          </w:tcPr>
          <w:p w14:paraId="5A22262F" w14:textId="5C0B7ADC"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0450</w:t>
            </w:r>
          </w:p>
        </w:tc>
        <w:tc>
          <w:tcPr>
            <w:tcW w:w="7620" w:type="dxa"/>
          </w:tcPr>
          <w:p w14:paraId="609E7EEE"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heraf: buffer for globalt systemisk vigtige institutter (G-SII-buffer) eller buffer for andre systemisk vigtige institutter (O-SII-buffer)</w:t>
            </w:r>
          </w:p>
          <w:p w14:paraId="6B1FCB7D" w14:textId="7282D718" w:rsidR="004B26E4" w:rsidRPr="00FB08AF" w:rsidRDefault="004B26E4" w:rsidP="00E36728">
            <w:pPr>
              <w:pStyle w:val="InstructionsText"/>
              <w:rPr>
                <w:rStyle w:val="InstructionsTabelleberschrift"/>
                <w:rFonts w:ascii="Times New Roman" w:hAnsi="Times New Roman"/>
                <w:b w:val="0"/>
                <w:sz w:val="24"/>
              </w:rPr>
            </w:pPr>
            <w:r>
              <w:t>Det beløb, der udgøres af den institutspecifikke kombinerede buffer (udtrykt som en procentdel af den samlede risikoeksponering), og som vedrører kravet om G-SII-buffer eller O-SII-buffer.</w:t>
            </w:r>
          </w:p>
        </w:tc>
      </w:tr>
      <w:tr w:rsidR="00FB08AF" w:rsidRPr="00FB08AF" w:rsidDel="000A3889" w14:paraId="30EDA47C" w14:textId="77777777" w:rsidTr="005F608F">
        <w:tc>
          <w:tcPr>
            <w:tcW w:w="1129" w:type="dxa"/>
            <w:vAlign w:val="center"/>
          </w:tcPr>
          <w:p w14:paraId="7D952F17" w14:textId="19B8B06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0460</w:t>
            </w:r>
          </w:p>
        </w:tc>
        <w:tc>
          <w:tcPr>
            <w:tcW w:w="7620" w:type="dxa"/>
          </w:tcPr>
          <w:p w14:paraId="253143B2"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Investeringer i andre institutters efterstillede nedskrivningsrelevante passiver</w:t>
            </w:r>
          </w:p>
          <w:p w14:paraId="5F3C8CAD" w14:textId="17332BCC" w:rsidR="004B26E4" w:rsidRPr="00FB08AF" w:rsidRDefault="004B26E4" w:rsidP="00E36728">
            <w:pPr>
              <w:pStyle w:val="InstructionsText"/>
            </w:pPr>
            <w:r>
              <w:t>De positioner, der indberettes i denne række og i række 0470 til 0490 skal bestemmes efter de principper, der er fastlagt i artikel 72h i forordning (EU) nr. 575/2013 (lange nettopositioner, transparensmetoden).</w:t>
            </w:r>
          </w:p>
        </w:tc>
      </w:tr>
      <w:tr w:rsidR="00FB08AF" w:rsidRPr="00FB08AF" w:rsidDel="000A3889" w14:paraId="429E36A7" w14:textId="77777777" w:rsidTr="005F608F">
        <w:tc>
          <w:tcPr>
            <w:tcW w:w="1129" w:type="dxa"/>
            <w:vAlign w:val="center"/>
          </w:tcPr>
          <w:p w14:paraId="05FC840F" w14:textId="60FA98C2"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0470</w:t>
            </w:r>
          </w:p>
        </w:tc>
        <w:tc>
          <w:tcPr>
            <w:tcW w:w="7620" w:type="dxa"/>
          </w:tcPr>
          <w:p w14:paraId="642E47E4" w14:textId="20D0C8BD"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Investeringer i G-SII'ers efterstillede nedskrivningsrelevante passiver</w:t>
            </w:r>
          </w:p>
          <w:p w14:paraId="4362DBFC" w14:textId="36173A4D"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Det beløb, der udgøres af besiddelser af nedskrivningsrelevante passivinstrumenter, jf. artikel 72b, stk. 2, i forordning (EU) nr. 575/2013, med undtagelse af instrumenter i henhold til nævnte forordnings artikel 72b, stk. 3 til 5, som er udstedt af G-SII'er.</w:t>
            </w:r>
          </w:p>
        </w:tc>
      </w:tr>
      <w:tr w:rsidR="00FB08AF" w:rsidRPr="00FB08AF" w:rsidDel="000A3889" w14:paraId="7650C255" w14:textId="77777777" w:rsidTr="008E6E73">
        <w:trPr>
          <w:trHeight w:val="996"/>
        </w:trPr>
        <w:tc>
          <w:tcPr>
            <w:tcW w:w="1129" w:type="dxa"/>
            <w:vAlign w:val="center"/>
          </w:tcPr>
          <w:p w14:paraId="6A96DF1D" w14:textId="132F91C1"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0480</w:t>
            </w:r>
          </w:p>
        </w:tc>
        <w:tc>
          <w:tcPr>
            <w:tcW w:w="7620" w:type="dxa"/>
          </w:tcPr>
          <w:p w14:paraId="70DB94C0" w14:textId="33495A29"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Investeringer i O-SII'ers efterstillede nedskrivningsrelevante passiver</w:t>
            </w:r>
          </w:p>
          <w:p w14:paraId="7CD464ED" w14:textId="141E401F"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Det beløb, der udgøres af besiddelser af nedskrivningsrelevante passivinstrumenter, jf. artikel 72b, stk. 2, </w:t>
            </w:r>
            <w:r>
              <w:t>i forordning (EU) nr. 575/2013,</w:t>
            </w:r>
            <w:r>
              <w:rPr>
                <w:rStyle w:val="InstructionsTabelleberschrift"/>
                <w:rFonts w:ascii="Times New Roman" w:hAnsi="Times New Roman"/>
                <w:b w:val="0"/>
                <w:sz w:val="24"/>
                <w:u w:val="none"/>
              </w:rPr>
              <w:t xml:space="preserve"> som er udstedt af G-SII'er.</w:t>
            </w:r>
          </w:p>
          <w:p w14:paraId="38FA530C" w14:textId="678EB475"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Investeringer i efterstillede nedskrivningsrelevante passiver i O-SII'er, som samtidig er G-SII'er, må ikke indberettes i denne række, men udelukkede i række 0470.</w:t>
            </w:r>
          </w:p>
        </w:tc>
      </w:tr>
      <w:tr w:rsidR="00FB08AF" w:rsidRPr="00FB08AF" w:rsidDel="000A3889" w14:paraId="4DE21622" w14:textId="77777777" w:rsidTr="005F608F">
        <w:tc>
          <w:tcPr>
            <w:tcW w:w="1129" w:type="dxa"/>
            <w:vAlign w:val="center"/>
          </w:tcPr>
          <w:p w14:paraId="24857184" w14:textId="1A8E3AB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0490</w:t>
            </w:r>
          </w:p>
        </w:tc>
        <w:tc>
          <w:tcPr>
            <w:tcW w:w="7620" w:type="dxa"/>
          </w:tcPr>
          <w:p w14:paraId="7A6FD579"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Investeringer i andre institutters efterstillede nedskrivningsrelevante passiver</w:t>
            </w:r>
          </w:p>
          <w:p w14:paraId="2E60AD38" w14:textId="475CCA51"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Det beløb, der udgøres af besiddelser af nedskrivningsrelevante passivinstrumenter, jf. artikel 72b, stk. 2, i</w:t>
            </w:r>
            <w:r>
              <w:t xml:space="preserve"> forordning (EU) nr. 575/2013,</w:t>
            </w:r>
            <w:r>
              <w:rPr>
                <w:rStyle w:val="InstructionsTabelleberschrift"/>
                <w:rFonts w:ascii="Times New Roman" w:hAnsi="Times New Roman"/>
                <w:b w:val="0"/>
                <w:sz w:val="24"/>
                <w:u w:val="none"/>
              </w:rPr>
              <w:t xml:space="preserve"> som er udstedt af institutter, der hverken er G-SII'er eller O-SII'er.</w:t>
            </w:r>
          </w:p>
        </w:tc>
      </w:tr>
      <w:tr w:rsidR="00FB08AF" w:rsidRPr="00FB08AF" w:rsidDel="000A3889" w14:paraId="64D619AB" w14:textId="77777777" w:rsidTr="005F608F">
        <w:tc>
          <w:tcPr>
            <w:tcW w:w="1129" w:type="dxa"/>
            <w:vAlign w:val="center"/>
          </w:tcPr>
          <w:p w14:paraId="6ACE68D1" w14:textId="6650FAE0"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0" w:type="dxa"/>
          </w:tcPr>
          <w:p w14:paraId="63ABFEFC"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Udelukkede passiver</w:t>
            </w:r>
          </w:p>
          <w:p w14:paraId="0B9817CF" w14:textId="78CE829E"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 xml:space="preserve">Artikel 72a, stk. 2, </w:t>
            </w:r>
            <w:r>
              <w:t>i forordning (EU) nr. 575/2013</w:t>
            </w:r>
          </w:p>
        </w:tc>
      </w:tr>
      <w:tr w:rsidR="00FB08AF" w:rsidRPr="00FB08AF" w:rsidDel="000A3889" w14:paraId="4A3BDA43" w14:textId="77777777" w:rsidTr="005F608F">
        <w:tc>
          <w:tcPr>
            <w:tcW w:w="1129" w:type="dxa"/>
            <w:vAlign w:val="center"/>
          </w:tcPr>
          <w:p w14:paraId="04C72904" w14:textId="141E4AA5" w:rsidR="006C3B88" w:rsidRPr="00FB08AF" w:rsidRDefault="006C3B8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0600</w:t>
            </w:r>
          </w:p>
        </w:tc>
        <w:tc>
          <w:tcPr>
            <w:tcW w:w="7620" w:type="dxa"/>
          </w:tcPr>
          <w:p w14:paraId="50A50FDB" w14:textId="14E23443" w:rsidR="006C3B88" w:rsidRPr="00FB08AF" w:rsidRDefault="006C3B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Ad hoc-tilladelser for nedskrivningsrelevante passivposter På forhånd fastsat beløb</w:t>
            </w:r>
          </w:p>
          <w:p w14:paraId="677D3A8B" w14:textId="376DEED4" w:rsidR="00D62E86" w:rsidRPr="00FB08AF" w:rsidRDefault="000713BD"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Beløb, der er omfattet af den forudgående ad hoc-tilladelse til at opkræve, indfri, tilbagebetale eller genkøbe specifikke nedskrivningsrelevante passivinstrumenter i overensstemmelse med artikel 78a, stk. 1, første afsnit, i forordning (EU) nr. 575/2013, sammenholdt med artikel 32b, stk. 2, i delegeret forordning (EU) nr. 241/2014, skal indberettes i denne række. Den skal indeholde både de brugte og de ubrugte beløb.</w:t>
            </w:r>
          </w:p>
        </w:tc>
      </w:tr>
      <w:tr w:rsidR="00FB08AF" w:rsidRPr="00FB08AF" w:rsidDel="000A3889" w14:paraId="20D6D7BB" w14:textId="77777777" w:rsidTr="005F608F">
        <w:tc>
          <w:tcPr>
            <w:tcW w:w="1129" w:type="dxa"/>
            <w:vAlign w:val="center"/>
          </w:tcPr>
          <w:p w14:paraId="31555333" w14:textId="29A04155" w:rsidR="006C3B88" w:rsidRPr="00FB08AF" w:rsidRDefault="000713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0" w:type="dxa"/>
          </w:tcPr>
          <w:p w14:paraId="49FD9529" w14:textId="5D38E4B0" w:rsidR="000713BD" w:rsidRPr="00FB08AF" w:rsidRDefault="006C3B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Generelle forudgående tilladelser for nedskrivningsrelevante passivposter: På forhånd fastsat beløb</w:t>
            </w:r>
          </w:p>
          <w:p w14:paraId="31659376" w14:textId="0F700AE4" w:rsidR="007371FE" w:rsidRPr="00FB08AF" w:rsidRDefault="000713BD"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Beløb, der er omfattet af den generelle forudgående hoc-tilladelse til at opkræve, indfri, tilbagebetale eller genkøbe nedskrivningsrelevante passivinstrumenter i overensstemmelse med artikel 78a, stk. 1, andet afsnit, i forordning (EU) nr. 575/2013, sammenholdt med artikel 32b, stk. 3 og 5, i delegeret forordning (EU) nr. 241/2014, skal indberettes i denne række. Den skal indeholde både de brugte og de ubrugte beløb.</w:t>
            </w:r>
          </w:p>
        </w:tc>
      </w:tr>
    </w:tbl>
    <w:p w14:paraId="56EB0CAA" w14:textId="633BECAD" w:rsidR="00A63011" w:rsidRPr="00FB08AF" w:rsidRDefault="00A63011"/>
    <w:p w14:paraId="155D68FA" w14:textId="13C73186" w:rsidR="00482729" w:rsidRPr="00FB08AF" w:rsidRDefault="00482729" w:rsidP="00873459">
      <w:pPr>
        <w:pStyle w:val="Numberedtilelevel1"/>
        <w:numPr>
          <w:ilvl w:val="1"/>
          <w:numId w:val="30"/>
        </w:numPr>
      </w:pPr>
      <w:bookmarkStart w:id="45" w:name="_Toc45558486"/>
      <w:r>
        <w:t>M 03.00 – Internt MREL og internt TLAC (ILAC)</w:t>
      </w:r>
      <w:bookmarkEnd w:id="45"/>
    </w:p>
    <w:p w14:paraId="3B90FFA9" w14:textId="51811D4F" w:rsidR="00482729" w:rsidRPr="00FB08AF" w:rsidRDefault="00482729" w:rsidP="00873459">
      <w:pPr>
        <w:pStyle w:val="Numberedtilelevel1"/>
        <w:numPr>
          <w:ilvl w:val="2"/>
          <w:numId w:val="30"/>
        </w:numPr>
      </w:pPr>
      <w:bookmarkStart w:id="46" w:name="_Toc16868638"/>
      <w:bookmarkStart w:id="47" w:name="_Toc20316751"/>
      <w:bookmarkStart w:id="48" w:name="_Toc45558487"/>
      <w:r>
        <w:t>Generelle bemærkninger</w:t>
      </w:r>
      <w:bookmarkEnd w:id="46"/>
      <w:bookmarkEnd w:id="47"/>
      <w:bookmarkEnd w:id="48"/>
    </w:p>
    <w:p w14:paraId="1C147C02" w14:textId="6DCE8FA1" w:rsidR="00B94302" w:rsidRPr="00FB08AF" w:rsidRDefault="000466F4" w:rsidP="00E36728">
      <w:pPr>
        <w:pStyle w:val="InstructionsText2"/>
      </w:pPr>
      <w:r>
        <w:t xml:space="preserve">Af skema M 03.00 fremgår kapitalgrundlag og nedskrivningsrelevante passiver med henblik på </w:t>
      </w:r>
    </w:p>
    <w:p w14:paraId="12678ACA" w14:textId="5474E36B" w:rsidR="00B94302" w:rsidRPr="00FB08AF" w:rsidRDefault="00B94302" w:rsidP="00E36728">
      <w:pPr>
        <w:pStyle w:val="InstructionsText2"/>
        <w:numPr>
          <w:ilvl w:val="1"/>
          <w:numId w:val="15"/>
        </w:numPr>
      </w:pPr>
      <w:r>
        <w:t xml:space="preserve">kravet til kapitalgrundlag og nedskrivningsrelevante passiver for enheder, som ikke selv er afviklingsenheder, jf. artikel 45f i direktiv 2014/59/EU (internt MREL), og </w:t>
      </w:r>
    </w:p>
    <w:p w14:paraId="39FE2B42" w14:textId="23457429" w:rsidR="000466F4" w:rsidRPr="00FB08AF" w:rsidRDefault="00B94302" w:rsidP="00E36728">
      <w:pPr>
        <w:pStyle w:val="InstructionsText2"/>
        <w:numPr>
          <w:ilvl w:val="1"/>
          <w:numId w:val="15"/>
        </w:numPr>
      </w:pPr>
      <w:r>
        <w:t>kravet til kapitalgrundlag og nedskrivningsrelevante passiver for tredjelands-G-SII'er, som finder anvendelse på væsentlige datterselskaber af tredjelands-G-SII'er, jf. artikel 92b i forordning (EU) nr. 575/2013 (internt TLAC).</w:t>
      </w:r>
    </w:p>
    <w:p w14:paraId="30A80998" w14:textId="585E986E" w:rsidR="00095D0D" w:rsidRPr="00FB08AF" w:rsidRDefault="00095D0D" w:rsidP="00E36728">
      <w:pPr>
        <w:pStyle w:val="InstructionsText2"/>
      </w:pPr>
      <w:r>
        <w:t>Kolonnen, der henviser til det interne MREL, udfyldes af enheder, der er omfattet af minimumskravet til kapitalgrundlag og nedskrivningsrelevante passiver i overensstemmelse med artikel 45 og 45f i direktiv 2014/59/EU. Kun de enheder, der er forpligtet til at overholde kravet i artikel 92b i forordning (EU) nr. 575/2013, skal indberette poster, der henviser til kravet til kapitalgrundlag og nedskrivningsrelevante passiver for G-SII'er (TLAC).</w:t>
      </w:r>
    </w:p>
    <w:p w14:paraId="36894AC7" w14:textId="0E1DF87A" w:rsidR="00482729" w:rsidRPr="00FB08AF" w:rsidRDefault="00482729" w:rsidP="00873459">
      <w:pPr>
        <w:pStyle w:val="Numberedtilelevel1"/>
        <w:numPr>
          <w:ilvl w:val="2"/>
          <w:numId w:val="30"/>
        </w:numPr>
      </w:pPr>
      <w:bookmarkStart w:id="49" w:name="_Toc45558488"/>
      <w:bookmarkStart w:id="50" w:name="_Toc18593305"/>
      <w:bookmarkStart w:id="51" w:name="_Toc16868639"/>
      <w:bookmarkStart w:id="52" w:name="_Toc20316752"/>
      <w:bookmarkStart w:id="53" w:name="_Toc45558489"/>
      <w:bookmarkEnd w:id="49"/>
      <w:bookmarkEnd w:id="50"/>
      <w:r>
        <w:t>Instrukser vedrørende specifikke positioner</w:t>
      </w:r>
      <w:bookmarkEnd w:id="51"/>
      <w:bookmarkEnd w:id="52"/>
      <w:bookmarkEnd w:id="53"/>
    </w:p>
    <w:tbl>
      <w:tblPr>
        <w:tblW w:w="8749" w:type="dxa"/>
        <w:tblInd w:w="539" w:type="dxa"/>
        <w:tblLayout w:type="fixed"/>
        <w:tblLook w:val="00A0" w:firstRow="1" w:lastRow="0" w:firstColumn="1" w:lastColumn="0" w:noHBand="0" w:noVBand="0"/>
      </w:tblPr>
      <w:tblGrid>
        <w:gridCol w:w="1129"/>
        <w:gridCol w:w="7620"/>
      </w:tblGrid>
      <w:tr w:rsidR="00FB08AF" w:rsidRPr="00FB08AF" w14:paraId="62525A48"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D9D9D9"/>
          </w:tcPr>
          <w:p w14:paraId="36A80631" w14:textId="77777777" w:rsidR="00D94B63" w:rsidRPr="00FB08AF" w:rsidRDefault="00D94B63" w:rsidP="00E36728">
            <w:pPr>
              <w:pStyle w:val="InstructionsText"/>
            </w:pPr>
            <w:r>
              <w:rPr>
                <w:rStyle w:val="FormatvorlageInstructionsTabelleText"/>
                <w:rFonts w:ascii="Times New Roman" w:hAnsi="Times New Roman"/>
                <w:sz w:val="24"/>
              </w:rPr>
              <w:t>Kolonner</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670267BB" w14:textId="77777777" w:rsidR="00D94B63" w:rsidRPr="00FB08AF" w:rsidRDefault="00D94B63" w:rsidP="00E36728">
            <w:pPr>
              <w:pStyle w:val="InstructionsText"/>
            </w:pPr>
            <w:r>
              <w:t>Henvisninger til retsakter og instrukser</w:t>
            </w:r>
          </w:p>
        </w:tc>
      </w:tr>
      <w:tr w:rsidR="00FB08AF" w:rsidRPr="00FB08AF" w14:paraId="296729BB"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0C5E64D6" w14:textId="07D5BA6C" w:rsidR="001B51A1" w:rsidRPr="00FB08AF" w:rsidRDefault="001B51A1" w:rsidP="00E36728">
            <w:pPr>
              <w:pStyle w:val="InstructionsText"/>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2A526B3" w14:textId="49E67982" w:rsidR="001B51A1" w:rsidRPr="00FB08AF" w:rsidRDefault="001B51A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Internt MREL</w:t>
            </w:r>
          </w:p>
          <w:p w14:paraId="201A3B71" w14:textId="00D90FED" w:rsidR="001B51A1" w:rsidRPr="00FB08AF" w:rsidRDefault="001B51A1" w:rsidP="00E36728">
            <w:pPr>
              <w:pStyle w:val="InstructionsText"/>
            </w:pPr>
            <w:r>
              <w:rPr>
                <w:rStyle w:val="InstructionsTabelleberschrift"/>
                <w:rFonts w:ascii="Times New Roman" w:hAnsi="Times New Roman"/>
                <w:b w:val="0"/>
                <w:sz w:val="24"/>
                <w:u w:val="none"/>
              </w:rPr>
              <w:t xml:space="preserve">Artikel 45 og 45f i </w:t>
            </w:r>
            <w:r>
              <w:t>direktiv 2014/59/EU</w:t>
            </w:r>
          </w:p>
        </w:tc>
      </w:tr>
      <w:tr w:rsidR="001B51A1" w:rsidRPr="00FB08AF" w14:paraId="45E2D445"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7D3748B5" w14:textId="706D15B3" w:rsidR="001B51A1" w:rsidRPr="00FB08AF" w:rsidRDefault="001B51A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F52706" w14:textId="75D40260" w:rsidR="001B51A1" w:rsidRPr="00FB08AF" w:rsidRDefault="005B3F5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Internt TLAC</w:t>
            </w:r>
          </w:p>
          <w:p w14:paraId="4CED47A8" w14:textId="3FFFF330" w:rsidR="001B51A1" w:rsidRPr="00FB08AF" w:rsidRDefault="001B51A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Artikel 92b i forordning (EU) nr. 575/2013</w:t>
            </w:r>
          </w:p>
        </w:tc>
      </w:tr>
    </w:tbl>
    <w:p w14:paraId="6B5C3257" w14:textId="77777777" w:rsidR="00D94B63" w:rsidRPr="00FB08AF" w:rsidRDefault="00D94B63" w:rsidP="00C814BF"/>
    <w:tbl>
      <w:tblPr>
        <w:tblW w:w="875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0"/>
        <w:gridCol w:w="7624"/>
      </w:tblGrid>
      <w:tr w:rsidR="00FB08AF" w:rsidRPr="00FB08AF" w14:paraId="4C57F7FD" w14:textId="77777777" w:rsidTr="003D419A">
        <w:tc>
          <w:tcPr>
            <w:tcW w:w="1130" w:type="dxa"/>
            <w:shd w:val="clear" w:color="auto" w:fill="D9D9D9"/>
          </w:tcPr>
          <w:p w14:paraId="04790BF0"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Række</w:t>
            </w:r>
          </w:p>
        </w:tc>
        <w:tc>
          <w:tcPr>
            <w:tcW w:w="7624" w:type="dxa"/>
            <w:shd w:val="clear" w:color="auto" w:fill="D9D9D9"/>
          </w:tcPr>
          <w:p w14:paraId="32CBB7D3" w14:textId="77777777" w:rsidR="00482729" w:rsidRPr="00FB08AF" w:rsidRDefault="00482729"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Henvisninger til retsakter og instrukser</w:t>
            </w:r>
          </w:p>
        </w:tc>
      </w:tr>
      <w:tr w:rsidR="00FB08AF" w:rsidRPr="00FB08AF" w14:paraId="41AF0D4A" w14:textId="77777777" w:rsidTr="003D419A">
        <w:tc>
          <w:tcPr>
            <w:tcW w:w="1130" w:type="dxa"/>
          </w:tcPr>
          <w:p w14:paraId="1DB3C03E" w14:textId="7AE25700"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4" w:type="dxa"/>
          </w:tcPr>
          <w:p w14:paraId="13E2D408" w14:textId="6AAA9F68" w:rsidR="00482729" w:rsidRPr="00FB08AF" w:rsidRDefault="00B827D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Anvendelsesomfang</w:t>
            </w:r>
          </w:p>
          <w:p w14:paraId="7FECF1A5" w14:textId="60A40903" w:rsidR="00482729" w:rsidRPr="00FB08AF" w:rsidRDefault="00482729" w:rsidP="00482729">
            <w:pPr>
              <w:rPr>
                <w:rStyle w:val="FormatvorlageInstructionsTabelleText"/>
                <w:rFonts w:ascii="Times New Roman" w:hAnsi="Times New Roman"/>
                <w:sz w:val="24"/>
              </w:rPr>
            </w:pPr>
            <w:r>
              <w:rPr>
                <w:rStyle w:val="FormatvorlageInstructionsTabelleText"/>
                <w:rFonts w:ascii="Times New Roman" w:hAnsi="Times New Roman"/>
                <w:sz w:val="24"/>
              </w:rPr>
              <w:t>Hvis enheden er omfattet af det interne MREL, og i givet fald det interne TLAC, på individuelt grundlag, angiver den "individuelt".</w:t>
            </w:r>
          </w:p>
          <w:p w14:paraId="3FFF56BB" w14:textId="1F40B525"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Hvis enheden er omfattet af det interne MREL, og i givet fald det interne TLAC, på konsolideret grundlag, angiver den "konsolideret".</w:t>
            </w:r>
          </w:p>
        </w:tc>
      </w:tr>
      <w:tr w:rsidR="00FB08AF" w:rsidRPr="00FB08AF" w14:paraId="6A7893EE" w14:textId="77777777" w:rsidTr="003D419A">
        <w:tc>
          <w:tcPr>
            <w:tcW w:w="1130" w:type="dxa"/>
          </w:tcPr>
          <w:p w14:paraId="739DA30D"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0100-0110</w:t>
            </w:r>
          </w:p>
        </w:tc>
        <w:tc>
          <w:tcPr>
            <w:tcW w:w="7624" w:type="dxa"/>
          </w:tcPr>
          <w:p w14:paraId="01851B65" w14:textId="77777777" w:rsidR="00482729" w:rsidRPr="00FB08AF" w:rsidRDefault="00482729"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Samlet risikoeksponering og samlet eksponeringsmål</w:t>
            </w:r>
          </w:p>
        </w:tc>
      </w:tr>
      <w:tr w:rsidR="00FB08AF" w:rsidRPr="00FB08AF" w14:paraId="4DBB3E48" w14:textId="77777777" w:rsidTr="003D419A">
        <w:tc>
          <w:tcPr>
            <w:tcW w:w="1130" w:type="dxa"/>
          </w:tcPr>
          <w:p w14:paraId="2ED0120A"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4" w:type="dxa"/>
          </w:tcPr>
          <w:p w14:paraId="7F50E33E" w14:textId="141734F5"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Samlet risikoeksponering (SRE)</w:t>
            </w:r>
          </w:p>
          <w:p w14:paraId="4199D149" w14:textId="400A985D" w:rsidR="00482729" w:rsidRPr="00FB08AF" w:rsidRDefault="00EB663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Artikel 45, stk. 2, litra a), i </w:t>
            </w:r>
            <w:r>
              <w:t>direktiv 2014/59/EU</w:t>
            </w:r>
            <w:r>
              <w:rPr>
                <w:rStyle w:val="FormatvorlageInstructionsTabelleText"/>
                <w:rFonts w:ascii="Times New Roman" w:hAnsi="Times New Roman"/>
                <w:sz w:val="24"/>
              </w:rPr>
              <w:t>, artikel 92, stk. 3, i forordning (EU) nr. 575/2013</w:t>
            </w:r>
          </w:p>
          <w:p w14:paraId="5D2ACB04" w14:textId="718410E8" w:rsidR="00EB663A" w:rsidRPr="00FB08AF" w:rsidRDefault="00EB663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Den samlede risikoeksponering, der indberettes i denne række, er den samlede risikoeksponering, som udgør grundlaget for overholdelse af kravene i henholdsvis artikel 45 i direktiv 2014/59/EU eller artikel 92b i forordning (EU) nr. 575/2013, alt efter hvad der er relevant.</w:t>
            </w:r>
          </w:p>
        </w:tc>
      </w:tr>
      <w:tr w:rsidR="00FB08AF" w:rsidRPr="00FB08AF" w14:paraId="02CB25F9" w14:textId="77777777" w:rsidTr="003D419A">
        <w:tc>
          <w:tcPr>
            <w:tcW w:w="1130" w:type="dxa"/>
          </w:tcPr>
          <w:p w14:paraId="2351243A"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4" w:type="dxa"/>
          </w:tcPr>
          <w:p w14:paraId="7AE79743" w14:textId="7017BA08"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Samlet eksponeringsmål (SEM)</w:t>
            </w:r>
          </w:p>
          <w:p w14:paraId="2E2DFC02" w14:textId="22295559" w:rsidR="00482729" w:rsidRPr="00FB08AF" w:rsidRDefault="00EB663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Artikel 45, stk. 2, litra b), i </w:t>
            </w:r>
            <w:r>
              <w:t>direktiv 2014/59/EU</w:t>
            </w:r>
            <w:r>
              <w:rPr>
                <w:rStyle w:val="FormatvorlageInstructionsTabelleText"/>
                <w:rFonts w:ascii="Times New Roman" w:hAnsi="Times New Roman"/>
                <w:sz w:val="24"/>
              </w:rPr>
              <w:t>, artikel 429, stk. 4, og artikel 429a i forordning (EU) nr. 575/2013</w:t>
            </w:r>
          </w:p>
          <w:p w14:paraId="21A2EF83" w14:textId="26BBECE8" w:rsidR="00EB663A" w:rsidRPr="00FB08AF" w:rsidRDefault="00EB663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Det samlede eksponeringsmål, der indberettes i denne række, er det samlede eksponeringsmål, som udgør grundlaget for overholdelse af kravene i henholdsvis artikel 45 i </w:t>
            </w:r>
            <w:r>
              <w:t>direktiv 2014/59/EU</w:t>
            </w:r>
            <w:r>
              <w:rPr>
                <w:rStyle w:val="FormatvorlageInstructionsTabelleText"/>
                <w:rFonts w:ascii="Times New Roman" w:hAnsi="Times New Roman"/>
                <w:sz w:val="24"/>
              </w:rPr>
              <w:t xml:space="preserve"> eller artikel 92a i forordning (EU) nr. 575/2013, alt efter hvad der er relevant.</w:t>
            </w:r>
          </w:p>
        </w:tc>
      </w:tr>
      <w:tr w:rsidR="00FB08AF" w:rsidRPr="00FB08AF" w14:paraId="4F1A3591" w14:textId="77777777" w:rsidTr="003D419A">
        <w:tc>
          <w:tcPr>
            <w:tcW w:w="1130" w:type="dxa"/>
          </w:tcPr>
          <w:p w14:paraId="785AFE92" w14:textId="127C5541"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0200-0295</w:t>
            </w:r>
          </w:p>
        </w:tc>
        <w:tc>
          <w:tcPr>
            <w:tcW w:w="7624" w:type="dxa"/>
          </w:tcPr>
          <w:p w14:paraId="55E50C6B" w14:textId="10895EF1"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Nedskrivningsegnet kapitalgrundlag og nedskrivningsrelevante passiver</w:t>
            </w:r>
          </w:p>
        </w:tc>
      </w:tr>
      <w:tr w:rsidR="00FB08AF" w:rsidRPr="00FB08AF" w14:paraId="34A1EF6D" w14:textId="77777777" w:rsidTr="003D419A">
        <w:tc>
          <w:tcPr>
            <w:tcW w:w="1130" w:type="dxa"/>
          </w:tcPr>
          <w:p w14:paraId="5ACE189C" w14:textId="3066F1ED"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4" w:type="dxa"/>
          </w:tcPr>
          <w:p w14:paraId="5C1CA237" w14:textId="3B324586"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Nedskrivningsegnet kapitalgrundlag og nedskrivningsrelevante passiver</w:t>
            </w:r>
          </w:p>
          <w:p w14:paraId="534DA971" w14:textId="4929E71C"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Internt MREL</w:t>
            </w:r>
          </w:p>
          <w:p w14:paraId="3311F538" w14:textId="46DF5157" w:rsidR="003E7AB6" w:rsidRPr="00FB08AF" w:rsidRDefault="005F18D0"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Summen af nedskrivningsegnet kapitalgrundlag, nedskrivningsrelevante passiver og garantier, som kan medregnes i det interne MREL i overensstemmelse med </w:t>
            </w:r>
            <w:r>
              <w:rPr>
                <w:rStyle w:val="InstructionsTabelleberschrift"/>
                <w:rFonts w:ascii="Times New Roman" w:hAnsi="Times New Roman"/>
                <w:b w:val="0"/>
                <w:sz w:val="24"/>
                <w:u w:val="none"/>
              </w:rPr>
              <w:t xml:space="preserve">artikel 45f, stk. 2, i </w:t>
            </w:r>
            <w:r>
              <w:t>direktiv 2014/59/EU</w:t>
            </w:r>
            <w:r>
              <w:rPr>
                <w:rStyle w:val="InstructionsTabelleberschrift"/>
                <w:rFonts w:ascii="Times New Roman" w:hAnsi="Times New Roman"/>
                <w:b w:val="0"/>
                <w:sz w:val="24"/>
                <w:u w:val="none"/>
              </w:rPr>
              <w:t>, idet der i givet fald tages hensyn til nævnte direktivs artikel 89, stk. 2, fjerde afsnit.</w:t>
            </w:r>
          </w:p>
          <w:p w14:paraId="1E457A5C" w14:textId="00404F53" w:rsidR="00184B3F" w:rsidRPr="00FB08AF" w:rsidRDefault="00184B3F"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I forbindelse med instrumenter, der er underlagt et tredjelands lovgivning, skal det pågældende instrument kun medtages i denne række, hvis det opfylder kravene i artikel 55 i </w:t>
            </w:r>
            <w:r>
              <w:t>direktiv 2014/59/EU</w:t>
            </w:r>
            <w:r>
              <w:rPr>
                <w:rStyle w:val="InstructionsTabelleberschrift"/>
                <w:rFonts w:ascii="Times New Roman" w:hAnsi="Times New Roman"/>
                <w:b w:val="0"/>
                <w:sz w:val="24"/>
                <w:u w:val="none"/>
              </w:rPr>
              <w:t>.</w:t>
            </w:r>
          </w:p>
          <w:p w14:paraId="186388A3" w14:textId="45C059C2" w:rsidR="009237BC" w:rsidRPr="00FB08AF" w:rsidRDefault="009237BC"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Det beløb, der indberettes i denne række, skal være beløbet, efter at der er foretaget fradrag i overensstemmelse med artikel 72e, stk. 5, i forordning (EU) nr. 575/2013.</w:t>
            </w:r>
          </w:p>
          <w:p w14:paraId="6BB8F2AA" w14:textId="196F3E1F" w:rsidR="003E7AB6" w:rsidRPr="00FB08AF" w:rsidRDefault="003E7AB6" w:rsidP="00E36728">
            <w:pPr>
              <w:pStyle w:val="InstructionsText"/>
              <w:rPr>
                <w:rStyle w:val="InstructionsTabelleberschrift"/>
                <w:rFonts w:ascii="Times New Roman" w:hAnsi="Times New Roman"/>
                <w:b w:val="0"/>
                <w:i/>
                <w:sz w:val="24"/>
                <w:u w:val="none"/>
              </w:rPr>
            </w:pPr>
            <w:r>
              <w:rPr>
                <w:rStyle w:val="InstructionsTabelleberschrift"/>
                <w:rFonts w:ascii="Times New Roman" w:hAnsi="Times New Roman"/>
                <w:b w:val="0"/>
                <w:i/>
                <w:sz w:val="24"/>
                <w:u w:val="none"/>
              </w:rPr>
              <w:t>Internt TLAC</w:t>
            </w:r>
          </w:p>
          <w:p w14:paraId="2F92FA88" w14:textId="7F40432F" w:rsidR="007056F7" w:rsidRPr="00FB08AF" w:rsidRDefault="003E7AB6" w:rsidP="00E36728">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 xml:space="preserve">Nedskrivningsegnet kapitalgrundlag og nedskrivningsrelevante passiver, som medregnes </w:t>
            </w:r>
            <w:r>
              <w:rPr>
                <w:rStyle w:val="InstructionsTabelleberschrift"/>
                <w:rFonts w:ascii="Times New Roman" w:hAnsi="Times New Roman"/>
                <w:b w:val="0"/>
                <w:sz w:val="24"/>
                <w:u w:val="none"/>
              </w:rPr>
              <w:t xml:space="preserve">i det interne TLAC i overensstemmelse med artikel 92b, stk. 2 og 3, i forordning (EU) nr. 575/2013. Det beløb, der indberettes i denne </w:t>
            </w:r>
            <w:r>
              <w:rPr>
                <w:rStyle w:val="InstructionsTabelleberschrift"/>
                <w:rFonts w:ascii="Times New Roman" w:hAnsi="Times New Roman"/>
                <w:b w:val="0"/>
                <w:sz w:val="24"/>
                <w:u w:val="none"/>
              </w:rPr>
              <w:lastRenderedPageBreak/>
              <w:t>række, skal være beløbet, efter at der er foretaget fradrag i overensstemmelse med artikel 72e, stk. 5, i forordning (EU) nr. 575/2013.</w:t>
            </w:r>
          </w:p>
        </w:tc>
      </w:tr>
      <w:tr w:rsidR="00FB08AF" w:rsidRPr="00FB08AF" w14:paraId="52695ECE" w14:textId="77777777" w:rsidTr="003D419A">
        <w:tc>
          <w:tcPr>
            <w:tcW w:w="1130" w:type="dxa"/>
          </w:tcPr>
          <w:p w14:paraId="00EDFF0E" w14:textId="0467C223"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0210</w:t>
            </w:r>
          </w:p>
        </w:tc>
        <w:tc>
          <w:tcPr>
            <w:tcW w:w="7624" w:type="dxa"/>
          </w:tcPr>
          <w:p w14:paraId="64674845" w14:textId="77777777"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Nedskrivningsegnet kapitalgrundlag</w:t>
            </w:r>
          </w:p>
          <w:p w14:paraId="5A61F12E" w14:textId="3EC25C34"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Summen af egentlig kernekapital, nedskrivningsegnet hybrid kernekapital og nedskrivningsegnet supplerende kapital</w:t>
            </w:r>
          </w:p>
          <w:p w14:paraId="367CC087" w14:textId="44CFF9D0" w:rsidR="00E661B2" w:rsidRPr="00FB08AF" w:rsidRDefault="00DD50D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I forbindelse med det interne MREL skal instrumenter som omhandlet i artikel 89, stk. 2, fjerde afsnit, i </w:t>
            </w:r>
            <w:r>
              <w:t>direktiv 2014/59/EU</w:t>
            </w:r>
            <w:r>
              <w:rPr>
                <w:rStyle w:val="FormatvorlageInstructionsTabelleText"/>
                <w:rFonts w:ascii="Times New Roman" w:hAnsi="Times New Roman"/>
                <w:sz w:val="24"/>
              </w:rPr>
              <w:t xml:space="preserve"> medtages i denne række og række 0230 og 0240, alt efter hvad der er relevant. </w:t>
            </w:r>
          </w:p>
          <w:p w14:paraId="455E6C31" w14:textId="79AF7F1E" w:rsidR="00184B3F" w:rsidRPr="00FB08AF" w:rsidRDefault="00DD50D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Instrumenter, der er underlagt et tredjelands lovgivning, medtages kun i denne række og i række 0230 og 0240, hvis de opfylder kravene i ovennævnte direktivs artikel 55.</w:t>
            </w:r>
            <w:r>
              <w:rPr>
                <w:rStyle w:val="FormatvorlageInstructionsTabelleText"/>
                <w:rFonts w:ascii="Times New Roman" w:hAnsi="Times New Roman"/>
                <w:sz w:val="24"/>
                <w:u w:val="single"/>
              </w:rPr>
              <w:t xml:space="preserve"> </w:t>
            </w:r>
          </w:p>
        </w:tc>
      </w:tr>
      <w:tr w:rsidR="00FB08AF" w:rsidRPr="00FB08AF" w14:paraId="1239298E" w14:textId="77777777" w:rsidTr="003D419A">
        <w:tc>
          <w:tcPr>
            <w:tcW w:w="1130" w:type="dxa"/>
          </w:tcPr>
          <w:p w14:paraId="2F66E352" w14:textId="67069279"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0220</w:t>
            </w:r>
          </w:p>
        </w:tc>
        <w:tc>
          <w:tcPr>
            <w:tcW w:w="7624" w:type="dxa"/>
          </w:tcPr>
          <w:p w14:paraId="192B9C81" w14:textId="77777777"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Egentlig kernekapital (CET1)</w:t>
            </w:r>
          </w:p>
          <w:p w14:paraId="391FC0ED" w14:textId="2504BD1E"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Artikel 50 i forordning (EU) nr. 575/2013</w:t>
            </w:r>
          </w:p>
        </w:tc>
      </w:tr>
      <w:tr w:rsidR="00FB08AF" w:rsidRPr="00FB08AF" w14:paraId="2EFA4CA0" w14:textId="77777777" w:rsidTr="003D419A">
        <w:tc>
          <w:tcPr>
            <w:tcW w:w="1130" w:type="dxa"/>
          </w:tcPr>
          <w:p w14:paraId="35FBDDD1" w14:textId="32E85087"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4" w:type="dxa"/>
          </w:tcPr>
          <w:p w14:paraId="1A795B5E" w14:textId="41D7EB09"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Nedskrivningsegnet hybrid kernekapital</w:t>
            </w:r>
          </w:p>
          <w:p w14:paraId="3CB2E0B8" w14:textId="4021DC45" w:rsidR="005F18D0" w:rsidRPr="00FB08AF" w:rsidRDefault="005F18D0" w:rsidP="00437CF3">
            <w:pPr>
              <w:rPr>
                <w:rStyle w:val="FormatvorlageInstructionsTabelleText"/>
                <w:rFonts w:ascii="Times New Roman" w:hAnsi="Times New Roman"/>
                <w:sz w:val="24"/>
              </w:rPr>
            </w:pPr>
            <w:r>
              <w:rPr>
                <w:rStyle w:val="FormatvorlageInstructionsTabelleText"/>
                <w:rFonts w:ascii="Times New Roman" w:hAnsi="Times New Roman"/>
                <w:sz w:val="24"/>
              </w:rPr>
              <w:t>Artikel 61 i forordning (EU) nr. 575/2013</w:t>
            </w:r>
          </w:p>
          <w:p w14:paraId="704BD2D0" w14:textId="77777777"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Internt MREL</w:t>
            </w:r>
          </w:p>
          <w:p w14:paraId="3563B5D5" w14:textId="54EAB442" w:rsidR="005F18D0" w:rsidRPr="00FB08AF" w:rsidRDefault="003E7AB6" w:rsidP="00437CF3">
            <w:pPr>
              <w:rPr>
                <w:rStyle w:val="FormatvorlageInstructionsTabelleText"/>
                <w:rFonts w:ascii="Times New Roman" w:hAnsi="Times New Roman"/>
                <w:sz w:val="24"/>
              </w:rPr>
            </w:pPr>
            <w:r>
              <w:rPr>
                <w:rStyle w:val="FormatvorlageInstructionsTabelleText"/>
                <w:rFonts w:ascii="Times New Roman" w:hAnsi="Times New Roman"/>
                <w:sz w:val="24"/>
              </w:rPr>
              <w:t xml:space="preserve">Instrumenter tages kun i betragtning, hvis de opfylder kriterierne i artikel 45f, stk. 2, litra b), nr. ii), i direktiv 2014/59/EU. </w:t>
            </w:r>
          </w:p>
          <w:p w14:paraId="4F571476" w14:textId="60A65E40"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Internt TLAC</w:t>
            </w:r>
          </w:p>
          <w:p w14:paraId="4D436EB1" w14:textId="46C00EC9" w:rsidR="005F18D0" w:rsidRPr="00FB08AF" w:rsidRDefault="003E7AB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Instrumenter tages kun i betragtning, hvis de opfylder kriterierne i artikel 92b, stk. 2, i forordning (EU) nr. 575/2013.</w:t>
            </w:r>
          </w:p>
        </w:tc>
      </w:tr>
      <w:tr w:rsidR="00FB08AF" w:rsidRPr="00FB08AF" w14:paraId="09AB5E26" w14:textId="77777777" w:rsidTr="003D419A">
        <w:tc>
          <w:tcPr>
            <w:tcW w:w="1130" w:type="dxa"/>
          </w:tcPr>
          <w:p w14:paraId="535A652C" w14:textId="1871B789"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0240</w:t>
            </w:r>
          </w:p>
        </w:tc>
        <w:tc>
          <w:tcPr>
            <w:tcW w:w="7624" w:type="dxa"/>
          </w:tcPr>
          <w:p w14:paraId="4DE83B06" w14:textId="575598CE"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Nedskrivningsegnet supplerende kapital</w:t>
            </w:r>
          </w:p>
          <w:p w14:paraId="612D408D" w14:textId="42DD45B8" w:rsidR="005F18D0" w:rsidRPr="00FB08AF" w:rsidRDefault="005F18D0" w:rsidP="00437CF3">
            <w:pPr>
              <w:rPr>
                <w:rStyle w:val="FormatvorlageInstructionsTabelleText"/>
                <w:rFonts w:ascii="Times New Roman" w:hAnsi="Times New Roman"/>
                <w:sz w:val="24"/>
              </w:rPr>
            </w:pPr>
            <w:r>
              <w:rPr>
                <w:rStyle w:val="FormatvorlageInstructionsTabelleText"/>
                <w:rFonts w:ascii="Times New Roman" w:hAnsi="Times New Roman"/>
                <w:sz w:val="24"/>
              </w:rPr>
              <w:t>Artikel 71 i forordning (EU) nr. 575/2013</w:t>
            </w:r>
          </w:p>
          <w:p w14:paraId="6229C6AA" w14:textId="15A67666"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Internt MREL</w:t>
            </w:r>
          </w:p>
          <w:p w14:paraId="2012463A" w14:textId="6FDCD1EA" w:rsidR="005F18D0" w:rsidRPr="00FB08AF" w:rsidRDefault="003E7AB6" w:rsidP="00437CF3">
            <w:pPr>
              <w:rPr>
                <w:rStyle w:val="FormatvorlageInstructionsTabelleText"/>
                <w:rFonts w:ascii="Times New Roman" w:hAnsi="Times New Roman"/>
                <w:sz w:val="24"/>
              </w:rPr>
            </w:pPr>
            <w:r>
              <w:rPr>
                <w:rStyle w:val="FormatvorlageInstructionsTabelleText"/>
                <w:rFonts w:ascii="Times New Roman" w:hAnsi="Times New Roman"/>
                <w:sz w:val="24"/>
              </w:rPr>
              <w:t>Instrumenter tages kun i betragtning, hvis de opfylder kriterierne i artikel 45f, stk. 2, litra b), nr. ii), i direktiv 2014/59/EU.</w:t>
            </w:r>
          </w:p>
          <w:p w14:paraId="15C285E6" w14:textId="7A34A784"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Internt TLAC</w:t>
            </w:r>
          </w:p>
          <w:p w14:paraId="781CF336" w14:textId="79259FEC" w:rsidR="005F18D0" w:rsidRPr="00FB08AF" w:rsidRDefault="003E7AB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Instrumenter tages kun i betragtning, hvis de opfylder kriterierne i artikel 92b, stk. 2, </w:t>
            </w:r>
            <w:r>
              <w:t>i forordning (EU) nr. 575/2013</w:t>
            </w:r>
            <w:r>
              <w:rPr>
                <w:rStyle w:val="FormatvorlageInstructionsTabelleText"/>
                <w:rFonts w:ascii="Times New Roman" w:hAnsi="Times New Roman"/>
                <w:sz w:val="24"/>
              </w:rPr>
              <w:t>.</w:t>
            </w:r>
          </w:p>
        </w:tc>
      </w:tr>
      <w:tr w:rsidR="00FB08AF" w:rsidRPr="00FB08AF" w14:paraId="64DE2EC8" w14:textId="77777777" w:rsidTr="003D419A">
        <w:tc>
          <w:tcPr>
            <w:tcW w:w="1130" w:type="dxa"/>
          </w:tcPr>
          <w:p w14:paraId="710A49FF" w14:textId="327170DE" w:rsidR="005F18D0" w:rsidRPr="00FB08AF" w:rsidRDefault="00BE557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0250</w:t>
            </w:r>
          </w:p>
        </w:tc>
        <w:tc>
          <w:tcPr>
            <w:tcW w:w="7624" w:type="dxa"/>
          </w:tcPr>
          <w:p w14:paraId="32C5AF2D" w14:textId="5E936CC4" w:rsidR="00767EA2" w:rsidRPr="00FB08AF" w:rsidRDefault="005F18D0" w:rsidP="00E36728">
            <w:pPr>
              <w:pStyle w:val="InstructionsText"/>
              <w:rPr>
                <w:rStyle w:val="FormatvorlageInstructionsTabelleText"/>
                <w:rFonts w:ascii="Times New Roman" w:hAnsi="Times New Roman"/>
                <w:b/>
                <w:sz w:val="24"/>
                <w:u w:val="single"/>
              </w:rPr>
            </w:pPr>
            <w:r>
              <w:rPr>
                <w:rStyle w:val="InstructionsTabelleberschrift"/>
                <w:rFonts w:ascii="Times New Roman" w:hAnsi="Times New Roman"/>
                <w:sz w:val="24"/>
              </w:rPr>
              <w:t>Nedskrivningsrelevante passiver og garantier</w:t>
            </w:r>
          </w:p>
        </w:tc>
      </w:tr>
      <w:tr w:rsidR="00FB08AF" w:rsidRPr="00FB08AF" w14:paraId="048DBBF5" w14:textId="77777777" w:rsidTr="003D419A">
        <w:tc>
          <w:tcPr>
            <w:tcW w:w="1130" w:type="dxa"/>
          </w:tcPr>
          <w:p w14:paraId="3AB59BE7" w14:textId="615DE75D"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0260</w:t>
            </w:r>
          </w:p>
        </w:tc>
        <w:tc>
          <w:tcPr>
            <w:tcW w:w="7624" w:type="dxa"/>
          </w:tcPr>
          <w:p w14:paraId="642AC050" w14:textId="53D28D4F"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Nedskrivningsrelevante passiver (eksklusive garantier)</w:t>
            </w:r>
          </w:p>
          <w:p w14:paraId="7FFDA680" w14:textId="5DD968F5"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Internt MREL</w:t>
            </w:r>
          </w:p>
          <w:p w14:paraId="5366075E" w14:textId="664E3FEA" w:rsidR="00184B3F" w:rsidRPr="00FB08AF" w:rsidRDefault="003E7AB6" w:rsidP="00437CF3">
            <w:pPr>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Nedskrivningsrelevante passiver, som opfylder betingelserne i artikel 45f, stk. 2, litra a), i direktiv 2014/59/EU, </w:t>
            </w:r>
            <w:r>
              <w:rPr>
                <w:rStyle w:val="InstructionsTabelleberschrift"/>
                <w:rFonts w:ascii="Times New Roman" w:hAnsi="Times New Roman"/>
                <w:b w:val="0"/>
                <w:sz w:val="24"/>
                <w:u w:val="none"/>
              </w:rPr>
              <w:t>idet der i givet fald tages hensyn til nævnte direktivs artikel 89, stk. 2, fjerde afsnit.</w:t>
            </w:r>
          </w:p>
          <w:p w14:paraId="57209D45" w14:textId="62F6F123" w:rsidR="005F18D0" w:rsidRPr="00FB08AF" w:rsidRDefault="00184B3F" w:rsidP="00437CF3">
            <w:p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I forbindelse med instrumenter, der er underlagt et tredjelands lovgivning, skal det pågældende instrument kun medtages i denne række, hvis det opfylder kravene i artikel 55 i direktiv 2014/59/EU.</w:t>
            </w:r>
          </w:p>
          <w:p w14:paraId="6243972D" w14:textId="5B30D454"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De indberettede beløb skal være de beløb, hvorfra der endnu ikke er trukket ubrugte beløb omfattet af forudgående tilladelse, for så vidt som tilladelsen dækker nedskrivningsrelevante passivinstrumenter.</w:t>
            </w:r>
          </w:p>
          <w:p w14:paraId="7FC16AEF" w14:textId="6593B239"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Internt TLAC</w:t>
            </w:r>
          </w:p>
          <w:p w14:paraId="510BD17E" w14:textId="77777777" w:rsidR="00BA24B5"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Det beløb, der udgøres af nedskrivningsrelevante passiver, skal beregnes i overensstemmelse med artikel 72k i forordning (EU) nr. 575/2013, hvis disse passiver opfylder betingelserne i nævnte forordnings artikel 92b, stk. 3.</w:t>
            </w:r>
          </w:p>
          <w:p w14:paraId="193E429A" w14:textId="37505F8E"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 indberettede beløb skal være de beløb, hvorfra der endnu ikke er trukket ubrugte beløb omfattet af forudgående tilladelse, for så vidt som tilladelsen dækker nedskrivningsrelevante passivinstrumenter.</w:t>
            </w:r>
          </w:p>
        </w:tc>
      </w:tr>
      <w:tr w:rsidR="00FB08AF" w:rsidRPr="00FB08AF" w14:paraId="2C6CB8FF" w14:textId="77777777" w:rsidTr="003D419A">
        <w:tc>
          <w:tcPr>
            <w:tcW w:w="1130" w:type="dxa"/>
          </w:tcPr>
          <w:p w14:paraId="7DB1A4FA" w14:textId="349A2C07" w:rsidR="003909BE" w:rsidRPr="00FB08AF" w:rsidRDefault="003909B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0265</w:t>
            </w:r>
          </w:p>
        </w:tc>
        <w:tc>
          <w:tcPr>
            <w:tcW w:w="7624" w:type="dxa"/>
          </w:tcPr>
          <w:p w14:paraId="0D718B54" w14:textId="77777777" w:rsidR="003909BE" w:rsidRPr="00FB08AF" w:rsidRDefault="003909B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Egne nedskrivningsrelevante passivinstrumenter: Ubrugte beløb omfattet af forudgående tilladelse</w:t>
            </w:r>
          </w:p>
          <w:p w14:paraId="7D07C761" w14:textId="3DF9A7B6" w:rsidR="003909BE" w:rsidRPr="00FB08AF" w:rsidRDefault="002526C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Følgende beløb skal indberettes i denne række:</w:t>
            </w:r>
          </w:p>
          <w:p w14:paraId="5C2A74CE" w14:textId="368DB298" w:rsidR="003909BE" w:rsidRPr="00FB08AF" w:rsidRDefault="007F3B25" w:rsidP="003909BE">
            <w:pPr>
              <w:pStyle w:val="ListParagraph"/>
              <w:numPr>
                <w:ilvl w:val="0"/>
                <w:numId w:val="53"/>
              </w:numPr>
              <w:rPr>
                <w:rStyle w:val="FormatvorlageInstructionsTabelleText"/>
                <w:rFonts w:ascii="Times New Roman" w:hAnsi="Times New Roman"/>
                <w:sz w:val="24"/>
              </w:rPr>
            </w:pPr>
            <w:r>
              <w:rPr>
                <w:rStyle w:val="FormatvorlageInstructionsTabelleText"/>
                <w:rFonts w:ascii="Times New Roman" w:hAnsi="Times New Roman"/>
                <w:sz w:val="24"/>
              </w:rPr>
              <w:t>ubrugte beløb omfattet af ad hoc- tilladelse, for så som vidt som tilladelsen dækker nedskrivningsrelevante passivinstrumenter</w:t>
            </w:r>
          </w:p>
          <w:p w14:paraId="5E9090A7" w14:textId="750933C1" w:rsidR="003909BE" w:rsidRPr="00FB08AF" w:rsidRDefault="007F3B25" w:rsidP="003909BE">
            <w:pPr>
              <w:pStyle w:val="ListParagraph"/>
              <w:numPr>
                <w:ilvl w:val="0"/>
                <w:numId w:val="53"/>
              </w:numPr>
              <w:rPr>
                <w:rStyle w:val="FormatvorlageInstructionsTabelleText"/>
                <w:rFonts w:ascii="Times New Roman" w:hAnsi="Times New Roman"/>
                <w:b/>
                <w:sz w:val="24"/>
                <w:u w:val="single"/>
              </w:rPr>
            </w:pPr>
            <w:r>
              <w:rPr>
                <w:rStyle w:val="FormatvorlageInstructionsTabelleText"/>
                <w:rFonts w:ascii="Times New Roman" w:hAnsi="Times New Roman"/>
                <w:sz w:val="24"/>
              </w:rPr>
              <w:t>ubrugte beløb omfattet af generel forudgående tilladelse, for så som vidt som tilladelsen dækker nedskrivningsrelevante passivinstrumenter.</w:t>
            </w:r>
          </w:p>
          <w:p w14:paraId="231309D3" w14:textId="20CB3C85" w:rsidR="00D62E86" w:rsidRPr="00FB08AF" w:rsidRDefault="00D62E86" w:rsidP="00971906">
            <w:pPr>
              <w:rPr>
                <w:rStyle w:val="InstructionsTabelleberschrift"/>
                <w:rFonts w:ascii="Times New Roman" w:hAnsi="Times New Roman"/>
                <w:sz w:val="24"/>
              </w:rPr>
            </w:pPr>
          </w:p>
        </w:tc>
      </w:tr>
      <w:tr w:rsidR="00FB08AF" w:rsidRPr="00FB08AF" w14:paraId="008441F0" w14:textId="77777777" w:rsidTr="003D419A">
        <w:tc>
          <w:tcPr>
            <w:tcW w:w="1130" w:type="dxa"/>
          </w:tcPr>
          <w:p w14:paraId="4C704759" w14:textId="3507A2B2"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0270</w:t>
            </w:r>
          </w:p>
        </w:tc>
        <w:tc>
          <w:tcPr>
            <w:tcW w:w="7624" w:type="dxa"/>
          </w:tcPr>
          <w:p w14:paraId="0A6DF4A8" w14:textId="56570D04"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Garantier, der stilles af afviklingsenheden, og hvortil der gives tilladelse af afviklingsmyndigheden</w:t>
            </w:r>
          </w:p>
          <w:p w14:paraId="374F83E9" w14:textId="0086AE55" w:rsidR="00B253EA" w:rsidRPr="00FB08AF" w:rsidRDefault="00BA3D2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Når afviklingsmyndigheden for datterselskabet giver den indberettende enhed tilladelse til at opfylde de interne MREL med garantier, skal det beløb, der udgøres af garantier stillet af afviklingsenheden, som opfylder alle betingelserne i artikel 45f, stk. 5, i </w:t>
            </w:r>
            <w:r>
              <w:t>direktiv 2014/59/EU</w:t>
            </w:r>
            <w:r>
              <w:rPr>
                <w:rStyle w:val="FormatvorlageInstructionsTabelleText"/>
                <w:rFonts w:ascii="Times New Roman" w:hAnsi="Times New Roman"/>
                <w:sz w:val="24"/>
              </w:rPr>
              <w:t>, indberettes.</w:t>
            </w:r>
          </w:p>
        </w:tc>
      </w:tr>
      <w:tr w:rsidR="00FB08AF" w:rsidRPr="00FB08AF" w14:paraId="64B2DBBF" w14:textId="77777777" w:rsidTr="003D419A">
        <w:tc>
          <w:tcPr>
            <w:tcW w:w="1130" w:type="dxa"/>
          </w:tcPr>
          <w:p w14:paraId="30EE14F3" w14:textId="68466EFD" w:rsidR="00585408" w:rsidRPr="00FB08AF" w:rsidRDefault="0058540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w:t>
            </w:r>
          </w:p>
        </w:tc>
        <w:tc>
          <w:tcPr>
            <w:tcW w:w="7624" w:type="dxa"/>
          </w:tcPr>
          <w:p w14:paraId="5CE64777" w14:textId="77777777" w:rsidR="00585408" w:rsidRPr="00FB08AF" w:rsidRDefault="0058540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Memorandumpost: Del af garantien, for hvilken der er stillet sikkerhed</w:t>
            </w:r>
          </w:p>
          <w:p w14:paraId="38A673BD" w14:textId="7D135857" w:rsidR="00585408" w:rsidRPr="00FB08AF" w:rsidRDefault="00585408" w:rsidP="00E36728">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 xml:space="preserve">Den del af garantien, der indberettes i række 0270, for hvilken der er stillet sikkerhed gennem en aftale om finansiel sikkerhedsstillelse, jf. artikel 45f, stk. 5, litra c), i </w:t>
            </w:r>
            <w:r>
              <w:t>direktiv 2014/59/EU</w:t>
            </w:r>
            <w:r>
              <w:rPr>
                <w:rStyle w:val="FormatvorlageInstructionsTabelleText"/>
                <w:rFonts w:ascii="Times New Roman" w:hAnsi="Times New Roman"/>
                <w:sz w:val="24"/>
              </w:rPr>
              <w:t>.</w:t>
            </w:r>
          </w:p>
        </w:tc>
      </w:tr>
      <w:tr w:rsidR="00FB08AF" w:rsidRPr="00FB08AF" w14:paraId="212DD81A" w14:textId="77777777" w:rsidTr="003D419A">
        <w:tc>
          <w:tcPr>
            <w:tcW w:w="1130" w:type="dxa"/>
          </w:tcPr>
          <w:p w14:paraId="1CAAC26F" w14:textId="5E899B7F" w:rsidR="00585408" w:rsidRPr="00FB08AF" w:rsidRDefault="0058540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0290</w:t>
            </w:r>
          </w:p>
        </w:tc>
        <w:tc>
          <w:tcPr>
            <w:tcW w:w="7624" w:type="dxa"/>
          </w:tcPr>
          <w:p w14:paraId="303D6E75" w14:textId="71A9DBC7" w:rsidR="00585408" w:rsidRPr="00FB08AF" w:rsidRDefault="0058540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Kapitalgrundlagsinstrumenter og nedskrivningsrelevante passivinstrumenter udstedt af enheder, der ikke er afviklingsenheder, og som indgår i samme afviklingskoncern</w:t>
            </w:r>
          </w:p>
          <w:p w14:paraId="61784284" w14:textId="5986961E" w:rsidR="00CA5793" w:rsidRPr="00FB08AF" w:rsidRDefault="00CA579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Besiddelser af kapitalgrundlagsinstrumenter og nedskrivningsrelevante passivinstrumenter, som skal fratrækkes i overensstemmelse med artikel 72e, stk. 5, i forordning (EU) nr. 575/2013, og artikel 45c, stk. 2a, femte afsnit, i direktiv 2014/59/EU, skal indberettes i denne række.</w:t>
            </w:r>
          </w:p>
          <w:p w14:paraId="5DF1D2B8" w14:textId="03C99A20" w:rsidR="0051480C" w:rsidRPr="00FB08AF" w:rsidRDefault="001C1DD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Med henblik på beregning af fradragene i henhold til artikel 45c, stk. 2a, i direktiv 2014/59/EU, anvendes forholdstallet i række 0630.</w:t>
            </w:r>
          </w:p>
        </w:tc>
      </w:tr>
      <w:tr w:rsidR="00FB08AF" w:rsidRPr="00FB08AF" w14:paraId="60615C31" w14:textId="77777777" w:rsidTr="004464A7">
        <w:tc>
          <w:tcPr>
            <w:tcW w:w="1130" w:type="dxa"/>
          </w:tcPr>
          <w:p w14:paraId="2CA35B53" w14:textId="1022F240" w:rsidR="004912BF" w:rsidRPr="00FB08AF" w:rsidRDefault="004912BF" w:rsidP="00E36728">
            <w:pPr>
              <w:pStyle w:val="InstructionsText"/>
              <w:rPr>
                <w:rStyle w:val="FormatvorlageInstructionsTabelleText"/>
                <w:rFonts w:ascii="Times New Roman" w:hAnsi="Times New Roman"/>
                <w:strike/>
                <w:sz w:val="24"/>
              </w:rPr>
            </w:pPr>
            <w:r>
              <w:rPr>
                <w:rStyle w:val="FormatvorlageInstructionsTabelleText"/>
                <w:rFonts w:ascii="Times New Roman" w:hAnsi="Times New Roman"/>
                <w:sz w:val="24"/>
              </w:rPr>
              <w:t>0293</w:t>
            </w:r>
          </w:p>
        </w:tc>
        <w:tc>
          <w:tcPr>
            <w:tcW w:w="7624" w:type="dxa"/>
          </w:tcPr>
          <w:p w14:paraId="11F35912" w14:textId="6640C3B7" w:rsidR="004912BF" w:rsidRPr="00FB08AF" w:rsidRDefault="004912BF"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heraf: Kapitalgrundlagsinstrumenter udstedt af likvidationsenheder</w:t>
            </w:r>
          </w:p>
          <w:p w14:paraId="383BADED" w14:textId="317127AA" w:rsidR="004912BF" w:rsidRPr="00FB08AF" w:rsidRDefault="004912B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Investeringer i de kapitalgrundlagsinstrumenter, som er udstedt af likvidationsenheder inden for samme afviklingskoncern, for hvilke afviklingsmyn</w:t>
            </w:r>
            <w:r>
              <w:rPr>
                <w:rStyle w:val="FormatvorlageInstructionsTabelleText"/>
                <w:rFonts w:ascii="Times New Roman" w:hAnsi="Times New Roman"/>
                <w:sz w:val="24"/>
              </w:rPr>
              <w:lastRenderedPageBreak/>
              <w:t>digheden ikke har fastsat et minimumskrav til kapitalgrundlag og nedskrivningsrelevante passiver i overensstemmelse med artikel 45 i direktiv 2014/59/EU, og som skal fratrækkes i overensstemmelse med artikel 45c, stk. 2a, femte afsnit, i direktiv 2014/59/EU, skal indberettes.</w:t>
            </w:r>
          </w:p>
          <w:p w14:paraId="3FACB9D1" w14:textId="4C3C03F6" w:rsidR="00D825FB" w:rsidRPr="00FB08AF" w:rsidRDefault="00D825FB"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Med henblik på beregning af fradragene i henhold til artikel 45c, stk. 2a, i direktiv 2014/59/EU, anvendes forholdstallet i række 0630.</w:t>
            </w:r>
          </w:p>
        </w:tc>
      </w:tr>
      <w:tr w:rsidR="00FB08AF" w:rsidRPr="00FB08AF" w14:paraId="57E1CA1A" w14:textId="77777777" w:rsidTr="003D419A">
        <w:tc>
          <w:tcPr>
            <w:tcW w:w="1130" w:type="dxa"/>
          </w:tcPr>
          <w:p w14:paraId="60241F09" w14:textId="0B97E6C7" w:rsidR="00EB22CD" w:rsidRPr="00FB08AF" w:rsidRDefault="00EB22C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0295</w:t>
            </w:r>
          </w:p>
        </w:tc>
        <w:tc>
          <w:tcPr>
            <w:tcW w:w="7624" w:type="dxa"/>
          </w:tcPr>
          <w:p w14:paraId="5E70B663" w14:textId="77777777" w:rsidR="002952FA" w:rsidRPr="00FB08AF" w:rsidRDefault="002952F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Overskydende fradrag i nedskrivningsrelevante passiver, som overstiger nedskrivningsrelevante passiver</w:t>
            </w:r>
          </w:p>
          <w:p w14:paraId="2511E64F" w14:textId="5D0B7587" w:rsidR="002952FA" w:rsidRPr="00FB08AF" w:rsidRDefault="002952F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Nedskrivningsrelevante passiver kan ikke være negative, men det er muligt, at det beløb, der udgøres af fradrag i nedskrivningsrelevante passivposter, kan overstige det beløb, der udgøres af de nedskrivningsrelevante passivposter. Når dette sker, skal de nedskrivningsrelevante passiver være lig med nul, og de overskydende fradrag skal fratrækkes de supplerende kapitalinstrumenter i overensstemmelse med artikel 66, litra e),</w:t>
            </w:r>
            <w:r>
              <w:t xml:space="preserve"> i forordning (EU) nr. 575/2013</w:t>
            </w:r>
            <w:r>
              <w:rPr>
                <w:rStyle w:val="FormatvorlageInstructionsTabelleText"/>
                <w:rFonts w:ascii="Times New Roman" w:hAnsi="Times New Roman"/>
                <w:sz w:val="24"/>
              </w:rPr>
              <w:t>.</w:t>
            </w:r>
          </w:p>
          <w:p w14:paraId="64C79667" w14:textId="29EA8140" w:rsidR="00EB22CD" w:rsidRPr="00FB08AF" w:rsidRDefault="002952FA"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Med denne post sikres det, at de nedskrivningsrelevante passiver, der indberettes i række 0251, aldrig er lavere end nul.</w:t>
            </w:r>
          </w:p>
        </w:tc>
      </w:tr>
      <w:tr w:rsidR="00FB08AF" w:rsidRPr="00FB08AF" w14:paraId="4C6B668C" w14:textId="77777777" w:rsidTr="003D419A">
        <w:tc>
          <w:tcPr>
            <w:tcW w:w="1130" w:type="dxa"/>
          </w:tcPr>
          <w:p w14:paraId="1443EEEE" w14:textId="56213E28" w:rsidR="00BE557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0400-0440</w:t>
            </w:r>
          </w:p>
        </w:tc>
        <w:tc>
          <w:tcPr>
            <w:tcW w:w="7624" w:type="dxa"/>
          </w:tcPr>
          <w:p w14:paraId="0D31D956" w14:textId="68870AD9" w:rsidR="00BE557E" w:rsidRPr="00FB08AF" w:rsidRDefault="00BE557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Forhold mellem nedskrivningsegnet kapitalgrundlag og nedskrivningsrelevante passiver</w:t>
            </w:r>
          </w:p>
        </w:tc>
      </w:tr>
      <w:tr w:rsidR="00FB08AF" w:rsidRPr="00FB08AF" w14:paraId="45BCEF11" w14:textId="77777777" w:rsidTr="003D419A">
        <w:tc>
          <w:tcPr>
            <w:tcW w:w="1130" w:type="dxa"/>
          </w:tcPr>
          <w:p w14:paraId="48372301" w14:textId="2ABACA7C"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w:t>
            </w:r>
          </w:p>
        </w:tc>
        <w:tc>
          <w:tcPr>
            <w:tcW w:w="7624" w:type="dxa"/>
          </w:tcPr>
          <w:p w14:paraId="54F4D6AB" w14:textId="3BCDF32E"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Kapitalgrundlag og nedskrivningsrelevante passiver som en procentdel af SRE</w:t>
            </w:r>
          </w:p>
          <w:p w14:paraId="638A2511" w14:textId="34438C98" w:rsidR="00CC432E" w:rsidRPr="00FB08AF" w:rsidRDefault="00CC43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 beløb, der udgøres af nedskrivningsegnet kapitalgrundlag, nedskrivningsrelevante passiver og den indberettende enheds tilladte garantier, som medregnes i henholdsvis det interne MREL og det interne TLAC, udtrykt som en procentdel af Den samlede risikoeksponering beregnet i overensstemmelse med artikel 92, stk. 3,</w:t>
            </w:r>
            <w:r>
              <w:t xml:space="preserve"> </w:t>
            </w:r>
            <w:r>
              <w:rPr>
                <w:rStyle w:val="FormatvorlageInstructionsTabelleText"/>
                <w:rFonts w:ascii="Times New Roman" w:hAnsi="Times New Roman"/>
                <w:sz w:val="24"/>
              </w:rPr>
              <w:t>i forordning (EU) nr. 575/2013.</w:t>
            </w:r>
          </w:p>
        </w:tc>
      </w:tr>
      <w:tr w:rsidR="00FB08AF" w:rsidRPr="00FB08AF" w14:paraId="4FA4FC47" w14:textId="77777777" w:rsidTr="003D419A">
        <w:tc>
          <w:tcPr>
            <w:tcW w:w="1130" w:type="dxa"/>
          </w:tcPr>
          <w:p w14:paraId="72742DBD" w14:textId="0C90E56F"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0410</w:t>
            </w:r>
          </w:p>
        </w:tc>
        <w:tc>
          <w:tcPr>
            <w:tcW w:w="7624" w:type="dxa"/>
          </w:tcPr>
          <w:p w14:paraId="76B8F18F" w14:textId="34485D4A"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heraf: tilladte garantier</w:t>
            </w:r>
          </w:p>
          <w:p w14:paraId="6E0BA424" w14:textId="75A3DA62" w:rsidR="00CC432E" w:rsidRPr="00FB08AF" w:rsidRDefault="00CC432E"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Det beløb, der udgøres af nedskrivningsegnet kapitalgrundlag, nedskrivningsrelevante passiver og den indberettende enheds tilladte garantier, som er garantier stillet af afviklingsenheden og indregnet af afviklingsmyndigheden i overensstemmelse med artikel 45f, stk. 5, i </w:t>
            </w:r>
            <w:r>
              <w:t>direktiv 2014/59/EU</w:t>
            </w:r>
            <w:r>
              <w:rPr>
                <w:rStyle w:val="FormatvorlageInstructionsTabelleText"/>
                <w:rFonts w:ascii="Times New Roman" w:hAnsi="Times New Roman"/>
                <w:sz w:val="24"/>
              </w:rPr>
              <w:t xml:space="preserve">, og som medregnes i det interne MREL, der udtrykkes som en procentdel af de samlede </w:t>
            </w:r>
            <w:proofErr w:type="gramStart"/>
            <w:r>
              <w:rPr>
                <w:rStyle w:val="FormatvorlageInstructionsTabelleText"/>
                <w:rFonts w:ascii="Times New Roman" w:hAnsi="Times New Roman"/>
                <w:sz w:val="24"/>
              </w:rPr>
              <w:t>risikoeksponering</w:t>
            </w:r>
            <w:proofErr w:type="gramEnd"/>
            <w:r>
              <w:rPr>
                <w:rStyle w:val="FormatvorlageInstructionsTabelleText"/>
                <w:rFonts w:ascii="Times New Roman" w:hAnsi="Times New Roman"/>
                <w:sz w:val="24"/>
              </w:rPr>
              <w:t xml:space="preserve"> beregnet i overensstemmelse med artikel 92, stk. 3,</w:t>
            </w:r>
            <w:r>
              <w:t xml:space="preserve"> i forordning (EU) nr. 575/2013</w:t>
            </w:r>
            <w:r>
              <w:rPr>
                <w:rStyle w:val="FormatvorlageInstructionsTabelleText"/>
                <w:rFonts w:ascii="Times New Roman" w:hAnsi="Times New Roman"/>
                <w:sz w:val="24"/>
              </w:rPr>
              <w:t>.</w:t>
            </w:r>
          </w:p>
        </w:tc>
      </w:tr>
      <w:tr w:rsidR="00FB08AF" w:rsidRPr="00FB08AF" w14:paraId="111C9D43" w14:textId="77777777" w:rsidTr="003D419A">
        <w:tc>
          <w:tcPr>
            <w:tcW w:w="1130" w:type="dxa"/>
          </w:tcPr>
          <w:p w14:paraId="467C6978" w14:textId="2DBE9902"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4" w:type="dxa"/>
          </w:tcPr>
          <w:p w14:paraId="58A4D821" w14:textId="66F6ECF9"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Kapitalgrundlag og nedskrivningsrelevante passiver som en procentdel af SEM</w:t>
            </w:r>
          </w:p>
          <w:p w14:paraId="2DE6FA49" w14:textId="1BA8B4E8" w:rsidR="00CC432E" w:rsidRPr="00FB08AF" w:rsidRDefault="00CC43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 beløb, der udgøres af den indberettende enheds nedskrivningsegnede kapitalgrundlag og nedskrivningsrelevante passiver, som medregnes i henholdsvis det interne MREL og det interne TLAC, udtrykt som en procentdel af det samlede eksponeringsmål beregnet i overensstemmelse med nævnte forordnings artikel 429, stk. 4, og artikel 429a.</w:t>
            </w:r>
          </w:p>
        </w:tc>
      </w:tr>
      <w:tr w:rsidR="00FB08AF" w:rsidRPr="00FB08AF" w14:paraId="44A3123C" w14:textId="77777777" w:rsidTr="003D419A">
        <w:tc>
          <w:tcPr>
            <w:tcW w:w="1130" w:type="dxa"/>
          </w:tcPr>
          <w:p w14:paraId="11C9C58C" w14:textId="3E187751"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4" w:type="dxa"/>
          </w:tcPr>
          <w:p w14:paraId="58EA40B5" w14:textId="34FD1BA0"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heraf: tilladte garantier</w:t>
            </w:r>
          </w:p>
          <w:p w14:paraId="5D4BEBD4" w14:textId="3230DB3C" w:rsidR="00CC432E" w:rsidRPr="00FB08AF" w:rsidRDefault="00CC43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 xml:space="preserve">Det beløb, der udgøres af den indberettende enheds nedskrivningsegnede kapitalgrundlag, nedskrivningsrelevante passiver, som er garantier stillet af afviklingsenheden og indregnet af afviklingsmyndigheden i overensstemmelse med artikel 45f, stk. 5, i </w:t>
            </w:r>
            <w:r>
              <w:t>direktiv 2014/59/EU</w:t>
            </w:r>
            <w:r>
              <w:rPr>
                <w:rStyle w:val="FormatvorlageInstructionsTabelleText"/>
                <w:rFonts w:ascii="Times New Roman" w:hAnsi="Times New Roman"/>
                <w:sz w:val="24"/>
              </w:rPr>
              <w:t>, og som medregnes i det interne MREL, der udtrykkes som en procentdel af det samlede eksponeringsmål beregnet i overensstemmelse med artikel 429, stk. 4, og artikel 429a i</w:t>
            </w:r>
            <w:r>
              <w:t xml:space="preserve"> forordning (EU) nr. 575/2013</w:t>
            </w:r>
            <w:r>
              <w:rPr>
                <w:rStyle w:val="FormatvorlageInstructionsTabelleText"/>
                <w:rFonts w:ascii="Times New Roman" w:hAnsi="Times New Roman"/>
                <w:sz w:val="24"/>
              </w:rPr>
              <w:t>.</w:t>
            </w:r>
          </w:p>
        </w:tc>
      </w:tr>
      <w:tr w:rsidR="00FB08AF" w:rsidRPr="00FB08AF" w14:paraId="69D5BE89" w14:textId="77777777" w:rsidTr="003D419A">
        <w:tc>
          <w:tcPr>
            <w:tcW w:w="1130" w:type="dxa"/>
          </w:tcPr>
          <w:p w14:paraId="15398885" w14:textId="4BA644A1"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0440</w:t>
            </w:r>
          </w:p>
        </w:tc>
        <w:tc>
          <w:tcPr>
            <w:tcW w:w="7624" w:type="dxa"/>
          </w:tcPr>
          <w:p w14:paraId="7658B11D" w14:textId="05E4D2E9" w:rsidR="00A612E2"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Egentlig kernekapital (i %) efter opfyldelse af enhedens krav</w:t>
            </w:r>
          </w:p>
          <w:p w14:paraId="58C29D7C" w14:textId="1757540E" w:rsidR="008561CE" w:rsidRPr="00FB08AF" w:rsidRDefault="008561C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Det beløb, der udgøres af egentlig kernekapital, og som er lig med nul eller positivt, efter opfyldelse af hvert af de krav, der er omhandlet i artikel 141a, stk. 1, litra a), b) og c), i </w:t>
            </w:r>
            <w:r>
              <w:t xml:space="preserve">direktiv 2013/36/EU, </w:t>
            </w:r>
            <w:r>
              <w:rPr>
                <w:rStyle w:val="FormatvorlageInstructionsTabelleText"/>
                <w:rFonts w:ascii="Times New Roman" w:hAnsi="Times New Roman"/>
                <w:sz w:val="24"/>
              </w:rPr>
              <w:t>og det højeste af:</w:t>
            </w:r>
          </w:p>
          <w:p w14:paraId="57381FCD" w14:textId="1EA0E4F9" w:rsidR="008561CE" w:rsidRPr="00FB08AF" w:rsidRDefault="008561C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a) når det er relevant, det interne TLAC-krav i henhold til artikel 92b i </w:t>
            </w:r>
            <w:r>
              <w:t>forordning (EU) nr. 575/2013</w:t>
            </w:r>
            <w:r>
              <w:rPr>
                <w:rStyle w:val="FormatvorlageInstructionsTabelleText"/>
                <w:rFonts w:ascii="Times New Roman" w:hAnsi="Times New Roman"/>
                <w:sz w:val="24"/>
              </w:rPr>
              <w:t>, når det beregnes i overensstemmelse med nævnte forordnings artikel 92b, stk. 1, som svarende til 90 % af kravet i nævnte forordnings artikel 92a, stk. 1, litra a)</w:t>
            </w:r>
          </w:p>
          <w:p w14:paraId="1F28DC82" w14:textId="1D7CE280" w:rsidR="008561CE" w:rsidRPr="00FB08AF" w:rsidRDefault="008561C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b) det interne MREL-krav i henhold til artikel 45 i </w:t>
            </w:r>
            <w:r>
              <w:t>direktiv 2014/59/EU</w:t>
            </w:r>
            <w:r>
              <w:rPr>
                <w:rStyle w:val="FormatvorlageInstructionsTabelleText"/>
                <w:rFonts w:ascii="Times New Roman" w:hAnsi="Times New Roman"/>
                <w:sz w:val="24"/>
              </w:rPr>
              <w:t>, når det beregnes i overensstemmelse med nævnte direktivs artikel 45, stk. 2, litra a).</w:t>
            </w:r>
          </w:p>
          <w:p w14:paraId="39B4A403" w14:textId="7A71894C" w:rsidR="00B012C5" w:rsidRPr="00FB08AF" w:rsidRDefault="00B012C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Den tilgængelige egentlig kernekapital skal udtrykkes som en procentdel af den samlede risikoeksponering, der indberettes i række 0100.</w:t>
            </w:r>
          </w:p>
          <w:p w14:paraId="64F956E6" w14:textId="77777777" w:rsidR="00B012C5" w:rsidRPr="00FB08AF" w:rsidRDefault="008561CE"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Det indberettede tal skal være identisk i kolonnerne for både det interne MREL og det interne TLAC. </w:t>
            </w:r>
          </w:p>
          <w:p w14:paraId="5B370C0A" w14:textId="715557DB" w:rsidR="00CC432E" w:rsidRPr="00FB08AF" w:rsidRDefault="008561CE"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 xml:space="preserve">Det skal tage højde for virkningerne af midlertidige bestemmelser for kapitalgrundlag og nedskrivningsrelevante passiver, den samlede risikoeksponering og selve kravene. Hverken vejledningen om supplerende kapitalgrundlag, jf. artikel 104b i </w:t>
            </w:r>
            <w:r>
              <w:t xml:space="preserve">direktiv 2013/36/EU, </w:t>
            </w:r>
            <w:r>
              <w:rPr>
                <w:rStyle w:val="InstructionsTabelleberschrift"/>
                <w:rFonts w:ascii="Times New Roman" w:hAnsi="Times New Roman"/>
                <w:b w:val="0"/>
                <w:sz w:val="24"/>
                <w:u w:val="none"/>
              </w:rPr>
              <w:t>eller det kombinerede bufferkrav i nævnte direktivs artikel 128, første afsnit, nr. 6), tages i betragtning.</w:t>
            </w:r>
          </w:p>
        </w:tc>
      </w:tr>
      <w:tr w:rsidR="00FB08AF" w:rsidRPr="00FB08AF" w14:paraId="5B18A184" w14:textId="77777777" w:rsidTr="003D419A">
        <w:tc>
          <w:tcPr>
            <w:tcW w:w="1130" w:type="dxa"/>
          </w:tcPr>
          <w:p w14:paraId="283EF212" w14:textId="449188CE"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0500-0550</w:t>
            </w:r>
          </w:p>
        </w:tc>
        <w:tc>
          <w:tcPr>
            <w:tcW w:w="7624" w:type="dxa"/>
          </w:tcPr>
          <w:p w14:paraId="11D95EDB" w14:textId="1E3A12BE" w:rsidR="00CC432E" w:rsidRPr="00FB08AF" w:rsidRDefault="007C3317"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Memorandumposter</w:t>
            </w:r>
          </w:p>
        </w:tc>
      </w:tr>
      <w:tr w:rsidR="00FB08AF" w:rsidRPr="00FB08AF" w14:paraId="0F211788" w14:textId="77777777" w:rsidTr="003D419A">
        <w:tc>
          <w:tcPr>
            <w:tcW w:w="1130" w:type="dxa"/>
          </w:tcPr>
          <w:p w14:paraId="57743B4C" w14:textId="1E81FE0B" w:rsidR="00437CF3" w:rsidRPr="00FB08AF" w:rsidDel="00437CF3"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4" w:type="dxa"/>
          </w:tcPr>
          <w:p w14:paraId="3AECC7AA" w14:textId="24E34A7D" w:rsidR="00437CF3" w:rsidRPr="00FB08AF" w:rsidRDefault="00437CF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Kombineret bufferkrav (i %)</w:t>
            </w:r>
          </w:p>
          <w:p w14:paraId="6C2996F7" w14:textId="721860D8" w:rsidR="00437CF3" w:rsidRPr="00FB08AF" w:rsidRDefault="00437CF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Artikel 128</w:t>
            </w:r>
            <w:r>
              <w:rPr>
                <w:rStyle w:val="InstructionsTabelleberschrift"/>
                <w:rFonts w:ascii="Times New Roman" w:hAnsi="Times New Roman"/>
                <w:b w:val="0"/>
                <w:sz w:val="24"/>
                <w:u w:val="none"/>
              </w:rPr>
              <w:t>, første afsnit, stk. 6,</w:t>
            </w:r>
            <w:r>
              <w:rPr>
                <w:rStyle w:val="FormatvorlageInstructionsTabelleText"/>
                <w:rFonts w:ascii="Times New Roman" w:hAnsi="Times New Roman"/>
                <w:sz w:val="24"/>
              </w:rPr>
              <w:t xml:space="preserve"> i </w:t>
            </w:r>
            <w:r>
              <w:t xml:space="preserve">direktiv 2013/36/EU </w:t>
            </w:r>
          </w:p>
          <w:p w14:paraId="2113C95F" w14:textId="74DBE512" w:rsidR="00437CF3" w:rsidRPr="00FB08AF" w:rsidRDefault="00437CF3"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Det kombinerede bufferkrav skal udtrykkes som en procentdel af den samlede risikoeksponering.</w:t>
            </w:r>
          </w:p>
        </w:tc>
      </w:tr>
      <w:tr w:rsidR="00FB08AF" w:rsidRPr="00FB08AF" w:rsidDel="000A3889" w14:paraId="09231B65" w14:textId="77777777" w:rsidTr="003D419A">
        <w:tc>
          <w:tcPr>
            <w:tcW w:w="1130" w:type="dxa"/>
            <w:vAlign w:val="center"/>
          </w:tcPr>
          <w:p w14:paraId="3A18AE1F" w14:textId="1174A4A5"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0510</w:t>
            </w:r>
          </w:p>
        </w:tc>
        <w:tc>
          <w:tcPr>
            <w:tcW w:w="7624" w:type="dxa"/>
            <w:vAlign w:val="center"/>
          </w:tcPr>
          <w:p w14:paraId="5FDCA6A3" w14:textId="77777777"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heraf: krav om kapitalbevaringsbuffer </w:t>
            </w:r>
          </w:p>
          <w:p w14:paraId="2EF1B114" w14:textId="1AE53AED" w:rsidR="008C1E88" w:rsidRPr="00FB08AF" w:rsidRDefault="008C1E88" w:rsidP="00E36728">
            <w:pPr>
              <w:pStyle w:val="InstructionsText"/>
              <w:rPr>
                <w:rStyle w:val="InstructionsTabelleberschrift"/>
                <w:rFonts w:ascii="Times New Roman" w:hAnsi="Times New Roman"/>
                <w:sz w:val="24"/>
              </w:rPr>
            </w:pPr>
            <w:r>
              <w:t xml:space="preserve">Det beløb, der udgøres af den institutspecifikke kombinerede buffer (udtrykt som en procentdel af </w:t>
            </w:r>
            <w:r>
              <w:rPr>
                <w:rStyle w:val="FormatvorlageInstructionsTabelleText"/>
                <w:rFonts w:ascii="Times New Roman" w:hAnsi="Times New Roman"/>
                <w:sz w:val="24"/>
              </w:rPr>
              <w:t>den samlede risikoeksponering</w:t>
            </w:r>
            <w:r>
              <w:t>), og som vedrører kravet om kapitalbevaringsbuffer.</w:t>
            </w:r>
          </w:p>
        </w:tc>
      </w:tr>
      <w:tr w:rsidR="00FB08AF" w:rsidRPr="00FB08AF" w:rsidDel="000A3889" w14:paraId="5F62F9F9" w14:textId="77777777" w:rsidTr="003D419A">
        <w:tc>
          <w:tcPr>
            <w:tcW w:w="1130" w:type="dxa"/>
            <w:vAlign w:val="center"/>
          </w:tcPr>
          <w:p w14:paraId="22DE9DFA" w14:textId="352D04CB"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0520</w:t>
            </w:r>
          </w:p>
        </w:tc>
        <w:tc>
          <w:tcPr>
            <w:tcW w:w="7624" w:type="dxa"/>
          </w:tcPr>
          <w:p w14:paraId="515F40B5" w14:textId="77777777"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heraf: krav om kontracyklisk buffer </w:t>
            </w:r>
          </w:p>
          <w:p w14:paraId="4E424522" w14:textId="1A5077C0" w:rsidR="008C1E88" w:rsidRPr="00FB08AF" w:rsidRDefault="008C1E88" w:rsidP="00E36728">
            <w:pPr>
              <w:pStyle w:val="InstructionsText"/>
              <w:rPr>
                <w:rStyle w:val="InstructionsTabelleberschrift"/>
                <w:rFonts w:ascii="Times New Roman" w:hAnsi="Times New Roman"/>
                <w:sz w:val="24"/>
              </w:rPr>
            </w:pPr>
            <w:r>
              <w:t xml:space="preserve">Det beløb, der udgøres af den institutspecifikke kombinerede buffer (udtrykt som en procentdel af </w:t>
            </w:r>
            <w:r>
              <w:rPr>
                <w:rStyle w:val="FormatvorlageInstructionsTabelleText"/>
                <w:rFonts w:ascii="Times New Roman" w:hAnsi="Times New Roman"/>
                <w:sz w:val="24"/>
              </w:rPr>
              <w:t>den samlede risikoeksponering</w:t>
            </w:r>
            <w:r>
              <w:t>), og som vedrører kravet om kontracyklisk buffer.</w:t>
            </w:r>
          </w:p>
        </w:tc>
      </w:tr>
      <w:tr w:rsidR="00FB08AF" w:rsidRPr="00FB08AF" w:rsidDel="000A3889" w14:paraId="3DD0E60F" w14:textId="77777777" w:rsidTr="003D419A">
        <w:tc>
          <w:tcPr>
            <w:tcW w:w="1130" w:type="dxa"/>
            <w:vAlign w:val="center"/>
          </w:tcPr>
          <w:p w14:paraId="731CB060" w14:textId="4E4E808F"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0530</w:t>
            </w:r>
          </w:p>
        </w:tc>
        <w:tc>
          <w:tcPr>
            <w:tcW w:w="7624" w:type="dxa"/>
          </w:tcPr>
          <w:p w14:paraId="2EA75ACC" w14:textId="77777777"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heraf: krav om systemisk risikobuffer </w:t>
            </w:r>
          </w:p>
          <w:p w14:paraId="65530AC4" w14:textId="655A20A0" w:rsidR="008C1E88" w:rsidRPr="00FB08AF" w:rsidRDefault="008C1E88" w:rsidP="00E36728">
            <w:pPr>
              <w:pStyle w:val="InstructionsText"/>
              <w:rPr>
                <w:rStyle w:val="InstructionsTabelleberschrift"/>
                <w:rFonts w:ascii="Times New Roman" w:hAnsi="Times New Roman"/>
                <w:b w:val="0"/>
                <w:sz w:val="24"/>
              </w:rPr>
            </w:pPr>
            <w:r>
              <w:lastRenderedPageBreak/>
              <w:t xml:space="preserve">Det beløb, der udgøres af den institutspecifikke kombinerede buffer (udtrykt som en procentdel af </w:t>
            </w:r>
            <w:r>
              <w:rPr>
                <w:rStyle w:val="FormatvorlageInstructionsTabelleText"/>
                <w:rFonts w:ascii="Times New Roman" w:hAnsi="Times New Roman"/>
                <w:sz w:val="24"/>
              </w:rPr>
              <w:t>den samlede risikoeksponering</w:t>
            </w:r>
            <w:r>
              <w:t>), og som vedrører kravet om systemisk risikobuffer.</w:t>
            </w:r>
          </w:p>
        </w:tc>
      </w:tr>
      <w:tr w:rsidR="00FB08AF" w:rsidRPr="00FB08AF" w:rsidDel="000A3889" w14:paraId="5D343AEB" w14:textId="77777777" w:rsidTr="003D419A">
        <w:tc>
          <w:tcPr>
            <w:tcW w:w="1130" w:type="dxa"/>
            <w:vAlign w:val="center"/>
          </w:tcPr>
          <w:p w14:paraId="121693A9" w14:textId="7BE6F216"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0540</w:t>
            </w:r>
          </w:p>
        </w:tc>
        <w:tc>
          <w:tcPr>
            <w:tcW w:w="7624" w:type="dxa"/>
          </w:tcPr>
          <w:p w14:paraId="072B7571" w14:textId="3758ED59"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heraf: buffer for globalt systemisk vigtige institutter (G-SII-buffer) eller buffer for andre systemisk vigtige institutter (O-SII-buffer)</w:t>
            </w:r>
          </w:p>
          <w:p w14:paraId="294528A0" w14:textId="78EBD6C0" w:rsidR="008C1E88" w:rsidRPr="00FB08AF" w:rsidRDefault="008C1E88" w:rsidP="00E36728">
            <w:pPr>
              <w:pStyle w:val="InstructionsText"/>
              <w:rPr>
                <w:rStyle w:val="InstructionsTabelleberschrift"/>
                <w:rFonts w:ascii="Times New Roman" w:hAnsi="Times New Roman"/>
                <w:b w:val="0"/>
                <w:sz w:val="24"/>
              </w:rPr>
            </w:pPr>
            <w:r>
              <w:t xml:space="preserve">Det beløb, der udgøres af den institutspecifikke kombinerede buffer (udtrykt som en procentdel af </w:t>
            </w:r>
            <w:r>
              <w:rPr>
                <w:rStyle w:val="FormatvorlageInstructionsTabelleText"/>
                <w:rFonts w:ascii="Times New Roman" w:hAnsi="Times New Roman"/>
                <w:sz w:val="24"/>
              </w:rPr>
              <w:t>den samlede risikoeksponering</w:t>
            </w:r>
            <w:r>
              <w:t>), og som vedrører kravet om G-SII-buffer eller O-SII-buffer.</w:t>
            </w:r>
          </w:p>
        </w:tc>
      </w:tr>
      <w:tr w:rsidR="00FB08AF" w:rsidRPr="00FB08AF" w14:paraId="0BE86C45" w14:textId="77777777" w:rsidTr="004912BF">
        <w:tc>
          <w:tcPr>
            <w:tcW w:w="1130" w:type="dxa"/>
          </w:tcPr>
          <w:p w14:paraId="121F7357" w14:textId="54E1542B"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0550-0600</w:t>
            </w:r>
          </w:p>
        </w:tc>
        <w:tc>
          <w:tcPr>
            <w:tcW w:w="7624" w:type="dxa"/>
          </w:tcPr>
          <w:p w14:paraId="5B988009"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Andre passiver, der er omfattet af bail-in</w:t>
            </w:r>
          </w:p>
          <w:p w14:paraId="119B8728" w14:textId="77777777" w:rsidR="003D419A" w:rsidRPr="00FB08AF" w:rsidRDefault="0009341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Enheder, der på datoen for indberetning af disse oplysninger besidder et kapitalgrundlag og nedskrivningsrelevante passiver svarende til mindst 150 % af kravet i artikel 45, stk. 1, i </w:t>
            </w:r>
            <w:r>
              <w:rPr>
                <w:rStyle w:val="FormatvorlageInstructionsTabelleText"/>
                <w:rFonts w:ascii="Times New Roman" w:hAnsi="Times New Roman"/>
                <w:sz w:val="24"/>
              </w:rPr>
              <w:t>direktiv 2014/59/EU, undtages fra indberetning af oplysningerne i</w:t>
            </w:r>
            <w:r>
              <w:rPr>
                <w:rStyle w:val="InstructionsTabelleberschrift"/>
                <w:rFonts w:ascii="Times New Roman" w:hAnsi="Times New Roman"/>
                <w:b w:val="0"/>
                <w:sz w:val="24"/>
                <w:u w:val="none"/>
              </w:rPr>
              <w:t xml:space="preserve"> række 0550 til 0600. Sådanne enheder kan vælge at indberette de pågældende oplysninger i dette skema på frivillig basis.</w:t>
            </w:r>
          </w:p>
          <w:p w14:paraId="7F1DE3D2" w14:textId="77777777" w:rsidR="00D95EC1" w:rsidRPr="00FB08AF" w:rsidRDefault="002F47F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Ubrugte beløb omfattet af forudgående tilladelse skal, for så vidt som tilladelsen dækker et nedskrivningsrelevant passivinstrument, betragtes som andre passiver, der er omfattet af bail-in med henblik på disse rækker.</w:t>
            </w:r>
          </w:p>
          <w:p w14:paraId="0474B24A" w14:textId="0F044F02" w:rsidR="002F47FA" w:rsidRPr="00FB08AF" w:rsidRDefault="002F47FA" w:rsidP="00E36728">
            <w:pPr>
              <w:pStyle w:val="InstructionsText"/>
              <w:rPr>
                <w:rStyle w:val="InstructionsTabelleberschrift"/>
                <w:rFonts w:ascii="Times New Roman" w:hAnsi="Times New Roman"/>
                <w:b w:val="0"/>
                <w:sz w:val="24"/>
                <w:u w:val="none"/>
              </w:rPr>
            </w:pPr>
          </w:p>
        </w:tc>
      </w:tr>
      <w:tr w:rsidR="00FB08AF" w:rsidRPr="00FB08AF" w14:paraId="6EAD6E2C" w14:textId="77777777" w:rsidTr="004912BF">
        <w:tc>
          <w:tcPr>
            <w:tcW w:w="1130" w:type="dxa"/>
          </w:tcPr>
          <w:p w14:paraId="6E8E4D0F" w14:textId="685E80A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0550</w:t>
            </w:r>
          </w:p>
        </w:tc>
        <w:tc>
          <w:tcPr>
            <w:tcW w:w="7624" w:type="dxa"/>
          </w:tcPr>
          <w:p w14:paraId="642F28EA"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Andre passiver, der er omfattet af bail-in</w:t>
            </w:r>
          </w:p>
          <w:p w14:paraId="6D9455D3" w14:textId="6A0F2470" w:rsidR="003D419A" w:rsidRPr="00FB08AF" w:rsidRDefault="003D419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Det beløb, der udgøres af passiver, der er omfattet af bail-in, jf. artikel 2, stk. 1, nr. 71), i </w:t>
            </w:r>
            <w:r>
              <w:rPr>
                <w:rStyle w:val="FormatvorlageInstructionsTabelleText"/>
                <w:rFonts w:ascii="Times New Roman" w:hAnsi="Times New Roman"/>
                <w:sz w:val="24"/>
              </w:rPr>
              <w:t>direktiv 2014/59/EU</w:t>
            </w:r>
            <w:r>
              <w:rPr>
                <w:rStyle w:val="InstructionsTabelleberschrift"/>
                <w:rFonts w:ascii="Times New Roman" w:hAnsi="Times New Roman"/>
                <w:b w:val="0"/>
                <w:sz w:val="24"/>
                <w:u w:val="none"/>
              </w:rPr>
              <w:t>, og som ikke er egnede med henblik på at leve op til kravene i nævnte direktivs artikel 45 og 45f</w:t>
            </w:r>
            <w:r>
              <w:rPr>
                <w:rStyle w:val="FormatvorlageInstructionsTabelleText"/>
                <w:rFonts w:ascii="Times New Roman" w:hAnsi="Times New Roman"/>
                <w:sz w:val="24"/>
              </w:rPr>
              <w:t>.</w:t>
            </w:r>
          </w:p>
        </w:tc>
      </w:tr>
      <w:tr w:rsidR="00FB08AF" w:rsidRPr="00FB08AF" w14:paraId="09D32370" w14:textId="77777777" w:rsidTr="004912BF">
        <w:tc>
          <w:tcPr>
            <w:tcW w:w="1130" w:type="dxa"/>
          </w:tcPr>
          <w:p w14:paraId="0E687337" w14:textId="4D51B3C2"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0560</w:t>
            </w:r>
          </w:p>
        </w:tc>
        <w:tc>
          <w:tcPr>
            <w:tcW w:w="7624" w:type="dxa"/>
          </w:tcPr>
          <w:p w14:paraId="5818C7BE" w14:textId="4EA3C64A"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Heraf dem, der er underlagt et tredjelands lovgivning</w:t>
            </w:r>
          </w:p>
          <w:p w14:paraId="49B397CB" w14:textId="77777777" w:rsidR="003D419A" w:rsidRPr="00FB08AF" w:rsidRDefault="003D419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Det beløb, der udgøres af andre passiver, der er omfattet af bail-in, og som er underlagt et tredjelands lovgivning, jf. artikel 55 i </w:t>
            </w:r>
            <w:r>
              <w:t>direktiv 2014/59/EU</w:t>
            </w:r>
            <w:r>
              <w:rPr>
                <w:rStyle w:val="InstructionsTabelleberschrift"/>
                <w:rFonts w:ascii="Times New Roman" w:hAnsi="Times New Roman"/>
                <w:b w:val="0"/>
                <w:sz w:val="24"/>
                <w:u w:val="none"/>
              </w:rPr>
              <w:t>.</w:t>
            </w:r>
          </w:p>
        </w:tc>
      </w:tr>
      <w:tr w:rsidR="00FB08AF" w:rsidRPr="00FB08AF" w14:paraId="016E3B2F" w14:textId="77777777" w:rsidTr="004912BF">
        <w:tc>
          <w:tcPr>
            <w:tcW w:w="1130" w:type="dxa"/>
          </w:tcPr>
          <w:p w14:paraId="04032741" w14:textId="2041085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0570</w:t>
            </w:r>
          </w:p>
        </w:tc>
        <w:tc>
          <w:tcPr>
            <w:tcW w:w="7624" w:type="dxa"/>
          </w:tcPr>
          <w:p w14:paraId="0805987F" w14:textId="46360A96"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Heraf dem, der indeholder en nedskrivnings- og konverteringsbeføjelse, jf. artikel 55 i direktiv 2014/59/EU</w:t>
            </w:r>
          </w:p>
          <w:p w14:paraId="59B7F63C"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Det beløb, der udgøres af andre passiver, der er omfattet af bail-in, og som er underlagt et tredjelands lovgivning, og som indeholder en nedskrivnings- og konverteringsbeføjelse, jf. artikel 55 i direktiv 2014/59/EU.</w:t>
            </w:r>
          </w:p>
        </w:tc>
      </w:tr>
      <w:tr w:rsidR="00FB08AF" w:rsidRPr="00FB08AF" w14:paraId="44A3DA67" w14:textId="77777777" w:rsidTr="004912BF">
        <w:tc>
          <w:tcPr>
            <w:tcW w:w="1130" w:type="dxa"/>
          </w:tcPr>
          <w:p w14:paraId="7CE13650" w14:textId="796C2343"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0580-0600</w:t>
            </w:r>
          </w:p>
        </w:tc>
        <w:tc>
          <w:tcPr>
            <w:tcW w:w="7624" w:type="dxa"/>
          </w:tcPr>
          <w:p w14:paraId="66ED9CC3"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Opdeling af andre passiver, der er omfattet af bail-in, efter restløbetid</w:t>
            </w:r>
          </w:p>
        </w:tc>
      </w:tr>
      <w:tr w:rsidR="00FB08AF" w:rsidRPr="00FB08AF" w14:paraId="300DD006" w14:textId="77777777" w:rsidTr="004912BF">
        <w:tc>
          <w:tcPr>
            <w:tcW w:w="1130" w:type="dxa"/>
          </w:tcPr>
          <w:p w14:paraId="5CFE7B08" w14:textId="085E597A"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0580</w:t>
            </w:r>
          </w:p>
        </w:tc>
        <w:tc>
          <w:tcPr>
            <w:tcW w:w="7624" w:type="dxa"/>
          </w:tcPr>
          <w:p w14:paraId="29C2C50A" w14:textId="77777777" w:rsidR="003D419A" w:rsidRPr="00FB08AF" w:rsidRDefault="003D419A" w:rsidP="00E36728">
            <w:pPr>
              <w:pStyle w:val="InstructionsText"/>
              <w:rPr>
                <w:rStyle w:val="InstructionsTabelleberschrift"/>
                <w:rFonts w:ascii="Times New Roman" w:hAnsi="Times New Roman"/>
                <w:b w:val="0"/>
                <w:sz w:val="24"/>
              </w:rPr>
            </w:pPr>
            <w:r>
              <w:t>Restløbetid &lt; 1 år</w:t>
            </w:r>
          </w:p>
        </w:tc>
      </w:tr>
      <w:tr w:rsidR="00FB08AF" w:rsidRPr="00FB08AF" w14:paraId="0721C064" w14:textId="77777777" w:rsidTr="004912BF">
        <w:tc>
          <w:tcPr>
            <w:tcW w:w="1130" w:type="dxa"/>
          </w:tcPr>
          <w:p w14:paraId="1CF24349" w14:textId="7201FBB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0590</w:t>
            </w:r>
          </w:p>
        </w:tc>
        <w:tc>
          <w:tcPr>
            <w:tcW w:w="7624" w:type="dxa"/>
          </w:tcPr>
          <w:p w14:paraId="150BF77A" w14:textId="77777777" w:rsidR="003D419A" w:rsidRPr="00FB08AF" w:rsidRDefault="003D419A" w:rsidP="00E36728">
            <w:pPr>
              <w:pStyle w:val="InstructionsText"/>
              <w:rPr>
                <w:rStyle w:val="InstructionsTabelleberschrift"/>
                <w:rFonts w:ascii="Times New Roman" w:hAnsi="Times New Roman"/>
                <w:b w:val="0"/>
                <w:sz w:val="24"/>
              </w:rPr>
            </w:pPr>
            <w:r>
              <w:t>Restløbetid &gt;= 1 år og &lt; 2 år</w:t>
            </w:r>
          </w:p>
        </w:tc>
      </w:tr>
      <w:tr w:rsidR="00FB08AF" w:rsidRPr="00FB08AF" w14:paraId="30F1478A" w14:textId="77777777" w:rsidTr="004912BF">
        <w:tc>
          <w:tcPr>
            <w:tcW w:w="1130" w:type="dxa"/>
          </w:tcPr>
          <w:p w14:paraId="34DE713A" w14:textId="3C7DD6BD"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0600</w:t>
            </w:r>
          </w:p>
        </w:tc>
        <w:tc>
          <w:tcPr>
            <w:tcW w:w="7624" w:type="dxa"/>
          </w:tcPr>
          <w:p w14:paraId="54AAA10D" w14:textId="77777777" w:rsidR="003D419A" w:rsidRPr="00FB08AF" w:rsidRDefault="003D419A" w:rsidP="00E36728">
            <w:pPr>
              <w:pStyle w:val="InstructionsText"/>
              <w:rPr>
                <w:rStyle w:val="InstructionsTabelleberschrift"/>
                <w:rFonts w:ascii="Times New Roman" w:hAnsi="Times New Roman"/>
                <w:b w:val="0"/>
                <w:sz w:val="24"/>
              </w:rPr>
            </w:pPr>
            <w:r>
              <w:t>Restløbetid &gt;= 2 år</w:t>
            </w:r>
          </w:p>
        </w:tc>
      </w:tr>
      <w:tr w:rsidR="00FB08AF" w:rsidRPr="00FB08AF" w:rsidDel="000A3889" w14:paraId="1A70910A" w14:textId="77777777" w:rsidTr="003D419A">
        <w:tc>
          <w:tcPr>
            <w:tcW w:w="1130" w:type="dxa"/>
            <w:vAlign w:val="center"/>
          </w:tcPr>
          <w:p w14:paraId="38CB7734" w14:textId="5A2BE7DA" w:rsidR="00DC4984" w:rsidRPr="00FB08AF" w:rsidRDefault="007D14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4" w:type="dxa"/>
          </w:tcPr>
          <w:p w14:paraId="16FA0669" w14:textId="77777777" w:rsidR="00DC4984" w:rsidRPr="00FB08AF" w:rsidRDefault="00DC498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Udelukkede passiver</w:t>
            </w:r>
          </w:p>
          <w:p w14:paraId="70A8E546" w14:textId="429FC290" w:rsidR="00DC4984" w:rsidRPr="00FB08AF" w:rsidRDefault="00DC4984"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 xml:space="preserve">Artikel 72a, stk. 2, </w:t>
            </w:r>
            <w:r>
              <w:t>i forordning (EU) nr. 575/2013</w:t>
            </w:r>
          </w:p>
        </w:tc>
      </w:tr>
      <w:tr w:rsidR="00FB08AF" w:rsidRPr="00FB08AF" w:rsidDel="000A3889" w14:paraId="306FD558" w14:textId="77777777" w:rsidTr="00FB08AF">
        <w:tc>
          <w:tcPr>
            <w:tcW w:w="1130" w:type="dxa"/>
            <w:shd w:val="clear" w:color="auto" w:fill="auto"/>
            <w:vAlign w:val="center"/>
          </w:tcPr>
          <w:p w14:paraId="022C6D2E" w14:textId="07BF0D9F"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0620</w:t>
            </w:r>
          </w:p>
        </w:tc>
        <w:tc>
          <w:tcPr>
            <w:tcW w:w="7624" w:type="dxa"/>
            <w:shd w:val="clear" w:color="auto" w:fill="auto"/>
          </w:tcPr>
          <w:p w14:paraId="477A31ED" w14:textId="77777777" w:rsidR="00B73E12" w:rsidRPr="00FB08AF" w:rsidRDefault="00B73E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Kapitalgrundlagsinstrumenter udstedt af likvidationsenheder, som indgår i samme afviklingskoncern</w:t>
            </w:r>
          </w:p>
          <w:p w14:paraId="35DA2E89" w14:textId="0741A503"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Besiddelser af kapitalgrundlagsinstrumenter, som er udstedt af likvidationsenheder, der indgår i den samme afviklingskoncern, og for hvilke afviklingsmyndigheden ikke har fastsat et minimumskrav til kapitalgrundlag og nedskrivningsrelevante passiver i overensstemmelse med artikel 45 i direktiv 2014/59/EU.</w:t>
            </w:r>
          </w:p>
          <w:p w14:paraId="7D6540B2" w14:textId="0E3804A8" w:rsidR="00B73E12" w:rsidRPr="00FB08AF" w:rsidRDefault="00B73E12"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Dette beløb skal indberettes i denne række, uanset om betingelserne i artikel 45c, stk. 2a, femte afsnit, i direktiv 2014/59/EU, er opfyldt.</w:t>
            </w:r>
          </w:p>
        </w:tc>
      </w:tr>
      <w:tr w:rsidR="00FB08AF" w:rsidRPr="00FB08AF" w:rsidDel="000A3889" w14:paraId="7F2D9F08" w14:textId="77777777" w:rsidTr="00FB08AF">
        <w:tc>
          <w:tcPr>
            <w:tcW w:w="1130" w:type="dxa"/>
            <w:shd w:val="clear" w:color="auto" w:fill="auto"/>
            <w:vAlign w:val="center"/>
          </w:tcPr>
          <w:p w14:paraId="2F0F4BF3" w14:textId="16174E11"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0630</w:t>
            </w:r>
          </w:p>
        </w:tc>
        <w:tc>
          <w:tcPr>
            <w:tcW w:w="7624" w:type="dxa"/>
            <w:shd w:val="clear" w:color="auto" w:fill="auto"/>
          </w:tcPr>
          <w:p w14:paraId="171A9C06" w14:textId="77777777" w:rsidR="00B73E12" w:rsidRPr="00FB08AF" w:rsidRDefault="00B73E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Andelen af besiddelser af kapitalgrundlagsinstrumenter udstedt af likvidationsenheder i forhold til nedskrivningsegnet kapitalgrundlag og nedskrivningsrelevante passiver</w:t>
            </w:r>
          </w:p>
          <w:p w14:paraId="72E04E58" w14:textId="77777777"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 xml:space="preserve">Artikel 45c, stk. 2a, i direktiv 2014/59/EU </w:t>
            </w:r>
          </w:p>
          <w:p w14:paraId="222A80B4" w14:textId="77777777"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Dette forholdstal skal kun beregnes, når indberetningsfristen er den 31. december. For de øvrige indberetningsfrister indberettes forholdstallet som beregnet pr. 31. december i det foregående år.</w:t>
            </w:r>
          </w:p>
          <w:p w14:paraId="5398413F" w14:textId="77777777"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Forholdstallet indberettes som følger:</w:t>
            </w:r>
          </w:p>
          <w:p w14:paraId="130BEF26" w14:textId="12CD6EAE" w:rsidR="00B73E12" w:rsidRPr="00FB08AF" w:rsidRDefault="00B73E12" w:rsidP="00F14E33">
            <w:pPr>
              <w:pStyle w:val="InstructionsText"/>
              <w:numPr>
                <w:ilvl w:val="0"/>
                <w:numId w:val="76"/>
              </w:numPr>
              <w:ind w:left="343" w:hanging="284"/>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Tæller: Gennemsnittet baseret på de 12 månedsværdier i det relevante kalenderår af besiddelserne af kapitalgrundlagsinstrumenter, som er udstedt af likvidationsenheder, der indgår i den samme afviklingskoncern, og for hvilke afviklingsmyndigheden ikke har fastsat et minimumskrav til kapitalgrundlag og nedskrivningsrelevante passiver i overensstemmelse med artikel 45 i direktiv 2014/59/EU.</w:t>
            </w:r>
          </w:p>
          <w:p w14:paraId="78E1880F" w14:textId="05939301" w:rsidR="00B73E12" w:rsidRPr="00FB08AF" w:rsidRDefault="00B73E12" w:rsidP="00F14E33">
            <w:pPr>
              <w:pStyle w:val="InstructionsText"/>
              <w:numPr>
                <w:ilvl w:val="0"/>
                <w:numId w:val="76"/>
              </w:numPr>
              <w:ind w:left="343" w:hanging="284"/>
              <w:rPr>
                <w:rStyle w:val="InstructionsTabelleberschrift"/>
                <w:rFonts w:ascii="Times New Roman" w:hAnsi="Times New Roman"/>
                <w:sz w:val="24"/>
              </w:rPr>
            </w:pPr>
            <w:r>
              <w:rPr>
                <w:rStyle w:val="InstructionsTabelleberschrift"/>
                <w:rFonts w:ascii="Times New Roman" w:hAnsi="Times New Roman"/>
                <w:b w:val="0"/>
                <w:sz w:val="24"/>
                <w:u w:val="none"/>
              </w:rPr>
              <w:t>Nævner: Gennemsnittet baseret på de 12 månedsværdier i det relevante kalenderår af den indberettende enheds kapitalgrundlag og nedskrivningsrelevante passiver, beregnet uden hensyntagen til fradragene af besiddelserne af kapitalgrundlagsinstrumenter i henhold til artikel 45c, stk. 2a, femte afsnit, i direktiv 2014/59/EU.</w:t>
            </w:r>
          </w:p>
        </w:tc>
      </w:tr>
    </w:tbl>
    <w:p w14:paraId="18144D67" w14:textId="61C583E0" w:rsidR="00762AE8" w:rsidRPr="00FB08AF" w:rsidRDefault="00762AE8" w:rsidP="00873459">
      <w:pPr>
        <w:pStyle w:val="Numberedtilelevel1"/>
        <w:numPr>
          <w:ilvl w:val="1"/>
          <w:numId w:val="30"/>
        </w:numPr>
      </w:pPr>
      <w:bookmarkStart w:id="54" w:name="_Toc45558490"/>
      <w:r>
        <w:t>M 04.00 — Finansieringsstruktur for nedskrivningsrelevante passiver (LIAB-MREL)</w:t>
      </w:r>
      <w:bookmarkEnd w:id="54"/>
    </w:p>
    <w:p w14:paraId="7A39E67B" w14:textId="35F32692" w:rsidR="00762AE8" w:rsidRPr="00FB08AF" w:rsidRDefault="00762AE8" w:rsidP="00873459">
      <w:pPr>
        <w:pStyle w:val="Numberedtilelevel1"/>
        <w:numPr>
          <w:ilvl w:val="2"/>
          <w:numId w:val="30"/>
        </w:numPr>
      </w:pPr>
      <w:bookmarkStart w:id="55" w:name="_Toc16868641"/>
      <w:bookmarkStart w:id="56" w:name="_Toc20316754"/>
      <w:bookmarkStart w:id="57" w:name="_Toc45558491"/>
      <w:r>
        <w:t>Generelle bemærkninger</w:t>
      </w:r>
      <w:bookmarkEnd w:id="55"/>
      <w:bookmarkEnd w:id="56"/>
      <w:bookmarkEnd w:id="57"/>
    </w:p>
    <w:p w14:paraId="3591A4DC" w14:textId="13176F8B" w:rsidR="00AD2DA9" w:rsidRPr="00FB08AF" w:rsidRDefault="00762AE8" w:rsidP="00E36728">
      <w:pPr>
        <w:pStyle w:val="InstructionsText2"/>
      </w:pPr>
      <w:r>
        <w:t>I dette skema skal der indsættes oplysninger om finansieringsstrukturen for nedskrivningsrelevante passiver i enheder, der er omfattet af MREL. De nedskrivningsrelevante passiver opdeles efter passivtype og løbetid.</w:t>
      </w:r>
    </w:p>
    <w:p w14:paraId="051EEF6E" w14:textId="11A35C94" w:rsidR="00E645F5" w:rsidRPr="00FB08AF" w:rsidRDefault="00E645F5" w:rsidP="00E36728">
      <w:pPr>
        <w:pStyle w:val="InstructionsText2"/>
      </w:pPr>
      <w:r>
        <w:t>I dette skema skal enhederne kun indberette passiver, der er relevante med henblik på at leve op til minimumskravet til kapitalgrundlag og nedskrivningsrelevante passiver, jf. direktiv 2014/59/EU (MREL/internt MREL).</w:t>
      </w:r>
    </w:p>
    <w:p w14:paraId="5A88828B" w14:textId="2C48351E" w:rsidR="00095D0D" w:rsidRPr="00FB08AF" w:rsidRDefault="00AD2DA9" w:rsidP="00E36728">
      <w:pPr>
        <w:pStyle w:val="InstructionsText2"/>
      </w:pPr>
      <w:r>
        <w:t>Hvis den indberettende enhed er en afviklingsenhed, skal nedskrivningsrelevante passiver som defineret i artikel 2, stk. 1, nr. 71a), i direktiv 2014/59/EU, indberettes, inden der foretages fradrag af ubrugte beløb omfattet af forudgående tilladelse. I forbindelse med nedskrivningsrelevante passiver, der er underlagt et tredjelands lovgivning, er det kun de passiver, der lever op til kravene i nævnte direktivs artikel 55, som skal medtages.</w:t>
      </w:r>
    </w:p>
    <w:p w14:paraId="1A4BEB0E" w14:textId="13462232" w:rsidR="00762AE8" w:rsidRPr="00FB08AF" w:rsidRDefault="00AD2DA9" w:rsidP="00E36728">
      <w:pPr>
        <w:pStyle w:val="InstructionsText2"/>
      </w:pPr>
      <w:r>
        <w:lastRenderedPageBreak/>
        <w:t xml:space="preserve">Hvis den indberettende enhed er en enhed, som ikke er en afviklingsenhed, skal den i dette skema indberette nedskrivningsrelevante passiver som omhandlet i artikel 45f, stk. 2, litra a), i direktiv 2014/59/EU, idet der i givet fald også tages hensyn til nævnte direktivs artikel 89, stk. 2, fjerde afsnit, inden der foretages fradrag af ubrugte beløb omfattet af forudgående tilladelse. </w:t>
      </w:r>
      <w:r>
        <w:rPr>
          <w:rStyle w:val="InstructionsTabelleberschrift"/>
          <w:rFonts w:ascii="Times New Roman" w:hAnsi="Times New Roman"/>
          <w:b w:val="0"/>
          <w:sz w:val="24"/>
          <w:u w:val="none"/>
        </w:rPr>
        <w:t>I forbindelse med instrumenter, der er underlagt et tredjelands lovgivning, skal det pågældende instrument kun medtages i denne række, hvis det opfylder kravene i nævnte direktivs artikel 55</w:t>
      </w:r>
      <w:r>
        <w:t>.</w:t>
      </w:r>
    </w:p>
    <w:p w14:paraId="2C1B2000" w14:textId="677FC435" w:rsidR="00762AE8" w:rsidRPr="00FB08AF" w:rsidRDefault="00762AE8" w:rsidP="00E36728">
      <w:pPr>
        <w:pStyle w:val="InstructionsText2"/>
      </w:pPr>
      <w:r>
        <w:t xml:space="preserve">Opdelingen efter passivtype er baseret på det samme sæt passivtyper, som dem, der anvendes ved indberetning med henblik på afviklingsplanlægning i overensstemmelse med gennemførelsesforordning (EU) 2018/1624. Der indsættes henvisninger til nævnte gennemførelsesforordning for at definere de forskellige passivtyper. </w:t>
      </w:r>
    </w:p>
    <w:p w14:paraId="27A75DAB" w14:textId="209C08EF" w:rsidR="00762AE8" w:rsidRPr="00FB08AF" w:rsidRDefault="00762AE8" w:rsidP="00E36728">
      <w:pPr>
        <w:pStyle w:val="InstructionsText2"/>
      </w:pPr>
      <w:r>
        <w:t>Hvis der er behov for en opdeling efter løbetid, svarer restløbetiden til perioden indtil den kontraktlige løbetid eller i overensstemmelse med betingelserne i artikel 72c, stk. 2 eller 3, i forordning (EU) nr. 575/2013 den tidligst mulige dato, hvor optionen kan udøves. I forbindelse med betalinger af hovedstolen skal hovedstolen deles op og fordeles på de dertil svarende løbetidskurver. I givet fald betragtes løbetiden separat for både hovedstolen og påløbne renter.</w:t>
      </w:r>
    </w:p>
    <w:p w14:paraId="1BC1C890" w14:textId="213F7558" w:rsidR="00762AE8" w:rsidRPr="00FB08AF" w:rsidRDefault="00762AE8" w:rsidP="00873459">
      <w:pPr>
        <w:pStyle w:val="Numberedtilelevel1"/>
        <w:numPr>
          <w:ilvl w:val="2"/>
          <w:numId w:val="30"/>
        </w:numPr>
      </w:pPr>
      <w:bookmarkStart w:id="58" w:name="_Toc18593309"/>
      <w:bookmarkStart w:id="59" w:name="_Toc16868642"/>
      <w:bookmarkStart w:id="60" w:name="_Toc20316755"/>
      <w:bookmarkStart w:id="61" w:name="_Toc45558492"/>
      <w:bookmarkEnd w:id="58"/>
      <w:r>
        <w:t>Instrukser vedrørende specifikke positioner</w:t>
      </w:r>
      <w:bookmarkEnd w:id="59"/>
      <w:bookmarkEnd w:id="60"/>
      <w:bookmarkEnd w:id="61"/>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8656450" w14:textId="77777777" w:rsidTr="00762AE8">
        <w:tc>
          <w:tcPr>
            <w:tcW w:w="1129" w:type="dxa"/>
            <w:shd w:val="clear" w:color="auto" w:fill="D9D9D9"/>
          </w:tcPr>
          <w:p w14:paraId="7437F57B" w14:textId="77777777" w:rsidR="00762AE8" w:rsidRPr="00FB08AF" w:rsidRDefault="00762AE8"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Række</w:t>
            </w:r>
          </w:p>
        </w:tc>
        <w:tc>
          <w:tcPr>
            <w:tcW w:w="7620" w:type="dxa"/>
            <w:shd w:val="clear" w:color="auto" w:fill="D9D9D9"/>
          </w:tcPr>
          <w:p w14:paraId="21D1603A" w14:textId="77777777" w:rsidR="00762AE8" w:rsidRPr="00FB08AF" w:rsidRDefault="00762AE8"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Henvisninger til retsakter og instrukser</w:t>
            </w:r>
          </w:p>
        </w:tc>
      </w:tr>
      <w:tr w:rsidR="00FB08AF" w:rsidRPr="00FB08AF" w14:paraId="5383880C" w14:textId="77777777" w:rsidTr="00762AE8">
        <w:tc>
          <w:tcPr>
            <w:tcW w:w="1129" w:type="dxa"/>
            <w:vAlign w:val="center"/>
          </w:tcPr>
          <w:p w14:paraId="64C649B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vAlign w:val="center"/>
          </w:tcPr>
          <w:p w14:paraId="26061C97" w14:textId="5585D273" w:rsidR="00F07E87" w:rsidRPr="00FB08AF" w:rsidRDefault="00762AE8" w:rsidP="00E36728">
            <w:pPr>
              <w:pStyle w:val="InstructionsText"/>
              <w:rPr>
                <w:rStyle w:val="FormatvorlageInstructionsTabelleText"/>
                <w:rFonts w:ascii="Times New Roman" w:hAnsi="Times New Roman"/>
                <w:b/>
                <w:sz w:val="24"/>
                <w:u w:val="single"/>
              </w:rPr>
            </w:pPr>
            <w:r>
              <w:rPr>
                <w:rStyle w:val="InstructionsTabelleberschrift"/>
                <w:rFonts w:ascii="Times New Roman" w:hAnsi="Times New Roman"/>
                <w:sz w:val="24"/>
              </w:rPr>
              <w:t>NEDSKRIVNINGSRELEVANTE PASSIVER</w:t>
            </w:r>
          </w:p>
        </w:tc>
      </w:tr>
      <w:tr w:rsidR="00FB08AF" w:rsidRPr="00FB08AF" w14:paraId="0F28EE1A" w14:textId="77777777" w:rsidTr="00762AE8">
        <w:tc>
          <w:tcPr>
            <w:tcW w:w="1129" w:type="dxa"/>
            <w:vAlign w:val="center"/>
          </w:tcPr>
          <w:p w14:paraId="7807213A"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0" w:type="dxa"/>
            <w:vAlign w:val="center"/>
          </w:tcPr>
          <w:p w14:paraId="4492AB5A"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Indskud, udækkede og ikke foranstillede &gt;= 1 år</w:t>
            </w:r>
          </w:p>
          <w:p w14:paraId="49C46A25" w14:textId="3811070C" w:rsidR="00762AE8" w:rsidRPr="00FB08AF" w:rsidRDefault="00762AE8"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Indskud, udækkede og ikke forhandlede som defineret med henblik på bilag I, skema Z 02.00, række 0320, i gennemførelsesforordning (EU) 2018/1624, som er nedskrivningsrelevante med henblik på artikel 45 i</w:t>
            </w:r>
            <w:r>
              <w:t xml:space="preserve"> direktiv 2014/59/EU</w:t>
            </w:r>
            <w:r>
              <w:rPr>
                <w:rStyle w:val="FormatvorlageInstructionsTabelleText"/>
                <w:rFonts w:ascii="Times New Roman" w:hAnsi="Times New Roman"/>
                <w:sz w:val="24"/>
              </w:rPr>
              <w:t>.</w:t>
            </w:r>
          </w:p>
        </w:tc>
      </w:tr>
      <w:tr w:rsidR="00FB08AF" w:rsidRPr="00FB08AF" w14:paraId="43228275" w14:textId="77777777" w:rsidTr="00762AE8">
        <w:tc>
          <w:tcPr>
            <w:tcW w:w="1129" w:type="dxa"/>
            <w:vAlign w:val="center"/>
          </w:tcPr>
          <w:p w14:paraId="30431B10"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620" w:type="dxa"/>
            <w:vAlign w:val="center"/>
          </w:tcPr>
          <w:p w14:paraId="1971F075"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heraf: restløbetid &gt;= 1 år og &lt; 2 år</w:t>
            </w:r>
          </w:p>
        </w:tc>
      </w:tr>
      <w:tr w:rsidR="00FB08AF" w:rsidRPr="00FB08AF" w14:paraId="2B846C55" w14:textId="77777777" w:rsidTr="00762AE8">
        <w:tc>
          <w:tcPr>
            <w:tcW w:w="1129" w:type="dxa"/>
            <w:vAlign w:val="center"/>
          </w:tcPr>
          <w:p w14:paraId="1DF3A70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0220</w:t>
            </w:r>
          </w:p>
        </w:tc>
        <w:tc>
          <w:tcPr>
            <w:tcW w:w="7620" w:type="dxa"/>
            <w:vAlign w:val="center"/>
          </w:tcPr>
          <w:p w14:paraId="275CBB26"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heraf: restløbetid &gt;= 2 år</w:t>
            </w:r>
          </w:p>
        </w:tc>
      </w:tr>
      <w:tr w:rsidR="00FB08AF" w:rsidRPr="00FB08AF" w14:paraId="0BA3B219" w14:textId="77777777" w:rsidTr="00762AE8">
        <w:tc>
          <w:tcPr>
            <w:tcW w:w="1129" w:type="dxa"/>
            <w:vAlign w:val="center"/>
          </w:tcPr>
          <w:p w14:paraId="123CD65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0" w:type="dxa"/>
            <w:vAlign w:val="center"/>
          </w:tcPr>
          <w:p w14:paraId="42F6A84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heraf: udstedt af datterselskaber</w:t>
            </w:r>
          </w:p>
        </w:tc>
      </w:tr>
      <w:tr w:rsidR="00FB08AF" w:rsidRPr="00FB08AF" w14:paraId="0C7523A2" w14:textId="77777777" w:rsidTr="00762AE8">
        <w:tc>
          <w:tcPr>
            <w:tcW w:w="1129" w:type="dxa"/>
            <w:vAlign w:val="center"/>
          </w:tcPr>
          <w:p w14:paraId="21F422EE"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w:t>
            </w:r>
          </w:p>
        </w:tc>
        <w:tc>
          <w:tcPr>
            <w:tcW w:w="7620" w:type="dxa"/>
            <w:vAlign w:val="center"/>
          </w:tcPr>
          <w:p w14:paraId="2DECC0A1" w14:textId="77777777" w:rsidR="00762AE8" w:rsidRPr="00FB08AF" w:rsidRDefault="00762AE8" w:rsidP="00E36728">
            <w:pPr>
              <w:pStyle w:val="InstructionsText"/>
              <w:rPr>
                <w:rStyle w:val="FormatvorlageInstructionsTabelleText"/>
                <w:rFonts w:ascii="Times New Roman" w:hAnsi="Times New Roman"/>
                <w:bCs w:val="0"/>
                <w:sz w:val="24"/>
              </w:rPr>
            </w:pPr>
            <w:r>
              <w:rPr>
                <w:rStyle w:val="InstructionsTabelleberschrift"/>
                <w:rFonts w:ascii="Times New Roman" w:hAnsi="Times New Roman"/>
                <w:sz w:val="24"/>
              </w:rPr>
              <w:t xml:space="preserve">Sikrede passiver, for hvilke der ikke er stillet sikkerhed &gt;= 1 år </w:t>
            </w:r>
          </w:p>
          <w:p w14:paraId="6EA6B4DB" w14:textId="03EDC0BC" w:rsidR="00762AE8" w:rsidRPr="00FB08AF" w:rsidRDefault="00762AE8"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Sikrede passiver, for hvilke der ikke er stillet sikkerhed som defineret med henblik på bilag I, skema Z 02.00, række 0340, i gennemførelsesforordning (EU) 2018/1624, som er nedskrivningsrelevante med henblik på artikel 45 i direktiv 2014/59/EU.</w:t>
            </w:r>
          </w:p>
        </w:tc>
      </w:tr>
      <w:tr w:rsidR="00FB08AF" w:rsidRPr="00FB08AF" w14:paraId="6A53393A" w14:textId="77777777" w:rsidTr="00762AE8">
        <w:tc>
          <w:tcPr>
            <w:tcW w:w="1129" w:type="dxa"/>
            <w:vAlign w:val="center"/>
          </w:tcPr>
          <w:p w14:paraId="04E4AAE3"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0310</w:t>
            </w:r>
          </w:p>
        </w:tc>
        <w:tc>
          <w:tcPr>
            <w:tcW w:w="7620" w:type="dxa"/>
            <w:vAlign w:val="center"/>
          </w:tcPr>
          <w:p w14:paraId="537C804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heraf: restløbetid &gt;= 1 år og &lt; 2 år</w:t>
            </w:r>
          </w:p>
        </w:tc>
      </w:tr>
      <w:tr w:rsidR="00FB08AF" w:rsidRPr="00FB08AF" w14:paraId="600B55D1" w14:textId="77777777" w:rsidTr="00762AE8">
        <w:tc>
          <w:tcPr>
            <w:tcW w:w="1129" w:type="dxa"/>
            <w:vAlign w:val="center"/>
          </w:tcPr>
          <w:p w14:paraId="15C760CE"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0320</w:t>
            </w:r>
          </w:p>
        </w:tc>
        <w:tc>
          <w:tcPr>
            <w:tcW w:w="7620" w:type="dxa"/>
            <w:vAlign w:val="center"/>
          </w:tcPr>
          <w:p w14:paraId="1CD9868B"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heraf: restløbetid &gt;= 2 år</w:t>
            </w:r>
          </w:p>
        </w:tc>
      </w:tr>
      <w:tr w:rsidR="00FB08AF" w:rsidRPr="00FB08AF" w14:paraId="1A7BF7A4" w14:textId="77777777" w:rsidTr="00762AE8">
        <w:tc>
          <w:tcPr>
            <w:tcW w:w="1129" w:type="dxa"/>
            <w:vAlign w:val="center"/>
          </w:tcPr>
          <w:p w14:paraId="2DE80C2B"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0330</w:t>
            </w:r>
          </w:p>
        </w:tc>
        <w:tc>
          <w:tcPr>
            <w:tcW w:w="7620" w:type="dxa"/>
            <w:vAlign w:val="center"/>
          </w:tcPr>
          <w:p w14:paraId="3A278DE9"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heraf: udstedt af datterselskaber</w:t>
            </w:r>
          </w:p>
        </w:tc>
      </w:tr>
      <w:tr w:rsidR="00FB08AF" w:rsidRPr="00FB08AF" w14:paraId="2B098627" w14:textId="77777777" w:rsidTr="00762AE8">
        <w:tc>
          <w:tcPr>
            <w:tcW w:w="1129" w:type="dxa"/>
            <w:vAlign w:val="center"/>
          </w:tcPr>
          <w:p w14:paraId="20D819C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w:t>
            </w:r>
          </w:p>
        </w:tc>
        <w:tc>
          <w:tcPr>
            <w:tcW w:w="7620" w:type="dxa"/>
            <w:vAlign w:val="center"/>
          </w:tcPr>
          <w:p w14:paraId="1D62DBC4"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Strukturerede værdipapirer &gt;= 1 år</w:t>
            </w:r>
          </w:p>
          <w:p w14:paraId="74959F34" w14:textId="50937CF0" w:rsidR="00762AE8" w:rsidRPr="00FB08AF" w:rsidRDefault="00762AE8"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lastRenderedPageBreak/>
              <w:t xml:space="preserve">Strukturerede værdipapirer som defineret med henblik på bilag I, skema Z 02.00, række 0350, i gennemførelsesforordning (EU) 2018/1624, som er nedskrivningsrelevante med henblik på artikel 45 i </w:t>
            </w:r>
            <w:r>
              <w:t>direktiv 2014/59/EU</w:t>
            </w:r>
            <w:r>
              <w:rPr>
                <w:rStyle w:val="FormatvorlageInstructionsTabelleText"/>
                <w:rFonts w:ascii="Times New Roman" w:hAnsi="Times New Roman"/>
                <w:sz w:val="24"/>
              </w:rPr>
              <w:t>.</w:t>
            </w:r>
          </w:p>
        </w:tc>
      </w:tr>
      <w:tr w:rsidR="00FB08AF" w:rsidRPr="00FB08AF" w14:paraId="72D4F677" w14:textId="77777777" w:rsidTr="00762AE8">
        <w:tc>
          <w:tcPr>
            <w:tcW w:w="1129" w:type="dxa"/>
            <w:vAlign w:val="center"/>
          </w:tcPr>
          <w:p w14:paraId="276C4E2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0410</w:t>
            </w:r>
          </w:p>
        </w:tc>
        <w:tc>
          <w:tcPr>
            <w:tcW w:w="7620" w:type="dxa"/>
            <w:vAlign w:val="center"/>
          </w:tcPr>
          <w:p w14:paraId="00FFDD2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heraf: restløbetid &gt;= 1 år og &lt; 2 år</w:t>
            </w:r>
          </w:p>
        </w:tc>
      </w:tr>
      <w:tr w:rsidR="00FB08AF" w:rsidRPr="00FB08AF" w14:paraId="6936C748" w14:textId="77777777" w:rsidTr="00762AE8">
        <w:tc>
          <w:tcPr>
            <w:tcW w:w="1129" w:type="dxa"/>
            <w:vAlign w:val="center"/>
          </w:tcPr>
          <w:p w14:paraId="6F001B6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0" w:type="dxa"/>
            <w:vAlign w:val="center"/>
          </w:tcPr>
          <w:p w14:paraId="7227500C"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heraf: restløbetid &gt;= 2 år</w:t>
            </w:r>
          </w:p>
        </w:tc>
      </w:tr>
      <w:tr w:rsidR="00FB08AF" w:rsidRPr="00FB08AF" w14:paraId="10DD7ADF" w14:textId="77777777" w:rsidTr="00762AE8">
        <w:tc>
          <w:tcPr>
            <w:tcW w:w="1129" w:type="dxa"/>
            <w:vAlign w:val="center"/>
          </w:tcPr>
          <w:p w14:paraId="7587F6C9"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0" w:type="dxa"/>
            <w:vAlign w:val="center"/>
          </w:tcPr>
          <w:p w14:paraId="7C1370DB"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heraf: udstedt af datterselskaber</w:t>
            </w:r>
          </w:p>
        </w:tc>
      </w:tr>
      <w:tr w:rsidR="00FB08AF" w:rsidRPr="00FB08AF" w14:paraId="07BF9E28" w14:textId="77777777" w:rsidTr="00762AE8">
        <w:tc>
          <w:tcPr>
            <w:tcW w:w="1129" w:type="dxa"/>
            <w:vAlign w:val="center"/>
          </w:tcPr>
          <w:p w14:paraId="1BBF737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0" w:type="dxa"/>
            <w:vAlign w:val="center"/>
          </w:tcPr>
          <w:p w14:paraId="1ABE37E9" w14:textId="77777777" w:rsidR="00762AE8" w:rsidRPr="00FB08AF" w:rsidRDefault="00762AE8" w:rsidP="00E36728">
            <w:pPr>
              <w:pStyle w:val="InstructionsText"/>
              <w:rPr>
                <w:rStyle w:val="InstructionsTabelleberschrift"/>
                <w:rFonts w:ascii="Times New Roman" w:eastAsia="Cambria" w:hAnsi="Times New Roman"/>
                <w:sz w:val="24"/>
              </w:rPr>
            </w:pPr>
            <w:r>
              <w:rPr>
                <w:rStyle w:val="InstructionsTabelleberschrift"/>
                <w:rFonts w:ascii="Times New Roman" w:hAnsi="Times New Roman"/>
                <w:sz w:val="24"/>
              </w:rPr>
              <w:t>Usikret seniorgæld &gt;= 1 år</w:t>
            </w:r>
          </w:p>
          <w:p w14:paraId="0E73B3A6" w14:textId="66B8722E" w:rsidR="00762AE8" w:rsidRPr="00FB08AF" w:rsidRDefault="00762AE8"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 xml:space="preserve">Usikret seniorgæld, for hvilken der ikke er stillet sikkerhed som defineret med henblik på bilag I, skema Z 02.00, række 0360, i gennemførelsesforordning (EU) 2018/1624, som er nedskrivningsrelevant med henblik på artikel 45 i </w:t>
            </w:r>
            <w:r>
              <w:t>direktiv 2014/59/EU</w:t>
            </w:r>
            <w:r>
              <w:rPr>
                <w:rStyle w:val="FormatvorlageInstructionsTabelleText"/>
                <w:rFonts w:ascii="Times New Roman" w:hAnsi="Times New Roman"/>
                <w:sz w:val="24"/>
              </w:rPr>
              <w:t>.</w:t>
            </w:r>
          </w:p>
        </w:tc>
      </w:tr>
      <w:tr w:rsidR="00FB08AF" w:rsidRPr="00FB08AF" w14:paraId="35199AA2" w14:textId="77777777" w:rsidTr="00762AE8">
        <w:tc>
          <w:tcPr>
            <w:tcW w:w="1129" w:type="dxa"/>
            <w:vAlign w:val="center"/>
          </w:tcPr>
          <w:p w14:paraId="5D23168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0510</w:t>
            </w:r>
          </w:p>
        </w:tc>
        <w:tc>
          <w:tcPr>
            <w:tcW w:w="7620" w:type="dxa"/>
            <w:vAlign w:val="center"/>
          </w:tcPr>
          <w:p w14:paraId="262358FD"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heraf: restløbetid &gt;= 1 år og &lt; 2 år</w:t>
            </w:r>
          </w:p>
        </w:tc>
      </w:tr>
      <w:tr w:rsidR="00FB08AF" w:rsidRPr="00FB08AF" w14:paraId="07D96CBB" w14:textId="77777777" w:rsidTr="00762AE8">
        <w:tc>
          <w:tcPr>
            <w:tcW w:w="1129" w:type="dxa"/>
            <w:vAlign w:val="center"/>
          </w:tcPr>
          <w:p w14:paraId="324DFF96"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0520</w:t>
            </w:r>
          </w:p>
        </w:tc>
        <w:tc>
          <w:tcPr>
            <w:tcW w:w="7620" w:type="dxa"/>
            <w:vAlign w:val="center"/>
          </w:tcPr>
          <w:p w14:paraId="7552E2F3"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heraf: restløbetid &gt;= 2 år</w:t>
            </w:r>
          </w:p>
        </w:tc>
      </w:tr>
      <w:tr w:rsidR="00FB08AF" w:rsidRPr="00FB08AF" w14:paraId="295B6D82" w14:textId="77777777" w:rsidTr="00762AE8">
        <w:tc>
          <w:tcPr>
            <w:tcW w:w="1129" w:type="dxa"/>
            <w:vAlign w:val="center"/>
          </w:tcPr>
          <w:p w14:paraId="3B2CFD8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0530 </w:t>
            </w:r>
          </w:p>
        </w:tc>
        <w:tc>
          <w:tcPr>
            <w:tcW w:w="7620" w:type="dxa"/>
            <w:vAlign w:val="center"/>
          </w:tcPr>
          <w:p w14:paraId="480600D9"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heraf: udstedt af datterselskaber</w:t>
            </w:r>
          </w:p>
        </w:tc>
      </w:tr>
      <w:tr w:rsidR="00FB08AF" w:rsidRPr="00FB08AF" w14:paraId="12EA602F" w14:textId="77777777" w:rsidTr="00762AE8">
        <w:tc>
          <w:tcPr>
            <w:tcW w:w="1129" w:type="dxa"/>
            <w:vAlign w:val="center"/>
          </w:tcPr>
          <w:p w14:paraId="3384E48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0600 </w:t>
            </w:r>
          </w:p>
        </w:tc>
        <w:tc>
          <w:tcPr>
            <w:tcW w:w="7620" w:type="dxa"/>
            <w:vAlign w:val="center"/>
          </w:tcPr>
          <w:p w14:paraId="0C40C447" w14:textId="77777777" w:rsidR="00762AE8" w:rsidRPr="00FB08AF" w:rsidRDefault="00762AE8" w:rsidP="00E36728">
            <w:pPr>
              <w:pStyle w:val="InstructionsText"/>
              <w:rPr>
                <w:rStyle w:val="InstructionsTabelleberschrift"/>
                <w:rFonts w:ascii="Times New Roman" w:eastAsia="Cambria" w:hAnsi="Times New Roman"/>
                <w:sz w:val="24"/>
              </w:rPr>
            </w:pPr>
            <w:r>
              <w:rPr>
                <w:rStyle w:val="InstructionsTabelleberschrift"/>
                <w:rFonts w:ascii="Times New Roman" w:hAnsi="Times New Roman"/>
                <w:sz w:val="24"/>
              </w:rPr>
              <w:t>Ikkeforanstillet seniorgæld &gt;= 1 år</w:t>
            </w:r>
          </w:p>
          <w:p w14:paraId="2BB67D1C" w14:textId="651E9DC0" w:rsidR="00762AE8" w:rsidRPr="00FB08AF" w:rsidRDefault="00762AE8"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 xml:space="preserve">Ikkeforanstillet seniorgæld, for hvilken der ikke er stillet sikkerhed som defineret med henblik på bilag I, skema Z 02.00, række 0365, i gennemførelsesforordning (EU) 2018/1624, som er nedskrivningsrelevant med henblik på artikel 45 i </w:t>
            </w:r>
            <w:r>
              <w:t>direktiv 2014/59/EU</w:t>
            </w:r>
            <w:r>
              <w:rPr>
                <w:rStyle w:val="FormatvorlageInstructionsTabelleText"/>
                <w:rFonts w:ascii="Times New Roman" w:hAnsi="Times New Roman"/>
                <w:sz w:val="24"/>
              </w:rPr>
              <w:t>.</w:t>
            </w:r>
          </w:p>
        </w:tc>
      </w:tr>
      <w:tr w:rsidR="00FB08AF" w:rsidRPr="00FB08AF" w14:paraId="60C5C44A" w14:textId="77777777" w:rsidTr="00762AE8">
        <w:tc>
          <w:tcPr>
            <w:tcW w:w="1129" w:type="dxa"/>
            <w:vAlign w:val="center"/>
          </w:tcPr>
          <w:p w14:paraId="4478A9B7"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0" w:type="dxa"/>
            <w:vAlign w:val="center"/>
          </w:tcPr>
          <w:p w14:paraId="6413A5A0"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heraf: restløbetid &gt;= 1 år og &lt; 2 år</w:t>
            </w:r>
          </w:p>
        </w:tc>
      </w:tr>
      <w:tr w:rsidR="00FB08AF" w:rsidRPr="00FB08AF" w14:paraId="09D13A9A" w14:textId="77777777" w:rsidTr="00762AE8">
        <w:tc>
          <w:tcPr>
            <w:tcW w:w="1129" w:type="dxa"/>
            <w:vAlign w:val="center"/>
          </w:tcPr>
          <w:p w14:paraId="1E082A9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0620</w:t>
            </w:r>
          </w:p>
        </w:tc>
        <w:tc>
          <w:tcPr>
            <w:tcW w:w="7620" w:type="dxa"/>
            <w:vAlign w:val="center"/>
          </w:tcPr>
          <w:p w14:paraId="3A55D4CB"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heraf: restløbetid &gt;= 2 år</w:t>
            </w:r>
          </w:p>
        </w:tc>
      </w:tr>
      <w:tr w:rsidR="00FB08AF" w:rsidRPr="00FB08AF" w14:paraId="23C432FB" w14:textId="77777777" w:rsidTr="00762AE8">
        <w:tc>
          <w:tcPr>
            <w:tcW w:w="1129" w:type="dxa"/>
            <w:vAlign w:val="center"/>
          </w:tcPr>
          <w:p w14:paraId="3AC1EB08"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0630</w:t>
            </w:r>
          </w:p>
        </w:tc>
        <w:tc>
          <w:tcPr>
            <w:tcW w:w="7620" w:type="dxa"/>
            <w:vAlign w:val="center"/>
          </w:tcPr>
          <w:p w14:paraId="3C62578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heraf: udstedt af datterselskaber</w:t>
            </w:r>
          </w:p>
        </w:tc>
      </w:tr>
      <w:tr w:rsidR="00FB08AF" w:rsidRPr="00FB08AF" w14:paraId="6A916816" w14:textId="77777777" w:rsidTr="00762AE8">
        <w:tc>
          <w:tcPr>
            <w:tcW w:w="1129" w:type="dxa"/>
            <w:vAlign w:val="center"/>
          </w:tcPr>
          <w:p w14:paraId="38E47A5C"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0700</w:t>
            </w:r>
          </w:p>
        </w:tc>
        <w:tc>
          <w:tcPr>
            <w:tcW w:w="7620" w:type="dxa"/>
            <w:vAlign w:val="center"/>
          </w:tcPr>
          <w:p w14:paraId="3036F796"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Efterstillede passiver (der ikke indregnes i kapitalgrundlaget) &gt;= 1 år</w:t>
            </w:r>
          </w:p>
          <w:p w14:paraId="47C4F901" w14:textId="4780C2C4" w:rsidR="00762AE8" w:rsidRPr="00FB08AF" w:rsidRDefault="00F9436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Efterstillede passiver, for hvilke der ikke er stillet sikkerhed som defineret med henblik på bilag I, skema Z 02.00, række 0370, i gennemførelsesforordning (EU) 2018/1624, som er nedskrivningsrelevante med henblik på artikel 45 i </w:t>
            </w:r>
            <w:r>
              <w:t>direktiv 2014/59/EU</w:t>
            </w:r>
            <w:r>
              <w:rPr>
                <w:rStyle w:val="FormatvorlageInstructionsTabelleText"/>
                <w:rFonts w:ascii="Times New Roman" w:hAnsi="Times New Roman"/>
                <w:sz w:val="24"/>
              </w:rPr>
              <w:t>.</w:t>
            </w:r>
          </w:p>
        </w:tc>
      </w:tr>
      <w:tr w:rsidR="00FB08AF" w:rsidRPr="00FB08AF" w14:paraId="57465221" w14:textId="77777777" w:rsidTr="00762AE8">
        <w:tc>
          <w:tcPr>
            <w:tcW w:w="1129" w:type="dxa"/>
            <w:vAlign w:val="center"/>
          </w:tcPr>
          <w:p w14:paraId="6753143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0710</w:t>
            </w:r>
          </w:p>
        </w:tc>
        <w:tc>
          <w:tcPr>
            <w:tcW w:w="7620" w:type="dxa"/>
            <w:vAlign w:val="center"/>
          </w:tcPr>
          <w:p w14:paraId="793A93D5"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heraf: restløbetid &gt;= 1 år og &lt; 2 år</w:t>
            </w:r>
          </w:p>
        </w:tc>
      </w:tr>
      <w:tr w:rsidR="00FB08AF" w:rsidRPr="00FB08AF" w14:paraId="625CC92F" w14:textId="77777777" w:rsidTr="00762AE8">
        <w:tc>
          <w:tcPr>
            <w:tcW w:w="1129" w:type="dxa"/>
            <w:vAlign w:val="center"/>
          </w:tcPr>
          <w:p w14:paraId="3FC9B0A7"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0720</w:t>
            </w:r>
          </w:p>
        </w:tc>
        <w:tc>
          <w:tcPr>
            <w:tcW w:w="7620" w:type="dxa"/>
            <w:vAlign w:val="center"/>
          </w:tcPr>
          <w:p w14:paraId="378AC96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heraf: restløbetid &gt;= 2 år</w:t>
            </w:r>
          </w:p>
        </w:tc>
      </w:tr>
      <w:tr w:rsidR="00FB08AF" w:rsidRPr="00FB08AF" w14:paraId="5E1CEAC6" w14:textId="77777777" w:rsidTr="00762AE8">
        <w:tc>
          <w:tcPr>
            <w:tcW w:w="1129" w:type="dxa"/>
            <w:vAlign w:val="center"/>
          </w:tcPr>
          <w:p w14:paraId="1C9EF155"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0730</w:t>
            </w:r>
          </w:p>
        </w:tc>
        <w:tc>
          <w:tcPr>
            <w:tcW w:w="7620" w:type="dxa"/>
            <w:vAlign w:val="center"/>
          </w:tcPr>
          <w:p w14:paraId="189D1AE1" w14:textId="77777777" w:rsidR="00762AE8" w:rsidRPr="00FB08AF" w:rsidRDefault="00762AE8" w:rsidP="00E36728">
            <w:pPr>
              <w:pStyle w:val="InstructionsText"/>
              <w:rPr>
                <w:rStyle w:val="FormatvorlageInstructionsTabelleText"/>
                <w:rFonts w:ascii="Times New Roman" w:eastAsiaTheme="minorHAnsi" w:hAnsi="Times New Roman"/>
                <w:sz w:val="24"/>
                <w:szCs w:val="22"/>
              </w:rPr>
            </w:pPr>
            <w:r>
              <w:rPr>
                <w:rStyle w:val="FormatvorlageInstructionsTabelleText"/>
                <w:rFonts w:ascii="Times New Roman" w:hAnsi="Times New Roman"/>
                <w:b/>
                <w:sz w:val="24"/>
                <w:u w:val="single"/>
              </w:rPr>
              <w:t>heraf</w:t>
            </w:r>
            <w:r>
              <w:rPr>
                <w:rStyle w:val="InstructionsTabelleberschrift"/>
                <w:rFonts w:ascii="Times New Roman" w:hAnsi="Times New Roman"/>
                <w:sz w:val="24"/>
              </w:rPr>
              <w:t>: udstedt af datterselskaber</w:t>
            </w:r>
          </w:p>
        </w:tc>
      </w:tr>
      <w:tr w:rsidR="00FB08AF" w:rsidRPr="00FB08AF" w14:paraId="2CFE4F64" w14:textId="77777777" w:rsidTr="00762AE8">
        <w:tc>
          <w:tcPr>
            <w:tcW w:w="1129" w:type="dxa"/>
            <w:vAlign w:val="center"/>
          </w:tcPr>
          <w:p w14:paraId="1667A13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0800</w:t>
            </w:r>
          </w:p>
        </w:tc>
        <w:tc>
          <w:tcPr>
            <w:tcW w:w="7620" w:type="dxa"/>
            <w:vAlign w:val="center"/>
          </w:tcPr>
          <w:p w14:paraId="20A1B645" w14:textId="1172CBDD"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Andre nedskrivningsrelevante passiver omfattet af MREL &gt;= 1 år</w:t>
            </w:r>
          </w:p>
          <w:p w14:paraId="76DA3A5F" w14:textId="4DF75699"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Eventuelle andre instrumenter, der er nedskrivningsrelevante med henblik på artikel 45 i </w:t>
            </w:r>
            <w:r>
              <w:t>direktiv 2014/59/EU</w:t>
            </w:r>
            <w:r>
              <w:rPr>
                <w:rStyle w:val="FormatvorlageInstructionsTabelleText"/>
                <w:rFonts w:ascii="Times New Roman" w:hAnsi="Times New Roman"/>
                <w:sz w:val="24"/>
              </w:rPr>
              <w:t>.</w:t>
            </w:r>
          </w:p>
        </w:tc>
      </w:tr>
      <w:tr w:rsidR="00FB08AF" w:rsidRPr="00FB08AF" w14:paraId="77278EFF" w14:textId="77777777" w:rsidTr="00762AE8">
        <w:tc>
          <w:tcPr>
            <w:tcW w:w="1129" w:type="dxa"/>
            <w:vAlign w:val="center"/>
          </w:tcPr>
          <w:p w14:paraId="333872FD" w14:textId="5AB9C055"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0810</w:t>
            </w:r>
          </w:p>
        </w:tc>
        <w:tc>
          <w:tcPr>
            <w:tcW w:w="7620" w:type="dxa"/>
            <w:vAlign w:val="center"/>
          </w:tcPr>
          <w:p w14:paraId="17A02E9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heraf: restløbetid &gt;= 1 år og &lt; 2 år</w:t>
            </w:r>
          </w:p>
        </w:tc>
      </w:tr>
      <w:tr w:rsidR="00FB08AF" w:rsidRPr="00FB08AF" w14:paraId="3D6B2982" w14:textId="77777777" w:rsidTr="00762AE8">
        <w:tc>
          <w:tcPr>
            <w:tcW w:w="1129" w:type="dxa"/>
            <w:vAlign w:val="center"/>
          </w:tcPr>
          <w:p w14:paraId="43A5C56C"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0820</w:t>
            </w:r>
          </w:p>
        </w:tc>
        <w:tc>
          <w:tcPr>
            <w:tcW w:w="7620" w:type="dxa"/>
            <w:vAlign w:val="center"/>
          </w:tcPr>
          <w:p w14:paraId="49939295"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heraf: restløbetid &gt;= 2 år</w:t>
            </w:r>
          </w:p>
        </w:tc>
      </w:tr>
      <w:tr w:rsidR="00762AE8" w:rsidRPr="00FB08AF" w14:paraId="11DE9C50" w14:textId="77777777" w:rsidTr="00762AE8">
        <w:tc>
          <w:tcPr>
            <w:tcW w:w="1129" w:type="dxa"/>
            <w:vAlign w:val="center"/>
          </w:tcPr>
          <w:p w14:paraId="53242FBA"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0830</w:t>
            </w:r>
          </w:p>
        </w:tc>
        <w:tc>
          <w:tcPr>
            <w:tcW w:w="7620" w:type="dxa"/>
            <w:vAlign w:val="center"/>
          </w:tcPr>
          <w:p w14:paraId="2E47C1B2"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heraf: udstedt af datterselskaber</w:t>
            </w:r>
          </w:p>
        </w:tc>
      </w:tr>
    </w:tbl>
    <w:p w14:paraId="70AF81D2" w14:textId="77777777" w:rsidR="00762AE8" w:rsidRPr="00FB08AF" w:rsidRDefault="00762AE8" w:rsidP="00C15B90"/>
    <w:p w14:paraId="5D18E546" w14:textId="5B55411B" w:rsidR="00C91ACB" w:rsidRPr="00FB08AF" w:rsidRDefault="00C91ACB" w:rsidP="002A276F">
      <w:pPr>
        <w:pStyle w:val="Numberedtilelevel1"/>
      </w:pPr>
      <w:bookmarkStart w:id="62" w:name="_Toc45558493"/>
      <w:r>
        <w:lastRenderedPageBreak/>
        <w:t>Kreditorrækkefølge</w:t>
      </w:r>
      <w:bookmarkEnd w:id="62"/>
    </w:p>
    <w:p w14:paraId="2625F207" w14:textId="7E2342CE" w:rsidR="00C91ACB" w:rsidRPr="00FB08AF" w:rsidRDefault="00C91ACB" w:rsidP="00E36728">
      <w:pPr>
        <w:pStyle w:val="InstructionsText2"/>
      </w:pPr>
      <w:r>
        <w:t>Skemaerne M 05.00 og M 06.00 tager højde for de nedskrivningsrelevante passivers stilling i kreditorrækkefølgen. Begge skemaer indberettes altid på individuelt plan.</w:t>
      </w:r>
    </w:p>
    <w:p w14:paraId="18C2B303" w14:textId="229D9162" w:rsidR="00C91ACB" w:rsidRPr="00FB08AF" w:rsidRDefault="00C91ACB" w:rsidP="00E36728">
      <w:pPr>
        <w:pStyle w:val="InstructionsText2"/>
      </w:pPr>
      <w:r>
        <w:t>I forbindelse med enheder, der ikke selv er afviklingsenheder, opdeles det beløb, der tilskrives hver stilling i rækkefølge, yderligere i beløb, som afviklingsenheden har til gode, og andre beløb, som afviklingsenheden ikke har til gode, alt efter hvad der er relevant.</w:t>
      </w:r>
    </w:p>
    <w:p w14:paraId="21EE5EAE" w14:textId="77777777" w:rsidR="00C91ACB" w:rsidRPr="00FB08AF" w:rsidRDefault="00C91ACB" w:rsidP="00E36728">
      <w:pPr>
        <w:pStyle w:val="InstructionsText2"/>
      </w:pPr>
      <w:r>
        <w:t>Rækkefølgen angives fra mest efterstillet til mest foranstillet. Der skal tilføjes rækker for rækkefølgerne indtil det mest foranstillede nedskrivningsrelevante instrument i rækkefølgen og alle passiver sidestillet hermed er blevet indberettet.</w:t>
      </w:r>
    </w:p>
    <w:p w14:paraId="50B30E08" w14:textId="117FE293" w:rsidR="00C91ACB" w:rsidRPr="00FB08AF" w:rsidRDefault="00C91ACB" w:rsidP="00873459">
      <w:pPr>
        <w:pStyle w:val="Numberedtilelevel1"/>
        <w:numPr>
          <w:ilvl w:val="1"/>
          <w:numId w:val="30"/>
        </w:numPr>
      </w:pPr>
      <w:bookmarkStart w:id="63" w:name="_Toc45558494"/>
      <w:r>
        <w:t>M 05.00 — Kreditorrækkefølge (enhed, som ikke er en afviklingsenhed)</w:t>
      </w:r>
      <w:bookmarkEnd w:id="63"/>
    </w:p>
    <w:p w14:paraId="002E2273" w14:textId="2F56247E" w:rsidR="00C91ACB" w:rsidRPr="00FB08AF" w:rsidRDefault="00C91ACB" w:rsidP="00873459">
      <w:pPr>
        <w:pStyle w:val="Numberedtilelevel1"/>
        <w:numPr>
          <w:ilvl w:val="2"/>
          <w:numId w:val="30"/>
        </w:numPr>
      </w:pPr>
      <w:bookmarkStart w:id="64" w:name="_Toc16868645"/>
      <w:bookmarkStart w:id="65" w:name="_Toc20316758"/>
      <w:bookmarkStart w:id="66" w:name="_Toc45558495"/>
      <w:r>
        <w:t>Generelle bemærkninger</w:t>
      </w:r>
      <w:bookmarkEnd w:id="64"/>
      <w:bookmarkEnd w:id="65"/>
      <w:bookmarkEnd w:id="66"/>
    </w:p>
    <w:p w14:paraId="627C4E67" w14:textId="13CBE53A" w:rsidR="005B59C9" w:rsidRPr="00FB08AF" w:rsidRDefault="00BD1023" w:rsidP="00E36728">
      <w:pPr>
        <w:pStyle w:val="InstructionsText2"/>
      </w:pPr>
      <w:r>
        <w:t>Enheder, der er underlagt forpligtelsen til at leve op til kravet i artikel 92b i forordning (EU) nr. 575/2013, skal i dette skema indberette:</w:t>
      </w:r>
    </w:p>
    <w:p w14:paraId="1ED4982B" w14:textId="10259DA4" w:rsidR="005B59C9" w:rsidRPr="00FB08AF" w:rsidRDefault="005B59C9" w:rsidP="00E36728">
      <w:pPr>
        <w:pStyle w:val="InstructionsText2"/>
        <w:numPr>
          <w:ilvl w:val="1"/>
          <w:numId w:val="15"/>
        </w:numPr>
      </w:pPr>
      <w:r>
        <w:t>poster vedrørende egentlig kernekapital, jf. artikel 26 i forordning (EU) nr. 575/2013</w:t>
      </w:r>
    </w:p>
    <w:p w14:paraId="5BDB8BA9" w14:textId="0E1D5F91" w:rsidR="005B59C9" w:rsidRPr="00FB08AF" w:rsidRDefault="005B59C9" w:rsidP="00E36728">
      <w:pPr>
        <w:pStyle w:val="InstructionsText2"/>
        <w:numPr>
          <w:ilvl w:val="1"/>
          <w:numId w:val="15"/>
        </w:numPr>
      </w:pPr>
      <w:r>
        <w:t>poster vedrørende hybrid kernekapital, jf. artikel 51 i forordning (EU) nr. 575/2013</w:t>
      </w:r>
    </w:p>
    <w:p w14:paraId="2BC0BBDC" w14:textId="777D7399" w:rsidR="005B59C9" w:rsidRPr="00FB08AF" w:rsidRDefault="005B59C9" w:rsidP="00E36728">
      <w:pPr>
        <w:pStyle w:val="InstructionsText2"/>
        <w:numPr>
          <w:ilvl w:val="1"/>
          <w:numId w:val="15"/>
        </w:numPr>
      </w:pPr>
      <w:r>
        <w:t>supplerende kapitalinstrumenter og overkurs ved emission i forbindelse hermed, jf. artikel 62, litra a) og b), i forordning (EU) nr. 575/2013, herunder den amortiserede andel af instrumentet, som ikke er medregnet med henblik på efterlevelse af kravene i nævnte forordnings artikel 92 eller 92b eller artikel 45 i direktiv 2014/59/EU, og</w:t>
      </w:r>
    </w:p>
    <w:p w14:paraId="3C2101A2" w14:textId="4BF53639" w:rsidR="005B59C9" w:rsidRPr="00FB08AF" w:rsidRDefault="001D0B80" w:rsidP="00E36728">
      <w:pPr>
        <w:pStyle w:val="InstructionsText2"/>
        <w:numPr>
          <w:ilvl w:val="1"/>
          <w:numId w:val="15"/>
        </w:numPr>
      </w:pPr>
      <w:r>
        <w:t xml:space="preserve">passivinstrumenter, som er relevante med henblik på at opfylde det interne MREL </w:t>
      </w:r>
    </w:p>
    <w:p w14:paraId="3AB7FC53" w14:textId="1519070D" w:rsidR="00F07E87" w:rsidRPr="00FB08AF" w:rsidRDefault="002854B5" w:rsidP="00E36728">
      <w:pPr>
        <w:pStyle w:val="InstructionsText2"/>
        <w:numPr>
          <w:ilvl w:val="1"/>
          <w:numId w:val="15"/>
        </w:numPr>
      </w:pPr>
      <w:r>
        <w:t xml:space="preserve">andre passiver, der er omfattet af bail-in </w:t>
      </w:r>
    </w:p>
    <w:p w14:paraId="4B50C36D" w14:textId="1C6214FE" w:rsidR="00BD1023" w:rsidRPr="00FB08AF" w:rsidRDefault="00F07E87" w:rsidP="00E36728">
      <w:pPr>
        <w:pStyle w:val="InstructionsText2"/>
        <w:numPr>
          <w:ilvl w:val="1"/>
          <w:numId w:val="15"/>
        </w:numPr>
      </w:pPr>
      <w:r>
        <w:t xml:space="preserve">forpligtelser, der er udelukket fra bail-in sådanne forpligtelser, der er udelukket fra bail-in, skal medregnes, for så vidt som de er sidestillet med eller efterstillet med instrumenter, som indgår i det beløb, der udgøres af nedskrivningsrelevante passiver med henblik på det interne MREL. </w:t>
      </w:r>
    </w:p>
    <w:p w14:paraId="3B9B66AD" w14:textId="79CC074C" w:rsidR="00F07E87" w:rsidRPr="00FB08AF" w:rsidRDefault="004938DD" w:rsidP="00E36728">
      <w:pPr>
        <w:pStyle w:val="InstructionsText2"/>
      </w:pPr>
      <w:r>
        <w:t>Beløb, der udgøres af instrumenter, som kan tages i betragtning med henblik på opfyldelse af kravene i artikel 92 eller 92b i forordning (EU) nr. 575/2013 eller artikel 45 i direktiv 2014/59/EU i overensstemmelse med gældende overgangsbestemmelser, skal også anses for at være inden for anvendelsesområdet for de instrumenter og poster, der er angivet i afsnit 20.</w:t>
      </w:r>
    </w:p>
    <w:p w14:paraId="53BEC45A" w14:textId="0B58E749" w:rsidR="00F07E87" w:rsidRPr="00FB08AF" w:rsidRDefault="00F07E87" w:rsidP="00E36728">
      <w:pPr>
        <w:pStyle w:val="InstructionsText2"/>
      </w:pPr>
      <w:r>
        <w:lastRenderedPageBreak/>
        <w:t xml:space="preserve">De beløb, der udgøres af instrumenter, som er omhandlet i afsnit 20, litra a), b) og c), skal være beløbet efter fradrag af besiddelser af egne instrumenter, jf. artikel 36, stk. 1, litra f), artikel 56, litra a), og artikel 66, litra a), i forordning (EU) nr. 575/2013. </w:t>
      </w:r>
    </w:p>
    <w:p w14:paraId="587F91CD" w14:textId="329A01DA" w:rsidR="00F07E87" w:rsidRPr="00FB08AF" w:rsidRDefault="00F07E87" w:rsidP="00E36728">
      <w:pPr>
        <w:pStyle w:val="InstructionsText2"/>
      </w:pPr>
      <w:r>
        <w:t>De beløb, der udgøres af instrumenter, som er omhandlet i afsnit 20, litra a) til d), skal være beløbet, inden der foretages fradrag af ubrugte beløb omfattet af forudgående tilladelse.</w:t>
      </w:r>
    </w:p>
    <w:p w14:paraId="275B2F72" w14:textId="5ED34F87" w:rsidR="00C91BDF" w:rsidRPr="00FB08AF" w:rsidRDefault="00F942C9" w:rsidP="00E36728">
      <w:pPr>
        <w:pStyle w:val="InstructionsText2"/>
      </w:pPr>
      <w:r>
        <w:t>Enheder, der ikke er underlagt forpligtelsen til at efterleve kravet i artikel 92b i forordning (EU) nr. 575/2013, men som er underlagt forpligtelsen til at efterleve kravet i artikel 45 i direktiv 2014/59/EU i overensstemmelse med nævnte direktivs artikel 45f, skal i dette skema indberette de instrumenter og poster, der er angivet i denne afdelings afsnit 20, med undtagelse af de forpligtelser, der er udelukket fra bail-in, jf. nævnte afsnits litra f).</w:t>
      </w:r>
    </w:p>
    <w:p w14:paraId="3C363ACA" w14:textId="4AF65FDD" w:rsidR="00F942C9" w:rsidRPr="00FB08AF" w:rsidRDefault="00586927" w:rsidP="00E36728">
      <w:pPr>
        <w:pStyle w:val="InstructionsText2"/>
      </w:pPr>
      <w:r>
        <w:t>Uanset afsnit 24 kan disse enheder vælge at indberette det samme udvalg af kapitalgrundlag og nedskrivningsrelevante passiver som præciseret i afsnit 20.</w:t>
      </w:r>
    </w:p>
    <w:p w14:paraId="2D11E02F" w14:textId="211DD7F3" w:rsidR="00453B42" w:rsidRPr="00FB08AF" w:rsidRDefault="00FC1379" w:rsidP="00E36728">
      <w:pPr>
        <w:pStyle w:val="InstructionsText2"/>
      </w:pPr>
      <w:r>
        <w:t>Enheder, der på datoen for indberetning af disse oplysninger besidder et kapitalgrundlag og nedskrivningsrelevante passiver svarende til mindst 150 % af kravet i artikel 45, stk. 1, i direktiv 2014/59/EU, undtages fra indberetning af andre passiver, der er omfattet af bail-in. Sådanne enheder kan vælge at indberette oplysninger om andre passiver, der er omfattet af bail-in, i dette skema på frivillig basis.</w:t>
      </w:r>
    </w:p>
    <w:p w14:paraId="04EC4B94" w14:textId="2CAEDC93" w:rsidR="00C91ACB" w:rsidRPr="00FB08AF" w:rsidRDefault="00C91ACB" w:rsidP="00E36728">
      <w:pPr>
        <w:pStyle w:val="InstructionsText2"/>
      </w:pPr>
      <w:r>
        <w:t>Kombinationen af kolonne 0010 og 0020 er en ID-kode for rækker, som skal være unik for alle rækkerne i skemaet.</w:t>
      </w:r>
    </w:p>
    <w:p w14:paraId="781C3046" w14:textId="3C797AB8" w:rsidR="00C91ACB" w:rsidRPr="00FB08AF" w:rsidRDefault="00C91ACB" w:rsidP="00873459">
      <w:pPr>
        <w:pStyle w:val="Numberedtilelevel1"/>
        <w:numPr>
          <w:ilvl w:val="2"/>
          <w:numId w:val="30"/>
        </w:numPr>
      </w:pPr>
      <w:bookmarkStart w:id="67" w:name="_Toc16868646"/>
      <w:bookmarkStart w:id="68" w:name="_Toc20316759"/>
      <w:bookmarkStart w:id="69" w:name="_Toc45558496"/>
      <w:r>
        <w:t>Instrukser vedrørende specifikke positioner</w:t>
      </w:r>
      <w:bookmarkEnd w:id="67"/>
      <w:bookmarkEnd w:id="68"/>
      <w:bookmarkEnd w:id="69"/>
    </w:p>
    <w:p w14:paraId="6C74EEE4" w14:textId="77777777" w:rsidR="00C91ACB" w:rsidRPr="00FB08AF" w:rsidRDefault="00C91ACB" w:rsidP="00E36728">
      <w:pPr>
        <w:pStyle w:val="InstructionsText"/>
      </w:pPr>
    </w:p>
    <w:tbl>
      <w:tblPr>
        <w:tblW w:w="8749" w:type="dxa"/>
        <w:tblInd w:w="539" w:type="dxa"/>
        <w:tblLayout w:type="fixed"/>
        <w:tblLook w:val="00A0" w:firstRow="1" w:lastRow="0" w:firstColumn="1" w:lastColumn="0" w:noHBand="0" w:noVBand="0"/>
      </w:tblPr>
      <w:tblGrid>
        <w:gridCol w:w="1129"/>
        <w:gridCol w:w="7620"/>
      </w:tblGrid>
      <w:tr w:rsidR="00FB08AF" w:rsidRPr="00FB08AF" w14:paraId="609D8C4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5CFD8575" w14:textId="77777777" w:rsidR="00C91ACB" w:rsidRPr="00FB08AF" w:rsidRDefault="00C91ACB" w:rsidP="00E36728">
            <w:pPr>
              <w:pStyle w:val="InstructionsText"/>
            </w:pPr>
            <w:r>
              <w:t>Kolonner</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04F5B140" w14:textId="77777777" w:rsidR="00C91ACB" w:rsidRPr="00FB08AF" w:rsidRDefault="00C91ACB" w:rsidP="00E36728">
            <w:pPr>
              <w:pStyle w:val="InstructionsText"/>
            </w:pPr>
            <w:r>
              <w:t>Henvisninger til retsakter og instrukser</w:t>
            </w:r>
          </w:p>
        </w:tc>
      </w:tr>
      <w:tr w:rsidR="00FB08AF" w:rsidRPr="00FB08AF" w14:paraId="1FFEE76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71AC008" w14:textId="77777777" w:rsidR="00C91ACB" w:rsidRPr="00FB08AF" w:rsidRDefault="00C91ACB" w:rsidP="00E36728">
            <w:pPr>
              <w:pStyle w:val="InstructionsText"/>
            </w:pPr>
            <w: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845B6A3"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Placering i prioritetsrækkefølgen ved insolvens </w:t>
            </w:r>
          </w:p>
          <w:p w14:paraId="257C9336"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Det nummer, der angiver placeringen i prioritetsrækkefølgen ved insolvens i kreditorrækkefølgen for den indberettende enhed, skal indberettes, idet den mest efterstillede placering angives først.</w:t>
            </w:r>
          </w:p>
          <w:p w14:paraId="37284C2B" w14:textId="5590BC0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Placeringen i prioritetsrækkefølgen ved insolvens skal svare til én af de placeringer, der indgår i de prioritetsrækkefølger ved insolvens, som offentliggøres af afviklingsmyndigheden i den pågældende jurisdiktion.</w:t>
            </w:r>
          </w:p>
        </w:tc>
      </w:tr>
      <w:tr w:rsidR="00FB08AF" w:rsidRPr="00FB08AF" w14:paraId="3500C29E"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0FF8BAC" w14:textId="77777777" w:rsidR="00C91ACB" w:rsidRPr="00FB08AF" w:rsidRDefault="00C91ACB" w:rsidP="00E36728">
            <w:pPr>
              <w:pStyle w:val="InstructionsText"/>
            </w:pPr>
            <w: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9DFCA2"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Kreditortype </w:t>
            </w:r>
          </w:p>
          <w:p w14:paraId="65F1A0B3"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Kreditortypen skal være én af følgende:</w:t>
            </w:r>
          </w:p>
          <w:p w14:paraId="01AEE8AB" w14:textId="77777777" w:rsidR="00C91ACB" w:rsidRPr="00FB08AF" w:rsidRDefault="00C91ACB"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"Afviklingsenhed"</w:t>
            </w:r>
            <w:r>
              <w:rPr>
                <w:rStyle w:val="FormatvorlageInstructionsTabelleText"/>
                <w:rFonts w:ascii="Times New Roman" w:hAnsi="Times New Roman"/>
                <w:sz w:val="24"/>
              </w:rPr>
              <w:br/>
              <w:t>Denne optegnelse skal vælges til at indberette de beløb, som direkte eller indirekte ejes af afviklingsenheden gennem enheder i hele ejerskabskæden, når det er relevant.</w:t>
            </w:r>
          </w:p>
          <w:p w14:paraId="2E20A258" w14:textId="77777777" w:rsidR="00C91ACB" w:rsidRPr="00FB08AF" w:rsidRDefault="00C91ACB" w:rsidP="00E36728">
            <w:pPr>
              <w:pStyle w:val="InstructionsText"/>
              <w:numPr>
                <w:ilvl w:val="0"/>
                <w:numId w:val="25"/>
              </w:numPr>
              <w:rPr>
                <w:rStyle w:val="InstructionsTabelleberschrift"/>
                <w:rFonts w:ascii="Times New Roman" w:hAnsi="Times New Roman"/>
                <w:sz w:val="24"/>
              </w:rPr>
            </w:pPr>
            <w:r>
              <w:rPr>
                <w:rStyle w:val="FormatvorlageInstructionsTabelleText"/>
                <w:rFonts w:ascii="Times New Roman" w:hAnsi="Times New Roman"/>
                <w:sz w:val="24"/>
              </w:rPr>
              <w:lastRenderedPageBreak/>
              <w:t>"Enheder, som ikke er en afviklingsenhed"</w:t>
            </w:r>
            <w:r>
              <w:rPr>
                <w:rStyle w:val="FormatvorlageInstructionsTabelleText"/>
                <w:rFonts w:ascii="Times New Roman" w:hAnsi="Times New Roman"/>
                <w:sz w:val="24"/>
              </w:rPr>
              <w:br/>
              <w:t>Denne optegnelse skal vælges til at indberette de beløb, der ejes af andre kreditorer, når det er relevant.</w:t>
            </w:r>
          </w:p>
        </w:tc>
      </w:tr>
      <w:tr w:rsidR="00FB08AF" w:rsidRPr="00FB08AF" w14:paraId="0748F15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936FE2A" w14:textId="77777777" w:rsidR="00C91ACB" w:rsidRPr="00FB08AF" w:rsidRDefault="00C91ACB" w:rsidP="00E36728">
            <w:pPr>
              <w:pStyle w:val="InstructionsText"/>
            </w:pPr>
            <w:r>
              <w:lastRenderedPageBreak/>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DC17822"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Beskrivelse af placering i prioritetsrækkefølgen ved insolvens</w:t>
            </w:r>
          </w:p>
          <w:p w14:paraId="122A9954" w14:textId="50727B02"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Den beskrivelse, der indgår i de prioritetsrækkefølger ved insolvens, som offentliggøres af afviklingsmyndigheden i den pågældende jurisdiktion, når der foreligger en standardiseret liste med en sådan beskrivelse. I modsat fald instituttets egen beskrivelse af placeringen i prioritetsrækkefølgen ved insolvens, idet det som minimum nævner den primære instrumenttype i den pågældende placering i prioritetsrækkefølgen ved insolvens.</w:t>
            </w:r>
          </w:p>
        </w:tc>
      </w:tr>
      <w:tr w:rsidR="00FB08AF" w:rsidRPr="00FB08AF" w14:paraId="23F114F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45FC843" w14:textId="77777777" w:rsidR="00C91ACB" w:rsidRPr="00FB08AF" w:rsidRDefault="00C91ACB" w:rsidP="00E36728">
            <w:pPr>
              <w:pStyle w:val="InstructionsText"/>
            </w:pPr>
            <w: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9927F84" w14:textId="0047A2EB"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Passiver og kapitalgrundlag</w:t>
            </w:r>
          </w:p>
          <w:p w14:paraId="03660D92" w14:textId="490D18A6" w:rsidR="00CA73FF"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Det beløb, der udgøres af kapitalgrundlag, nedskrivningsrelevante passiver og, når det er relevant, af andre passiver, der er omfattet af bail-in, og som fordeles på den placering i prioritetsrækkefølgen ved insolvens, der angives i kolonne 0010, skal indberettes.</w:t>
            </w:r>
          </w:p>
          <w:p w14:paraId="3EAF0BAC" w14:textId="7A1FF05A" w:rsidR="00C91ACB" w:rsidRPr="00FB08AF" w:rsidRDefault="00CA73F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Når det er relevant, skal denne kolonne også omfatte passiver, der er udelukket fra bail-in, i det omfang de er efterstillet eller sidestillet med kapitalgrundlag og nedskrivningsrelevante passiver. </w:t>
            </w:r>
          </w:p>
          <w:p w14:paraId="7816F63A" w14:textId="75FF0FBE" w:rsidR="00586927" w:rsidRPr="00FB08AF" w:rsidRDefault="00586927" w:rsidP="00E36728">
            <w:pPr>
              <w:pStyle w:val="InstructionsText"/>
              <w:rPr>
                <w:rStyle w:val="FormatvorlageInstructionsTabelleText"/>
                <w:rFonts w:ascii="Times New Roman" w:hAnsi="Times New Roman"/>
                <w:sz w:val="24"/>
              </w:rPr>
            </w:pPr>
            <w:r>
              <w:t>I tilfælde af enheder som omhandlet i afsnit 24, skal denne kolonne stå tom, medmindre de pågældende enheder vælger at anvende undtagelsen i afsnit 25.</w:t>
            </w:r>
          </w:p>
        </w:tc>
      </w:tr>
      <w:tr w:rsidR="00FB08AF" w:rsidRPr="00FB08AF" w14:paraId="0C18F0D6"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2BE3858" w14:textId="77777777" w:rsidR="00C91ACB" w:rsidRPr="00FB08AF" w:rsidRDefault="00C91ACB" w:rsidP="00E36728">
            <w:pPr>
              <w:pStyle w:val="InstructionsText"/>
            </w:pPr>
            <w: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6848866" w14:textId="13FD12C2"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Heraf: udelukkede passiver</w:t>
            </w:r>
          </w:p>
          <w:p w14:paraId="6FB0E40C" w14:textId="550BD034"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Det beløb, der udgøres af udelukkede passiver i overensstemmelse med artikel 72a, stk. 2, i forordning (EU) nr. 575/2013 eller artikel 44, stk. 2, i </w:t>
            </w:r>
            <w:r>
              <w:t>direktiv 2014/59/EU</w:t>
            </w:r>
            <w:r>
              <w:rPr>
                <w:rStyle w:val="FormatvorlageInstructionsTabelleText"/>
                <w:rFonts w:ascii="Times New Roman" w:hAnsi="Times New Roman"/>
                <w:sz w:val="24"/>
              </w:rPr>
              <w:t>. Når afviklingsmyndigheden beslutter at udelukker passiver i overensstemmelse med nævnte direktivs artikel 44, stk. 3, skal de pågældende udelukkede passiver også indberettes i denne række.</w:t>
            </w:r>
          </w:p>
          <w:p w14:paraId="2571716C" w14:textId="535D396F" w:rsidR="00586927" w:rsidRPr="00FB08AF" w:rsidRDefault="00586927" w:rsidP="00E36728">
            <w:pPr>
              <w:pStyle w:val="InstructionsText"/>
              <w:rPr>
                <w:rStyle w:val="FormatvorlageInstructionsTabelleText"/>
                <w:rFonts w:ascii="Times New Roman" w:hAnsi="Times New Roman"/>
                <w:sz w:val="24"/>
              </w:rPr>
            </w:pPr>
            <w:r>
              <w:t>I tilfælde af enheder som omhandlet i afsnit 24, skal denne kolonne stå tom, medmindre de pågældende enheder vælger at anvende undtagelsen i afsnit 25.</w:t>
            </w:r>
          </w:p>
        </w:tc>
      </w:tr>
      <w:tr w:rsidR="00FB08AF" w:rsidRPr="00FB08AF" w14:paraId="4E4EDAD1"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3DC08DA" w14:textId="77777777" w:rsidR="00C91ACB" w:rsidRPr="00FB08AF" w:rsidRDefault="00C91ACB" w:rsidP="00E36728">
            <w:pPr>
              <w:pStyle w:val="InstructionsText"/>
            </w:pPr>
            <w: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B4C5523" w14:textId="3243342B"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Passiver og kapitalgrundlag fratrukket udelukkede passiver</w:t>
            </w:r>
          </w:p>
          <w:p w14:paraId="7EBBC66A" w14:textId="270A00CE" w:rsidR="00C91ACB" w:rsidRPr="00FB08AF" w:rsidRDefault="006B1D2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Når enheder udfylder kolonne 0040, skal det beløb, der udgøres af passiver og kapitalgrundlag, jf. kolonne 0040, indberettes, idet det reduceres med værdien af de udelukkede passiver, der er indberettet i kolonne 0050.</w:t>
            </w:r>
          </w:p>
          <w:p w14:paraId="5A6ACD32" w14:textId="010EC8FF" w:rsidR="006B1D21" w:rsidRPr="00FB08AF" w:rsidRDefault="00B7734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Når enheder ikke udfylder kolonne 0040, skal de indberette </w:t>
            </w:r>
            <w:r>
              <w:t>kapitalgrundlag og passiver, der er relevante med henblik på det interne MREL i denne kolonne. Andre passiver, der er omfattet af bail-in, skal indberettes i denne kolonne, med forbehold af de betingelser, der er angivet i afsnit 26.</w:t>
            </w:r>
          </w:p>
        </w:tc>
      </w:tr>
      <w:tr w:rsidR="00FB08AF" w:rsidRPr="00FB08AF" w14:paraId="19D26BD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22D7418" w14:textId="77777777" w:rsidR="00C91ACB" w:rsidRPr="00FB08AF" w:rsidRDefault="00C91ACB" w:rsidP="00E36728">
            <w:pPr>
              <w:pStyle w:val="InstructionsText"/>
            </w:pPr>
            <w: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4CB9355"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heraf: kapitalgrundlag og nedskrivningsrelevante passiver med henblik på internt MREL</w:t>
            </w:r>
          </w:p>
          <w:p w14:paraId="61B28CDA" w14:textId="2F99546E"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Det beløb, der udgøres af kapitalgrundlag og nedskrivningsrelevante passiver, og som medregnes i det interne MREL i overensstemmelse med artikel 45f, stk. 2, i </w:t>
            </w:r>
            <w:r>
              <w:t>direktiv 2014/59/EU,</w:t>
            </w:r>
            <w:r>
              <w:rPr>
                <w:rStyle w:val="FormatvorlageInstructionsTabelleText"/>
                <w:rFonts w:ascii="Times New Roman" w:hAnsi="Times New Roman"/>
                <w:sz w:val="24"/>
              </w:rPr>
              <w:t xml:space="preserve"> skal indberettes.</w:t>
            </w:r>
          </w:p>
        </w:tc>
      </w:tr>
      <w:tr w:rsidR="00FB08AF" w:rsidRPr="00FB08AF" w14:paraId="12394B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87F5552" w14:textId="77777777" w:rsidR="00C91ACB" w:rsidRPr="00FB08AF" w:rsidRDefault="00C91ACB" w:rsidP="00E36728">
            <w:pPr>
              <w:pStyle w:val="InstructionsText"/>
            </w:pPr>
            <w:r>
              <w:lastRenderedPageBreak/>
              <w:t>0080-0110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F8F233" w14:textId="77777777" w:rsidR="00C91ACB" w:rsidRPr="00FB08AF" w:rsidRDefault="00C91ACB"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b/>
                <w:sz w:val="24"/>
                <w:u w:val="single"/>
              </w:rPr>
              <w:t>heraf: med en restløbetid på</w:t>
            </w:r>
          </w:p>
          <w:p w14:paraId="747045F9" w14:textId="55F8A8A2"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Det beløb, der udgøres af kapitalgrundlag og nedskrivningsrelevante passiver, og som medregnes i det interne MREL som indberettet i kolonne 0070, skal opdeles efter restløbetiden for de forskellige instrumenter og poster. Instrumenter og poster, der ikke har nogen udløbsdato, må ikke indgå i denne opdeling, men skal overføres separat til kolonne 0120.</w:t>
            </w:r>
          </w:p>
        </w:tc>
      </w:tr>
      <w:tr w:rsidR="00FB08AF" w:rsidRPr="00FB08AF" w14:paraId="00BB98F7"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0608F1" w14:textId="77777777" w:rsidR="00C91ACB" w:rsidRPr="00FB08AF" w:rsidRDefault="00C91ACB" w:rsidP="00E36728">
            <w:pPr>
              <w:pStyle w:val="InstructionsText"/>
            </w:pPr>
            <w: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191C83C"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 1 år &lt; 2 år </w:t>
            </w:r>
          </w:p>
        </w:tc>
      </w:tr>
      <w:tr w:rsidR="00FB08AF" w:rsidRPr="00FB08AF" w14:paraId="75EF6BA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7E7F640" w14:textId="77777777" w:rsidR="00C91ACB" w:rsidRPr="00FB08AF" w:rsidRDefault="00C91ACB" w:rsidP="00E36728">
            <w:pPr>
              <w:pStyle w:val="InstructionsText"/>
            </w:pPr>
            <w: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DEC9C5"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2 år &lt; 5 år</w:t>
            </w:r>
          </w:p>
        </w:tc>
      </w:tr>
      <w:tr w:rsidR="00FB08AF" w:rsidRPr="00FB08AF" w14:paraId="0BF0B54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D028EE8" w14:textId="77777777" w:rsidR="00C91ACB" w:rsidRPr="00FB08AF" w:rsidRDefault="00C91ACB" w:rsidP="00E36728">
            <w:pPr>
              <w:pStyle w:val="InstructionsText"/>
            </w:pPr>
            <w: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3149FF"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5 år &lt; 10 år</w:t>
            </w:r>
          </w:p>
        </w:tc>
      </w:tr>
      <w:tr w:rsidR="00FB08AF" w:rsidRPr="00FB08AF" w14:paraId="689A4CF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C660429" w14:textId="77777777" w:rsidR="00C91ACB" w:rsidRPr="00FB08AF" w:rsidRDefault="00C91ACB" w:rsidP="00E36728">
            <w:pPr>
              <w:pStyle w:val="InstructionsText"/>
            </w:pPr>
            <w: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0BA5D4D"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10 år</w:t>
            </w:r>
          </w:p>
        </w:tc>
      </w:tr>
      <w:tr w:rsidR="00C91ACB" w:rsidRPr="00FB08AF" w14:paraId="0A8502A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28721C2" w14:textId="77777777" w:rsidR="00C91ACB" w:rsidRPr="00FB08AF" w:rsidRDefault="00C91ACB" w:rsidP="00E36728">
            <w:pPr>
              <w:pStyle w:val="InstructionsText"/>
            </w:pPr>
            <w:r>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397B984"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Heraf: værdipapirer uden udløbsdato</w:t>
            </w:r>
          </w:p>
          <w:p w14:paraId="1526BF49" w14:textId="314313E1" w:rsidR="004B37F2" w:rsidRPr="00FB08AF" w:rsidRDefault="00B4572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Værdipapirer uden udløbsdato og alle poster vedrørende egentlig kernekapital samt overkursen ved emission på hybride kernekapitalinstrumenter og supplerende kapitalinstrumenter, som er omfattet af dettes skemas anvendelsesområde, skal anbringes i denne kolonne.</w:t>
            </w:r>
          </w:p>
        </w:tc>
      </w:tr>
    </w:tbl>
    <w:p w14:paraId="2BC394D0" w14:textId="77777777" w:rsidR="00C91ACB" w:rsidRPr="00FB08AF" w:rsidRDefault="00C91ACB" w:rsidP="00C91ACB">
      <w:pPr>
        <w:rPr>
          <w:rStyle w:val="InstructionsTabelleText"/>
          <w:rFonts w:ascii="Times New Roman" w:hAnsi="Times New Roman"/>
          <w:sz w:val="24"/>
        </w:rPr>
      </w:pPr>
    </w:p>
    <w:p w14:paraId="0930C8BB" w14:textId="6780E6AB" w:rsidR="00C91ACB" w:rsidRPr="00FB08AF" w:rsidRDefault="00C91ACB" w:rsidP="00873459">
      <w:pPr>
        <w:pStyle w:val="Numberedtilelevel1"/>
        <w:numPr>
          <w:ilvl w:val="1"/>
          <w:numId w:val="30"/>
        </w:numPr>
      </w:pPr>
      <w:bookmarkStart w:id="70" w:name="_Toc45558497"/>
      <w:r>
        <w:t>M 06.00 — Kreditorrækkefølge (afviklingsenhed) (PLACERING)</w:t>
      </w:r>
      <w:bookmarkEnd w:id="70"/>
    </w:p>
    <w:p w14:paraId="2F916741" w14:textId="5CF2CFE6" w:rsidR="00C91ACB" w:rsidRPr="00FB08AF" w:rsidRDefault="00C91ACB" w:rsidP="00873459">
      <w:pPr>
        <w:pStyle w:val="Numberedtilelevel1"/>
        <w:numPr>
          <w:ilvl w:val="2"/>
          <w:numId w:val="30"/>
        </w:numPr>
      </w:pPr>
      <w:bookmarkStart w:id="71" w:name="_Toc16868648"/>
      <w:bookmarkStart w:id="72" w:name="_Toc20316761"/>
      <w:bookmarkStart w:id="73" w:name="_Toc45558498"/>
      <w:r>
        <w:t>Generelle bemærkninger</w:t>
      </w:r>
      <w:bookmarkEnd w:id="71"/>
      <w:bookmarkEnd w:id="72"/>
      <w:bookmarkEnd w:id="73"/>
    </w:p>
    <w:p w14:paraId="5542EFDB" w14:textId="45CDB215" w:rsidR="00322A0F" w:rsidRPr="00FB08AF" w:rsidRDefault="00586927" w:rsidP="00E36728">
      <w:pPr>
        <w:pStyle w:val="InstructionsText2"/>
      </w:pPr>
      <w:r>
        <w:t xml:space="preserve">Enheder, der er underlagt forpligtelsen til at leve op til kravet i artikel 92a i forordning (EU) nr. 575/2013, skal i dette skema indberette: </w:t>
      </w:r>
    </w:p>
    <w:p w14:paraId="6279EFD7" w14:textId="7F35A1E6" w:rsidR="00322A0F" w:rsidRPr="00FB08AF" w:rsidRDefault="00322A0F" w:rsidP="00E36728">
      <w:pPr>
        <w:pStyle w:val="InstructionsText2"/>
        <w:numPr>
          <w:ilvl w:val="1"/>
          <w:numId w:val="15"/>
        </w:numPr>
      </w:pPr>
      <w:r>
        <w:t>poster vedrørende egentlig kernekapital, jf. artikel 26 i forordning (EU) nr. 575/2013</w:t>
      </w:r>
    </w:p>
    <w:p w14:paraId="7AF30828" w14:textId="4790DF54" w:rsidR="00322A0F" w:rsidRPr="00FB08AF" w:rsidRDefault="00322A0F" w:rsidP="00E36728">
      <w:pPr>
        <w:pStyle w:val="InstructionsText2"/>
        <w:numPr>
          <w:ilvl w:val="1"/>
          <w:numId w:val="15"/>
        </w:numPr>
      </w:pPr>
      <w:r>
        <w:t>poster vedrørende hybrid kernekapital, jf. artikel 51 i forordning (EU) nr. 575/2013</w:t>
      </w:r>
    </w:p>
    <w:p w14:paraId="7BBA0777" w14:textId="77DA25EB" w:rsidR="001C4D81" w:rsidRPr="00FB08AF" w:rsidRDefault="00322A0F" w:rsidP="00E36728">
      <w:pPr>
        <w:pStyle w:val="InstructionsText2"/>
        <w:numPr>
          <w:ilvl w:val="1"/>
          <w:numId w:val="15"/>
        </w:numPr>
      </w:pPr>
      <w:r>
        <w:t xml:space="preserve">supplerende kapitalinstrumenter og overkurs ved emission i forbindelse hermed, jf. artikel 62, litra a) og b), i forordning (EU) nr. 575/2013, herunder den amortiserede andel af instrumentet, som ikke er medregnet med henblik på efterlevelse af kravene i artikel 92 eller 92a i forordning (EU) nr. 575/2013 eller artikel 45 i direktiv 2014/59/EU </w:t>
      </w:r>
    </w:p>
    <w:p w14:paraId="66755AB2" w14:textId="7027C9DC" w:rsidR="001C4D81" w:rsidRPr="00FB08AF" w:rsidRDefault="001C4D81" w:rsidP="00E36728">
      <w:pPr>
        <w:pStyle w:val="InstructionsText2"/>
        <w:numPr>
          <w:ilvl w:val="1"/>
          <w:numId w:val="15"/>
        </w:numPr>
      </w:pPr>
      <w:r>
        <w:t xml:space="preserve">passivinstrumenter, som er relevante med henblik på at opfylde det interne MREL </w:t>
      </w:r>
    </w:p>
    <w:p w14:paraId="3F253CA0" w14:textId="4177F2DC" w:rsidR="001C4D81" w:rsidRPr="00FB08AF" w:rsidRDefault="001C4D81" w:rsidP="00E36728">
      <w:pPr>
        <w:pStyle w:val="InstructionsText2"/>
        <w:numPr>
          <w:ilvl w:val="1"/>
          <w:numId w:val="15"/>
        </w:numPr>
      </w:pPr>
      <w:r>
        <w:t>andre passiver, der er omfattet af bail-in</w:t>
      </w:r>
    </w:p>
    <w:p w14:paraId="5A6C0462" w14:textId="4A21FFB8" w:rsidR="00586927" w:rsidRPr="00FB08AF" w:rsidRDefault="001C4D81" w:rsidP="00E36728">
      <w:pPr>
        <w:pStyle w:val="InstructionsText2"/>
        <w:numPr>
          <w:ilvl w:val="1"/>
          <w:numId w:val="15"/>
        </w:numPr>
      </w:pPr>
      <w:r>
        <w:t xml:space="preserve">forpligtelser, der er udelukket fra bail-in sådanne forpligtelser, der er udelukket fra bail-in, skal medregnes, for så vidt som de er sidestillet med eller efterstillet med instrumenter, som indgår i det beløb, der udgøres af nedskrivningsrelevante passiver med henblik på MREL. </w:t>
      </w:r>
    </w:p>
    <w:p w14:paraId="00E6E45F" w14:textId="155C153B" w:rsidR="001C4D81" w:rsidRPr="00FB08AF" w:rsidRDefault="00B45720" w:rsidP="00E36728">
      <w:pPr>
        <w:pStyle w:val="InstructionsText2"/>
      </w:pPr>
      <w:r>
        <w:lastRenderedPageBreak/>
        <w:t>Beløb, der udgøres af instrumenter, som kan tages i betragtning med henblik på opfyldelse af kravene i artikel 92 eller 92a i forordning (EU) nr. 575/2013 eller artikel 45 i direktiv 2014/59/EU i overensstemmelse med gældende overgangsbestemmelser, skal også anses for at være inden for anvendelsesområdet for de instrumenter og poster, der er angivet i afsnit 28.</w:t>
      </w:r>
    </w:p>
    <w:p w14:paraId="13BF79C7" w14:textId="449C5518" w:rsidR="00322A0F" w:rsidRPr="00FB08AF" w:rsidRDefault="00586927" w:rsidP="00E36728">
      <w:pPr>
        <w:pStyle w:val="InstructionsText2"/>
      </w:pPr>
      <w:r>
        <w:t xml:space="preserve">Enheder, der ikke er underlagt forpligtelsen til at efterleve kravet i artikel 92b i forordning (EU) nr. 575/2013, men som er underlagt forpligtelsen til at efterleve kravet i artikel 45 i direktiv 2014/59/EU i overensstemmelse med nævnte direktivs artikel 45e, skal i dette skema indberette de instrumenter og poster, der er angivet i denne afdelings afsnit 28, med undtagelse af de forpligtelser, der er udelukket fra bail-in, jf. nævnte afsnits litra f). </w:t>
      </w:r>
    </w:p>
    <w:p w14:paraId="7CF10E5F" w14:textId="23B22620" w:rsidR="00586927" w:rsidRPr="00FB08AF" w:rsidRDefault="00322A0F" w:rsidP="00E36728">
      <w:pPr>
        <w:pStyle w:val="InstructionsText2"/>
      </w:pPr>
      <w:r>
        <w:t>Uanset afsnit 30 kan disse enheder vælge at indberette det samme udvalg af kapitalgrundlag og nedskrivningsrelevante passiver som præciseret i afsnit 28.</w:t>
      </w:r>
    </w:p>
    <w:p w14:paraId="42EA1386" w14:textId="70CEE922" w:rsidR="00904685" w:rsidRPr="00FB08AF" w:rsidRDefault="00904685" w:rsidP="00E36728">
      <w:pPr>
        <w:pStyle w:val="InstructionsText2"/>
      </w:pPr>
      <w:r>
        <w:t xml:space="preserve">De beløb, der udgøres af instrumenter, som er omhandlet i afsnit 28, litra a), b) og c), skal være beløbet efter fradrag af besiddelser af egne instrumenter, jf. artikel 36, stk. 1, litra f), artikel 56, litra a), og artikel 66, litra a), i forordning (EU) nr. 575/2013. </w:t>
      </w:r>
    </w:p>
    <w:p w14:paraId="28FBE016" w14:textId="3E3D56AA" w:rsidR="00904685" w:rsidRPr="00FB08AF" w:rsidRDefault="00904685" w:rsidP="00E36728">
      <w:pPr>
        <w:pStyle w:val="InstructionsText2"/>
      </w:pPr>
      <w:r>
        <w:t>De beløb, der udgøres af instrumenter, som er omhandlet i afsnit 28, litra a) til d), skal være beløbet, inden der foretages fradrag af ubrugte beløb omfattet af forudgående tilladelse.</w:t>
      </w:r>
    </w:p>
    <w:p w14:paraId="56113AA6" w14:textId="51BD8668" w:rsidR="00453B42" w:rsidRPr="00FB08AF" w:rsidRDefault="00FC1379" w:rsidP="00E36728">
      <w:pPr>
        <w:pStyle w:val="InstructionsText2"/>
      </w:pPr>
      <w:r>
        <w:t>Enheder, der på datoen for indberetning af disse oplysninger besidder et kapitalgrundlag og nedskrivningsrelevante passiver svarende til mindst 150 % af kravet i artikel 45, stk. 1, i direktiv 2014/59/EU, undtages fra indberetning af andre passiver, der er omfattet af bail-in. Sådanne enheder kan vælge at indberette oplysninger om andre passiver, der er omfattet af bail-in, i dette skema på frivillig basis.</w:t>
      </w:r>
    </w:p>
    <w:p w14:paraId="57AFD0C9" w14:textId="6F5B7483" w:rsidR="00C91ACB" w:rsidRPr="00FB08AF" w:rsidRDefault="00C91ACB" w:rsidP="00873459">
      <w:pPr>
        <w:pStyle w:val="Numberedtilelevel1"/>
        <w:numPr>
          <w:ilvl w:val="2"/>
          <w:numId w:val="30"/>
        </w:numPr>
      </w:pPr>
      <w:bookmarkStart w:id="74" w:name="_Toc45558499"/>
      <w:bookmarkStart w:id="75" w:name="_Toc16868649"/>
      <w:bookmarkStart w:id="76" w:name="_Toc20316762"/>
      <w:bookmarkStart w:id="77" w:name="_Toc45558500"/>
      <w:bookmarkEnd w:id="74"/>
      <w:r>
        <w:t>Instrukser vedrørende specifikke positioner</w:t>
      </w:r>
      <w:bookmarkEnd w:id="75"/>
      <w:bookmarkEnd w:id="76"/>
      <w:bookmarkEnd w:id="77"/>
    </w:p>
    <w:tbl>
      <w:tblPr>
        <w:tblW w:w="8749" w:type="dxa"/>
        <w:tblInd w:w="539" w:type="dxa"/>
        <w:tblLayout w:type="fixed"/>
        <w:tblLook w:val="00A0" w:firstRow="1" w:lastRow="0" w:firstColumn="1" w:lastColumn="0" w:noHBand="0" w:noVBand="0"/>
      </w:tblPr>
      <w:tblGrid>
        <w:gridCol w:w="1129"/>
        <w:gridCol w:w="7620"/>
      </w:tblGrid>
      <w:tr w:rsidR="00FB08AF" w:rsidRPr="00FB08AF" w14:paraId="06490BC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0EE99A8C" w14:textId="77777777" w:rsidR="00C91ACB" w:rsidRPr="00FB08AF" w:rsidRDefault="00C91ACB" w:rsidP="00E36728">
            <w:pPr>
              <w:pStyle w:val="InstructionsText"/>
            </w:pPr>
            <w:r>
              <w:t>Kolonner</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32DA9313" w14:textId="77777777" w:rsidR="00C91ACB" w:rsidRPr="00FB08AF" w:rsidRDefault="00C91ACB" w:rsidP="00E36728">
            <w:pPr>
              <w:pStyle w:val="InstructionsText"/>
            </w:pPr>
            <w:r>
              <w:t>Henvisninger til retsakter og instrukser</w:t>
            </w:r>
          </w:p>
        </w:tc>
      </w:tr>
      <w:tr w:rsidR="00FB08AF" w:rsidRPr="00FB08AF" w14:paraId="41414A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56B7C0"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D41965"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Placering i prioritetsrækkefølgen ved insolvens</w:t>
            </w:r>
          </w:p>
          <w:p w14:paraId="7434ED16" w14:textId="77777777" w:rsidR="00C91ACB" w:rsidRPr="00FB08AF" w:rsidRDefault="00C91ACB" w:rsidP="00762AE8">
            <w:pPr>
              <w:pStyle w:val="Applicationdirecte"/>
              <w:spacing w:before="120"/>
              <w:rPr>
                <w:rStyle w:val="FormatvorlageInstructionsTabelleText"/>
                <w:rFonts w:ascii="Times New Roman" w:hAnsi="Times New Roman"/>
                <w:sz w:val="24"/>
              </w:rPr>
            </w:pPr>
            <w:r>
              <w:rPr>
                <w:rStyle w:val="FormatvorlageInstructionsTabelleText"/>
                <w:rFonts w:ascii="Times New Roman" w:hAnsi="Times New Roman"/>
                <w:sz w:val="24"/>
              </w:rPr>
              <w:t>Se instrukserne vedrørende kolonne 0010 i skema M 05.00</w:t>
            </w:r>
          </w:p>
          <w:p w14:paraId="4BDEE699" w14:textId="2E13107A" w:rsidR="002D5E59" w:rsidRPr="00FB08AF" w:rsidRDefault="002D5E59" w:rsidP="00C271AC">
            <w:r>
              <w:rPr>
                <w:rStyle w:val="FormatvorlageInstructionsTabelleText"/>
                <w:rFonts w:ascii="Times New Roman" w:hAnsi="Times New Roman"/>
                <w:sz w:val="24"/>
              </w:rPr>
              <w:t>Denne kolonne er en ID-kode for rækker, som skal være unik for alle rækkerne i skemaet.</w:t>
            </w:r>
          </w:p>
        </w:tc>
      </w:tr>
      <w:tr w:rsidR="00FB08AF" w:rsidRPr="00FB08AF" w14:paraId="514B5A05"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0C7B54F"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834F13" w14:textId="509ADC2D"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Beskrivelse af placering i prioritetsrækkefølgen ved insolvens</w:t>
            </w:r>
          </w:p>
          <w:p w14:paraId="307D484C"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Se instrukserne vedrørende kolonne 0030 i skema M 05.00</w:t>
            </w:r>
          </w:p>
        </w:tc>
      </w:tr>
      <w:tr w:rsidR="00FB08AF" w:rsidRPr="00FB08AF" w14:paraId="622F7D3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C9622C"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2C806CE" w14:textId="3EE7F02F"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Passiver og kapitalgrundlag </w:t>
            </w:r>
          </w:p>
          <w:p w14:paraId="1EB9D7FE" w14:textId="2BE7FDA6"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Det beløb, der udgøres af kapitalgrundlag, nedskrivningsrelevante passiver og, når det er relevant, af andre passiver, der er omfattet af bail-in, og som fordeles på den placering i prioritetsrækkefølgen ved insolvens, der angives i kolonne 0010, skal indberettes.</w:t>
            </w:r>
          </w:p>
          <w:p w14:paraId="0FCAB71E" w14:textId="124EF6C2" w:rsidR="00C91ACB" w:rsidRPr="00FB08AF" w:rsidRDefault="0036208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Når det er relevant, skal denne kolonne også omfatte passiver, der er udelukket fra bail-in, i det omfang de er efterstillet eller sidestillet med nedskrivningsrelevante passiver.</w:t>
            </w:r>
          </w:p>
          <w:p w14:paraId="43425123" w14:textId="125BD30B" w:rsidR="00586927" w:rsidRPr="00FB08AF" w:rsidRDefault="00586927" w:rsidP="00E36728">
            <w:pPr>
              <w:pStyle w:val="InstructionsText"/>
              <w:rPr>
                <w:rStyle w:val="FormatvorlageInstructionsTabelleText"/>
                <w:rFonts w:ascii="Times New Roman" w:hAnsi="Times New Roman"/>
                <w:sz w:val="24"/>
              </w:rPr>
            </w:pPr>
            <w:r>
              <w:t>I tilfælde af enheder som omhandlet i afsnit 30, skal denne kolonne stå tom, medmindre de pågældende enheder vælger at anvende undtagelsen i afsnit 31.</w:t>
            </w:r>
          </w:p>
        </w:tc>
      </w:tr>
      <w:tr w:rsidR="00FB08AF" w:rsidRPr="00FB08AF" w14:paraId="50DF17A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E4589D"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D285581" w14:textId="3EBFCD24"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Heraf: udelukkede passiver</w:t>
            </w:r>
          </w:p>
          <w:p w14:paraId="26F592C4" w14:textId="0CB68218" w:rsidR="00586927" w:rsidRPr="00FB08AF" w:rsidRDefault="0058692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Det beløb, der udgøres af udelukkede passiver i henhold til artikel 72a, stk. 2, </w:t>
            </w:r>
            <w:r>
              <w:t>i forordning (EU) nr. 575/2013</w:t>
            </w:r>
            <w:r>
              <w:rPr>
                <w:rStyle w:val="FormatvorlageInstructionsTabelleText"/>
                <w:rFonts w:ascii="Times New Roman" w:hAnsi="Times New Roman"/>
                <w:sz w:val="24"/>
              </w:rPr>
              <w:t xml:space="preserve"> eller artikel 44, stk. 2, i </w:t>
            </w:r>
            <w:r>
              <w:t>direktiv 2014/59/EU</w:t>
            </w:r>
            <w:r>
              <w:rPr>
                <w:rStyle w:val="FormatvorlageInstructionsTabelleText"/>
                <w:rFonts w:ascii="Times New Roman" w:hAnsi="Times New Roman"/>
                <w:sz w:val="24"/>
              </w:rPr>
              <w:t>.</w:t>
            </w:r>
          </w:p>
          <w:p w14:paraId="2F6500DE" w14:textId="50FC43DE" w:rsidR="00586927" w:rsidRPr="00FB08AF" w:rsidRDefault="00586927" w:rsidP="00E36728">
            <w:pPr>
              <w:pStyle w:val="InstructionsText"/>
              <w:rPr>
                <w:rStyle w:val="FormatvorlageInstructionsTabelleText"/>
                <w:rFonts w:ascii="Times New Roman" w:hAnsi="Times New Roman"/>
                <w:sz w:val="24"/>
              </w:rPr>
            </w:pPr>
            <w:r>
              <w:t>I tilfælde af enheder som omhandlet i afsnit 30, skal denne kolonne stå tom, medmindre de pågældende enheder vælger at anvende undtagelsen i afsnit 31.</w:t>
            </w:r>
          </w:p>
        </w:tc>
      </w:tr>
      <w:tr w:rsidR="00FB08AF" w:rsidRPr="00FB08AF" w14:paraId="56B3EF2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99BDEDA"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C121F9" w14:textId="05A308D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Passiver og kapitalgrundlag fratrukket udelukkede passiver</w:t>
            </w:r>
          </w:p>
          <w:p w14:paraId="45F28248" w14:textId="78C48931" w:rsidR="00C91ACB" w:rsidRPr="00FB08AF" w:rsidRDefault="0000147E" w:rsidP="00CA73FF">
            <w:pPr>
              <w:pStyle w:val="Applicationdirecte"/>
              <w:spacing w:before="120"/>
              <w:rPr>
                <w:rStyle w:val="FormatvorlageInstructionsTabelleText"/>
                <w:rFonts w:ascii="Times New Roman" w:hAnsi="Times New Roman"/>
                <w:sz w:val="24"/>
              </w:rPr>
            </w:pPr>
            <w:r>
              <w:rPr>
                <w:rStyle w:val="FormatvorlageInstructionsTabelleText"/>
                <w:rFonts w:ascii="Times New Roman" w:hAnsi="Times New Roman"/>
                <w:sz w:val="24"/>
              </w:rPr>
              <w:t>Når enheder udfylder kolonne 0030, skal det beløb, der udgøres af passiver og kapitalgrundlag, jf. kolonne 0030, indberettes, idet det reduceres med værdien af de udelukkede passiver, der er indberettet i kolonne 0040.</w:t>
            </w:r>
          </w:p>
          <w:p w14:paraId="0B40F998" w14:textId="26D00C12" w:rsidR="0000147E" w:rsidRPr="00FB08AF" w:rsidRDefault="0000147E" w:rsidP="0000147E">
            <w:r>
              <w:rPr>
                <w:rStyle w:val="FormatvorlageInstructionsTabelleText"/>
                <w:rFonts w:ascii="Times New Roman" w:hAnsi="Times New Roman"/>
                <w:sz w:val="24"/>
              </w:rPr>
              <w:t>Når enheder ikke udfylder kolonne 0030, skal de indberette kapitalgrundlag og passiver, der er relevante med henblik på MREL i denne kolonne. Andre passiver, der er omfattet af bail-in, skal indberettes i denne kolonne, med forbehold af de betingelser, der er angivet i afsnit 34.</w:t>
            </w:r>
          </w:p>
        </w:tc>
      </w:tr>
      <w:tr w:rsidR="00FB08AF" w:rsidRPr="00FB08AF" w14:paraId="1F85B97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FEB323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CF34467" w14:textId="3EB19352"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heraf: kapitalgrundlag og passiver, der er potentielt relevante med henblik på at opfylde MREL</w:t>
            </w:r>
          </w:p>
          <w:p w14:paraId="6B93C8A8" w14:textId="166BDE57" w:rsidR="00C91ACB" w:rsidRPr="00FB08AF" w:rsidRDefault="00C91ACB" w:rsidP="00FC6662">
            <w:pPr>
              <w:rPr>
                <w:rStyle w:val="FormatvorlageInstructionsTabelleText"/>
                <w:rFonts w:ascii="Times New Roman" w:hAnsi="Times New Roman"/>
                <w:sz w:val="24"/>
              </w:rPr>
            </w:pPr>
            <w:r>
              <w:rPr>
                <w:rStyle w:val="FormatvorlageInstructionsTabelleText"/>
                <w:rFonts w:ascii="Times New Roman" w:hAnsi="Times New Roman"/>
                <w:sz w:val="24"/>
              </w:rPr>
              <w:t>Det beløb, der udgøres af kapitalgrundlag og passiver, der er relevante med henblik på at opfylde kravene i artikel 45 i direktiv 2014/59/EU i overensstemmelse med nævnte direktivs artikel 45e.</w:t>
            </w:r>
          </w:p>
        </w:tc>
      </w:tr>
      <w:tr w:rsidR="00FB08AF" w:rsidRPr="00FB08AF" w14:paraId="7FCA6AC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6827C072" w14:textId="77777777" w:rsidR="00C91ACB" w:rsidRPr="00FB08AF" w:rsidRDefault="00C91ACB" w:rsidP="00E36728">
            <w:pPr>
              <w:pStyle w:val="InstructionsText"/>
              <w:rPr>
                <w:rStyle w:val="FormatvorlageInstructionsTabelleText"/>
                <w:rFonts w:ascii="Times New Roman" w:hAnsi="Times New Roman"/>
                <w:sz w:val="24"/>
              </w:rPr>
            </w:pPr>
            <w:r>
              <w:t>0070-0100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0ECF8C" w14:textId="77777777" w:rsidR="00C91ACB" w:rsidRPr="00FB08AF" w:rsidRDefault="00C91ACB"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b/>
                <w:sz w:val="24"/>
                <w:u w:val="single"/>
              </w:rPr>
              <w:t>heraf: med en restløbetid på</w:t>
            </w:r>
          </w:p>
          <w:p w14:paraId="4B3D0A8C" w14:textId="433D743D" w:rsidR="00C91ACB" w:rsidRPr="00FB08AF" w:rsidDel="001B3CDA" w:rsidRDefault="00C91ACB"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Det beløb, der udgøres af kapitalgrundlag og passiver, som er relevante med henblik på at opfylde kravet i artikel 45 i direktiv 2014/59/EU i overensstemmelse med nævnte direktivs artikel 45e, som indberettet i kolonne 0060 skal opdeles efter restløbetiden for de forskellige instrumenter og poster. Instrumenter og poster, der ikke har nogen udløbsdato, må ikke indgå i denne opdeling, men skal overføres separat til kolonne 0110.</w:t>
            </w:r>
          </w:p>
        </w:tc>
      </w:tr>
      <w:tr w:rsidR="00FB08AF" w:rsidRPr="00FB08AF" w14:paraId="2F0374B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36F7744"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3F21E1"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 1 år &lt; 2 år </w:t>
            </w:r>
          </w:p>
        </w:tc>
      </w:tr>
      <w:tr w:rsidR="00FB08AF" w:rsidRPr="00FB08AF" w14:paraId="0AC68E8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2A1E20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6A0ECD"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2 år &lt; 5 år</w:t>
            </w:r>
          </w:p>
        </w:tc>
      </w:tr>
      <w:tr w:rsidR="00FB08AF" w:rsidRPr="00FB08AF" w14:paraId="4AF13F7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E570338"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B23794C"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5 år &lt; 10 år</w:t>
            </w:r>
          </w:p>
        </w:tc>
      </w:tr>
      <w:tr w:rsidR="00FB08AF" w:rsidRPr="00FB08AF" w14:paraId="613AFD0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41D6106"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61FE904"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10 år</w:t>
            </w:r>
          </w:p>
        </w:tc>
      </w:tr>
      <w:tr w:rsidR="00C91ACB" w:rsidRPr="00FB08AF" w14:paraId="409E4342"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F0975F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BF8A19C"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Heraf: værdipapirer uden udløbsdato</w:t>
            </w:r>
          </w:p>
          <w:p w14:paraId="19006E90" w14:textId="474EA0B1" w:rsidR="00322A0F" w:rsidRPr="00FB08AF" w:rsidRDefault="007C224A"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Værdipapirer uden udløbsdato og alle poster vedrørende egentlig kernekapital samt overkursen ved emission på hybride kernekapitalinstrumenter og supplerende kapitalinstrumenter, som er omfattet af dettes skemas anvendelsesområde, skal anbringes i denne kolonne.</w:t>
            </w:r>
          </w:p>
        </w:tc>
      </w:tr>
    </w:tbl>
    <w:p w14:paraId="1287169E" w14:textId="77777777" w:rsidR="00C91ACB" w:rsidRPr="00FB08AF" w:rsidRDefault="00C91ACB" w:rsidP="00C91ACB">
      <w:pPr>
        <w:rPr>
          <w:rStyle w:val="InstructionsTabelleText"/>
          <w:rFonts w:ascii="Times New Roman" w:hAnsi="Times New Roman"/>
          <w:sz w:val="24"/>
        </w:rPr>
      </w:pPr>
    </w:p>
    <w:p w14:paraId="1D4F60E9" w14:textId="5ED8140A" w:rsidR="00043DC2" w:rsidRPr="00FB08AF" w:rsidRDefault="00043DC2" w:rsidP="00C15B90">
      <w:pPr>
        <w:pStyle w:val="Numberedtilelevel1"/>
      </w:pPr>
      <w:bookmarkStart w:id="78" w:name="_Toc16868650"/>
      <w:bookmarkStart w:id="79" w:name="_Toc18593318"/>
      <w:bookmarkStart w:id="80" w:name="_Toc45558501"/>
      <w:bookmarkEnd w:id="78"/>
      <w:bookmarkEnd w:id="79"/>
      <w:r>
        <w:t>M 07.00 — Instrumenter, der er underlagt et tredjelands lovgivning (MTCI)</w:t>
      </w:r>
      <w:bookmarkEnd w:id="80"/>
    </w:p>
    <w:p w14:paraId="09459534" w14:textId="30C1202C" w:rsidR="00043DC2" w:rsidRPr="00FB08AF" w:rsidRDefault="00043DC2" w:rsidP="00873459">
      <w:pPr>
        <w:pStyle w:val="Numberedtilelevel1"/>
        <w:numPr>
          <w:ilvl w:val="1"/>
          <w:numId w:val="30"/>
        </w:numPr>
      </w:pPr>
      <w:bookmarkStart w:id="81" w:name="_Toc16868653"/>
      <w:bookmarkStart w:id="82" w:name="_Toc45558502"/>
      <w:r>
        <w:t>Generelle bemærkninger</w:t>
      </w:r>
      <w:bookmarkEnd w:id="81"/>
      <w:bookmarkEnd w:id="82"/>
    </w:p>
    <w:p w14:paraId="38DE6937" w14:textId="1FE5439B" w:rsidR="00ED05AC" w:rsidRPr="00FB08AF" w:rsidRDefault="00962059" w:rsidP="00E36728">
      <w:pPr>
        <w:pStyle w:val="InstructionsText2"/>
      </w:pPr>
      <w:r>
        <w:t>I skema M 07.00 angives en kontraktvis opdeling af instrumenter, der betragtes som kapitalgrundlag og nedskrivningsrelevante passiver med henblik på MREL. Kun instrumenter, der er underlagt et tredjelands lovgivning, skal indberettes i skemaet.</w:t>
      </w:r>
    </w:p>
    <w:p w14:paraId="058C983F" w14:textId="395F6621" w:rsidR="00810663" w:rsidRPr="00FB08AF" w:rsidRDefault="003677E2" w:rsidP="00E36728">
      <w:pPr>
        <w:pStyle w:val="InstructionsText2"/>
      </w:pPr>
      <w:r>
        <w:t>I forbindelse med nedskrivningsrelevante passiver, der ikke er efterstillet udelukkede passiver, skal enhederne kun indberette fungible værdipapirer, omsættelige finansielle instrumenter, med undtagelse af lån og indskud.</w:t>
      </w:r>
    </w:p>
    <w:p w14:paraId="7F675B40" w14:textId="6125AF03" w:rsidR="00FC1379" w:rsidRPr="00FB08AF" w:rsidRDefault="00B40AC1" w:rsidP="00E36728">
      <w:pPr>
        <w:pStyle w:val="InstructionsText2"/>
      </w:pPr>
      <w:r>
        <w:t xml:space="preserve">I tilfælde af instrumenter, der delvist kan betragtes som to forskellige klasser af kapitalgrundlag og nedskrivningsrelevante passiver, skal det pågældende instrument indberettes to gange for afspejle de beløb, der hver især fordeles på de forskellige kapitalklasser. </w:t>
      </w:r>
    </w:p>
    <w:p w14:paraId="4D79951A" w14:textId="26C7050A" w:rsidR="00043DC2" w:rsidRPr="00FB08AF" w:rsidRDefault="00ED05AC" w:rsidP="00E36728">
      <w:pPr>
        <w:pStyle w:val="InstructionsText2"/>
      </w:pPr>
      <w:r>
        <w:t>Kombinationen af kolonne 0020 (Kode for den udstedende enhed), 0040 (Kontrakters ID-kode) og 0070 (Type af kapitalgrundlag og nedskrivningsrelevante passiver) udgør en ID-kode for rækker, der skal være unik for hver af de rækker, der udfyldes i skemaet.</w:t>
      </w:r>
    </w:p>
    <w:p w14:paraId="4C59DC8A" w14:textId="17676F15" w:rsidR="00043DC2" w:rsidRPr="00FB08AF" w:rsidRDefault="00043DC2" w:rsidP="00873459">
      <w:pPr>
        <w:pStyle w:val="Numberedtilelevel1"/>
        <w:numPr>
          <w:ilvl w:val="1"/>
          <w:numId w:val="30"/>
        </w:numPr>
      </w:pPr>
      <w:bookmarkStart w:id="83" w:name="_Toc16868654"/>
      <w:bookmarkStart w:id="84" w:name="_Toc45558503"/>
      <w:r>
        <w:t>Instrukser vedrørende specifikke positioner</w:t>
      </w:r>
      <w:bookmarkEnd w:id="83"/>
      <w:bookmarkEnd w:id="84"/>
    </w:p>
    <w:tbl>
      <w:tblPr>
        <w:tblW w:w="8749" w:type="dxa"/>
        <w:tblInd w:w="539" w:type="dxa"/>
        <w:tblLayout w:type="fixed"/>
        <w:tblLook w:val="00A0" w:firstRow="1" w:lastRow="0" w:firstColumn="1" w:lastColumn="0" w:noHBand="0" w:noVBand="0"/>
      </w:tblPr>
      <w:tblGrid>
        <w:gridCol w:w="1129"/>
        <w:gridCol w:w="7620"/>
      </w:tblGrid>
      <w:tr w:rsidR="00FB08AF" w:rsidRPr="00FB08AF" w14:paraId="5927B8D8"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D9D9D9"/>
          </w:tcPr>
          <w:p w14:paraId="5CB1DCA8" w14:textId="77777777" w:rsidR="00043DC2" w:rsidRPr="00FB08AF" w:rsidRDefault="00043DC2" w:rsidP="00E36728">
            <w:pPr>
              <w:pStyle w:val="InstructionsText"/>
            </w:pPr>
            <w:r>
              <w:t>Kolonner</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2E6AFAE4" w14:textId="77777777" w:rsidR="00043DC2" w:rsidRPr="00FB08AF" w:rsidRDefault="00043DC2" w:rsidP="00E36728">
            <w:pPr>
              <w:pStyle w:val="InstructionsText"/>
            </w:pPr>
            <w:r>
              <w:t>Henvisninger til retsakter og instrukser</w:t>
            </w:r>
          </w:p>
        </w:tc>
      </w:tr>
      <w:tr w:rsidR="00FB08AF" w:rsidRPr="00FB08AF" w14:paraId="560A8871"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3EB2343" w14:textId="1ABD60CC" w:rsidR="00043DC2" w:rsidRPr="00FB08AF" w:rsidRDefault="00043DC2" w:rsidP="00E36728">
            <w:pPr>
              <w:pStyle w:val="InstructionsText"/>
            </w:pPr>
            <w:r>
              <w:rPr>
                <w:rStyle w:val="FormatvorlageInstructionsTabelleText"/>
                <w:rFonts w:ascii="Times New Roman" w:hAnsi="Times New Roman"/>
                <w:sz w:val="24"/>
              </w:rPr>
              <w:t>0010-0030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B4B7A7" w14:textId="00787806" w:rsidR="00043DC2" w:rsidRPr="00FB08AF" w:rsidRDefault="00DA4A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Udstedende enhed</w:t>
            </w:r>
          </w:p>
          <w:p w14:paraId="05F6543E" w14:textId="28A11EDA" w:rsidR="00043DC2" w:rsidRPr="00FB08AF" w:rsidRDefault="00DA4A88" w:rsidP="00E36728">
            <w:pPr>
              <w:pStyle w:val="InstructionsText"/>
            </w:pPr>
            <w:r>
              <w:rPr>
                <w:rStyle w:val="FormatvorlageInstructionsTabelleText"/>
                <w:rFonts w:ascii="Times New Roman" w:hAnsi="Times New Roman"/>
                <w:sz w:val="24"/>
              </w:rPr>
              <w:t>Når der indberettes oplysninger, som henviser til en afviklingskoncern, skal den enhed i koncernen, der udstedte det pågældende instrument, angives. Når der indberettes oplysninger, som henviser til en enkelt afviklingsenhed, skal den udstedende enhed være selve den indberettende enhed.</w:t>
            </w:r>
          </w:p>
        </w:tc>
      </w:tr>
      <w:tr w:rsidR="00FB08AF" w:rsidRPr="00FB08AF" w14:paraId="7B94B71C"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D21408C" w14:textId="5F43A538" w:rsidR="00ED05AC" w:rsidRPr="00FB08AF" w:rsidRDefault="00ED05AC" w:rsidP="00E36728">
            <w:pPr>
              <w:pStyle w:val="InstructionsText"/>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B94D59A" w14:textId="53F5257D"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Navn</w:t>
            </w:r>
          </w:p>
          <w:p w14:paraId="2FB63179" w14:textId="5B49BA2B" w:rsidR="00ED05AC" w:rsidRPr="00FB08AF" w:rsidRDefault="00ED05AC" w:rsidP="00E36728">
            <w:pPr>
              <w:pStyle w:val="InstructionsText"/>
              <w:rPr>
                <w:b/>
              </w:rPr>
            </w:pPr>
            <w:r>
              <w:rPr>
                <w:rStyle w:val="FormatvorlageInstructionsTabelleText"/>
                <w:rFonts w:ascii="Times New Roman" w:hAnsi="Times New Roman"/>
                <w:sz w:val="24"/>
              </w:rPr>
              <w:t>Navnet på den enhed, der udstedte kapitalgrundlagsinstrumentet eller de nedskrivningsrelevante passivinstrumenter.</w:t>
            </w:r>
          </w:p>
        </w:tc>
      </w:tr>
      <w:tr w:rsidR="00FB08AF" w:rsidRPr="00FB08AF" w14:paraId="02C19F56"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0C1D5505" w14:textId="071C625B" w:rsidR="00ED05AC" w:rsidRPr="00FB08AF" w:rsidRDefault="00ED05AC" w:rsidP="00E36728">
            <w:pPr>
              <w:pStyle w:val="InstructionsText"/>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9F2C07F" w14:textId="4279134F"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Kode</w:t>
            </w:r>
          </w:p>
          <w:p w14:paraId="2EE9B378" w14:textId="77777777" w:rsidR="00ED05AC" w:rsidRPr="00FB08AF" w:rsidRDefault="00ED05A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Koden for den enhed, der udstedte kapitalgrundlagsinstrumentet eller de nedskrivningsrelevante passivinstrumenter.</w:t>
            </w:r>
          </w:p>
          <w:p w14:paraId="5C534D19" w14:textId="03170FCB" w:rsidR="00ED05AC" w:rsidRPr="00FB08AF" w:rsidRDefault="0047023B" w:rsidP="00E36728">
            <w:pPr>
              <w:pStyle w:val="InstructionsText"/>
            </w:pPr>
            <w:r>
              <w:t>Koden som del af en ID-kode for rækker skal være unik for hver indberettet enhed. For institutter er koden LEI-koden. For andre enheder er koden LEI-koden, eller, hvis en sådan ikke foreligger, en national kode. Koden skal være unik og skal anvendes konsekvent i alle skemaer og over tid. Koden skal altid have en værdi.</w:t>
            </w:r>
          </w:p>
        </w:tc>
      </w:tr>
      <w:tr w:rsidR="00FB08AF" w:rsidRPr="00FB08AF" w14:paraId="743E2813"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A1BB0E0" w14:textId="7F6FBCB0" w:rsidR="00ED05AC" w:rsidRPr="00FB08AF" w:rsidRDefault="00ED05AC" w:rsidP="00E36728">
            <w:pPr>
              <w:pStyle w:val="InstructionsText"/>
            </w:pPr>
            <w:r>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BD481B6" w14:textId="02A48FF3"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Kodetype</w:t>
            </w:r>
          </w:p>
          <w:p w14:paraId="435D7AD5" w14:textId="3FA7BE57" w:rsidR="00ED05AC" w:rsidRPr="00FB08AF" w:rsidRDefault="0047023B" w:rsidP="00E36728">
            <w:pPr>
              <w:pStyle w:val="InstructionsText"/>
            </w:pPr>
            <w:r>
              <w:t>Institutterne skal identificere den kodetype, der indberettes i kolonne 0020, som en "LEI-kode" eller "ikke-LEI-kode". Kodetypen skal altid indberettes.</w:t>
            </w:r>
          </w:p>
        </w:tc>
      </w:tr>
      <w:tr w:rsidR="00FB08AF" w:rsidRPr="00FB08AF" w14:paraId="77C64A55"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7F83DA85" w14:textId="7BA7757F" w:rsidR="00ED05AC" w:rsidRPr="00FB08AF" w:rsidRDefault="00ED05AC" w:rsidP="00E36728">
            <w:pPr>
              <w:pStyle w:val="InstructionsText"/>
            </w:pPr>
            <w:r>
              <w:rPr>
                <w:rStyle w:val="FormatvorlageInstructionsTabelleText"/>
                <w:rFonts w:ascii="Times New Roman" w:hAnsi="Times New Roman"/>
                <w:sz w:val="24"/>
              </w:rPr>
              <w:lastRenderedPageBreak/>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3838977" w14:textId="3B9D8CD3" w:rsidR="00ED05AC" w:rsidRPr="00FB08AF" w:rsidRDefault="0053749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Kontrakters ID-kode</w:t>
            </w:r>
          </w:p>
          <w:p w14:paraId="326C4E21" w14:textId="0DEE61DF" w:rsidR="00BA682D" w:rsidRPr="00FB08AF" w:rsidRDefault="009B027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Kontrakters ID-kode for instrumentet, f.eks. ID-koden for CUSIP, ISIN eller Bloomberg ved private placeringer, skal indberettes.</w:t>
            </w:r>
          </w:p>
          <w:p w14:paraId="00632D1C" w14:textId="24ADD3E6" w:rsidR="00ED05AC" w:rsidRPr="00FB08AF" w:rsidRDefault="00ED05AC"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Denne post er en del af ID-koden for rækken.</w:t>
            </w:r>
          </w:p>
        </w:tc>
      </w:tr>
      <w:tr w:rsidR="00FB08AF" w:rsidRPr="00FB08AF" w14:paraId="75764429"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61D01A7B" w14:textId="72E28233" w:rsidR="00ED05AC" w:rsidRPr="00FB08AF" w:rsidRDefault="00ED05AC" w:rsidP="00E36728">
            <w:pPr>
              <w:pStyle w:val="InstructionsText"/>
            </w:pPr>
            <w:r>
              <w:rPr>
                <w:rStyle w:val="FormatvorlageInstructionsTabelleText"/>
                <w:rFonts w:ascii="Times New Roman" w:hAnsi="Times New Roman"/>
                <w:sz w:val="24"/>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94C1DF" w14:textId="5B2F630D" w:rsidR="00ED05AC"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Gældende lovgivning (tredjeland)</w:t>
            </w:r>
          </w:p>
          <w:p w14:paraId="163E775F" w14:textId="518162A9" w:rsidR="00ED05AC" w:rsidRPr="00FB08AF" w:rsidRDefault="007F0EF4"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Det tredjeland (lande, som ikke er EØS-lande), hvis lovgivning kontrakten eller dele af kontrakten er underlagt, skal angives.</w:t>
            </w:r>
          </w:p>
        </w:tc>
      </w:tr>
      <w:tr w:rsidR="00FB08AF" w:rsidRPr="00FB08AF" w14:paraId="1EDC69DC"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224A938D" w14:textId="286052CB" w:rsidR="00ED05AC" w:rsidRPr="00FB08AF" w:rsidRDefault="00ED05AC" w:rsidP="00E36728">
            <w:pPr>
              <w:pStyle w:val="InstructionsText"/>
            </w:pPr>
            <w:r>
              <w:rPr>
                <w:rStyle w:val="FormatvorlageInstructionsTabelleText"/>
                <w:rFonts w:ascii="Times New Roman" w:hAnsi="Times New Roman"/>
                <w:sz w:val="24"/>
              </w:rP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20B400C" w14:textId="4492A66E" w:rsidR="00ED05AC"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Kontraktlig anerkendelse af nedskrivnings- og konverteringsbeføjelser</w:t>
            </w:r>
          </w:p>
          <w:p w14:paraId="613A9113" w14:textId="6DD59252" w:rsidR="00ED05AC" w:rsidRPr="00FB08AF" w:rsidRDefault="00851D10"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Det skal angives, hvorvidt kontrakten indeholder de kontraktvilkår, der er omhandlet i artikel 55, stk. 1, i direktiv 2014/59/EU, artikel 52, stk. 1, litra p) og q), og artikel 63, litra n) og o), </w:t>
            </w:r>
            <w:r>
              <w:t>i forordning (EU) nr. 575/2013</w:t>
            </w:r>
            <w:r>
              <w:rPr>
                <w:rStyle w:val="FormatvorlageInstructionsTabelleText"/>
                <w:rFonts w:ascii="Times New Roman" w:hAnsi="Times New Roman"/>
                <w:sz w:val="24"/>
              </w:rPr>
              <w:t xml:space="preserve">. </w:t>
            </w:r>
          </w:p>
        </w:tc>
      </w:tr>
      <w:tr w:rsidR="00FB08AF" w:rsidRPr="00FB08AF" w14:paraId="3CFB6F54"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42421AD" w14:textId="26FEB500" w:rsidR="00BA7DE2" w:rsidRPr="00FB08AF" w:rsidRDefault="00BA7DE2" w:rsidP="00E36728">
            <w:pPr>
              <w:pStyle w:val="InstructionsText"/>
            </w:pPr>
            <w:r>
              <w:rPr>
                <w:rStyle w:val="FormatvorlageInstructionsTabelleText"/>
                <w:rFonts w:ascii="Times New Roman" w:hAnsi="Times New Roman"/>
                <w:sz w:val="24"/>
              </w:rPr>
              <w:t>0070-0080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5452DC" w14:textId="2E76298C" w:rsidR="00BA7DE2" w:rsidRPr="00FB08AF" w:rsidRDefault="00BA7DE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sz w:val="24"/>
              </w:rPr>
              <w:t>Reguleringsmæssig behandling</w:t>
            </w:r>
          </w:p>
        </w:tc>
      </w:tr>
      <w:tr w:rsidR="00FB08AF" w:rsidRPr="00FB08AF" w14:paraId="0AE4E91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6A6DBBD" w14:textId="14728C75" w:rsidR="00BA7DE2" w:rsidRPr="00FB08AF" w:rsidRDefault="00BA7DE2" w:rsidP="00E36728">
            <w:pPr>
              <w:pStyle w:val="InstructionsText"/>
            </w:pPr>
            <w:r>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CD8E21E" w14:textId="7777777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Type af kapitalgrundlag eller nedskrivningsrelevante passiver</w:t>
            </w:r>
          </w:p>
          <w:p w14:paraId="779CE017" w14:textId="78E30545" w:rsidR="00D90C26" w:rsidRPr="00FB08AF" w:rsidRDefault="00D90C2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Den type af kapitalgrundlag eller nedskrivningsrelevante passiver, som det pågældende instrument betragtes som på referencedatoen. Der skal tages hensyn til midlertidige bestemmelser vedrørende instrumenters relevans. Instrumenter, der kan betragtes som flere kapitalklasser, skal indberettes én gang pr. gældende kapitalklasse.</w:t>
            </w:r>
          </w:p>
          <w:p w14:paraId="4891BE29" w14:textId="77777777" w:rsidR="00C55DCC" w:rsidRPr="00FB08AF" w:rsidRDefault="00D90C2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Typen af kapitalgrundlag eller nedskrivningsrelevante passiver skal være én af følgende:</w:t>
            </w:r>
          </w:p>
          <w:p w14:paraId="1630B549" w14:textId="45078CC0" w:rsidR="00D90C26" w:rsidRPr="00FB08AF" w:rsidRDefault="00D90C26"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Egentlig kernekapital</w:t>
            </w:r>
          </w:p>
          <w:p w14:paraId="65A77421" w14:textId="4DAF7FA2" w:rsidR="00D90C26" w:rsidRPr="00FB08AF" w:rsidRDefault="00D90C26"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Hybrid kernekapital</w:t>
            </w:r>
          </w:p>
          <w:p w14:paraId="641F022F" w14:textId="60C05A8B" w:rsidR="00D90C26" w:rsidRPr="00FB08AF" w:rsidRDefault="00D90C26"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Supplerende kapital</w:t>
            </w:r>
          </w:p>
          <w:p w14:paraId="362D821A" w14:textId="06BF6F83" w:rsidR="00E97A21" w:rsidRPr="00FB08AF" w:rsidRDefault="00D90C26" w:rsidP="00E36728">
            <w:pPr>
              <w:pStyle w:val="InstructionsText"/>
              <w:numPr>
                <w:ilvl w:val="0"/>
                <w:numId w:val="26"/>
              </w:numPr>
              <w:rPr>
                <w:rStyle w:val="InstructionsTabelleberschrift"/>
                <w:rFonts w:ascii="Times New Roman" w:hAnsi="Times New Roman"/>
                <w:sz w:val="24"/>
              </w:rPr>
            </w:pPr>
            <w:r>
              <w:rPr>
                <w:rStyle w:val="FormatvorlageInstructionsTabelleText"/>
                <w:rFonts w:ascii="Times New Roman" w:hAnsi="Times New Roman"/>
                <w:sz w:val="24"/>
              </w:rPr>
              <w:t>Nedskrivningsrelevante passiver</w:t>
            </w:r>
          </w:p>
        </w:tc>
      </w:tr>
      <w:tr w:rsidR="00FB08AF" w:rsidRPr="00FB08AF" w14:paraId="4DE5928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39A39A7" w14:textId="0983149D" w:rsidR="00BA7DE2" w:rsidRPr="00FB08AF" w:rsidRDefault="00BA7DE2" w:rsidP="00E36728">
            <w:pPr>
              <w:pStyle w:val="InstructionsText"/>
            </w:pPr>
            <w:r>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A26A6C" w14:textId="34336278"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Instrumenttype</w:t>
            </w:r>
          </w:p>
          <w:p w14:paraId="4DDA8CAD" w14:textId="77777777" w:rsidR="00BA7DE2" w:rsidRPr="00FB08AF" w:rsidRDefault="000B786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Den instrumenttype, der skal præciseres, afhænger af den gældende lovgivning, i henhold til hvilken der er udstedt.</w:t>
            </w:r>
          </w:p>
          <w:p w14:paraId="24055387" w14:textId="305E1E7C" w:rsidR="00D90C26" w:rsidRPr="00FB08AF" w:rsidRDefault="000B7865"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I tilfælde af egentlige kernekapitalinstrumenter skal instrumenttypen vælges fra den liste over egentlige kernekapitalinstrumenter, som er offentliggjort af EBA i henhold til artikel 26, stk. 3, </w:t>
            </w:r>
            <w:r>
              <w:t>i forordning (EU) nr. 575/2013</w:t>
            </w:r>
            <w:r>
              <w:rPr>
                <w:rStyle w:val="InstructionsTabelleberschrift"/>
                <w:rFonts w:ascii="Times New Roman" w:hAnsi="Times New Roman"/>
                <w:b w:val="0"/>
                <w:sz w:val="24"/>
                <w:u w:val="none"/>
              </w:rPr>
              <w:t xml:space="preserve">. </w:t>
            </w:r>
          </w:p>
          <w:p w14:paraId="01B312D1" w14:textId="355B5172" w:rsidR="00E97A21" w:rsidRPr="00FB08AF" w:rsidRDefault="000B7865"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I tilfælde af kapitalgrundlag, som ikke er egentlig kernekapital, og nedskrivningsrelevante passiver skal instrumenttypen vælges fra den liste over tilsvarende instrumenter, som er offentliggjort af EBA, kompetente myndigheder eller afviklingsmyndigheder, hvis en sådan liste foreligger. Hvis der ikke foreligger nogen liste, skal den indberettende enhed selv præcisere instrumenttypen.</w:t>
            </w:r>
          </w:p>
        </w:tc>
      </w:tr>
      <w:tr w:rsidR="00FB08AF" w:rsidRPr="00FB08AF" w14:paraId="16D1DDA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0846794" w14:textId="63EFB260" w:rsidR="00BA7DE2" w:rsidRPr="00FB08AF" w:rsidRDefault="00BA7DE2" w:rsidP="00E36728">
            <w:pPr>
              <w:pStyle w:val="InstructionsText"/>
            </w:pPr>
            <w:r>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E9389B6" w14:textId="68E8CD9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Beløb</w:t>
            </w:r>
          </w:p>
          <w:p w14:paraId="157078AA" w14:textId="77810698" w:rsidR="00E97A21" w:rsidRPr="00FB08AF" w:rsidRDefault="00C55DCC"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Det indregnede beløb, som udgøres af kapitalgrundlag eller nedskrivningsrelevante passiver, skal indberettes under hensyntagen til det niveau, som rap</w:t>
            </w:r>
            <w:r>
              <w:rPr>
                <w:rStyle w:val="FormatvorlageInstructionsTabelleText"/>
                <w:rFonts w:ascii="Times New Roman" w:hAnsi="Times New Roman"/>
                <w:sz w:val="24"/>
              </w:rPr>
              <w:lastRenderedPageBreak/>
              <w:t xml:space="preserve">porten henviser til, i tilfælde af instrumenter, der er medtaget på flere niveauer. Beløbet skal være det beløb, der er relevant på referencedatoen, under hensyntagen til virkningen af midlertidige bestemmelser. </w:t>
            </w:r>
          </w:p>
        </w:tc>
      </w:tr>
      <w:tr w:rsidR="00FB08AF" w:rsidRPr="00FB08AF" w14:paraId="6525546F"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4CF95482" w14:textId="01832B68" w:rsidR="00BA7DE2" w:rsidRPr="00FB08AF" w:rsidRDefault="00BA7DE2" w:rsidP="00E36728">
            <w:pPr>
              <w:pStyle w:val="InstructionsText"/>
            </w:pPr>
            <w:r>
              <w:rPr>
                <w:rStyle w:val="FormatvorlageInstructionsTabelleText"/>
                <w:rFonts w:ascii="Times New Roman" w:hAnsi="Times New Roman"/>
                <w:sz w:val="24"/>
              </w:rPr>
              <w:lastRenderedPageBreak/>
              <w:t>0100-0110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532478C" w14:textId="2024E31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Placering i prioritetsrækkefølgen ved almindelig insolvensbehandling</w:t>
            </w:r>
          </w:p>
          <w:p w14:paraId="00049CE6" w14:textId="77777777" w:rsidR="0015243E" w:rsidRPr="00FB08AF" w:rsidRDefault="0015243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Instrumentets placering i prioritetsrækkefølgen ved almindelig insolvensbehandling skal angives. </w:t>
            </w:r>
          </w:p>
          <w:p w14:paraId="41FD6A13" w14:textId="77777777" w:rsidR="00722C11" w:rsidRPr="00FB08AF" w:rsidRDefault="0015243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Den skal bestå af ISO-koden med to bogstaver for det land, hvis lovgivning prioritetsrækkefølgen i kontrakten er underlagt (kolonne 0100), som skal være lovgivningen i en medlemsstat, og nummeret på den relevante placering i prioritetsrækkefølgen ved insolvens (kolonne 0110). </w:t>
            </w:r>
          </w:p>
          <w:p w14:paraId="1F24E301" w14:textId="06E1D9AE" w:rsidR="00C23169" w:rsidRPr="00FB08AF" w:rsidRDefault="0015243E"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Den relevante placering i prioritetsrækkefølgen ved insolvens skal bestemmes på grundlag af de prioritetsrækkefølger ved insolvens, som offentliggøres af afviklingsmyndigheder eller andre myndigheder, når en sådan standardiseret liste foreligger.</w:t>
            </w:r>
          </w:p>
        </w:tc>
      </w:tr>
      <w:tr w:rsidR="00FB08AF" w:rsidRPr="00FB08AF" w14:paraId="2B6CC2D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A22952C" w14:textId="2C8B23BE" w:rsidR="00C814BF" w:rsidRPr="00FB08AF" w:rsidRDefault="00C814BF" w:rsidP="00E36728">
            <w:pPr>
              <w:pStyle w:val="InstructionsText"/>
            </w:pPr>
            <w:r>
              <w:rPr>
                <w:rStyle w:val="FormatvorlageInstructionsTabelleText"/>
                <w:rFonts w:ascii="Times New Roman" w:hAnsi="Times New Roman"/>
                <w:sz w:val="24"/>
              </w:rPr>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5A34F44" w14:textId="691ECB95" w:rsidR="00C814BF" w:rsidRPr="00FB08AF" w:rsidRDefault="00C814BF"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Løbetid</w:t>
            </w:r>
          </w:p>
          <w:p w14:paraId="5BC18DE0" w14:textId="111D094F" w:rsidR="00C814BF" w:rsidRPr="00FB08AF" w:rsidRDefault="00C814BF"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Instrumentets løbetid skal indberettes i følgende format: dd/mm/åååå. I tilfælde af instrumenter uden udløbsdato skal denne celle stå tom.</w:t>
            </w:r>
          </w:p>
        </w:tc>
      </w:tr>
      <w:tr w:rsidR="00FB08AF" w:rsidRPr="00FB08AF" w14:paraId="2D3C1A56"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E48BA34" w14:textId="70E6F302" w:rsidR="00C814BF" w:rsidRPr="00FB08AF" w:rsidRDefault="00C814BF" w:rsidP="00E36728">
            <w:pPr>
              <w:pStyle w:val="InstructionsText"/>
            </w:pPr>
            <w:r>
              <w:rPr>
                <w:rStyle w:val="FormatvorlageInstructionsTabelleText"/>
                <w:rFonts w:ascii="Times New Roman" w:hAnsi="Times New Roman"/>
                <w:sz w:val="24"/>
              </w:rPr>
              <w:t>0130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12A1D75" w14:textId="3E4DF5A2" w:rsidR="00C814BF" w:rsidRPr="00FB08AF" w:rsidRDefault="0090259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(Først mulige) indfrielsesdato</w:t>
            </w:r>
          </w:p>
          <w:p w14:paraId="6C93237B" w14:textId="044F8666" w:rsidR="00F65BB7" w:rsidRPr="00FB08AF" w:rsidRDefault="0090259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Når udsteder er i besiddelse af en call-option, skal den første mulige dato, på hvilken indfrielsen kan gennemføres, indberettes.</w:t>
            </w:r>
          </w:p>
          <w:p w14:paraId="1F0D3195" w14:textId="0EC677E5" w:rsidR="00F65BB7" w:rsidRPr="00FB08AF" w:rsidRDefault="00F65BB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Hvis den første mulige indfrielsesdato indtraf forud for referencedatoen, skal den pågældende dato indberettes, hvis indfrielsen stadig kan gennemføres. Hvis den ikke længere kan gennemføres, skal den næste dato, på hvilken indfrielsen kan gennemføres, indberettes.</w:t>
            </w:r>
          </w:p>
          <w:p w14:paraId="180F0F72" w14:textId="0990A68B" w:rsidR="00C814BF" w:rsidRPr="00FB08AF" w:rsidRDefault="0090259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Hvis udsteders call-options ikke har en nærmere angivet gennemførelsesdato, eller i tilfælde af call-options, der udløses af specifikke hændelser, skal den sandsynlige indfrielsesdato, der er fastlagt ud fra et forsigtigt skøn, indberettes.</w:t>
            </w:r>
          </w:p>
          <w:p w14:paraId="171C2174" w14:textId="43DB211C" w:rsidR="00C23169" w:rsidRPr="00FB08AF" w:rsidRDefault="00FC7E0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Regulerings- eller skattemæssige call-options må ikke tages betragtning med henblik på denne kolonne.</w:t>
            </w:r>
          </w:p>
        </w:tc>
      </w:tr>
      <w:tr w:rsidR="005E573A" w:rsidRPr="00FB08AF" w14:paraId="00B4BF30"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58C2367C" w14:textId="67057C66" w:rsidR="005E573A" w:rsidRPr="00FB08AF" w:rsidRDefault="005E573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935B27A" w14:textId="0A8E16B4" w:rsidR="005E573A" w:rsidRPr="00FB08AF" w:rsidRDefault="005E573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Reguleringsmæssig call-option (JA/NEJ)</w:t>
            </w:r>
          </w:p>
          <w:p w14:paraId="2DB12A69" w14:textId="0ACA0878" w:rsidR="00C23169" w:rsidRPr="00FB08AF" w:rsidRDefault="0087315C"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Det skal angives, hvorvidt </w:t>
            </w:r>
            <w:r>
              <w:rPr>
                <w:rStyle w:val="FormatvorlageInstructionsTabelleText"/>
                <w:rFonts w:ascii="Times New Roman" w:hAnsi="Times New Roman"/>
                <w:sz w:val="24"/>
              </w:rPr>
              <w:t>udsteder er i besiddelse af en call-option, der kan gennemføres, når en reguleringsmæssig hændelse indtræffer, som har virkninger for kontraktens relevans med henblik på MREL.</w:t>
            </w:r>
          </w:p>
        </w:tc>
      </w:tr>
    </w:tbl>
    <w:p w14:paraId="283DBBE4" w14:textId="71DC2E17" w:rsidR="007C10D9" w:rsidRPr="00FB08AF" w:rsidRDefault="00367B3A" w:rsidP="004A66E8">
      <w:pPr>
        <w:rPr>
          <w:rStyle w:val="InstructionsTabelleText"/>
          <w:rFonts w:ascii="Times New Roman" w:hAnsi="Times New Roman"/>
          <w:sz w:val="24"/>
        </w:rPr>
      </w:pPr>
      <w:r>
        <w:rPr>
          <w:rStyle w:val="InstructionsTabelleText"/>
          <w:rFonts w:ascii="Times New Roman" w:hAnsi="Times New Roman"/>
          <w:sz w:val="24"/>
        </w:rPr>
        <w:t>"</w:t>
      </w:r>
    </w:p>
    <w:sectPr w:rsidR="007C10D9" w:rsidRPr="00FB08AF" w:rsidSect="00B51F42">
      <w:headerReference w:type="even" r:id="rId14"/>
      <w:headerReference w:type="default" r:id="rId15"/>
      <w:footerReference w:type="even" r:id="rId16"/>
      <w:footerReference w:type="default" r:id="rId17"/>
      <w:headerReference w:type="first" r:id="rId18"/>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7C9F" w14:textId="77777777" w:rsidR="0026202B" w:rsidRDefault="0026202B" w:rsidP="00D946DB">
      <w:pPr>
        <w:spacing w:before="0" w:after="0"/>
      </w:pPr>
      <w:r>
        <w:separator/>
      </w:r>
    </w:p>
  </w:endnote>
  <w:endnote w:type="continuationSeparator" w:id="0">
    <w:p w14:paraId="134FDC7D" w14:textId="77777777" w:rsidR="0026202B" w:rsidRDefault="0026202B" w:rsidP="00D946DB">
      <w:pPr>
        <w:spacing w:before="0" w:after="0"/>
      </w:pPr>
      <w:r>
        <w:continuationSeparator/>
      </w:r>
    </w:p>
  </w:endnote>
  <w:endnote w:type="continuationNotice" w:id="1">
    <w:p w14:paraId="62D12ADA" w14:textId="77777777" w:rsidR="0026202B" w:rsidRDefault="002620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BB1F" w14:textId="77777777" w:rsidR="00EC5B2A" w:rsidRDefault="00EC5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340065"/>
      <w:docPartObj>
        <w:docPartGallery w:val="Page Numbers (Bottom of Page)"/>
        <w:docPartUnique/>
      </w:docPartObj>
    </w:sdtPr>
    <w:sdtEndPr>
      <w:rPr>
        <w:rFonts w:ascii="Times New Roman" w:hAnsi="Times New Roman"/>
        <w:noProof/>
        <w:sz w:val="20"/>
        <w:szCs w:val="20"/>
      </w:rPr>
    </w:sdtEndPr>
    <w:sdtContent>
      <w:p w14:paraId="43F42CE0" w14:textId="0CA50634" w:rsidR="00551E8E" w:rsidRPr="00EC5B2A" w:rsidRDefault="00551E8E" w:rsidP="00684E72">
        <w:pPr>
          <w:pStyle w:val="Footer"/>
          <w:jc w:val="center"/>
          <w:rPr>
            <w:rFonts w:ascii="Times New Roman" w:hAnsi="Times New Roman"/>
            <w:sz w:val="20"/>
            <w:szCs w:val="20"/>
          </w:rPr>
        </w:pPr>
        <w:r w:rsidRPr="00EC5B2A">
          <w:rPr>
            <w:rFonts w:ascii="Times New Roman" w:hAnsi="Times New Roman"/>
            <w:sz w:val="20"/>
          </w:rPr>
          <w:fldChar w:fldCharType="begin"/>
        </w:r>
        <w:r w:rsidRPr="00EC5B2A">
          <w:rPr>
            <w:rFonts w:ascii="Times New Roman" w:hAnsi="Times New Roman"/>
            <w:sz w:val="20"/>
          </w:rPr>
          <w:instrText xml:space="preserve"> PAGE   \* MERGEFORMAT </w:instrText>
        </w:r>
        <w:r w:rsidRPr="00EC5B2A">
          <w:rPr>
            <w:rFonts w:ascii="Times New Roman" w:hAnsi="Times New Roman"/>
            <w:sz w:val="20"/>
          </w:rPr>
          <w:fldChar w:fldCharType="separate"/>
        </w:r>
        <w:r w:rsidR="00D5004A" w:rsidRPr="00EC5B2A">
          <w:rPr>
            <w:rFonts w:ascii="Times New Roman" w:hAnsi="Times New Roman"/>
            <w:sz w:val="20"/>
          </w:rPr>
          <w:t>1</w:t>
        </w:r>
        <w:r w:rsidRPr="00EC5B2A">
          <w:rPr>
            <w:rFonts w:ascii="Times New Roman" w:hAnsi="Times New Roman"/>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A8FA" w14:textId="77777777" w:rsidR="00EC5B2A" w:rsidRDefault="00EC5B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DC3A" w14:textId="77777777" w:rsidR="00551E8E" w:rsidRDefault="00551E8E">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7A2770F" w14:textId="77777777" w:rsidR="00551E8E" w:rsidRDefault="00551E8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C299" w14:textId="57535AAE" w:rsidR="00551E8E" w:rsidRPr="00ED1956" w:rsidRDefault="00551E8E" w:rsidP="00EC5B2A">
    <w:pPr>
      <w:pStyle w:val="Footer"/>
      <w:jc w:val="center"/>
      <w:rPr>
        <w:rFonts w:ascii="Times New Roman" w:hAnsi="Times New Roman"/>
        <w:sz w:val="20"/>
        <w:szCs w:val="20"/>
      </w:rPr>
    </w:pPr>
    <w:r w:rsidRPr="00ED1956">
      <w:rPr>
        <w:rFonts w:ascii="Times New Roman" w:hAnsi="Times New Roman"/>
        <w:sz w:val="20"/>
      </w:rPr>
      <w:fldChar w:fldCharType="begin"/>
    </w:r>
    <w:r w:rsidRPr="00ED1956">
      <w:rPr>
        <w:rFonts w:ascii="Times New Roman" w:hAnsi="Times New Roman"/>
        <w:sz w:val="20"/>
      </w:rPr>
      <w:instrText xml:space="preserve"> PAGE   \* MERGEFORMAT </w:instrText>
    </w:r>
    <w:r w:rsidRPr="00ED1956">
      <w:rPr>
        <w:rFonts w:ascii="Times New Roman" w:hAnsi="Times New Roman"/>
        <w:sz w:val="20"/>
      </w:rPr>
      <w:fldChar w:fldCharType="separate"/>
    </w:r>
    <w:r w:rsidR="00D5004A">
      <w:rPr>
        <w:rFonts w:ascii="Times New Roman" w:hAnsi="Times New Roman"/>
        <w:sz w:val="20"/>
      </w:rPr>
      <w:t>21</w:t>
    </w:r>
    <w:r w:rsidRPr="00ED1956">
      <w:rPr>
        <w:rFonts w:ascii="Times New Roman" w:hAnsi="Times New Roman"/>
        <w:sz w:val="20"/>
      </w:rPr>
      <w:fldChar w:fldCharType="end"/>
    </w:r>
  </w:p>
  <w:p w14:paraId="1DE3368F" w14:textId="77777777" w:rsidR="00551E8E" w:rsidRPr="00A772B4" w:rsidRDefault="00551E8E"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2A6F" w14:textId="77777777" w:rsidR="0026202B" w:rsidRDefault="0026202B" w:rsidP="00D946DB">
      <w:pPr>
        <w:spacing w:before="0" w:after="0"/>
      </w:pPr>
      <w:r>
        <w:separator/>
      </w:r>
    </w:p>
  </w:footnote>
  <w:footnote w:type="continuationSeparator" w:id="0">
    <w:p w14:paraId="4C627D1C" w14:textId="77777777" w:rsidR="0026202B" w:rsidRDefault="0026202B" w:rsidP="00D946DB">
      <w:pPr>
        <w:spacing w:before="0" w:after="0"/>
      </w:pPr>
      <w:r>
        <w:continuationSeparator/>
      </w:r>
    </w:p>
  </w:footnote>
  <w:footnote w:type="continuationNotice" w:id="1">
    <w:p w14:paraId="6B86DB8B" w14:textId="77777777" w:rsidR="0026202B" w:rsidRDefault="0026202B">
      <w:pPr>
        <w:spacing w:before="0" w:after="0"/>
      </w:pPr>
    </w:p>
  </w:footnote>
  <w:footnote w:id="2">
    <w:p w14:paraId="25A8BBAC" w14:textId="7663F503" w:rsidR="00295371" w:rsidRPr="00EC5B2A" w:rsidRDefault="00295371">
      <w:pPr>
        <w:pStyle w:val="FootnoteText"/>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rPr>
        <w:t xml:space="preserve">Kommissionens delegerede forordning (EU) nr. 241/2014 af 7. januar 2014 om supplerende regler til Europa-Parlamentets og Rådets forordning (EU) nr. 575/2013, for så vidt angår reguleringsmæssige tekniske standarder for kravene til kapitalgrundlag og nedskrivningsrelevante passiver for institutter (EUT L 74 af 14.3.2014, s. 8, ELI: </w:t>
      </w:r>
      <w:hyperlink r:id="rId1" w:history="1">
        <w:r>
          <w:rPr>
            <w:rStyle w:val="Hyperlink"/>
            <w:rFonts w:ascii="Times New Roman" w:hAnsi="Times New Roman"/>
            <w:sz w:val="20"/>
          </w:rPr>
          <w:t>http://data.europa.eu/eli/reg_del/2014/241/oj</w:t>
        </w:r>
      </w:hyperlink>
      <w:r>
        <w:rPr>
          <w:rFonts w:ascii="Times New Roman" w:hAnsi="Times New Roman"/>
          <w:sz w:val="20"/>
        </w:rPr>
        <w:t>).</w:t>
      </w:r>
    </w:p>
  </w:footnote>
  <w:footnote w:id="3">
    <w:p w14:paraId="692FB9C1" w14:textId="3603876F" w:rsidR="00551E8E" w:rsidRPr="00EC5B2A" w:rsidRDefault="00551E8E" w:rsidP="006876BA">
      <w:pPr>
        <w:pStyle w:val="FootnoteText"/>
        <w:rPr>
          <w:rFonts w:ascii="Times New Roman" w:hAnsi="Times New Roman"/>
          <w:sz w:val="20"/>
          <w:szCs w:val="20"/>
        </w:rPr>
      </w:pPr>
      <w:r>
        <w:rPr>
          <w:rStyle w:val="FootnoteReference"/>
          <w:rFonts w:ascii="Times New Roman" w:hAnsi="Times New Roman"/>
          <w:sz w:val="20"/>
          <w:szCs w:val="20"/>
        </w:rPr>
        <w:footnoteRef/>
      </w:r>
      <w:r>
        <w:t xml:space="preserve"> Europa-Parlamentets og Rådets direktiv 2013/36/EU af 26. juni 2013 om adgang til at udøve virksomhed som kreditinstitut og om tilsyn med kreditinstitutter og investeringsselskaber, om ændring af direktiv 2002/87/EF og om ophævelse af direktiv 2006/48/EF og 2006/49/EF (EUT L 176 af 27.6.2013, s. 338, ELI:</w:t>
      </w:r>
      <w:r>
        <w:rPr>
          <w:rFonts w:ascii="Times New Roman" w:hAnsi="Times New Roman"/>
          <w:sz w:val="20"/>
        </w:rPr>
        <w:t xml:space="preserve"> http://data.europa.eu/eli/dir/2013/36/oj).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282C" w14:textId="02E5272D" w:rsidR="00551E8E" w:rsidRDefault="00551E8E">
    <w:pPr>
      <w:pStyle w:val="Header"/>
    </w:pPr>
    <w:r>
      <w:rPr>
        <w:noProof/>
      </w:rPr>
      <mc:AlternateContent>
        <mc:Choice Requires="wps">
          <w:drawing>
            <wp:anchor distT="0" distB="0" distL="0" distR="0" simplePos="0" relativeHeight="251659264" behindDoc="0" locked="0" layoutInCell="1" allowOverlap="1" wp14:anchorId="2C1CABF6" wp14:editId="3F5CDD20">
              <wp:simplePos x="635" y="635"/>
              <wp:positionH relativeFrom="leftMargin">
                <wp:align>left</wp:align>
              </wp:positionH>
              <wp:positionV relativeFrom="paragraph">
                <wp:posOffset>635</wp:posOffset>
              </wp:positionV>
              <wp:extent cx="443865" cy="443865"/>
              <wp:effectExtent l="0" t="0" r="3175" b="4445"/>
              <wp:wrapSquare wrapText="bothSides"/>
              <wp:docPr id="2" name="Text Box 2" descr="EBA almindelig bru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EBA almindelig brug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1CABF6" id="_x0000_t202" coordsize="21600,21600" o:spt="202" path="m,l,21600r21600,l21600,xe">
              <v:stroke joinstyle="miter"/>
              <v:path gradientshapeok="t" o:connecttype="rect"/>
            </v:shapetype>
            <v:shape id="Text Box 2" o:spid="_x0000_s1026" type="#_x0000_t202" alt="EBA almindelig brug"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EBA almindelig brug</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4525" w14:textId="77777777" w:rsidR="00EC5B2A" w:rsidRDefault="00EC5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92B7" w14:textId="036EDA41" w:rsidR="00551E8E" w:rsidRDefault="00551E8E">
    <w:pPr>
      <w:pStyle w:val="Header"/>
    </w:pPr>
    <w:r>
      <w:rPr>
        <w:noProof/>
      </w:rPr>
      <mc:AlternateContent>
        <mc:Choice Requires="wps">
          <w:drawing>
            <wp:anchor distT="0" distB="0" distL="0" distR="0" simplePos="0" relativeHeight="251658240" behindDoc="0" locked="0" layoutInCell="1" allowOverlap="1" wp14:anchorId="4EB79560" wp14:editId="5DA343CE">
              <wp:simplePos x="635" y="635"/>
              <wp:positionH relativeFrom="leftMargin">
                <wp:align>left</wp:align>
              </wp:positionH>
              <wp:positionV relativeFrom="paragraph">
                <wp:posOffset>635</wp:posOffset>
              </wp:positionV>
              <wp:extent cx="443865" cy="443865"/>
              <wp:effectExtent l="0" t="0" r="3175" b="4445"/>
              <wp:wrapSquare wrapText="bothSides"/>
              <wp:docPr id="1" name="Text Box 1" descr="EBA almindelig bru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EBA almindelig brug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B79560" id="_x0000_t202" coordsize="21600,21600" o:spt="202" path="m,l,21600r21600,l21600,xe">
              <v:stroke joinstyle="miter"/>
              <v:path gradientshapeok="t" o:connecttype="rect"/>
            </v:shapetype>
            <v:shape id="Text Box 1" o:spid="_x0000_s1027" type="#_x0000_t202" alt="EBA almindelig brug"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EBA almindelig brug</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11E0" w14:textId="52ED7118" w:rsidR="00551E8E" w:rsidRDefault="00551E8E">
    <w:pPr>
      <w:pStyle w:val="Header"/>
    </w:pPr>
    <w:r>
      <w:rPr>
        <w:noProof/>
      </w:rPr>
      <mc:AlternateContent>
        <mc:Choice Requires="wps">
          <w:drawing>
            <wp:anchor distT="0" distB="0" distL="0" distR="0" simplePos="0" relativeHeight="251662336" behindDoc="0" locked="0" layoutInCell="1" allowOverlap="1" wp14:anchorId="7A187909" wp14:editId="4A22D389">
              <wp:simplePos x="635" y="635"/>
              <wp:positionH relativeFrom="leftMargin">
                <wp:align>left</wp:align>
              </wp:positionH>
              <wp:positionV relativeFrom="paragraph">
                <wp:posOffset>635</wp:posOffset>
              </wp:positionV>
              <wp:extent cx="443865" cy="443865"/>
              <wp:effectExtent l="0" t="0" r="3175" b="4445"/>
              <wp:wrapSquare wrapText="bothSides"/>
              <wp:docPr id="5" name="Text Box 5" descr="EBA almindelig bru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EBA almindelig brug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187909" id="_x0000_t202" coordsize="21600,21600" o:spt="202" path="m,l,21600r21600,l21600,xe">
              <v:stroke joinstyle="miter"/>
              <v:path gradientshapeok="t" o:connecttype="rect"/>
            </v:shapetype>
            <v:shape id="Text Box 5" o:spid="_x0000_s1028" type="#_x0000_t202" alt="EBA almindelig brug"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EBA almindelig brug</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F2EA" w14:textId="730AE660" w:rsidR="00551E8E" w:rsidRDefault="00551E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AC87" w14:textId="501B9E62" w:rsidR="00551E8E" w:rsidRDefault="00551E8E">
    <w:pPr>
      <w:rPr>
        <w:rFonts w:ascii="Arial" w:hAnsi="Arial" w:cs="Arial"/>
      </w:rPr>
    </w:pPr>
    <w:r>
      <w:rPr>
        <w:rFonts w:ascii="Arial" w:hAnsi="Arial"/>
        <w:noProof/>
      </w:rPr>
      <mc:AlternateContent>
        <mc:Choice Requires="wps">
          <w:drawing>
            <wp:anchor distT="0" distB="0" distL="0" distR="0" simplePos="0" relativeHeight="251661312" behindDoc="0" locked="0" layoutInCell="1" allowOverlap="1" wp14:anchorId="4E97F775" wp14:editId="78922CDE">
              <wp:simplePos x="635" y="635"/>
              <wp:positionH relativeFrom="leftMargin">
                <wp:align>left</wp:align>
              </wp:positionH>
              <wp:positionV relativeFrom="paragraph">
                <wp:posOffset>635</wp:posOffset>
              </wp:positionV>
              <wp:extent cx="443865" cy="443865"/>
              <wp:effectExtent l="0" t="0" r="3175" b="4445"/>
              <wp:wrapSquare wrapText="bothSides"/>
              <wp:docPr id="4" name="Text Box 4" descr="EBA almindelig bru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EBA almindelig brug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97F775" id="_x0000_t202" coordsize="21600,21600" o:spt="202" path="m,l,21600r21600,l21600,xe">
              <v:stroke joinstyle="miter"/>
              <v:path gradientshapeok="t" o:connecttype="rect"/>
            </v:shapetype>
            <v:shape id="Text Box 4" o:spid="_x0000_s1029" type="#_x0000_t202" alt="EBA almindelig brug"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EBA almindelig brug</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561B1"/>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35F1A"/>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4" w15:restartNumberingAfterBreak="0">
    <w:nsid w:val="149D056D"/>
    <w:multiLevelType w:val="hybridMultilevel"/>
    <w:tmpl w:val="40F6A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F360C"/>
    <w:multiLevelType w:val="hybridMultilevel"/>
    <w:tmpl w:val="6674CBA0"/>
    <w:lvl w:ilvl="0" w:tplc="F946A75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397287"/>
    <w:multiLevelType w:val="multilevel"/>
    <w:tmpl w:val="7DFA3C5C"/>
    <w:lvl w:ilvl="0">
      <w:start w:val="1"/>
      <w:numFmt w:val="decimal"/>
      <w:pStyle w:val="Numberedtileleve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CE55C8"/>
    <w:multiLevelType w:val="hybridMultilevel"/>
    <w:tmpl w:val="403A730A"/>
    <w:lvl w:ilvl="0" w:tplc="D334FF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FF211A"/>
    <w:multiLevelType w:val="hybridMultilevel"/>
    <w:tmpl w:val="299CC482"/>
    <w:lvl w:ilvl="0" w:tplc="6BF2B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F497260"/>
    <w:multiLevelType w:val="hybridMultilevel"/>
    <w:tmpl w:val="32068DBA"/>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830C7"/>
    <w:multiLevelType w:val="hybridMultilevel"/>
    <w:tmpl w:val="FDC653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6A77F6C"/>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E7C3B"/>
    <w:multiLevelType w:val="hybridMultilevel"/>
    <w:tmpl w:val="67465038"/>
    <w:lvl w:ilvl="0" w:tplc="6C6001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573FE3"/>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E4B17"/>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7D7F02"/>
    <w:multiLevelType w:val="multilevel"/>
    <w:tmpl w:val="0407001D"/>
    <w:numStyleLink w:val="Formatvorlage3"/>
  </w:abstractNum>
  <w:abstractNum w:abstractNumId="20" w15:restartNumberingAfterBreak="0">
    <w:nsid w:val="327F7950"/>
    <w:multiLevelType w:val="hybridMultilevel"/>
    <w:tmpl w:val="403A730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057CB8"/>
    <w:multiLevelType w:val="hybridMultilevel"/>
    <w:tmpl w:val="E4F64998"/>
    <w:lvl w:ilvl="0" w:tplc="236EA62C">
      <w:start w:val="1"/>
      <w:numFmt w:val="decimal"/>
      <w:pStyle w:val="InstructionsText2"/>
      <w:lvlText w:val="%1."/>
      <w:lvlJc w:val="left"/>
      <w:pPr>
        <w:ind w:left="1353" w:hanging="360"/>
      </w:pPr>
      <w:rPr>
        <w:rFonts w:cs="Times New Roman"/>
      </w:rPr>
    </w:lvl>
    <w:lvl w:ilvl="1" w:tplc="81EEEF62">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9B84BE16">
      <w:numFmt w:val="bullet"/>
      <w:lvlText w:val="-"/>
      <w:lvlJc w:val="left"/>
      <w:pPr>
        <w:ind w:left="3600" w:hanging="360"/>
      </w:pPr>
      <w:rPr>
        <w:rFonts w:ascii="Times New Roman" w:eastAsia="Times New Roman" w:hAnsi="Times New Roman" w:cs="Times New Roman" w:hint="default"/>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8393379"/>
    <w:multiLevelType w:val="hybridMultilevel"/>
    <w:tmpl w:val="21E4A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2C3E42"/>
    <w:multiLevelType w:val="hybridMultilevel"/>
    <w:tmpl w:val="6746503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E1073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BF5198"/>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AF56F5"/>
    <w:multiLevelType w:val="hybridMultilevel"/>
    <w:tmpl w:val="72A4A260"/>
    <w:lvl w:ilvl="0" w:tplc="4202BE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113AEB"/>
    <w:multiLevelType w:val="hybridMultilevel"/>
    <w:tmpl w:val="F748321A"/>
    <w:lvl w:ilvl="0" w:tplc="1B1AF91E">
      <w:start w:val="72"/>
      <w:numFmt w:val="bullet"/>
      <w:lvlText w:val="-"/>
      <w:lvlJc w:val="left"/>
      <w:pPr>
        <w:ind w:left="720" w:hanging="360"/>
      </w:pPr>
      <w:rPr>
        <w:rFonts w:ascii="Times New Roman" w:eastAsia="Times New Roman" w:hAnsi="Times New Roman" w:cs="Times New Roman" w:hint="default"/>
      </w:rPr>
    </w:lvl>
    <w:lvl w:ilvl="1" w:tplc="77C667F8">
      <w:start w:val="40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520839E0"/>
    <w:multiLevelType w:val="hybridMultilevel"/>
    <w:tmpl w:val="EF1A48B0"/>
    <w:lvl w:ilvl="0" w:tplc="710EC2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BA29E0"/>
    <w:multiLevelType w:val="hybridMultilevel"/>
    <w:tmpl w:val="BCB28718"/>
    <w:lvl w:ilvl="0" w:tplc="ACA6EB7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9A7FCC"/>
    <w:multiLevelType w:val="hybridMultilevel"/>
    <w:tmpl w:val="592C6906"/>
    <w:lvl w:ilvl="0" w:tplc="EC2E668A">
      <w:numFmt w:val="bullet"/>
      <w:lvlText w:val="-"/>
      <w:lvlJc w:val="left"/>
      <w:pPr>
        <w:ind w:left="720" w:hanging="360"/>
      </w:pPr>
      <w:rPr>
        <w:rFonts w:ascii="Verdana" w:eastAsia="Arial"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8"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9" w15:restartNumberingAfterBreak="0">
    <w:nsid w:val="5D6A0277"/>
    <w:multiLevelType w:val="multilevel"/>
    <w:tmpl w:val="687840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26D4728"/>
    <w:multiLevelType w:val="hybridMultilevel"/>
    <w:tmpl w:val="03BEE07C"/>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43" w15:restartNumberingAfterBreak="0">
    <w:nsid w:val="67BB4607"/>
    <w:multiLevelType w:val="hybridMultilevel"/>
    <w:tmpl w:val="8388598C"/>
    <w:lvl w:ilvl="0" w:tplc="7340D1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6" w15:restartNumberingAfterBreak="0">
    <w:nsid w:val="6BCD57BB"/>
    <w:multiLevelType w:val="multilevel"/>
    <w:tmpl w:val="69AA11E8"/>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7"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6C2B70"/>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F82664"/>
    <w:multiLevelType w:val="hybridMultilevel"/>
    <w:tmpl w:val="E69811B0"/>
    <w:lvl w:ilvl="0" w:tplc="CB0ABCB8">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251639">
    <w:abstractNumId w:val="0"/>
  </w:num>
  <w:num w:numId="2" w16cid:durableId="215942944">
    <w:abstractNumId w:val="38"/>
  </w:num>
  <w:num w:numId="3" w16cid:durableId="250704334">
    <w:abstractNumId w:val="48"/>
  </w:num>
  <w:num w:numId="4" w16cid:durableId="1393386640">
    <w:abstractNumId w:val="28"/>
  </w:num>
  <w:num w:numId="5" w16cid:durableId="1840342573">
    <w:abstractNumId w:val="44"/>
  </w:num>
  <w:num w:numId="6" w16cid:durableId="572618477">
    <w:abstractNumId w:val="24"/>
  </w:num>
  <w:num w:numId="7" w16cid:durableId="1092701592">
    <w:abstractNumId w:val="47"/>
  </w:num>
  <w:num w:numId="8" w16cid:durableId="1761096816">
    <w:abstractNumId w:val="10"/>
  </w:num>
  <w:num w:numId="9" w16cid:durableId="1589654125">
    <w:abstractNumId w:val="41"/>
  </w:num>
  <w:num w:numId="10" w16cid:durableId="14773008">
    <w:abstractNumId w:val="22"/>
  </w:num>
  <w:num w:numId="11" w16cid:durableId="1601446782">
    <w:abstractNumId w:val="32"/>
  </w:num>
  <w:num w:numId="12" w16cid:durableId="655382628">
    <w:abstractNumId w:val="15"/>
  </w:num>
  <w:num w:numId="13" w16cid:durableId="22093217">
    <w:abstractNumId w:val="42"/>
  </w:num>
  <w:num w:numId="14" w16cid:durableId="970284668">
    <w:abstractNumId w:val="37"/>
  </w:num>
  <w:num w:numId="15" w16cid:durableId="712119518">
    <w:abstractNumId w:val="21"/>
  </w:num>
  <w:num w:numId="16" w16cid:durableId="321130615">
    <w:abstractNumId w:val="31"/>
  </w:num>
  <w:num w:numId="17" w16cid:durableId="269316234">
    <w:abstractNumId w:val="19"/>
  </w:num>
  <w:num w:numId="18" w16cid:durableId="1506676202">
    <w:abstractNumId w:val="45"/>
  </w:num>
  <w:num w:numId="19" w16cid:durableId="1320040099">
    <w:abstractNumId w:val="3"/>
  </w:num>
  <w:num w:numId="20" w16cid:durableId="991981158">
    <w:abstractNumId w:val="50"/>
  </w:num>
  <w:num w:numId="21" w16cid:durableId="1650087619">
    <w:abstractNumId w:val="46"/>
  </w:num>
  <w:num w:numId="22" w16cid:durableId="1671443880">
    <w:abstractNumId w:val="13"/>
  </w:num>
  <w:num w:numId="23" w16cid:durableId="2056929243">
    <w:abstractNumId w:val="8"/>
  </w:num>
  <w:num w:numId="24" w16cid:durableId="2068062580">
    <w:abstractNumId w:val="9"/>
  </w:num>
  <w:num w:numId="25" w16cid:durableId="1697078302">
    <w:abstractNumId w:val="40"/>
  </w:num>
  <w:num w:numId="26" w16cid:durableId="1226139225">
    <w:abstractNumId w:val="11"/>
  </w:num>
  <w:num w:numId="27" w16cid:durableId="1267806963">
    <w:abstractNumId w:val="27"/>
  </w:num>
  <w:num w:numId="28" w16cid:durableId="1911501126">
    <w:abstractNumId w:val="2"/>
  </w:num>
  <w:num w:numId="29" w16cid:durableId="886795705">
    <w:abstractNumId w:val="17"/>
  </w:num>
  <w:num w:numId="30" w16cid:durableId="48116474">
    <w:abstractNumId w:val="6"/>
  </w:num>
  <w:num w:numId="31" w16cid:durableId="2033143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0208219">
    <w:abstractNumId w:val="33"/>
  </w:num>
  <w:num w:numId="33" w16cid:durableId="1441140989">
    <w:abstractNumId w:val="18"/>
  </w:num>
  <w:num w:numId="34" w16cid:durableId="490878345">
    <w:abstractNumId w:val="26"/>
  </w:num>
  <w:num w:numId="35" w16cid:durableId="735278721">
    <w:abstractNumId w:val="30"/>
  </w:num>
  <w:num w:numId="36" w16cid:durableId="207498083">
    <w:abstractNumId w:val="39"/>
  </w:num>
  <w:num w:numId="37" w16cid:durableId="4660501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72160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1490879">
    <w:abstractNumId w:val="21"/>
  </w:num>
  <w:num w:numId="40" w16cid:durableId="2014263863">
    <w:abstractNumId w:val="21"/>
  </w:num>
  <w:num w:numId="41" w16cid:durableId="1643924564">
    <w:abstractNumId w:val="21"/>
  </w:num>
  <w:num w:numId="42" w16cid:durableId="1140726735">
    <w:abstractNumId w:val="36"/>
  </w:num>
  <w:num w:numId="43" w16cid:durableId="1972855914">
    <w:abstractNumId w:val="4"/>
  </w:num>
  <w:num w:numId="44" w16cid:durableId="1943416906">
    <w:abstractNumId w:val="23"/>
  </w:num>
  <w:num w:numId="45" w16cid:durableId="1259871850">
    <w:abstractNumId w:val="43"/>
  </w:num>
  <w:num w:numId="46" w16cid:durableId="1789816692">
    <w:abstractNumId w:val="6"/>
  </w:num>
  <w:num w:numId="47" w16cid:durableId="1832911175">
    <w:abstractNumId w:val="21"/>
  </w:num>
  <w:num w:numId="48" w16cid:durableId="316809264">
    <w:abstractNumId w:val="21"/>
  </w:num>
  <w:num w:numId="49" w16cid:durableId="1637643878">
    <w:abstractNumId w:val="12"/>
  </w:num>
  <w:num w:numId="50" w16cid:durableId="1155338883">
    <w:abstractNumId w:val="51"/>
  </w:num>
  <w:num w:numId="51" w16cid:durableId="1016233626">
    <w:abstractNumId w:val="14"/>
  </w:num>
  <w:num w:numId="52" w16cid:durableId="1317218939">
    <w:abstractNumId w:val="25"/>
  </w:num>
  <w:num w:numId="53" w16cid:durableId="170488796">
    <w:abstractNumId w:val="34"/>
  </w:num>
  <w:num w:numId="54" w16cid:durableId="1829397285">
    <w:abstractNumId w:val="21"/>
  </w:num>
  <w:num w:numId="55" w16cid:durableId="1321809290">
    <w:abstractNumId w:val="21"/>
  </w:num>
  <w:num w:numId="56" w16cid:durableId="1945764498">
    <w:abstractNumId w:val="21"/>
  </w:num>
  <w:num w:numId="57" w16cid:durableId="841623985">
    <w:abstractNumId w:val="21"/>
  </w:num>
  <w:num w:numId="58" w16cid:durableId="1498761348">
    <w:abstractNumId w:val="21"/>
  </w:num>
  <w:num w:numId="59" w16cid:durableId="461458130">
    <w:abstractNumId w:val="21"/>
  </w:num>
  <w:num w:numId="60" w16cid:durableId="1834564557">
    <w:abstractNumId w:val="21"/>
  </w:num>
  <w:num w:numId="61" w16cid:durableId="760957143">
    <w:abstractNumId w:val="21"/>
  </w:num>
  <w:num w:numId="62" w16cid:durableId="946741136">
    <w:abstractNumId w:val="21"/>
  </w:num>
  <w:num w:numId="63" w16cid:durableId="1781101996">
    <w:abstractNumId w:val="21"/>
  </w:num>
  <w:num w:numId="64" w16cid:durableId="654916619">
    <w:abstractNumId w:val="21"/>
  </w:num>
  <w:num w:numId="65" w16cid:durableId="889655873">
    <w:abstractNumId w:val="29"/>
  </w:num>
  <w:num w:numId="66" w16cid:durableId="492911919">
    <w:abstractNumId w:val="16"/>
  </w:num>
  <w:num w:numId="67" w16cid:durableId="163403816">
    <w:abstractNumId w:val="1"/>
  </w:num>
  <w:num w:numId="68" w16cid:durableId="514468051">
    <w:abstractNumId w:val="35"/>
  </w:num>
  <w:num w:numId="69" w16cid:durableId="1341851840">
    <w:abstractNumId w:val="7"/>
  </w:num>
  <w:num w:numId="70" w16cid:durableId="823399401">
    <w:abstractNumId w:val="20"/>
  </w:num>
  <w:num w:numId="71" w16cid:durableId="1304651332">
    <w:abstractNumId w:val="21"/>
  </w:num>
  <w:num w:numId="72" w16cid:durableId="9332050">
    <w:abstractNumId w:val="6"/>
  </w:num>
  <w:num w:numId="73" w16cid:durableId="1782069897">
    <w:abstractNumId w:val="21"/>
  </w:num>
  <w:num w:numId="74" w16cid:durableId="220555982">
    <w:abstractNumId w:val="21"/>
  </w:num>
  <w:num w:numId="75" w16cid:durableId="1337656134">
    <w:abstractNumId w:val="49"/>
  </w:num>
  <w:num w:numId="76" w16cid:durableId="574515657">
    <w:abstractNumId w:val="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en-GB"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da-DK" w:vendorID="64" w:dllVersion="0" w:nlCheck="1" w:checkStyle="0"/>
  <w:proofState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FigNum" w:val="1"/>
    <w:docVar w:name="LW_DocType" w:val="NORMAL"/>
  </w:docVars>
  <w:rsids>
    <w:rsidRoot w:val="00884FEB"/>
    <w:rsid w:val="00000191"/>
    <w:rsid w:val="000001EC"/>
    <w:rsid w:val="00000255"/>
    <w:rsid w:val="00000F70"/>
    <w:rsid w:val="0000147E"/>
    <w:rsid w:val="000017F3"/>
    <w:rsid w:val="000020E5"/>
    <w:rsid w:val="00002933"/>
    <w:rsid w:val="00002E14"/>
    <w:rsid w:val="0000344B"/>
    <w:rsid w:val="000040E7"/>
    <w:rsid w:val="00004478"/>
    <w:rsid w:val="000044B7"/>
    <w:rsid w:val="00004978"/>
    <w:rsid w:val="00004FE8"/>
    <w:rsid w:val="00005078"/>
    <w:rsid w:val="00005765"/>
    <w:rsid w:val="00005FFC"/>
    <w:rsid w:val="00006114"/>
    <w:rsid w:val="00007605"/>
    <w:rsid w:val="00007D0D"/>
    <w:rsid w:val="00011BD0"/>
    <w:rsid w:val="000120EB"/>
    <w:rsid w:val="00014890"/>
    <w:rsid w:val="00014A29"/>
    <w:rsid w:val="00014DC3"/>
    <w:rsid w:val="00015AA5"/>
    <w:rsid w:val="0001693F"/>
    <w:rsid w:val="00017D49"/>
    <w:rsid w:val="00017D7A"/>
    <w:rsid w:val="00020200"/>
    <w:rsid w:val="00020516"/>
    <w:rsid w:val="00020857"/>
    <w:rsid w:val="00020AF9"/>
    <w:rsid w:val="0002157C"/>
    <w:rsid w:val="00023102"/>
    <w:rsid w:val="000232E2"/>
    <w:rsid w:val="00023383"/>
    <w:rsid w:val="000243CE"/>
    <w:rsid w:val="00025500"/>
    <w:rsid w:val="0002657F"/>
    <w:rsid w:val="00027235"/>
    <w:rsid w:val="0002765E"/>
    <w:rsid w:val="00031DC6"/>
    <w:rsid w:val="000326C1"/>
    <w:rsid w:val="00032E3E"/>
    <w:rsid w:val="00033B7C"/>
    <w:rsid w:val="00033C55"/>
    <w:rsid w:val="00034834"/>
    <w:rsid w:val="000359E1"/>
    <w:rsid w:val="000364CE"/>
    <w:rsid w:val="00037093"/>
    <w:rsid w:val="000377CC"/>
    <w:rsid w:val="00041480"/>
    <w:rsid w:val="00041848"/>
    <w:rsid w:val="000418B8"/>
    <w:rsid w:val="000433C4"/>
    <w:rsid w:val="00043DC2"/>
    <w:rsid w:val="0004432C"/>
    <w:rsid w:val="00044D06"/>
    <w:rsid w:val="00045036"/>
    <w:rsid w:val="0004590F"/>
    <w:rsid w:val="000466F4"/>
    <w:rsid w:val="00046805"/>
    <w:rsid w:val="00052CAE"/>
    <w:rsid w:val="000530BC"/>
    <w:rsid w:val="0005325E"/>
    <w:rsid w:val="0005400A"/>
    <w:rsid w:val="000548A2"/>
    <w:rsid w:val="00054949"/>
    <w:rsid w:val="0005609F"/>
    <w:rsid w:val="000565B6"/>
    <w:rsid w:val="00056816"/>
    <w:rsid w:val="00056906"/>
    <w:rsid w:val="00056C0F"/>
    <w:rsid w:val="00057154"/>
    <w:rsid w:val="00057362"/>
    <w:rsid w:val="0005746D"/>
    <w:rsid w:val="0005754F"/>
    <w:rsid w:val="00061E48"/>
    <w:rsid w:val="00063085"/>
    <w:rsid w:val="00063B28"/>
    <w:rsid w:val="00063B3F"/>
    <w:rsid w:val="000652BA"/>
    <w:rsid w:val="0006666B"/>
    <w:rsid w:val="00067DC1"/>
    <w:rsid w:val="00067EEA"/>
    <w:rsid w:val="00070AF9"/>
    <w:rsid w:val="00070E18"/>
    <w:rsid w:val="00071341"/>
    <w:rsid w:val="000713BD"/>
    <w:rsid w:val="000716F4"/>
    <w:rsid w:val="00072609"/>
    <w:rsid w:val="000735CC"/>
    <w:rsid w:val="0007412E"/>
    <w:rsid w:val="00074EC6"/>
    <w:rsid w:val="000758FE"/>
    <w:rsid w:val="00076091"/>
    <w:rsid w:val="00076342"/>
    <w:rsid w:val="00076880"/>
    <w:rsid w:val="00076ADC"/>
    <w:rsid w:val="00077C5F"/>
    <w:rsid w:val="00077DC8"/>
    <w:rsid w:val="0008111C"/>
    <w:rsid w:val="0008143C"/>
    <w:rsid w:val="00081898"/>
    <w:rsid w:val="00082265"/>
    <w:rsid w:val="0008234E"/>
    <w:rsid w:val="000828C6"/>
    <w:rsid w:val="000843B3"/>
    <w:rsid w:val="00084A4D"/>
    <w:rsid w:val="000858A9"/>
    <w:rsid w:val="00087700"/>
    <w:rsid w:val="00087E1A"/>
    <w:rsid w:val="000903FA"/>
    <w:rsid w:val="0009195D"/>
    <w:rsid w:val="00092139"/>
    <w:rsid w:val="00092F67"/>
    <w:rsid w:val="00093411"/>
    <w:rsid w:val="00093686"/>
    <w:rsid w:val="00093831"/>
    <w:rsid w:val="00094D25"/>
    <w:rsid w:val="00095191"/>
    <w:rsid w:val="00095D0D"/>
    <w:rsid w:val="00096566"/>
    <w:rsid w:val="00096942"/>
    <w:rsid w:val="0009761E"/>
    <w:rsid w:val="00097C81"/>
    <w:rsid w:val="00097E91"/>
    <w:rsid w:val="000A1955"/>
    <w:rsid w:val="000A1E70"/>
    <w:rsid w:val="000A3889"/>
    <w:rsid w:val="000A3B1A"/>
    <w:rsid w:val="000A3F45"/>
    <w:rsid w:val="000A4B61"/>
    <w:rsid w:val="000A4C10"/>
    <w:rsid w:val="000A5224"/>
    <w:rsid w:val="000A57BC"/>
    <w:rsid w:val="000A628F"/>
    <w:rsid w:val="000A7D27"/>
    <w:rsid w:val="000B0B09"/>
    <w:rsid w:val="000B0E46"/>
    <w:rsid w:val="000B0EBE"/>
    <w:rsid w:val="000B13A1"/>
    <w:rsid w:val="000B1772"/>
    <w:rsid w:val="000B2027"/>
    <w:rsid w:val="000B3C33"/>
    <w:rsid w:val="000B5B4D"/>
    <w:rsid w:val="000B5E2E"/>
    <w:rsid w:val="000B6A14"/>
    <w:rsid w:val="000B6D9D"/>
    <w:rsid w:val="000B6FC5"/>
    <w:rsid w:val="000B70E1"/>
    <w:rsid w:val="000B7865"/>
    <w:rsid w:val="000C0127"/>
    <w:rsid w:val="000C0A34"/>
    <w:rsid w:val="000C1AFD"/>
    <w:rsid w:val="000C24B5"/>
    <w:rsid w:val="000C30A6"/>
    <w:rsid w:val="000C4A6C"/>
    <w:rsid w:val="000C5A1A"/>
    <w:rsid w:val="000C5EA7"/>
    <w:rsid w:val="000C6C50"/>
    <w:rsid w:val="000C7632"/>
    <w:rsid w:val="000C7EAA"/>
    <w:rsid w:val="000D194E"/>
    <w:rsid w:val="000D1C6A"/>
    <w:rsid w:val="000D1DDF"/>
    <w:rsid w:val="000D220D"/>
    <w:rsid w:val="000D3CBC"/>
    <w:rsid w:val="000D4352"/>
    <w:rsid w:val="000D5110"/>
    <w:rsid w:val="000D5292"/>
    <w:rsid w:val="000D5958"/>
    <w:rsid w:val="000D5E51"/>
    <w:rsid w:val="000D6B9B"/>
    <w:rsid w:val="000D7F3B"/>
    <w:rsid w:val="000E093A"/>
    <w:rsid w:val="000E1572"/>
    <w:rsid w:val="000E29C9"/>
    <w:rsid w:val="000E3F99"/>
    <w:rsid w:val="000E6835"/>
    <w:rsid w:val="000E6B7E"/>
    <w:rsid w:val="000E7BA8"/>
    <w:rsid w:val="000E7F08"/>
    <w:rsid w:val="000F0F10"/>
    <w:rsid w:val="000F13F9"/>
    <w:rsid w:val="000F1CEA"/>
    <w:rsid w:val="000F211A"/>
    <w:rsid w:val="000F2EC8"/>
    <w:rsid w:val="000F2F09"/>
    <w:rsid w:val="000F33AF"/>
    <w:rsid w:val="000F46D5"/>
    <w:rsid w:val="000F4702"/>
    <w:rsid w:val="000F69D1"/>
    <w:rsid w:val="000F6A80"/>
    <w:rsid w:val="000F6B25"/>
    <w:rsid w:val="000F7045"/>
    <w:rsid w:val="000F70EC"/>
    <w:rsid w:val="000F7A4E"/>
    <w:rsid w:val="00100B94"/>
    <w:rsid w:val="0010177C"/>
    <w:rsid w:val="00101A46"/>
    <w:rsid w:val="00102048"/>
    <w:rsid w:val="00102C6F"/>
    <w:rsid w:val="00104370"/>
    <w:rsid w:val="0010455D"/>
    <w:rsid w:val="001048C4"/>
    <w:rsid w:val="00104A65"/>
    <w:rsid w:val="0010559F"/>
    <w:rsid w:val="0010605A"/>
    <w:rsid w:val="00106BFF"/>
    <w:rsid w:val="00106FC5"/>
    <w:rsid w:val="00110B0C"/>
    <w:rsid w:val="001119CD"/>
    <w:rsid w:val="00113E45"/>
    <w:rsid w:val="00113EA5"/>
    <w:rsid w:val="001151C1"/>
    <w:rsid w:val="0011539B"/>
    <w:rsid w:val="00115685"/>
    <w:rsid w:val="001156B4"/>
    <w:rsid w:val="0012049B"/>
    <w:rsid w:val="001219C2"/>
    <w:rsid w:val="00121B49"/>
    <w:rsid w:val="0012244E"/>
    <w:rsid w:val="00124A44"/>
    <w:rsid w:val="00124B85"/>
    <w:rsid w:val="001250CC"/>
    <w:rsid w:val="00125707"/>
    <w:rsid w:val="00125D44"/>
    <w:rsid w:val="00125D94"/>
    <w:rsid w:val="001273B5"/>
    <w:rsid w:val="00130EEF"/>
    <w:rsid w:val="001323BF"/>
    <w:rsid w:val="00132778"/>
    <w:rsid w:val="00133107"/>
    <w:rsid w:val="001331F5"/>
    <w:rsid w:val="001333E0"/>
    <w:rsid w:val="00133AC1"/>
    <w:rsid w:val="0013414F"/>
    <w:rsid w:val="00136316"/>
    <w:rsid w:val="00137AC5"/>
    <w:rsid w:val="001402DB"/>
    <w:rsid w:val="001404DC"/>
    <w:rsid w:val="001409D9"/>
    <w:rsid w:val="00140F6E"/>
    <w:rsid w:val="00141DD1"/>
    <w:rsid w:val="00142215"/>
    <w:rsid w:val="00142917"/>
    <w:rsid w:val="001432EE"/>
    <w:rsid w:val="00144F03"/>
    <w:rsid w:val="00146D50"/>
    <w:rsid w:val="001474E0"/>
    <w:rsid w:val="0015093D"/>
    <w:rsid w:val="00151071"/>
    <w:rsid w:val="00151160"/>
    <w:rsid w:val="00151B44"/>
    <w:rsid w:val="00151D8A"/>
    <w:rsid w:val="0015243E"/>
    <w:rsid w:val="0015288B"/>
    <w:rsid w:val="00152B33"/>
    <w:rsid w:val="00153BEC"/>
    <w:rsid w:val="00154859"/>
    <w:rsid w:val="00155114"/>
    <w:rsid w:val="00155C3C"/>
    <w:rsid w:val="00155C69"/>
    <w:rsid w:val="001562B3"/>
    <w:rsid w:val="00156555"/>
    <w:rsid w:val="001570C4"/>
    <w:rsid w:val="0015750B"/>
    <w:rsid w:val="00157B19"/>
    <w:rsid w:val="0016072E"/>
    <w:rsid w:val="00161EDF"/>
    <w:rsid w:val="001628F4"/>
    <w:rsid w:val="00162CCF"/>
    <w:rsid w:val="0016365A"/>
    <w:rsid w:val="00163DBA"/>
    <w:rsid w:val="00164970"/>
    <w:rsid w:val="00164B62"/>
    <w:rsid w:val="00165D53"/>
    <w:rsid w:val="00166C4B"/>
    <w:rsid w:val="00167A14"/>
    <w:rsid w:val="00167E59"/>
    <w:rsid w:val="001721BD"/>
    <w:rsid w:val="001734AB"/>
    <w:rsid w:val="0017396B"/>
    <w:rsid w:val="0017440D"/>
    <w:rsid w:val="00174CBB"/>
    <w:rsid w:val="00175957"/>
    <w:rsid w:val="00176F16"/>
    <w:rsid w:val="00181174"/>
    <w:rsid w:val="00181888"/>
    <w:rsid w:val="00181B53"/>
    <w:rsid w:val="001822DF"/>
    <w:rsid w:val="00182871"/>
    <w:rsid w:val="00183B7A"/>
    <w:rsid w:val="00183F97"/>
    <w:rsid w:val="00184B3F"/>
    <w:rsid w:val="00184E8A"/>
    <w:rsid w:val="0018533B"/>
    <w:rsid w:val="001854F6"/>
    <w:rsid w:val="00185877"/>
    <w:rsid w:val="0018613E"/>
    <w:rsid w:val="00187348"/>
    <w:rsid w:val="00187488"/>
    <w:rsid w:val="00187BE1"/>
    <w:rsid w:val="00190BAC"/>
    <w:rsid w:val="00190FA3"/>
    <w:rsid w:val="001919E9"/>
    <w:rsid w:val="001924F4"/>
    <w:rsid w:val="001926EF"/>
    <w:rsid w:val="00193AC4"/>
    <w:rsid w:val="001959EF"/>
    <w:rsid w:val="00196481"/>
    <w:rsid w:val="0019727D"/>
    <w:rsid w:val="001A032A"/>
    <w:rsid w:val="001A2115"/>
    <w:rsid w:val="001A3980"/>
    <w:rsid w:val="001A44B3"/>
    <w:rsid w:val="001A523B"/>
    <w:rsid w:val="001A531E"/>
    <w:rsid w:val="001A7742"/>
    <w:rsid w:val="001B140A"/>
    <w:rsid w:val="001B1531"/>
    <w:rsid w:val="001B1848"/>
    <w:rsid w:val="001B1864"/>
    <w:rsid w:val="001B21AE"/>
    <w:rsid w:val="001B3CDA"/>
    <w:rsid w:val="001B44EE"/>
    <w:rsid w:val="001B4EA5"/>
    <w:rsid w:val="001B51A1"/>
    <w:rsid w:val="001B5499"/>
    <w:rsid w:val="001B5725"/>
    <w:rsid w:val="001B6ABE"/>
    <w:rsid w:val="001B6D4D"/>
    <w:rsid w:val="001B7D0F"/>
    <w:rsid w:val="001B7F1A"/>
    <w:rsid w:val="001C1392"/>
    <w:rsid w:val="001C1DDA"/>
    <w:rsid w:val="001C2BA5"/>
    <w:rsid w:val="001C369A"/>
    <w:rsid w:val="001C3A19"/>
    <w:rsid w:val="001C3C19"/>
    <w:rsid w:val="001C3D30"/>
    <w:rsid w:val="001C4D81"/>
    <w:rsid w:val="001C5557"/>
    <w:rsid w:val="001C5CA8"/>
    <w:rsid w:val="001C6416"/>
    <w:rsid w:val="001C6D0D"/>
    <w:rsid w:val="001C74CC"/>
    <w:rsid w:val="001C775E"/>
    <w:rsid w:val="001C7897"/>
    <w:rsid w:val="001C79CB"/>
    <w:rsid w:val="001C7AB7"/>
    <w:rsid w:val="001C7F2A"/>
    <w:rsid w:val="001D04B3"/>
    <w:rsid w:val="001D0B80"/>
    <w:rsid w:val="001D10FC"/>
    <w:rsid w:val="001D1E29"/>
    <w:rsid w:val="001D1F64"/>
    <w:rsid w:val="001D28F3"/>
    <w:rsid w:val="001D2FE6"/>
    <w:rsid w:val="001D3409"/>
    <w:rsid w:val="001D4848"/>
    <w:rsid w:val="001D4B9D"/>
    <w:rsid w:val="001D5403"/>
    <w:rsid w:val="001D7382"/>
    <w:rsid w:val="001D769F"/>
    <w:rsid w:val="001E01BA"/>
    <w:rsid w:val="001E1CA1"/>
    <w:rsid w:val="001E332C"/>
    <w:rsid w:val="001E38FD"/>
    <w:rsid w:val="001E39E5"/>
    <w:rsid w:val="001E440D"/>
    <w:rsid w:val="001E468D"/>
    <w:rsid w:val="001E4B39"/>
    <w:rsid w:val="001E5A75"/>
    <w:rsid w:val="001E6014"/>
    <w:rsid w:val="001E6127"/>
    <w:rsid w:val="001E64DB"/>
    <w:rsid w:val="001E6B9D"/>
    <w:rsid w:val="001E7AE4"/>
    <w:rsid w:val="001E7EA7"/>
    <w:rsid w:val="001F005F"/>
    <w:rsid w:val="001F0111"/>
    <w:rsid w:val="001F0D60"/>
    <w:rsid w:val="001F2830"/>
    <w:rsid w:val="001F2920"/>
    <w:rsid w:val="001F3BBE"/>
    <w:rsid w:val="001F4225"/>
    <w:rsid w:val="001F5AC3"/>
    <w:rsid w:val="001F73EA"/>
    <w:rsid w:val="001F761F"/>
    <w:rsid w:val="00200D6E"/>
    <w:rsid w:val="00201704"/>
    <w:rsid w:val="00201B28"/>
    <w:rsid w:val="00201F3E"/>
    <w:rsid w:val="00202198"/>
    <w:rsid w:val="00202742"/>
    <w:rsid w:val="002027E7"/>
    <w:rsid w:val="0020282E"/>
    <w:rsid w:val="0020559A"/>
    <w:rsid w:val="00205E57"/>
    <w:rsid w:val="00206687"/>
    <w:rsid w:val="00206D7E"/>
    <w:rsid w:val="00211293"/>
    <w:rsid w:val="0021140B"/>
    <w:rsid w:val="002117C1"/>
    <w:rsid w:val="00212908"/>
    <w:rsid w:val="00213102"/>
    <w:rsid w:val="0021389C"/>
    <w:rsid w:val="00213DC3"/>
    <w:rsid w:val="00213E0E"/>
    <w:rsid w:val="00215548"/>
    <w:rsid w:val="00216D67"/>
    <w:rsid w:val="0021767A"/>
    <w:rsid w:val="00220265"/>
    <w:rsid w:val="00221103"/>
    <w:rsid w:val="00221C2F"/>
    <w:rsid w:val="00222596"/>
    <w:rsid w:val="002229FF"/>
    <w:rsid w:val="00222AC6"/>
    <w:rsid w:val="00222CD3"/>
    <w:rsid w:val="00223BC3"/>
    <w:rsid w:val="00223FB6"/>
    <w:rsid w:val="00224016"/>
    <w:rsid w:val="00224828"/>
    <w:rsid w:val="002248E8"/>
    <w:rsid w:val="002249DB"/>
    <w:rsid w:val="00224FE5"/>
    <w:rsid w:val="0022597E"/>
    <w:rsid w:val="00225D42"/>
    <w:rsid w:val="002301C6"/>
    <w:rsid w:val="002305D2"/>
    <w:rsid w:val="00230BCF"/>
    <w:rsid w:val="00231C4F"/>
    <w:rsid w:val="00232217"/>
    <w:rsid w:val="00232702"/>
    <w:rsid w:val="00233A38"/>
    <w:rsid w:val="0023488F"/>
    <w:rsid w:val="00234E7D"/>
    <w:rsid w:val="0023571F"/>
    <w:rsid w:val="002357EA"/>
    <w:rsid w:val="00235897"/>
    <w:rsid w:val="002367E6"/>
    <w:rsid w:val="00236B09"/>
    <w:rsid w:val="00236E33"/>
    <w:rsid w:val="0023700C"/>
    <w:rsid w:val="002370CD"/>
    <w:rsid w:val="00237276"/>
    <w:rsid w:val="0023738B"/>
    <w:rsid w:val="0023769E"/>
    <w:rsid w:val="002376B2"/>
    <w:rsid w:val="00241190"/>
    <w:rsid w:val="00241845"/>
    <w:rsid w:val="002423CA"/>
    <w:rsid w:val="002450B6"/>
    <w:rsid w:val="00245325"/>
    <w:rsid w:val="00245753"/>
    <w:rsid w:val="00245E37"/>
    <w:rsid w:val="00246BCA"/>
    <w:rsid w:val="00246D55"/>
    <w:rsid w:val="00247E0B"/>
    <w:rsid w:val="00250176"/>
    <w:rsid w:val="002506A3"/>
    <w:rsid w:val="00251CF4"/>
    <w:rsid w:val="00251F24"/>
    <w:rsid w:val="0025267A"/>
    <w:rsid w:val="002526C4"/>
    <w:rsid w:val="0025290C"/>
    <w:rsid w:val="00253022"/>
    <w:rsid w:val="002540B2"/>
    <w:rsid w:val="002547C1"/>
    <w:rsid w:val="00254DF6"/>
    <w:rsid w:val="00255BA9"/>
    <w:rsid w:val="0025607F"/>
    <w:rsid w:val="002562F9"/>
    <w:rsid w:val="00257AAC"/>
    <w:rsid w:val="00257FBC"/>
    <w:rsid w:val="002609D6"/>
    <w:rsid w:val="00260AA2"/>
    <w:rsid w:val="00260FB3"/>
    <w:rsid w:val="002618F4"/>
    <w:rsid w:val="00261B63"/>
    <w:rsid w:val="0026202B"/>
    <w:rsid w:val="002625C0"/>
    <w:rsid w:val="00262B48"/>
    <w:rsid w:val="00262C1B"/>
    <w:rsid w:val="00262D2E"/>
    <w:rsid w:val="002630FB"/>
    <w:rsid w:val="0026352F"/>
    <w:rsid w:val="002647D2"/>
    <w:rsid w:val="0026485D"/>
    <w:rsid w:val="002648B0"/>
    <w:rsid w:val="00264C8C"/>
    <w:rsid w:val="00265B83"/>
    <w:rsid w:val="002664C7"/>
    <w:rsid w:val="002678CE"/>
    <w:rsid w:val="00267A21"/>
    <w:rsid w:val="002701C8"/>
    <w:rsid w:val="00271A7B"/>
    <w:rsid w:val="00271C8B"/>
    <w:rsid w:val="00272F65"/>
    <w:rsid w:val="00273432"/>
    <w:rsid w:val="002735FE"/>
    <w:rsid w:val="00276720"/>
    <w:rsid w:val="00276B41"/>
    <w:rsid w:val="00277058"/>
    <w:rsid w:val="0027718F"/>
    <w:rsid w:val="002800B3"/>
    <w:rsid w:val="002805FD"/>
    <w:rsid w:val="0028072E"/>
    <w:rsid w:val="00280B99"/>
    <w:rsid w:val="00282BAF"/>
    <w:rsid w:val="00283B5F"/>
    <w:rsid w:val="0028511C"/>
    <w:rsid w:val="002854B5"/>
    <w:rsid w:val="00285E2F"/>
    <w:rsid w:val="0028628A"/>
    <w:rsid w:val="0028743B"/>
    <w:rsid w:val="002906F5"/>
    <w:rsid w:val="00290CAD"/>
    <w:rsid w:val="002917CA"/>
    <w:rsid w:val="002920FF"/>
    <w:rsid w:val="00292409"/>
    <w:rsid w:val="00292A20"/>
    <w:rsid w:val="0029472F"/>
    <w:rsid w:val="00295225"/>
    <w:rsid w:val="002952FA"/>
    <w:rsid w:val="00295371"/>
    <w:rsid w:val="00297074"/>
    <w:rsid w:val="002A04D3"/>
    <w:rsid w:val="002A1B49"/>
    <w:rsid w:val="002A2036"/>
    <w:rsid w:val="002A276F"/>
    <w:rsid w:val="002A35C9"/>
    <w:rsid w:val="002A4B85"/>
    <w:rsid w:val="002A4F17"/>
    <w:rsid w:val="002A528B"/>
    <w:rsid w:val="002A5969"/>
    <w:rsid w:val="002A6913"/>
    <w:rsid w:val="002A7C84"/>
    <w:rsid w:val="002B15B5"/>
    <w:rsid w:val="002B1600"/>
    <w:rsid w:val="002B2BA3"/>
    <w:rsid w:val="002B2D3A"/>
    <w:rsid w:val="002B3E36"/>
    <w:rsid w:val="002B5403"/>
    <w:rsid w:val="002B5492"/>
    <w:rsid w:val="002B5B50"/>
    <w:rsid w:val="002B5CD1"/>
    <w:rsid w:val="002B5F2D"/>
    <w:rsid w:val="002B66BD"/>
    <w:rsid w:val="002B6980"/>
    <w:rsid w:val="002B76A4"/>
    <w:rsid w:val="002C0206"/>
    <w:rsid w:val="002C053E"/>
    <w:rsid w:val="002C06FD"/>
    <w:rsid w:val="002C1251"/>
    <w:rsid w:val="002C37D9"/>
    <w:rsid w:val="002C41F1"/>
    <w:rsid w:val="002C4E14"/>
    <w:rsid w:val="002C5671"/>
    <w:rsid w:val="002C6076"/>
    <w:rsid w:val="002C6263"/>
    <w:rsid w:val="002C674A"/>
    <w:rsid w:val="002C6E63"/>
    <w:rsid w:val="002C7835"/>
    <w:rsid w:val="002C7993"/>
    <w:rsid w:val="002D1183"/>
    <w:rsid w:val="002D2C75"/>
    <w:rsid w:val="002D3982"/>
    <w:rsid w:val="002D4561"/>
    <w:rsid w:val="002D45F0"/>
    <w:rsid w:val="002D4E10"/>
    <w:rsid w:val="002D4F6A"/>
    <w:rsid w:val="002D549E"/>
    <w:rsid w:val="002D5E59"/>
    <w:rsid w:val="002D6B9E"/>
    <w:rsid w:val="002D75D1"/>
    <w:rsid w:val="002E053A"/>
    <w:rsid w:val="002E0DDB"/>
    <w:rsid w:val="002E136A"/>
    <w:rsid w:val="002E2061"/>
    <w:rsid w:val="002E2164"/>
    <w:rsid w:val="002E2564"/>
    <w:rsid w:val="002E3720"/>
    <w:rsid w:val="002E40E5"/>
    <w:rsid w:val="002E4923"/>
    <w:rsid w:val="002E4EB7"/>
    <w:rsid w:val="002E587F"/>
    <w:rsid w:val="002E65ED"/>
    <w:rsid w:val="002F07EA"/>
    <w:rsid w:val="002F0C15"/>
    <w:rsid w:val="002F1163"/>
    <w:rsid w:val="002F170E"/>
    <w:rsid w:val="002F1920"/>
    <w:rsid w:val="002F19BB"/>
    <w:rsid w:val="002F1E8D"/>
    <w:rsid w:val="002F2663"/>
    <w:rsid w:val="002F39A7"/>
    <w:rsid w:val="002F4769"/>
    <w:rsid w:val="002F47FA"/>
    <w:rsid w:val="002F4A67"/>
    <w:rsid w:val="002F4A87"/>
    <w:rsid w:val="002F5341"/>
    <w:rsid w:val="002F5571"/>
    <w:rsid w:val="002F7E28"/>
    <w:rsid w:val="00300224"/>
    <w:rsid w:val="00302D6F"/>
    <w:rsid w:val="00303127"/>
    <w:rsid w:val="0030442B"/>
    <w:rsid w:val="00304CA5"/>
    <w:rsid w:val="0030572F"/>
    <w:rsid w:val="00305E50"/>
    <w:rsid w:val="00306AD1"/>
    <w:rsid w:val="00306F71"/>
    <w:rsid w:val="00306F7F"/>
    <w:rsid w:val="00306F8E"/>
    <w:rsid w:val="00307CFC"/>
    <w:rsid w:val="00307F17"/>
    <w:rsid w:val="003105C6"/>
    <w:rsid w:val="00310F05"/>
    <w:rsid w:val="00310F96"/>
    <w:rsid w:val="00311119"/>
    <w:rsid w:val="00311B2D"/>
    <w:rsid w:val="00311E10"/>
    <w:rsid w:val="00312BA3"/>
    <w:rsid w:val="003132E6"/>
    <w:rsid w:val="003137B9"/>
    <w:rsid w:val="00313D20"/>
    <w:rsid w:val="003141F6"/>
    <w:rsid w:val="00314991"/>
    <w:rsid w:val="00320BB4"/>
    <w:rsid w:val="00321A3B"/>
    <w:rsid w:val="003220BD"/>
    <w:rsid w:val="00322A0F"/>
    <w:rsid w:val="003250B6"/>
    <w:rsid w:val="00325654"/>
    <w:rsid w:val="003256D0"/>
    <w:rsid w:val="003259DA"/>
    <w:rsid w:val="0032635E"/>
    <w:rsid w:val="00327CA4"/>
    <w:rsid w:val="003300FF"/>
    <w:rsid w:val="00330199"/>
    <w:rsid w:val="00330E4D"/>
    <w:rsid w:val="00330E8B"/>
    <w:rsid w:val="00331FE6"/>
    <w:rsid w:val="003325DB"/>
    <w:rsid w:val="00333A44"/>
    <w:rsid w:val="00334093"/>
    <w:rsid w:val="003374C1"/>
    <w:rsid w:val="00337849"/>
    <w:rsid w:val="00337BEA"/>
    <w:rsid w:val="00340094"/>
    <w:rsid w:val="003400BB"/>
    <w:rsid w:val="00341BC3"/>
    <w:rsid w:val="00342B6A"/>
    <w:rsid w:val="003438E8"/>
    <w:rsid w:val="003459F8"/>
    <w:rsid w:val="00345A82"/>
    <w:rsid w:val="00345E53"/>
    <w:rsid w:val="00346C65"/>
    <w:rsid w:val="0034786E"/>
    <w:rsid w:val="00347FF9"/>
    <w:rsid w:val="00350DDB"/>
    <w:rsid w:val="00352C6E"/>
    <w:rsid w:val="00352FB3"/>
    <w:rsid w:val="00353D40"/>
    <w:rsid w:val="003556A3"/>
    <w:rsid w:val="00355F10"/>
    <w:rsid w:val="00356773"/>
    <w:rsid w:val="00357CD1"/>
    <w:rsid w:val="00357F63"/>
    <w:rsid w:val="00361119"/>
    <w:rsid w:val="00361511"/>
    <w:rsid w:val="003616A1"/>
    <w:rsid w:val="0036191E"/>
    <w:rsid w:val="003619EE"/>
    <w:rsid w:val="00361D60"/>
    <w:rsid w:val="0036208E"/>
    <w:rsid w:val="00363969"/>
    <w:rsid w:val="0036415F"/>
    <w:rsid w:val="003663B7"/>
    <w:rsid w:val="00366794"/>
    <w:rsid w:val="003677E2"/>
    <w:rsid w:val="00367B3A"/>
    <w:rsid w:val="00370D79"/>
    <w:rsid w:val="00371593"/>
    <w:rsid w:val="00371653"/>
    <w:rsid w:val="00373E3E"/>
    <w:rsid w:val="00374B93"/>
    <w:rsid w:val="003751BB"/>
    <w:rsid w:val="00375C47"/>
    <w:rsid w:val="00380D47"/>
    <w:rsid w:val="003812AC"/>
    <w:rsid w:val="003813DF"/>
    <w:rsid w:val="0038147E"/>
    <w:rsid w:val="003826D9"/>
    <w:rsid w:val="00383D4B"/>
    <w:rsid w:val="00383FF2"/>
    <w:rsid w:val="00386492"/>
    <w:rsid w:val="00387544"/>
    <w:rsid w:val="003879CF"/>
    <w:rsid w:val="00387E40"/>
    <w:rsid w:val="003908C5"/>
    <w:rsid w:val="003909BE"/>
    <w:rsid w:val="00390DDA"/>
    <w:rsid w:val="00391ABA"/>
    <w:rsid w:val="003927BE"/>
    <w:rsid w:val="00392C11"/>
    <w:rsid w:val="00392FFD"/>
    <w:rsid w:val="0039346B"/>
    <w:rsid w:val="00393539"/>
    <w:rsid w:val="00394410"/>
    <w:rsid w:val="00394496"/>
    <w:rsid w:val="00394FF1"/>
    <w:rsid w:val="003953B9"/>
    <w:rsid w:val="003953E6"/>
    <w:rsid w:val="0039673F"/>
    <w:rsid w:val="00397314"/>
    <w:rsid w:val="00397A77"/>
    <w:rsid w:val="00397CAE"/>
    <w:rsid w:val="003A0717"/>
    <w:rsid w:val="003A0835"/>
    <w:rsid w:val="003A0C05"/>
    <w:rsid w:val="003A127C"/>
    <w:rsid w:val="003A1469"/>
    <w:rsid w:val="003A1B96"/>
    <w:rsid w:val="003A200A"/>
    <w:rsid w:val="003A282B"/>
    <w:rsid w:val="003A3877"/>
    <w:rsid w:val="003A449C"/>
    <w:rsid w:val="003A497B"/>
    <w:rsid w:val="003A4C8B"/>
    <w:rsid w:val="003A5743"/>
    <w:rsid w:val="003A5D8C"/>
    <w:rsid w:val="003A7214"/>
    <w:rsid w:val="003B00F4"/>
    <w:rsid w:val="003B06B9"/>
    <w:rsid w:val="003B0B90"/>
    <w:rsid w:val="003B20D7"/>
    <w:rsid w:val="003B25F0"/>
    <w:rsid w:val="003B3112"/>
    <w:rsid w:val="003B3DBB"/>
    <w:rsid w:val="003B45A4"/>
    <w:rsid w:val="003B4F5D"/>
    <w:rsid w:val="003B5D31"/>
    <w:rsid w:val="003B60E3"/>
    <w:rsid w:val="003B7060"/>
    <w:rsid w:val="003B72D9"/>
    <w:rsid w:val="003C050A"/>
    <w:rsid w:val="003C0FB5"/>
    <w:rsid w:val="003C1BB1"/>
    <w:rsid w:val="003C1F98"/>
    <w:rsid w:val="003C1FE5"/>
    <w:rsid w:val="003C2409"/>
    <w:rsid w:val="003C2566"/>
    <w:rsid w:val="003C2C06"/>
    <w:rsid w:val="003C3168"/>
    <w:rsid w:val="003C3AAB"/>
    <w:rsid w:val="003C3B79"/>
    <w:rsid w:val="003C3FD5"/>
    <w:rsid w:val="003C4307"/>
    <w:rsid w:val="003C60B9"/>
    <w:rsid w:val="003C67DF"/>
    <w:rsid w:val="003C7853"/>
    <w:rsid w:val="003D10E9"/>
    <w:rsid w:val="003D1657"/>
    <w:rsid w:val="003D17D0"/>
    <w:rsid w:val="003D199D"/>
    <w:rsid w:val="003D2230"/>
    <w:rsid w:val="003D293B"/>
    <w:rsid w:val="003D3CED"/>
    <w:rsid w:val="003D419A"/>
    <w:rsid w:val="003D431C"/>
    <w:rsid w:val="003D47F5"/>
    <w:rsid w:val="003D485B"/>
    <w:rsid w:val="003D56DE"/>
    <w:rsid w:val="003D7822"/>
    <w:rsid w:val="003D7F50"/>
    <w:rsid w:val="003E098F"/>
    <w:rsid w:val="003E0EFC"/>
    <w:rsid w:val="003E3102"/>
    <w:rsid w:val="003E4EF2"/>
    <w:rsid w:val="003E5145"/>
    <w:rsid w:val="003E52DA"/>
    <w:rsid w:val="003E7AB6"/>
    <w:rsid w:val="003F05A0"/>
    <w:rsid w:val="003F0C55"/>
    <w:rsid w:val="003F1103"/>
    <w:rsid w:val="003F15BB"/>
    <w:rsid w:val="003F17BB"/>
    <w:rsid w:val="003F221D"/>
    <w:rsid w:val="003F22AA"/>
    <w:rsid w:val="003F3523"/>
    <w:rsid w:val="003F4777"/>
    <w:rsid w:val="003F5CFF"/>
    <w:rsid w:val="003F6B24"/>
    <w:rsid w:val="003F7324"/>
    <w:rsid w:val="00401111"/>
    <w:rsid w:val="004038A0"/>
    <w:rsid w:val="0040521E"/>
    <w:rsid w:val="00405C0A"/>
    <w:rsid w:val="00406456"/>
    <w:rsid w:val="00407110"/>
    <w:rsid w:val="00407936"/>
    <w:rsid w:val="00410796"/>
    <w:rsid w:val="004120DF"/>
    <w:rsid w:val="004125A1"/>
    <w:rsid w:val="004129D0"/>
    <w:rsid w:val="00412D43"/>
    <w:rsid w:val="00412D44"/>
    <w:rsid w:val="004133D9"/>
    <w:rsid w:val="00415A1B"/>
    <w:rsid w:val="00417984"/>
    <w:rsid w:val="00421496"/>
    <w:rsid w:val="00421747"/>
    <w:rsid w:val="00422449"/>
    <w:rsid w:val="00423556"/>
    <w:rsid w:val="00423B7A"/>
    <w:rsid w:val="00423F7E"/>
    <w:rsid w:val="00425F4C"/>
    <w:rsid w:val="0042766A"/>
    <w:rsid w:val="0043001B"/>
    <w:rsid w:val="004304C0"/>
    <w:rsid w:val="00430F6F"/>
    <w:rsid w:val="0043116E"/>
    <w:rsid w:val="0043168D"/>
    <w:rsid w:val="004317F7"/>
    <w:rsid w:val="0043231D"/>
    <w:rsid w:val="004350F2"/>
    <w:rsid w:val="004357B9"/>
    <w:rsid w:val="00436204"/>
    <w:rsid w:val="00436490"/>
    <w:rsid w:val="00436A46"/>
    <w:rsid w:val="004372AB"/>
    <w:rsid w:val="004377DA"/>
    <w:rsid w:val="004377E2"/>
    <w:rsid w:val="00437CF3"/>
    <w:rsid w:val="004408E7"/>
    <w:rsid w:val="00441D4D"/>
    <w:rsid w:val="00442F6E"/>
    <w:rsid w:val="00443003"/>
    <w:rsid w:val="00443BEC"/>
    <w:rsid w:val="00443DD0"/>
    <w:rsid w:val="00444CF3"/>
    <w:rsid w:val="00444DAC"/>
    <w:rsid w:val="00445E06"/>
    <w:rsid w:val="004464A7"/>
    <w:rsid w:val="0045099E"/>
    <w:rsid w:val="00450A2E"/>
    <w:rsid w:val="00451220"/>
    <w:rsid w:val="00451B63"/>
    <w:rsid w:val="00452FEF"/>
    <w:rsid w:val="00453999"/>
    <w:rsid w:val="00453B42"/>
    <w:rsid w:val="00454082"/>
    <w:rsid w:val="00454139"/>
    <w:rsid w:val="00454476"/>
    <w:rsid w:val="00455364"/>
    <w:rsid w:val="00456622"/>
    <w:rsid w:val="004579E8"/>
    <w:rsid w:val="00457ABE"/>
    <w:rsid w:val="004600E4"/>
    <w:rsid w:val="004603C7"/>
    <w:rsid w:val="004608BE"/>
    <w:rsid w:val="00460A9C"/>
    <w:rsid w:val="00461A5A"/>
    <w:rsid w:val="004629A2"/>
    <w:rsid w:val="00462BAB"/>
    <w:rsid w:val="0046452F"/>
    <w:rsid w:val="00464DCB"/>
    <w:rsid w:val="00464F34"/>
    <w:rsid w:val="00465306"/>
    <w:rsid w:val="00467E41"/>
    <w:rsid w:val="00467F08"/>
    <w:rsid w:val="0047023B"/>
    <w:rsid w:val="00471A96"/>
    <w:rsid w:val="004738AB"/>
    <w:rsid w:val="00474B00"/>
    <w:rsid w:val="00474C49"/>
    <w:rsid w:val="0047503C"/>
    <w:rsid w:val="0047563E"/>
    <w:rsid w:val="00475B6A"/>
    <w:rsid w:val="0047602E"/>
    <w:rsid w:val="00476209"/>
    <w:rsid w:val="00476566"/>
    <w:rsid w:val="004766D4"/>
    <w:rsid w:val="0047693D"/>
    <w:rsid w:val="0047741E"/>
    <w:rsid w:val="00477B96"/>
    <w:rsid w:val="00477CB6"/>
    <w:rsid w:val="00480A69"/>
    <w:rsid w:val="0048116C"/>
    <w:rsid w:val="004812D2"/>
    <w:rsid w:val="0048143B"/>
    <w:rsid w:val="00481C25"/>
    <w:rsid w:val="00482729"/>
    <w:rsid w:val="004827E9"/>
    <w:rsid w:val="00483FC9"/>
    <w:rsid w:val="00484DDA"/>
    <w:rsid w:val="00486575"/>
    <w:rsid w:val="00486644"/>
    <w:rsid w:val="00486DA5"/>
    <w:rsid w:val="00487597"/>
    <w:rsid w:val="004901BE"/>
    <w:rsid w:val="004912BF"/>
    <w:rsid w:val="004913CE"/>
    <w:rsid w:val="00491E48"/>
    <w:rsid w:val="00491F4D"/>
    <w:rsid w:val="00492D77"/>
    <w:rsid w:val="004938DD"/>
    <w:rsid w:val="00493D5E"/>
    <w:rsid w:val="0049555B"/>
    <w:rsid w:val="00496C53"/>
    <w:rsid w:val="00496F3A"/>
    <w:rsid w:val="00496F5D"/>
    <w:rsid w:val="004970FA"/>
    <w:rsid w:val="00497D60"/>
    <w:rsid w:val="004A01BF"/>
    <w:rsid w:val="004A0447"/>
    <w:rsid w:val="004A0885"/>
    <w:rsid w:val="004A0D4A"/>
    <w:rsid w:val="004A11BD"/>
    <w:rsid w:val="004A3596"/>
    <w:rsid w:val="004A3A58"/>
    <w:rsid w:val="004A3B3D"/>
    <w:rsid w:val="004A4CA4"/>
    <w:rsid w:val="004A4EB9"/>
    <w:rsid w:val="004A5880"/>
    <w:rsid w:val="004A66E8"/>
    <w:rsid w:val="004A6C52"/>
    <w:rsid w:val="004A705D"/>
    <w:rsid w:val="004A70B3"/>
    <w:rsid w:val="004A7B60"/>
    <w:rsid w:val="004B031B"/>
    <w:rsid w:val="004B135C"/>
    <w:rsid w:val="004B26E4"/>
    <w:rsid w:val="004B2A17"/>
    <w:rsid w:val="004B37F2"/>
    <w:rsid w:val="004B38D3"/>
    <w:rsid w:val="004B38D7"/>
    <w:rsid w:val="004B3B58"/>
    <w:rsid w:val="004B4DF9"/>
    <w:rsid w:val="004B5870"/>
    <w:rsid w:val="004B67ED"/>
    <w:rsid w:val="004B7F4A"/>
    <w:rsid w:val="004C03BC"/>
    <w:rsid w:val="004C0508"/>
    <w:rsid w:val="004C15A0"/>
    <w:rsid w:val="004C1ACF"/>
    <w:rsid w:val="004C20E0"/>
    <w:rsid w:val="004C2312"/>
    <w:rsid w:val="004C4478"/>
    <w:rsid w:val="004C6E6F"/>
    <w:rsid w:val="004C74EC"/>
    <w:rsid w:val="004C7F82"/>
    <w:rsid w:val="004D057B"/>
    <w:rsid w:val="004D0C15"/>
    <w:rsid w:val="004D2031"/>
    <w:rsid w:val="004D2753"/>
    <w:rsid w:val="004D36B6"/>
    <w:rsid w:val="004D431D"/>
    <w:rsid w:val="004D4419"/>
    <w:rsid w:val="004D5161"/>
    <w:rsid w:val="004D63AE"/>
    <w:rsid w:val="004D6755"/>
    <w:rsid w:val="004D6C74"/>
    <w:rsid w:val="004D74CD"/>
    <w:rsid w:val="004D780C"/>
    <w:rsid w:val="004D78D3"/>
    <w:rsid w:val="004E0244"/>
    <w:rsid w:val="004E04BF"/>
    <w:rsid w:val="004E081B"/>
    <w:rsid w:val="004E0A91"/>
    <w:rsid w:val="004E28B1"/>
    <w:rsid w:val="004E2BE7"/>
    <w:rsid w:val="004E5001"/>
    <w:rsid w:val="004E5B02"/>
    <w:rsid w:val="004E6D5F"/>
    <w:rsid w:val="004E7936"/>
    <w:rsid w:val="004E7DF2"/>
    <w:rsid w:val="004F0D16"/>
    <w:rsid w:val="004F2B30"/>
    <w:rsid w:val="004F2E2A"/>
    <w:rsid w:val="004F3766"/>
    <w:rsid w:val="004F4289"/>
    <w:rsid w:val="004F458D"/>
    <w:rsid w:val="004F4775"/>
    <w:rsid w:val="004F4BB8"/>
    <w:rsid w:val="004F50AF"/>
    <w:rsid w:val="00500917"/>
    <w:rsid w:val="00501687"/>
    <w:rsid w:val="00502363"/>
    <w:rsid w:val="00502FC6"/>
    <w:rsid w:val="00503601"/>
    <w:rsid w:val="0050394C"/>
    <w:rsid w:val="0050399F"/>
    <w:rsid w:val="00503F93"/>
    <w:rsid w:val="00504020"/>
    <w:rsid w:val="00504A16"/>
    <w:rsid w:val="005050CE"/>
    <w:rsid w:val="00505B5C"/>
    <w:rsid w:val="00505FD3"/>
    <w:rsid w:val="005067A1"/>
    <w:rsid w:val="005130D9"/>
    <w:rsid w:val="005135D6"/>
    <w:rsid w:val="0051375E"/>
    <w:rsid w:val="00513822"/>
    <w:rsid w:val="00514158"/>
    <w:rsid w:val="00514783"/>
    <w:rsid w:val="0051480C"/>
    <w:rsid w:val="00514EEA"/>
    <w:rsid w:val="00516B4A"/>
    <w:rsid w:val="00521D56"/>
    <w:rsid w:val="00522067"/>
    <w:rsid w:val="00522C4A"/>
    <w:rsid w:val="00522F33"/>
    <w:rsid w:val="0052367C"/>
    <w:rsid w:val="00523DD6"/>
    <w:rsid w:val="0052529D"/>
    <w:rsid w:val="00527134"/>
    <w:rsid w:val="0053078D"/>
    <w:rsid w:val="00530BA1"/>
    <w:rsid w:val="00530FC7"/>
    <w:rsid w:val="00531FC9"/>
    <w:rsid w:val="0053327A"/>
    <w:rsid w:val="00533D6A"/>
    <w:rsid w:val="00533E20"/>
    <w:rsid w:val="00533E53"/>
    <w:rsid w:val="005342A5"/>
    <w:rsid w:val="00535350"/>
    <w:rsid w:val="00535A98"/>
    <w:rsid w:val="00536320"/>
    <w:rsid w:val="00536B6D"/>
    <w:rsid w:val="0053702D"/>
    <w:rsid w:val="00537499"/>
    <w:rsid w:val="005429A0"/>
    <w:rsid w:val="00542C33"/>
    <w:rsid w:val="00542EAE"/>
    <w:rsid w:val="00543DBD"/>
    <w:rsid w:val="00544DA4"/>
    <w:rsid w:val="00547047"/>
    <w:rsid w:val="00550113"/>
    <w:rsid w:val="005511AD"/>
    <w:rsid w:val="00551271"/>
    <w:rsid w:val="00551E8E"/>
    <w:rsid w:val="0055245C"/>
    <w:rsid w:val="005528C1"/>
    <w:rsid w:val="00552A83"/>
    <w:rsid w:val="00552E3E"/>
    <w:rsid w:val="00554886"/>
    <w:rsid w:val="00554A32"/>
    <w:rsid w:val="0055657F"/>
    <w:rsid w:val="0055791B"/>
    <w:rsid w:val="00557D09"/>
    <w:rsid w:val="00560A14"/>
    <w:rsid w:val="005617F7"/>
    <w:rsid w:val="00562181"/>
    <w:rsid w:val="00563313"/>
    <w:rsid w:val="005643EA"/>
    <w:rsid w:val="00564A89"/>
    <w:rsid w:val="00565031"/>
    <w:rsid w:val="00565904"/>
    <w:rsid w:val="005666F4"/>
    <w:rsid w:val="00571BB5"/>
    <w:rsid w:val="005723E9"/>
    <w:rsid w:val="00572C82"/>
    <w:rsid w:val="0057350E"/>
    <w:rsid w:val="00573DB4"/>
    <w:rsid w:val="005748DD"/>
    <w:rsid w:val="00576215"/>
    <w:rsid w:val="0057632A"/>
    <w:rsid w:val="005808DE"/>
    <w:rsid w:val="00581EAB"/>
    <w:rsid w:val="00581FA5"/>
    <w:rsid w:val="00582923"/>
    <w:rsid w:val="00584165"/>
    <w:rsid w:val="00584A30"/>
    <w:rsid w:val="00585408"/>
    <w:rsid w:val="00585466"/>
    <w:rsid w:val="0058617B"/>
    <w:rsid w:val="00586844"/>
    <w:rsid w:val="00586927"/>
    <w:rsid w:val="005911AC"/>
    <w:rsid w:val="00592C0C"/>
    <w:rsid w:val="00593C50"/>
    <w:rsid w:val="00593E1F"/>
    <w:rsid w:val="0059657D"/>
    <w:rsid w:val="00596FA9"/>
    <w:rsid w:val="00597698"/>
    <w:rsid w:val="00597BBC"/>
    <w:rsid w:val="005A020C"/>
    <w:rsid w:val="005A0227"/>
    <w:rsid w:val="005A18FB"/>
    <w:rsid w:val="005A2182"/>
    <w:rsid w:val="005A2363"/>
    <w:rsid w:val="005A2E2D"/>
    <w:rsid w:val="005A43B1"/>
    <w:rsid w:val="005A4C7A"/>
    <w:rsid w:val="005A6305"/>
    <w:rsid w:val="005A7CA9"/>
    <w:rsid w:val="005B02DE"/>
    <w:rsid w:val="005B0463"/>
    <w:rsid w:val="005B084D"/>
    <w:rsid w:val="005B09E4"/>
    <w:rsid w:val="005B0C8D"/>
    <w:rsid w:val="005B13A0"/>
    <w:rsid w:val="005B1D79"/>
    <w:rsid w:val="005B321D"/>
    <w:rsid w:val="005B3B7C"/>
    <w:rsid w:val="005B3F5D"/>
    <w:rsid w:val="005B4D65"/>
    <w:rsid w:val="005B54BB"/>
    <w:rsid w:val="005B59C9"/>
    <w:rsid w:val="005B5D85"/>
    <w:rsid w:val="005B6489"/>
    <w:rsid w:val="005C192C"/>
    <w:rsid w:val="005C1BC9"/>
    <w:rsid w:val="005C1F76"/>
    <w:rsid w:val="005C287F"/>
    <w:rsid w:val="005C2A1D"/>
    <w:rsid w:val="005C2A68"/>
    <w:rsid w:val="005C3BEA"/>
    <w:rsid w:val="005C3D80"/>
    <w:rsid w:val="005C517E"/>
    <w:rsid w:val="005C5625"/>
    <w:rsid w:val="005C6CF7"/>
    <w:rsid w:val="005C6DEB"/>
    <w:rsid w:val="005C73C9"/>
    <w:rsid w:val="005C7A91"/>
    <w:rsid w:val="005D12A7"/>
    <w:rsid w:val="005D1979"/>
    <w:rsid w:val="005D2F62"/>
    <w:rsid w:val="005D3318"/>
    <w:rsid w:val="005D35A0"/>
    <w:rsid w:val="005D3DC8"/>
    <w:rsid w:val="005D3E00"/>
    <w:rsid w:val="005D40D9"/>
    <w:rsid w:val="005D5914"/>
    <w:rsid w:val="005D678A"/>
    <w:rsid w:val="005D755D"/>
    <w:rsid w:val="005E0301"/>
    <w:rsid w:val="005E03B8"/>
    <w:rsid w:val="005E0917"/>
    <w:rsid w:val="005E3471"/>
    <w:rsid w:val="005E4BEC"/>
    <w:rsid w:val="005E4D01"/>
    <w:rsid w:val="005E573A"/>
    <w:rsid w:val="005E7DF2"/>
    <w:rsid w:val="005F05ED"/>
    <w:rsid w:val="005F1095"/>
    <w:rsid w:val="005F12F9"/>
    <w:rsid w:val="005F18D0"/>
    <w:rsid w:val="005F1957"/>
    <w:rsid w:val="005F3409"/>
    <w:rsid w:val="005F39A4"/>
    <w:rsid w:val="005F39D1"/>
    <w:rsid w:val="005F5B6B"/>
    <w:rsid w:val="005F5D42"/>
    <w:rsid w:val="005F5DF8"/>
    <w:rsid w:val="005F608F"/>
    <w:rsid w:val="005F6354"/>
    <w:rsid w:val="005F6603"/>
    <w:rsid w:val="005F6FDF"/>
    <w:rsid w:val="00600733"/>
    <w:rsid w:val="0060089D"/>
    <w:rsid w:val="00601450"/>
    <w:rsid w:val="006015FF"/>
    <w:rsid w:val="0060179C"/>
    <w:rsid w:val="00601C56"/>
    <w:rsid w:val="006022CB"/>
    <w:rsid w:val="00602FA5"/>
    <w:rsid w:val="0060396C"/>
    <w:rsid w:val="00604AF7"/>
    <w:rsid w:val="00605A9A"/>
    <w:rsid w:val="00605F23"/>
    <w:rsid w:val="0060673F"/>
    <w:rsid w:val="00606885"/>
    <w:rsid w:val="00606D8C"/>
    <w:rsid w:val="0060723F"/>
    <w:rsid w:val="00607523"/>
    <w:rsid w:val="006108B8"/>
    <w:rsid w:val="00610920"/>
    <w:rsid w:val="00610B56"/>
    <w:rsid w:val="00611073"/>
    <w:rsid w:val="0061165D"/>
    <w:rsid w:val="0061204C"/>
    <w:rsid w:val="0061222C"/>
    <w:rsid w:val="0061248F"/>
    <w:rsid w:val="00612780"/>
    <w:rsid w:val="006128D7"/>
    <w:rsid w:val="00612E23"/>
    <w:rsid w:val="0061482E"/>
    <w:rsid w:val="00614F6B"/>
    <w:rsid w:val="0061552A"/>
    <w:rsid w:val="00616264"/>
    <w:rsid w:val="00616690"/>
    <w:rsid w:val="00616C21"/>
    <w:rsid w:val="00616E90"/>
    <w:rsid w:val="006178CF"/>
    <w:rsid w:val="00620AB3"/>
    <w:rsid w:val="00622B37"/>
    <w:rsid w:val="00622DF8"/>
    <w:rsid w:val="00623BD2"/>
    <w:rsid w:val="0062558D"/>
    <w:rsid w:val="00625DF9"/>
    <w:rsid w:val="00626973"/>
    <w:rsid w:val="006269F7"/>
    <w:rsid w:val="00627027"/>
    <w:rsid w:val="00627143"/>
    <w:rsid w:val="00630711"/>
    <w:rsid w:val="006317A9"/>
    <w:rsid w:val="00631A23"/>
    <w:rsid w:val="0063337F"/>
    <w:rsid w:val="00633D3C"/>
    <w:rsid w:val="00633DEB"/>
    <w:rsid w:val="0063493E"/>
    <w:rsid w:val="006364E5"/>
    <w:rsid w:val="00640475"/>
    <w:rsid w:val="00641F79"/>
    <w:rsid w:val="00643011"/>
    <w:rsid w:val="00643362"/>
    <w:rsid w:val="0064497A"/>
    <w:rsid w:val="00644EEB"/>
    <w:rsid w:val="006452A4"/>
    <w:rsid w:val="00645573"/>
    <w:rsid w:val="006455B0"/>
    <w:rsid w:val="00646287"/>
    <w:rsid w:val="00646D1B"/>
    <w:rsid w:val="00647441"/>
    <w:rsid w:val="006477B8"/>
    <w:rsid w:val="00647F9C"/>
    <w:rsid w:val="00650358"/>
    <w:rsid w:val="00650A08"/>
    <w:rsid w:val="00650D5A"/>
    <w:rsid w:val="00650DB8"/>
    <w:rsid w:val="00651C18"/>
    <w:rsid w:val="006529BF"/>
    <w:rsid w:val="00652DF7"/>
    <w:rsid w:val="00652F11"/>
    <w:rsid w:val="00656BF0"/>
    <w:rsid w:val="00657B0C"/>
    <w:rsid w:val="00660913"/>
    <w:rsid w:val="0066173C"/>
    <w:rsid w:val="0066186C"/>
    <w:rsid w:val="00662545"/>
    <w:rsid w:val="0066272A"/>
    <w:rsid w:val="00663444"/>
    <w:rsid w:val="006646B6"/>
    <w:rsid w:val="0066595C"/>
    <w:rsid w:val="006660B9"/>
    <w:rsid w:val="00666996"/>
    <w:rsid w:val="00667FF5"/>
    <w:rsid w:val="0067016F"/>
    <w:rsid w:val="00672C9C"/>
    <w:rsid w:val="00672D2A"/>
    <w:rsid w:val="006741F4"/>
    <w:rsid w:val="006746DB"/>
    <w:rsid w:val="006750B8"/>
    <w:rsid w:val="00675D2F"/>
    <w:rsid w:val="00676B42"/>
    <w:rsid w:val="00676B98"/>
    <w:rsid w:val="006771CE"/>
    <w:rsid w:val="006778A2"/>
    <w:rsid w:val="00681382"/>
    <w:rsid w:val="0068160C"/>
    <w:rsid w:val="00684E72"/>
    <w:rsid w:val="00685080"/>
    <w:rsid w:val="00685182"/>
    <w:rsid w:val="006852D5"/>
    <w:rsid w:val="0068594D"/>
    <w:rsid w:val="00685956"/>
    <w:rsid w:val="00686521"/>
    <w:rsid w:val="006866E8"/>
    <w:rsid w:val="006876BA"/>
    <w:rsid w:val="006876CB"/>
    <w:rsid w:val="00687C18"/>
    <w:rsid w:val="00690D01"/>
    <w:rsid w:val="006916DC"/>
    <w:rsid w:val="00691F9C"/>
    <w:rsid w:val="006921A5"/>
    <w:rsid w:val="00692A55"/>
    <w:rsid w:val="00692B10"/>
    <w:rsid w:val="0069572F"/>
    <w:rsid w:val="00695924"/>
    <w:rsid w:val="006966FF"/>
    <w:rsid w:val="00696F12"/>
    <w:rsid w:val="006972E8"/>
    <w:rsid w:val="006979DA"/>
    <w:rsid w:val="006A01F5"/>
    <w:rsid w:val="006A14F6"/>
    <w:rsid w:val="006A20A0"/>
    <w:rsid w:val="006A228A"/>
    <w:rsid w:val="006A3201"/>
    <w:rsid w:val="006A357B"/>
    <w:rsid w:val="006A3A82"/>
    <w:rsid w:val="006A4119"/>
    <w:rsid w:val="006A42FC"/>
    <w:rsid w:val="006A4B1B"/>
    <w:rsid w:val="006A6CCF"/>
    <w:rsid w:val="006A70CB"/>
    <w:rsid w:val="006A7AEE"/>
    <w:rsid w:val="006B08A5"/>
    <w:rsid w:val="006B19A0"/>
    <w:rsid w:val="006B1A77"/>
    <w:rsid w:val="006B1D21"/>
    <w:rsid w:val="006B2A31"/>
    <w:rsid w:val="006B2EA2"/>
    <w:rsid w:val="006B339C"/>
    <w:rsid w:val="006B36C2"/>
    <w:rsid w:val="006B3EA8"/>
    <w:rsid w:val="006B3F3C"/>
    <w:rsid w:val="006B4AC8"/>
    <w:rsid w:val="006B55D6"/>
    <w:rsid w:val="006B5A2B"/>
    <w:rsid w:val="006B5BA8"/>
    <w:rsid w:val="006B5DEC"/>
    <w:rsid w:val="006B6F73"/>
    <w:rsid w:val="006B7228"/>
    <w:rsid w:val="006B72F3"/>
    <w:rsid w:val="006B796F"/>
    <w:rsid w:val="006C0691"/>
    <w:rsid w:val="006C0915"/>
    <w:rsid w:val="006C11BB"/>
    <w:rsid w:val="006C163A"/>
    <w:rsid w:val="006C1FB5"/>
    <w:rsid w:val="006C308D"/>
    <w:rsid w:val="006C3B88"/>
    <w:rsid w:val="006C3FF9"/>
    <w:rsid w:val="006C4136"/>
    <w:rsid w:val="006C4174"/>
    <w:rsid w:val="006C45C6"/>
    <w:rsid w:val="006C4D76"/>
    <w:rsid w:val="006C52E6"/>
    <w:rsid w:val="006C64A3"/>
    <w:rsid w:val="006C66DB"/>
    <w:rsid w:val="006C6D3F"/>
    <w:rsid w:val="006C6EE0"/>
    <w:rsid w:val="006C7201"/>
    <w:rsid w:val="006D09C9"/>
    <w:rsid w:val="006D0B3A"/>
    <w:rsid w:val="006D0C99"/>
    <w:rsid w:val="006D35FC"/>
    <w:rsid w:val="006D3B1A"/>
    <w:rsid w:val="006D3CCE"/>
    <w:rsid w:val="006D49F3"/>
    <w:rsid w:val="006D665A"/>
    <w:rsid w:val="006D6AE0"/>
    <w:rsid w:val="006E01DA"/>
    <w:rsid w:val="006E033E"/>
    <w:rsid w:val="006E0809"/>
    <w:rsid w:val="006E126B"/>
    <w:rsid w:val="006E33C8"/>
    <w:rsid w:val="006E3440"/>
    <w:rsid w:val="006E3D86"/>
    <w:rsid w:val="006E52E7"/>
    <w:rsid w:val="006E5D07"/>
    <w:rsid w:val="006E6778"/>
    <w:rsid w:val="006E6AEF"/>
    <w:rsid w:val="006F0E89"/>
    <w:rsid w:val="006F14A2"/>
    <w:rsid w:val="006F1AA3"/>
    <w:rsid w:val="006F2637"/>
    <w:rsid w:val="006F2989"/>
    <w:rsid w:val="006F3626"/>
    <w:rsid w:val="006F503D"/>
    <w:rsid w:val="006F53D7"/>
    <w:rsid w:val="007004FE"/>
    <w:rsid w:val="00700DE8"/>
    <w:rsid w:val="00700DFD"/>
    <w:rsid w:val="00703C87"/>
    <w:rsid w:val="007056F7"/>
    <w:rsid w:val="007065FE"/>
    <w:rsid w:val="00706D25"/>
    <w:rsid w:val="007106FB"/>
    <w:rsid w:val="007111B3"/>
    <w:rsid w:val="00711F3A"/>
    <w:rsid w:val="007121C9"/>
    <w:rsid w:val="00712B6C"/>
    <w:rsid w:val="0071377A"/>
    <w:rsid w:val="00713E91"/>
    <w:rsid w:val="00715C11"/>
    <w:rsid w:val="00716241"/>
    <w:rsid w:val="00716DF6"/>
    <w:rsid w:val="00720227"/>
    <w:rsid w:val="007205EC"/>
    <w:rsid w:val="00720ADC"/>
    <w:rsid w:val="00720E2E"/>
    <w:rsid w:val="00721A22"/>
    <w:rsid w:val="00721CEA"/>
    <w:rsid w:val="0072265E"/>
    <w:rsid w:val="00722A10"/>
    <w:rsid w:val="00722C11"/>
    <w:rsid w:val="00722D90"/>
    <w:rsid w:val="007233B1"/>
    <w:rsid w:val="007241D3"/>
    <w:rsid w:val="007247ED"/>
    <w:rsid w:val="007248BD"/>
    <w:rsid w:val="007260DA"/>
    <w:rsid w:val="00727756"/>
    <w:rsid w:val="00730040"/>
    <w:rsid w:val="007312D4"/>
    <w:rsid w:val="0073242B"/>
    <w:rsid w:val="00732881"/>
    <w:rsid w:val="00732D6D"/>
    <w:rsid w:val="00733B77"/>
    <w:rsid w:val="007345D3"/>
    <w:rsid w:val="0073473E"/>
    <w:rsid w:val="0073581C"/>
    <w:rsid w:val="00735D14"/>
    <w:rsid w:val="00736AD5"/>
    <w:rsid w:val="00736D07"/>
    <w:rsid w:val="00736D27"/>
    <w:rsid w:val="00736F34"/>
    <w:rsid w:val="007371FE"/>
    <w:rsid w:val="00740250"/>
    <w:rsid w:val="00741167"/>
    <w:rsid w:val="00741BA6"/>
    <w:rsid w:val="007420C6"/>
    <w:rsid w:val="007434D0"/>
    <w:rsid w:val="00744DAA"/>
    <w:rsid w:val="00744F64"/>
    <w:rsid w:val="00745142"/>
    <w:rsid w:val="00745369"/>
    <w:rsid w:val="007460C8"/>
    <w:rsid w:val="007463E2"/>
    <w:rsid w:val="007466A4"/>
    <w:rsid w:val="007475A3"/>
    <w:rsid w:val="007503D4"/>
    <w:rsid w:val="00750B54"/>
    <w:rsid w:val="0075112B"/>
    <w:rsid w:val="00751540"/>
    <w:rsid w:val="007520D8"/>
    <w:rsid w:val="00752B94"/>
    <w:rsid w:val="0075517F"/>
    <w:rsid w:val="007557A8"/>
    <w:rsid w:val="0075700F"/>
    <w:rsid w:val="00757707"/>
    <w:rsid w:val="00757C76"/>
    <w:rsid w:val="007608E4"/>
    <w:rsid w:val="007615A8"/>
    <w:rsid w:val="00761856"/>
    <w:rsid w:val="00761891"/>
    <w:rsid w:val="0076235F"/>
    <w:rsid w:val="0076257F"/>
    <w:rsid w:val="00762AE8"/>
    <w:rsid w:val="00763A4B"/>
    <w:rsid w:val="007647CC"/>
    <w:rsid w:val="00764E61"/>
    <w:rsid w:val="00765008"/>
    <w:rsid w:val="00766C0D"/>
    <w:rsid w:val="007670CE"/>
    <w:rsid w:val="007674DE"/>
    <w:rsid w:val="007676ED"/>
    <w:rsid w:val="007679BF"/>
    <w:rsid w:val="00767AB5"/>
    <w:rsid w:val="00767EA2"/>
    <w:rsid w:val="007705C1"/>
    <w:rsid w:val="007705FD"/>
    <w:rsid w:val="00770830"/>
    <w:rsid w:val="00770EAF"/>
    <w:rsid w:val="007711E7"/>
    <w:rsid w:val="00771E97"/>
    <w:rsid w:val="0077276E"/>
    <w:rsid w:val="00772EE7"/>
    <w:rsid w:val="0077559A"/>
    <w:rsid w:val="00775CD1"/>
    <w:rsid w:val="00776A1B"/>
    <w:rsid w:val="0078015D"/>
    <w:rsid w:val="00780B8F"/>
    <w:rsid w:val="00781160"/>
    <w:rsid w:val="00781AA0"/>
    <w:rsid w:val="007826D1"/>
    <w:rsid w:val="007827A3"/>
    <w:rsid w:val="00782EE3"/>
    <w:rsid w:val="00783881"/>
    <w:rsid w:val="00783DA7"/>
    <w:rsid w:val="00784477"/>
    <w:rsid w:val="0078506A"/>
    <w:rsid w:val="00785132"/>
    <w:rsid w:val="00785E60"/>
    <w:rsid w:val="00785F3E"/>
    <w:rsid w:val="007864CA"/>
    <w:rsid w:val="00787028"/>
    <w:rsid w:val="0078788E"/>
    <w:rsid w:val="00787CDE"/>
    <w:rsid w:val="00791DA9"/>
    <w:rsid w:val="007941D8"/>
    <w:rsid w:val="00795EC6"/>
    <w:rsid w:val="007969A4"/>
    <w:rsid w:val="00797715"/>
    <w:rsid w:val="00797C89"/>
    <w:rsid w:val="007A0406"/>
    <w:rsid w:val="007A1067"/>
    <w:rsid w:val="007A1D61"/>
    <w:rsid w:val="007A1E2E"/>
    <w:rsid w:val="007A212A"/>
    <w:rsid w:val="007A40CB"/>
    <w:rsid w:val="007A49AC"/>
    <w:rsid w:val="007A4CFD"/>
    <w:rsid w:val="007A5D3F"/>
    <w:rsid w:val="007A6537"/>
    <w:rsid w:val="007B0068"/>
    <w:rsid w:val="007B025E"/>
    <w:rsid w:val="007B0AC3"/>
    <w:rsid w:val="007B16A3"/>
    <w:rsid w:val="007B22C7"/>
    <w:rsid w:val="007B2300"/>
    <w:rsid w:val="007B4F0B"/>
    <w:rsid w:val="007B4FD3"/>
    <w:rsid w:val="007B5523"/>
    <w:rsid w:val="007B5E16"/>
    <w:rsid w:val="007C099C"/>
    <w:rsid w:val="007C10D9"/>
    <w:rsid w:val="007C224A"/>
    <w:rsid w:val="007C3317"/>
    <w:rsid w:val="007C3B71"/>
    <w:rsid w:val="007C4C33"/>
    <w:rsid w:val="007C5DF2"/>
    <w:rsid w:val="007C6071"/>
    <w:rsid w:val="007C6E66"/>
    <w:rsid w:val="007C795D"/>
    <w:rsid w:val="007D127B"/>
    <w:rsid w:val="007D143F"/>
    <w:rsid w:val="007D1696"/>
    <w:rsid w:val="007D183F"/>
    <w:rsid w:val="007D2AEF"/>
    <w:rsid w:val="007D2CE6"/>
    <w:rsid w:val="007D41F2"/>
    <w:rsid w:val="007D4FF8"/>
    <w:rsid w:val="007D63B3"/>
    <w:rsid w:val="007D6456"/>
    <w:rsid w:val="007D682C"/>
    <w:rsid w:val="007D7D73"/>
    <w:rsid w:val="007E16E5"/>
    <w:rsid w:val="007E18BB"/>
    <w:rsid w:val="007E2B33"/>
    <w:rsid w:val="007E33D4"/>
    <w:rsid w:val="007E39E6"/>
    <w:rsid w:val="007E3DCF"/>
    <w:rsid w:val="007E475F"/>
    <w:rsid w:val="007E6F35"/>
    <w:rsid w:val="007E7340"/>
    <w:rsid w:val="007F0442"/>
    <w:rsid w:val="007F0EF4"/>
    <w:rsid w:val="007F360A"/>
    <w:rsid w:val="007F3B25"/>
    <w:rsid w:val="007F514E"/>
    <w:rsid w:val="007F5225"/>
    <w:rsid w:val="007F5488"/>
    <w:rsid w:val="007F54C6"/>
    <w:rsid w:val="007F6D99"/>
    <w:rsid w:val="007F7831"/>
    <w:rsid w:val="007F7A60"/>
    <w:rsid w:val="007F7DC5"/>
    <w:rsid w:val="008004DF"/>
    <w:rsid w:val="008015A0"/>
    <w:rsid w:val="00802421"/>
    <w:rsid w:val="008024B2"/>
    <w:rsid w:val="00802FF0"/>
    <w:rsid w:val="00804F18"/>
    <w:rsid w:val="00805255"/>
    <w:rsid w:val="00806C14"/>
    <w:rsid w:val="00806F1D"/>
    <w:rsid w:val="00807F72"/>
    <w:rsid w:val="00810663"/>
    <w:rsid w:val="00810D53"/>
    <w:rsid w:val="00810F87"/>
    <w:rsid w:val="0081176B"/>
    <w:rsid w:val="00812582"/>
    <w:rsid w:val="008136B4"/>
    <w:rsid w:val="00816B32"/>
    <w:rsid w:val="00816F2D"/>
    <w:rsid w:val="00820E23"/>
    <w:rsid w:val="0082105B"/>
    <w:rsid w:val="008225A6"/>
    <w:rsid w:val="0082305C"/>
    <w:rsid w:val="008248E0"/>
    <w:rsid w:val="00830F86"/>
    <w:rsid w:val="00831053"/>
    <w:rsid w:val="00831A5A"/>
    <w:rsid w:val="0083278B"/>
    <w:rsid w:val="0083285E"/>
    <w:rsid w:val="00833ACC"/>
    <w:rsid w:val="00833F8E"/>
    <w:rsid w:val="008343BD"/>
    <w:rsid w:val="0083444D"/>
    <w:rsid w:val="0083554B"/>
    <w:rsid w:val="00835B6A"/>
    <w:rsid w:val="00836845"/>
    <w:rsid w:val="0083794B"/>
    <w:rsid w:val="00841322"/>
    <w:rsid w:val="008420D9"/>
    <w:rsid w:val="008427C5"/>
    <w:rsid w:val="00842A5C"/>
    <w:rsid w:val="00842D24"/>
    <w:rsid w:val="00844689"/>
    <w:rsid w:val="008449BB"/>
    <w:rsid w:val="00845545"/>
    <w:rsid w:val="008458AF"/>
    <w:rsid w:val="00846A7D"/>
    <w:rsid w:val="008501ED"/>
    <w:rsid w:val="008503E1"/>
    <w:rsid w:val="00850C75"/>
    <w:rsid w:val="00851D10"/>
    <w:rsid w:val="00853AB5"/>
    <w:rsid w:val="00854E5A"/>
    <w:rsid w:val="0085520E"/>
    <w:rsid w:val="00855A44"/>
    <w:rsid w:val="00855D5F"/>
    <w:rsid w:val="008561CE"/>
    <w:rsid w:val="00856854"/>
    <w:rsid w:val="0085692D"/>
    <w:rsid w:val="00856E42"/>
    <w:rsid w:val="0086119A"/>
    <w:rsid w:val="00866027"/>
    <w:rsid w:val="008661DA"/>
    <w:rsid w:val="0086634C"/>
    <w:rsid w:val="00867A16"/>
    <w:rsid w:val="00867C6A"/>
    <w:rsid w:val="00867EDC"/>
    <w:rsid w:val="00870531"/>
    <w:rsid w:val="008710CA"/>
    <w:rsid w:val="00871877"/>
    <w:rsid w:val="00871CAF"/>
    <w:rsid w:val="008726CA"/>
    <w:rsid w:val="0087315C"/>
    <w:rsid w:val="00873459"/>
    <w:rsid w:val="008737EA"/>
    <w:rsid w:val="00873855"/>
    <w:rsid w:val="00873BC6"/>
    <w:rsid w:val="0087411F"/>
    <w:rsid w:val="008744A5"/>
    <w:rsid w:val="008745D3"/>
    <w:rsid w:val="0087489F"/>
    <w:rsid w:val="00874F0C"/>
    <w:rsid w:val="00875044"/>
    <w:rsid w:val="008751EA"/>
    <w:rsid w:val="00875C7F"/>
    <w:rsid w:val="00880883"/>
    <w:rsid w:val="00880C00"/>
    <w:rsid w:val="008815DE"/>
    <w:rsid w:val="0088172D"/>
    <w:rsid w:val="008824B3"/>
    <w:rsid w:val="008824DB"/>
    <w:rsid w:val="00882B26"/>
    <w:rsid w:val="00883DBB"/>
    <w:rsid w:val="00884B2C"/>
    <w:rsid w:val="00884FEB"/>
    <w:rsid w:val="00885185"/>
    <w:rsid w:val="00885309"/>
    <w:rsid w:val="0088630E"/>
    <w:rsid w:val="00887637"/>
    <w:rsid w:val="00887A83"/>
    <w:rsid w:val="0089010B"/>
    <w:rsid w:val="00890589"/>
    <w:rsid w:val="00893133"/>
    <w:rsid w:val="008932B5"/>
    <w:rsid w:val="00894221"/>
    <w:rsid w:val="00894CE9"/>
    <w:rsid w:val="008968A4"/>
    <w:rsid w:val="00897034"/>
    <w:rsid w:val="00897812"/>
    <w:rsid w:val="008A0F2E"/>
    <w:rsid w:val="008A1195"/>
    <w:rsid w:val="008A13FD"/>
    <w:rsid w:val="008A1A1E"/>
    <w:rsid w:val="008A1C51"/>
    <w:rsid w:val="008A301C"/>
    <w:rsid w:val="008A3152"/>
    <w:rsid w:val="008A49E8"/>
    <w:rsid w:val="008A4E68"/>
    <w:rsid w:val="008A509C"/>
    <w:rsid w:val="008A5DBC"/>
    <w:rsid w:val="008A61B3"/>
    <w:rsid w:val="008A72E9"/>
    <w:rsid w:val="008A7A5D"/>
    <w:rsid w:val="008B0571"/>
    <w:rsid w:val="008B1A0F"/>
    <w:rsid w:val="008B2119"/>
    <w:rsid w:val="008B2F5E"/>
    <w:rsid w:val="008B37B1"/>
    <w:rsid w:val="008B6066"/>
    <w:rsid w:val="008B695F"/>
    <w:rsid w:val="008B7267"/>
    <w:rsid w:val="008B73EE"/>
    <w:rsid w:val="008C017D"/>
    <w:rsid w:val="008C09FE"/>
    <w:rsid w:val="008C0FD4"/>
    <w:rsid w:val="008C122C"/>
    <w:rsid w:val="008C19BD"/>
    <w:rsid w:val="008C1E88"/>
    <w:rsid w:val="008C2DC4"/>
    <w:rsid w:val="008C4736"/>
    <w:rsid w:val="008C5233"/>
    <w:rsid w:val="008C5F07"/>
    <w:rsid w:val="008C624D"/>
    <w:rsid w:val="008C6A9B"/>
    <w:rsid w:val="008C6E0B"/>
    <w:rsid w:val="008D2210"/>
    <w:rsid w:val="008D274F"/>
    <w:rsid w:val="008D30F0"/>
    <w:rsid w:val="008D4535"/>
    <w:rsid w:val="008D53B8"/>
    <w:rsid w:val="008D6256"/>
    <w:rsid w:val="008D6581"/>
    <w:rsid w:val="008D6A41"/>
    <w:rsid w:val="008D7D83"/>
    <w:rsid w:val="008E0E86"/>
    <w:rsid w:val="008E0F08"/>
    <w:rsid w:val="008E10EF"/>
    <w:rsid w:val="008E20BD"/>
    <w:rsid w:val="008E31D8"/>
    <w:rsid w:val="008E3CA9"/>
    <w:rsid w:val="008E420D"/>
    <w:rsid w:val="008E4344"/>
    <w:rsid w:val="008E47D2"/>
    <w:rsid w:val="008E4AE9"/>
    <w:rsid w:val="008E501F"/>
    <w:rsid w:val="008E5ADB"/>
    <w:rsid w:val="008E61F1"/>
    <w:rsid w:val="008E638A"/>
    <w:rsid w:val="008E662A"/>
    <w:rsid w:val="008E6E73"/>
    <w:rsid w:val="008F14C3"/>
    <w:rsid w:val="008F1D51"/>
    <w:rsid w:val="008F1F48"/>
    <w:rsid w:val="008F2D4E"/>
    <w:rsid w:val="008F2F4D"/>
    <w:rsid w:val="008F42E6"/>
    <w:rsid w:val="008F50DF"/>
    <w:rsid w:val="008F54B0"/>
    <w:rsid w:val="008F5BFE"/>
    <w:rsid w:val="00900C1D"/>
    <w:rsid w:val="009013D1"/>
    <w:rsid w:val="00901501"/>
    <w:rsid w:val="0090259E"/>
    <w:rsid w:val="00902941"/>
    <w:rsid w:val="00902E77"/>
    <w:rsid w:val="00902EFC"/>
    <w:rsid w:val="00904685"/>
    <w:rsid w:val="0090537F"/>
    <w:rsid w:val="00905EA9"/>
    <w:rsid w:val="009068C9"/>
    <w:rsid w:val="00907115"/>
    <w:rsid w:val="00907513"/>
    <w:rsid w:val="0090784E"/>
    <w:rsid w:val="00910210"/>
    <w:rsid w:val="009118EE"/>
    <w:rsid w:val="00912B8D"/>
    <w:rsid w:val="00912DF5"/>
    <w:rsid w:val="0091347F"/>
    <w:rsid w:val="00913681"/>
    <w:rsid w:val="00913BC8"/>
    <w:rsid w:val="00920491"/>
    <w:rsid w:val="0092291C"/>
    <w:rsid w:val="009237BC"/>
    <w:rsid w:val="009247A0"/>
    <w:rsid w:val="00924EEF"/>
    <w:rsid w:val="00924FE7"/>
    <w:rsid w:val="009270FE"/>
    <w:rsid w:val="00927A7A"/>
    <w:rsid w:val="00927A8B"/>
    <w:rsid w:val="0093055F"/>
    <w:rsid w:val="009308DB"/>
    <w:rsid w:val="00931528"/>
    <w:rsid w:val="009339C1"/>
    <w:rsid w:val="0093427F"/>
    <w:rsid w:val="00934BDB"/>
    <w:rsid w:val="00934F04"/>
    <w:rsid w:val="00936395"/>
    <w:rsid w:val="00936BB3"/>
    <w:rsid w:val="00936DD1"/>
    <w:rsid w:val="00937126"/>
    <w:rsid w:val="009371BA"/>
    <w:rsid w:val="0094162B"/>
    <w:rsid w:val="00941843"/>
    <w:rsid w:val="00942368"/>
    <w:rsid w:val="009433BC"/>
    <w:rsid w:val="00944530"/>
    <w:rsid w:val="0094667C"/>
    <w:rsid w:val="00947028"/>
    <w:rsid w:val="00947A01"/>
    <w:rsid w:val="00947AE8"/>
    <w:rsid w:val="00950950"/>
    <w:rsid w:val="00954485"/>
    <w:rsid w:val="009558C4"/>
    <w:rsid w:val="00955AA6"/>
    <w:rsid w:val="00955C81"/>
    <w:rsid w:val="00955F25"/>
    <w:rsid w:val="00956D80"/>
    <w:rsid w:val="00960886"/>
    <w:rsid w:val="00960B47"/>
    <w:rsid w:val="00960EBC"/>
    <w:rsid w:val="00961CBF"/>
    <w:rsid w:val="00962025"/>
    <w:rsid w:val="00962059"/>
    <w:rsid w:val="0096378F"/>
    <w:rsid w:val="00964E1D"/>
    <w:rsid w:val="00965272"/>
    <w:rsid w:val="00965D27"/>
    <w:rsid w:val="00966663"/>
    <w:rsid w:val="00967868"/>
    <w:rsid w:val="00967FAE"/>
    <w:rsid w:val="00971906"/>
    <w:rsid w:val="00971A2C"/>
    <w:rsid w:val="009720F9"/>
    <w:rsid w:val="00972A1C"/>
    <w:rsid w:val="00972CE2"/>
    <w:rsid w:val="00973707"/>
    <w:rsid w:val="00973B8E"/>
    <w:rsid w:val="00974150"/>
    <w:rsid w:val="009744C1"/>
    <w:rsid w:val="00974E3F"/>
    <w:rsid w:val="00975018"/>
    <w:rsid w:val="00975CA2"/>
    <w:rsid w:val="00975F7F"/>
    <w:rsid w:val="009769DE"/>
    <w:rsid w:val="00981540"/>
    <w:rsid w:val="0098182F"/>
    <w:rsid w:val="0098245F"/>
    <w:rsid w:val="00982A9F"/>
    <w:rsid w:val="00983FAC"/>
    <w:rsid w:val="00984522"/>
    <w:rsid w:val="00984A5C"/>
    <w:rsid w:val="00985397"/>
    <w:rsid w:val="00986CC0"/>
    <w:rsid w:val="00986FA9"/>
    <w:rsid w:val="0098778D"/>
    <w:rsid w:val="00987F68"/>
    <w:rsid w:val="00991C37"/>
    <w:rsid w:val="00991D59"/>
    <w:rsid w:val="009921F0"/>
    <w:rsid w:val="0099270E"/>
    <w:rsid w:val="00995A7F"/>
    <w:rsid w:val="00995B12"/>
    <w:rsid w:val="0099694B"/>
    <w:rsid w:val="0099697D"/>
    <w:rsid w:val="00997A59"/>
    <w:rsid w:val="00997D96"/>
    <w:rsid w:val="009A1317"/>
    <w:rsid w:val="009A1A9B"/>
    <w:rsid w:val="009A1D5B"/>
    <w:rsid w:val="009A208E"/>
    <w:rsid w:val="009A2864"/>
    <w:rsid w:val="009A2ACF"/>
    <w:rsid w:val="009A2E43"/>
    <w:rsid w:val="009A3874"/>
    <w:rsid w:val="009A39ED"/>
    <w:rsid w:val="009A455A"/>
    <w:rsid w:val="009A47E2"/>
    <w:rsid w:val="009A4B3E"/>
    <w:rsid w:val="009A4CD1"/>
    <w:rsid w:val="009A6E08"/>
    <w:rsid w:val="009A7A38"/>
    <w:rsid w:val="009B0274"/>
    <w:rsid w:val="009B0942"/>
    <w:rsid w:val="009B09F5"/>
    <w:rsid w:val="009B0E38"/>
    <w:rsid w:val="009B355E"/>
    <w:rsid w:val="009B511B"/>
    <w:rsid w:val="009B526D"/>
    <w:rsid w:val="009B591B"/>
    <w:rsid w:val="009B6CE4"/>
    <w:rsid w:val="009B72BC"/>
    <w:rsid w:val="009C001E"/>
    <w:rsid w:val="009C083D"/>
    <w:rsid w:val="009C0B11"/>
    <w:rsid w:val="009C1330"/>
    <w:rsid w:val="009C2A5E"/>
    <w:rsid w:val="009C2C58"/>
    <w:rsid w:val="009C33B1"/>
    <w:rsid w:val="009C3801"/>
    <w:rsid w:val="009C3D16"/>
    <w:rsid w:val="009C3DD6"/>
    <w:rsid w:val="009C4291"/>
    <w:rsid w:val="009C44E7"/>
    <w:rsid w:val="009C4702"/>
    <w:rsid w:val="009C5582"/>
    <w:rsid w:val="009C7899"/>
    <w:rsid w:val="009C7D6A"/>
    <w:rsid w:val="009D2B1C"/>
    <w:rsid w:val="009D3244"/>
    <w:rsid w:val="009D50E7"/>
    <w:rsid w:val="009D5501"/>
    <w:rsid w:val="009D5D1A"/>
    <w:rsid w:val="009D5D7B"/>
    <w:rsid w:val="009D5DA0"/>
    <w:rsid w:val="009D6EDB"/>
    <w:rsid w:val="009D6FD5"/>
    <w:rsid w:val="009D7A03"/>
    <w:rsid w:val="009D7A90"/>
    <w:rsid w:val="009E189F"/>
    <w:rsid w:val="009E283E"/>
    <w:rsid w:val="009E2BBD"/>
    <w:rsid w:val="009E439F"/>
    <w:rsid w:val="009E4FA0"/>
    <w:rsid w:val="009E5168"/>
    <w:rsid w:val="009E563E"/>
    <w:rsid w:val="009E567D"/>
    <w:rsid w:val="009E5DCC"/>
    <w:rsid w:val="009E655E"/>
    <w:rsid w:val="009E718A"/>
    <w:rsid w:val="009E7D4D"/>
    <w:rsid w:val="009F0569"/>
    <w:rsid w:val="009F1084"/>
    <w:rsid w:val="009F2B54"/>
    <w:rsid w:val="009F3AD0"/>
    <w:rsid w:val="009F43AC"/>
    <w:rsid w:val="009F5250"/>
    <w:rsid w:val="009F5262"/>
    <w:rsid w:val="009F5A0F"/>
    <w:rsid w:val="009F6790"/>
    <w:rsid w:val="009F78B4"/>
    <w:rsid w:val="009F7C08"/>
    <w:rsid w:val="009F7D90"/>
    <w:rsid w:val="00A01044"/>
    <w:rsid w:val="00A0108C"/>
    <w:rsid w:val="00A0123A"/>
    <w:rsid w:val="00A01653"/>
    <w:rsid w:val="00A01C72"/>
    <w:rsid w:val="00A01D02"/>
    <w:rsid w:val="00A02850"/>
    <w:rsid w:val="00A0358A"/>
    <w:rsid w:val="00A03C89"/>
    <w:rsid w:val="00A03DC9"/>
    <w:rsid w:val="00A045D1"/>
    <w:rsid w:val="00A0483F"/>
    <w:rsid w:val="00A04CFA"/>
    <w:rsid w:val="00A0527F"/>
    <w:rsid w:val="00A06840"/>
    <w:rsid w:val="00A07C7E"/>
    <w:rsid w:val="00A10395"/>
    <w:rsid w:val="00A10C90"/>
    <w:rsid w:val="00A11445"/>
    <w:rsid w:val="00A12B66"/>
    <w:rsid w:val="00A136CD"/>
    <w:rsid w:val="00A1438B"/>
    <w:rsid w:val="00A1449E"/>
    <w:rsid w:val="00A17C9B"/>
    <w:rsid w:val="00A20C64"/>
    <w:rsid w:val="00A22DB7"/>
    <w:rsid w:val="00A231C1"/>
    <w:rsid w:val="00A232F8"/>
    <w:rsid w:val="00A241AB"/>
    <w:rsid w:val="00A24751"/>
    <w:rsid w:val="00A248E2"/>
    <w:rsid w:val="00A26662"/>
    <w:rsid w:val="00A2674E"/>
    <w:rsid w:val="00A26E3F"/>
    <w:rsid w:val="00A27C27"/>
    <w:rsid w:val="00A31125"/>
    <w:rsid w:val="00A320B1"/>
    <w:rsid w:val="00A325F5"/>
    <w:rsid w:val="00A335B4"/>
    <w:rsid w:val="00A33695"/>
    <w:rsid w:val="00A33C55"/>
    <w:rsid w:val="00A34026"/>
    <w:rsid w:val="00A369B8"/>
    <w:rsid w:val="00A402A8"/>
    <w:rsid w:val="00A4281F"/>
    <w:rsid w:val="00A4309F"/>
    <w:rsid w:val="00A4319E"/>
    <w:rsid w:val="00A452E1"/>
    <w:rsid w:val="00A45607"/>
    <w:rsid w:val="00A47334"/>
    <w:rsid w:val="00A50EB7"/>
    <w:rsid w:val="00A514FC"/>
    <w:rsid w:val="00A51AA9"/>
    <w:rsid w:val="00A5221E"/>
    <w:rsid w:val="00A52E52"/>
    <w:rsid w:val="00A53C11"/>
    <w:rsid w:val="00A56FEC"/>
    <w:rsid w:val="00A57558"/>
    <w:rsid w:val="00A60195"/>
    <w:rsid w:val="00A612E2"/>
    <w:rsid w:val="00A63011"/>
    <w:rsid w:val="00A6394C"/>
    <w:rsid w:val="00A64421"/>
    <w:rsid w:val="00A65357"/>
    <w:rsid w:val="00A6683C"/>
    <w:rsid w:val="00A66EC6"/>
    <w:rsid w:val="00A6706B"/>
    <w:rsid w:val="00A675D9"/>
    <w:rsid w:val="00A70159"/>
    <w:rsid w:val="00A70245"/>
    <w:rsid w:val="00A70C88"/>
    <w:rsid w:val="00A70DFB"/>
    <w:rsid w:val="00A72DF3"/>
    <w:rsid w:val="00A73282"/>
    <w:rsid w:val="00A7376F"/>
    <w:rsid w:val="00A74006"/>
    <w:rsid w:val="00A74B40"/>
    <w:rsid w:val="00A74D8D"/>
    <w:rsid w:val="00A76381"/>
    <w:rsid w:val="00A772B4"/>
    <w:rsid w:val="00A774C1"/>
    <w:rsid w:val="00A77540"/>
    <w:rsid w:val="00A801A9"/>
    <w:rsid w:val="00A80A02"/>
    <w:rsid w:val="00A80C2E"/>
    <w:rsid w:val="00A827D8"/>
    <w:rsid w:val="00A82A25"/>
    <w:rsid w:val="00A82B62"/>
    <w:rsid w:val="00A840BE"/>
    <w:rsid w:val="00A840D5"/>
    <w:rsid w:val="00A855F0"/>
    <w:rsid w:val="00A85CE0"/>
    <w:rsid w:val="00A85E91"/>
    <w:rsid w:val="00A86139"/>
    <w:rsid w:val="00A86EB4"/>
    <w:rsid w:val="00A90154"/>
    <w:rsid w:val="00A903BA"/>
    <w:rsid w:val="00A90BDF"/>
    <w:rsid w:val="00A92639"/>
    <w:rsid w:val="00A92A59"/>
    <w:rsid w:val="00A92CFF"/>
    <w:rsid w:val="00A94FBC"/>
    <w:rsid w:val="00A9559C"/>
    <w:rsid w:val="00A95FD0"/>
    <w:rsid w:val="00AA02BE"/>
    <w:rsid w:val="00AA0466"/>
    <w:rsid w:val="00AA1B66"/>
    <w:rsid w:val="00AA3189"/>
    <w:rsid w:val="00AA47CC"/>
    <w:rsid w:val="00AA629F"/>
    <w:rsid w:val="00AA6A66"/>
    <w:rsid w:val="00AA71A4"/>
    <w:rsid w:val="00AA7658"/>
    <w:rsid w:val="00AB01A1"/>
    <w:rsid w:val="00AB0412"/>
    <w:rsid w:val="00AB1C4B"/>
    <w:rsid w:val="00AB2C97"/>
    <w:rsid w:val="00AB2F46"/>
    <w:rsid w:val="00AB393F"/>
    <w:rsid w:val="00AB3FE1"/>
    <w:rsid w:val="00AB4E51"/>
    <w:rsid w:val="00AB63E5"/>
    <w:rsid w:val="00AB67AA"/>
    <w:rsid w:val="00AB6AB2"/>
    <w:rsid w:val="00AB7B8D"/>
    <w:rsid w:val="00AB7EF6"/>
    <w:rsid w:val="00AC06B8"/>
    <w:rsid w:val="00AC0C9F"/>
    <w:rsid w:val="00AC0F2C"/>
    <w:rsid w:val="00AC14E2"/>
    <w:rsid w:val="00AC3054"/>
    <w:rsid w:val="00AC4299"/>
    <w:rsid w:val="00AC4E3A"/>
    <w:rsid w:val="00AC5975"/>
    <w:rsid w:val="00AC5D72"/>
    <w:rsid w:val="00AC5F45"/>
    <w:rsid w:val="00AC6255"/>
    <w:rsid w:val="00AC62BD"/>
    <w:rsid w:val="00AC654C"/>
    <w:rsid w:val="00AC6570"/>
    <w:rsid w:val="00AC6EB9"/>
    <w:rsid w:val="00AC7107"/>
    <w:rsid w:val="00AC758B"/>
    <w:rsid w:val="00AD061B"/>
    <w:rsid w:val="00AD0C6F"/>
    <w:rsid w:val="00AD1A08"/>
    <w:rsid w:val="00AD1A17"/>
    <w:rsid w:val="00AD2DA9"/>
    <w:rsid w:val="00AD3F9D"/>
    <w:rsid w:val="00AD4571"/>
    <w:rsid w:val="00AD4B38"/>
    <w:rsid w:val="00AD4D15"/>
    <w:rsid w:val="00AD6FA4"/>
    <w:rsid w:val="00AD70F1"/>
    <w:rsid w:val="00AE0C1B"/>
    <w:rsid w:val="00AE1CD7"/>
    <w:rsid w:val="00AE3D79"/>
    <w:rsid w:val="00AE4EBA"/>
    <w:rsid w:val="00AE7CD3"/>
    <w:rsid w:val="00AF003B"/>
    <w:rsid w:val="00AF07E2"/>
    <w:rsid w:val="00AF0CC9"/>
    <w:rsid w:val="00AF1037"/>
    <w:rsid w:val="00AF17C8"/>
    <w:rsid w:val="00AF19A1"/>
    <w:rsid w:val="00AF1E50"/>
    <w:rsid w:val="00AF1F57"/>
    <w:rsid w:val="00AF2396"/>
    <w:rsid w:val="00AF3C10"/>
    <w:rsid w:val="00AF3D7A"/>
    <w:rsid w:val="00AF4ED2"/>
    <w:rsid w:val="00AF51F7"/>
    <w:rsid w:val="00AF62BC"/>
    <w:rsid w:val="00AF672F"/>
    <w:rsid w:val="00AF7902"/>
    <w:rsid w:val="00AF7FA5"/>
    <w:rsid w:val="00B006E9"/>
    <w:rsid w:val="00B01163"/>
    <w:rsid w:val="00B012C5"/>
    <w:rsid w:val="00B024AD"/>
    <w:rsid w:val="00B03D47"/>
    <w:rsid w:val="00B04161"/>
    <w:rsid w:val="00B048F1"/>
    <w:rsid w:val="00B049B4"/>
    <w:rsid w:val="00B04D23"/>
    <w:rsid w:val="00B057CA"/>
    <w:rsid w:val="00B06699"/>
    <w:rsid w:val="00B06D10"/>
    <w:rsid w:val="00B07414"/>
    <w:rsid w:val="00B11263"/>
    <w:rsid w:val="00B1149D"/>
    <w:rsid w:val="00B11505"/>
    <w:rsid w:val="00B11D0D"/>
    <w:rsid w:val="00B12EA6"/>
    <w:rsid w:val="00B14540"/>
    <w:rsid w:val="00B145A2"/>
    <w:rsid w:val="00B15280"/>
    <w:rsid w:val="00B15DB6"/>
    <w:rsid w:val="00B169DB"/>
    <w:rsid w:val="00B17100"/>
    <w:rsid w:val="00B171C0"/>
    <w:rsid w:val="00B17999"/>
    <w:rsid w:val="00B20E5D"/>
    <w:rsid w:val="00B21DE2"/>
    <w:rsid w:val="00B21E50"/>
    <w:rsid w:val="00B22110"/>
    <w:rsid w:val="00B221EC"/>
    <w:rsid w:val="00B22DA1"/>
    <w:rsid w:val="00B23005"/>
    <w:rsid w:val="00B24942"/>
    <w:rsid w:val="00B24B16"/>
    <w:rsid w:val="00B24D96"/>
    <w:rsid w:val="00B24EDD"/>
    <w:rsid w:val="00B253EA"/>
    <w:rsid w:val="00B26927"/>
    <w:rsid w:val="00B30046"/>
    <w:rsid w:val="00B31D8A"/>
    <w:rsid w:val="00B32366"/>
    <w:rsid w:val="00B32AFB"/>
    <w:rsid w:val="00B33C46"/>
    <w:rsid w:val="00B34605"/>
    <w:rsid w:val="00B34B0B"/>
    <w:rsid w:val="00B34B77"/>
    <w:rsid w:val="00B34DD6"/>
    <w:rsid w:val="00B35F80"/>
    <w:rsid w:val="00B36BA6"/>
    <w:rsid w:val="00B36EAA"/>
    <w:rsid w:val="00B37815"/>
    <w:rsid w:val="00B40AC1"/>
    <w:rsid w:val="00B4177D"/>
    <w:rsid w:val="00B431BD"/>
    <w:rsid w:val="00B439B1"/>
    <w:rsid w:val="00B43C2A"/>
    <w:rsid w:val="00B4423C"/>
    <w:rsid w:val="00B442BD"/>
    <w:rsid w:val="00B44EEC"/>
    <w:rsid w:val="00B4512A"/>
    <w:rsid w:val="00B45720"/>
    <w:rsid w:val="00B4591B"/>
    <w:rsid w:val="00B46B93"/>
    <w:rsid w:val="00B47F0C"/>
    <w:rsid w:val="00B50194"/>
    <w:rsid w:val="00B51127"/>
    <w:rsid w:val="00B51CC6"/>
    <w:rsid w:val="00B51EFF"/>
    <w:rsid w:val="00B51F42"/>
    <w:rsid w:val="00B522A4"/>
    <w:rsid w:val="00B52872"/>
    <w:rsid w:val="00B53030"/>
    <w:rsid w:val="00B53939"/>
    <w:rsid w:val="00B542AB"/>
    <w:rsid w:val="00B55EB1"/>
    <w:rsid w:val="00B62635"/>
    <w:rsid w:val="00B62F3B"/>
    <w:rsid w:val="00B70274"/>
    <w:rsid w:val="00B71DAC"/>
    <w:rsid w:val="00B7260A"/>
    <w:rsid w:val="00B72E87"/>
    <w:rsid w:val="00B730C7"/>
    <w:rsid w:val="00B7350E"/>
    <w:rsid w:val="00B73E12"/>
    <w:rsid w:val="00B74792"/>
    <w:rsid w:val="00B74827"/>
    <w:rsid w:val="00B759BA"/>
    <w:rsid w:val="00B77345"/>
    <w:rsid w:val="00B775C4"/>
    <w:rsid w:val="00B811B0"/>
    <w:rsid w:val="00B816A3"/>
    <w:rsid w:val="00B8194C"/>
    <w:rsid w:val="00B822A4"/>
    <w:rsid w:val="00B826B4"/>
    <w:rsid w:val="00B827DB"/>
    <w:rsid w:val="00B83833"/>
    <w:rsid w:val="00B83834"/>
    <w:rsid w:val="00B83F8E"/>
    <w:rsid w:val="00B846EC"/>
    <w:rsid w:val="00B8560C"/>
    <w:rsid w:val="00B8575F"/>
    <w:rsid w:val="00B86114"/>
    <w:rsid w:val="00B863DF"/>
    <w:rsid w:val="00B86CA9"/>
    <w:rsid w:val="00B86D4F"/>
    <w:rsid w:val="00B87C80"/>
    <w:rsid w:val="00B90E57"/>
    <w:rsid w:val="00B90F63"/>
    <w:rsid w:val="00B91440"/>
    <w:rsid w:val="00B920FD"/>
    <w:rsid w:val="00B92B5E"/>
    <w:rsid w:val="00B93FA1"/>
    <w:rsid w:val="00B94302"/>
    <w:rsid w:val="00B94993"/>
    <w:rsid w:val="00B95468"/>
    <w:rsid w:val="00B96FBD"/>
    <w:rsid w:val="00B976CF"/>
    <w:rsid w:val="00B97F1B"/>
    <w:rsid w:val="00BA0077"/>
    <w:rsid w:val="00BA1C6C"/>
    <w:rsid w:val="00BA2095"/>
    <w:rsid w:val="00BA24B5"/>
    <w:rsid w:val="00BA2863"/>
    <w:rsid w:val="00BA325A"/>
    <w:rsid w:val="00BA3D22"/>
    <w:rsid w:val="00BA4811"/>
    <w:rsid w:val="00BA58FE"/>
    <w:rsid w:val="00BA5C1F"/>
    <w:rsid w:val="00BA6384"/>
    <w:rsid w:val="00BA682D"/>
    <w:rsid w:val="00BA6E03"/>
    <w:rsid w:val="00BA7CE0"/>
    <w:rsid w:val="00BA7DE2"/>
    <w:rsid w:val="00BB169C"/>
    <w:rsid w:val="00BB3176"/>
    <w:rsid w:val="00BB3BE4"/>
    <w:rsid w:val="00BB3CBE"/>
    <w:rsid w:val="00BB50BB"/>
    <w:rsid w:val="00BB526F"/>
    <w:rsid w:val="00BB5B5D"/>
    <w:rsid w:val="00BB6397"/>
    <w:rsid w:val="00BB73C8"/>
    <w:rsid w:val="00BB7E19"/>
    <w:rsid w:val="00BC068F"/>
    <w:rsid w:val="00BC0A7F"/>
    <w:rsid w:val="00BC0D5A"/>
    <w:rsid w:val="00BC0F5B"/>
    <w:rsid w:val="00BC1121"/>
    <w:rsid w:val="00BC1220"/>
    <w:rsid w:val="00BC2C58"/>
    <w:rsid w:val="00BC39D0"/>
    <w:rsid w:val="00BC3F13"/>
    <w:rsid w:val="00BC3F58"/>
    <w:rsid w:val="00BC47BF"/>
    <w:rsid w:val="00BC4F1C"/>
    <w:rsid w:val="00BC61CD"/>
    <w:rsid w:val="00BC658A"/>
    <w:rsid w:val="00BC6F41"/>
    <w:rsid w:val="00BC793E"/>
    <w:rsid w:val="00BD1023"/>
    <w:rsid w:val="00BD1379"/>
    <w:rsid w:val="00BD191F"/>
    <w:rsid w:val="00BD2647"/>
    <w:rsid w:val="00BD36DE"/>
    <w:rsid w:val="00BD4614"/>
    <w:rsid w:val="00BD52C3"/>
    <w:rsid w:val="00BD5485"/>
    <w:rsid w:val="00BD661B"/>
    <w:rsid w:val="00BD687C"/>
    <w:rsid w:val="00BD75D1"/>
    <w:rsid w:val="00BE0183"/>
    <w:rsid w:val="00BE04C0"/>
    <w:rsid w:val="00BE0A45"/>
    <w:rsid w:val="00BE1233"/>
    <w:rsid w:val="00BE1311"/>
    <w:rsid w:val="00BE19C2"/>
    <w:rsid w:val="00BE2AE0"/>
    <w:rsid w:val="00BE358B"/>
    <w:rsid w:val="00BE3EAB"/>
    <w:rsid w:val="00BE4109"/>
    <w:rsid w:val="00BE447B"/>
    <w:rsid w:val="00BE4782"/>
    <w:rsid w:val="00BE47D8"/>
    <w:rsid w:val="00BE4FD9"/>
    <w:rsid w:val="00BE557E"/>
    <w:rsid w:val="00BE5CFB"/>
    <w:rsid w:val="00BE5D73"/>
    <w:rsid w:val="00BE6146"/>
    <w:rsid w:val="00BE64F7"/>
    <w:rsid w:val="00BE6DFE"/>
    <w:rsid w:val="00BE7A52"/>
    <w:rsid w:val="00BF124A"/>
    <w:rsid w:val="00BF2EEC"/>
    <w:rsid w:val="00BF4770"/>
    <w:rsid w:val="00BF4FD2"/>
    <w:rsid w:val="00BF540A"/>
    <w:rsid w:val="00BF62F9"/>
    <w:rsid w:val="00BF6EC1"/>
    <w:rsid w:val="00BF7257"/>
    <w:rsid w:val="00BF7EB4"/>
    <w:rsid w:val="00C017D1"/>
    <w:rsid w:val="00C018FD"/>
    <w:rsid w:val="00C029BC"/>
    <w:rsid w:val="00C02FF7"/>
    <w:rsid w:val="00C04D37"/>
    <w:rsid w:val="00C05556"/>
    <w:rsid w:val="00C056AC"/>
    <w:rsid w:val="00C05941"/>
    <w:rsid w:val="00C05D2A"/>
    <w:rsid w:val="00C0657C"/>
    <w:rsid w:val="00C074C4"/>
    <w:rsid w:val="00C07658"/>
    <w:rsid w:val="00C10CD4"/>
    <w:rsid w:val="00C11B8D"/>
    <w:rsid w:val="00C11CA5"/>
    <w:rsid w:val="00C12AE0"/>
    <w:rsid w:val="00C12B35"/>
    <w:rsid w:val="00C12C29"/>
    <w:rsid w:val="00C12FEB"/>
    <w:rsid w:val="00C13D76"/>
    <w:rsid w:val="00C140C6"/>
    <w:rsid w:val="00C144EF"/>
    <w:rsid w:val="00C1534E"/>
    <w:rsid w:val="00C15B90"/>
    <w:rsid w:val="00C211DC"/>
    <w:rsid w:val="00C2135F"/>
    <w:rsid w:val="00C23169"/>
    <w:rsid w:val="00C233C6"/>
    <w:rsid w:val="00C23D4E"/>
    <w:rsid w:val="00C25670"/>
    <w:rsid w:val="00C2636B"/>
    <w:rsid w:val="00C27119"/>
    <w:rsid w:val="00C271AC"/>
    <w:rsid w:val="00C277FB"/>
    <w:rsid w:val="00C27CEA"/>
    <w:rsid w:val="00C30639"/>
    <w:rsid w:val="00C306B3"/>
    <w:rsid w:val="00C306F6"/>
    <w:rsid w:val="00C3194E"/>
    <w:rsid w:val="00C31BBB"/>
    <w:rsid w:val="00C32813"/>
    <w:rsid w:val="00C345ED"/>
    <w:rsid w:val="00C34837"/>
    <w:rsid w:val="00C348B3"/>
    <w:rsid w:val="00C356C8"/>
    <w:rsid w:val="00C367B4"/>
    <w:rsid w:val="00C36B2D"/>
    <w:rsid w:val="00C37581"/>
    <w:rsid w:val="00C375F3"/>
    <w:rsid w:val="00C37615"/>
    <w:rsid w:val="00C37B29"/>
    <w:rsid w:val="00C37D71"/>
    <w:rsid w:val="00C40D60"/>
    <w:rsid w:val="00C414C9"/>
    <w:rsid w:val="00C43A7D"/>
    <w:rsid w:val="00C4425F"/>
    <w:rsid w:val="00C46DB1"/>
    <w:rsid w:val="00C4706F"/>
    <w:rsid w:val="00C47BD3"/>
    <w:rsid w:val="00C47ED5"/>
    <w:rsid w:val="00C504D3"/>
    <w:rsid w:val="00C533EB"/>
    <w:rsid w:val="00C53B22"/>
    <w:rsid w:val="00C542A9"/>
    <w:rsid w:val="00C54763"/>
    <w:rsid w:val="00C55649"/>
    <w:rsid w:val="00C55DCC"/>
    <w:rsid w:val="00C563A1"/>
    <w:rsid w:val="00C576F8"/>
    <w:rsid w:val="00C57F07"/>
    <w:rsid w:val="00C60A1B"/>
    <w:rsid w:val="00C61FF5"/>
    <w:rsid w:val="00C62CD3"/>
    <w:rsid w:val="00C635CF"/>
    <w:rsid w:val="00C635FD"/>
    <w:rsid w:val="00C64027"/>
    <w:rsid w:val="00C66473"/>
    <w:rsid w:val="00C67004"/>
    <w:rsid w:val="00C707EE"/>
    <w:rsid w:val="00C717C8"/>
    <w:rsid w:val="00C7187C"/>
    <w:rsid w:val="00C71AF2"/>
    <w:rsid w:val="00C71B86"/>
    <w:rsid w:val="00C71D62"/>
    <w:rsid w:val="00C723EA"/>
    <w:rsid w:val="00C725CB"/>
    <w:rsid w:val="00C731CE"/>
    <w:rsid w:val="00C74C49"/>
    <w:rsid w:val="00C76E4A"/>
    <w:rsid w:val="00C80731"/>
    <w:rsid w:val="00C80811"/>
    <w:rsid w:val="00C80C5A"/>
    <w:rsid w:val="00C814BF"/>
    <w:rsid w:val="00C82529"/>
    <w:rsid w:val="00C8279E"/>
    <w:rsid w:val="00C84BAF"/>
    <w:rsid w:val="00C84C64"/>
    <w:rsid w:val="00C8571F"/>
    <w:rsid w:val="00C8643E"/>
    <w:rsid w:val="00C86E5A"/>
    <w:rsid w:val="00C87CEE"/>
    <w:rsid w:val="00C9009E"/>
    <w:rsid w:val="00C90338"/>
    <w:rsid w:val="00C904F7"/>
    <w:rsid w:val="00C917B0"/>
    <w:rsid w:val="00C91ACB"/>
    <w:rsid w:val="00C91BDF"/>
    <w:rsid w:val="00C91DC9"/>
    <w:rsid w:val="00C9299D"/>
    <w:rsid w:val="00C93697"/>
    <w:rsid w:val="00C93FC2"/>
    <w:rsid w:val="00C941FF"/>
    <w:rsid w:val="00C94AFD"/>
    <w:rsid w:val="00C95414"/>
    <w:rsid w:val="00C95E48"/>
    <w:rsid w:val="00C960CE"/>
    <w:rsid w:val="00C96468"/>
    <w:rsid w:val="00C9673B"/>
    <w:rsid w:val="00C973FB"/>
    <w:rsid w:val="00CA024E"/>
    <w:rsid w:val="00CA04FD"/>
    <w:rsid w:val="00CA0C40"/>
    <w:rsid w:val="00CA126C"/>
    <w:rsid w:val="00CA13B9"/>
    <w:rsid w:val="00CA270D"/>
    <w:rsid w:val="00CA2E80"/>
    <w:rsid w:val="00CA2E92"/>
    <w:rsid w:val="00CA5793"/>
    <w:rsid w:val="00CA61EE"/>
    <w:rsid w:val="00CA6F54"/>
    <w:rsid w:val="00CA73FF"/>
    <w:rsid w:val="00CB1F27"/>
    <w:rsid w:val="00CB256D"/>
    <w:rsid w:val="00CB285B"/>
    <w:rsid w:val="00CB484B"/>
    <w:rsid w:val="00CB4E0C"/>
    <w:rsid w:val="00CB5059"/>
    <w:rsid w:val="00CB6C8D"/>
    <w:rsid w:val="00CB71A7"/>
    <w:rsid w:val="00CB7F46"/>
    <w:rsid w:val="00CC0D44"/>
    <w:rsid w:val="00CC2508"/>
    <w:rsid w:val="00CC26A6"/>
    <w:rsid w:val="00CC2F2F"/>
    <w:rsid w:val="00CC301F"/>
    <w:rsid w:val="00CC432E"/>
    <w:rsid w:val="00CC47A1"/>
    <w:rsid w:val="00CC4F4F"/>
    <w:rsid w:val="00CC4F94"/>
    <w:rsid w:val="00CC6811"/>
    <w:rsid w:val="00CC6FEE"/>
    <w:rsid w:val="00CC7195"/>
    <w:rsid w:val="00CC7A43"/>
    <w:rsid w:val="00CD1420"/>
    <w:rsid w:val="00CD1B30"/>
    <w:rsid w:val="00CD385E"/>
    <w:rsid w:val="00CD386D"/>
    <w:rsid w:val="00CD3F0E"/>
    <w:rsid w:val="00CD5154"/>
    <w:rsid w:val="00CD51BC"/>
    <w:rsid w:val="00CD58AA"/>
    <w:rsid w:val="00CD6306"/>
    <w:rsid w:val="00CD7887"/>
    <w:rsid w:val="00CD7AB6"/>
    <w:rsid w:val="00CD7D5B"/>
    <w:rsid w:val="00CD7ED8"/>
    <w:rsid w:val="00CE1093"/>
    <w:rsid w:val="00CE17EF"/>
    <w:rsid w:val="00CE2B78"/>
    <w:rsid w:val="00CE31F7"/>
    <w:rsid w:val="00CE44FE"/>
    <w:rsid w:val="00CE47AF"/>
    <w:rsid w:val="00CE4C49"/>
    <w:rsid w:val="00CE56D5"/>
    <w:rsid w:val="00CE5ACF"/>
    <w:rsid w:val="00CE68B9"/>
    <w:rsid w:val="00CE7347"/>
    <w:rsid w:val="00CE7F91"/>
    <w:rsid w:val="00CF0568"/>
    <w:rsid w:val="00CF28B3"/>
    <w:rsid w:val="00CF2D64"/>
    <w:rsid w:val="00CF40EE"/>
    <w:rsid w:val="00CF5466"/>
    <w:rsid w:val="00CF6C51"/>
    <w:rsid w:val="00CF6D85"/>
    <w:rsid w:val="00CF7060"/>
    <w:rsid w:val="00D0066E"/>
    <w:rsid w:val="00D024BD"/>
    <w:rsid w:val="00D02770"/>
    <w:rsid w:val="00D02E89"/>
    <w:rsid w:val="00D054C0"/>
    <w:rsid w:val="00D05A24"/>
    <w:rsid w:val="00D05A94"/>
    <w:rsid w:val="00D06F70"/>
    <w:rsid w:val="00D10700"/>
    <w:rsid w:val="00D11D41"/>
    <w:rsid w:val="00D1223C"/>
    <w:rsid w:val="00D1229B"/>
    <w:rsid w:val="00D1373E"/>
    <w:rsid w:val="00D14A32"/>
    <w:rsid w:val="00D14B4A"/>
    <w:rsid w:val="00D14EE0"/>
    <w:rsid w:val="00D15808"/>
    <w:rsid w:val="00D16489"/>
    <w:rsid w:val="00D1690D"/>
    <w:rsid w:val="00D16B89"/>
    <w:rsid w:val="00D16FBF"/>
    <w:rsid w:val="00D1786A"/>
    <w:rsid w:val="00D2018B"/>
    <w:rsid w:val="00D20799"/>
    <w:rsid w:val="00D209AF"/>
    <w:rsid w:val="00D20C67"/>
    <w:rsid w:val="00D212FE"/>
    <w:rsid w:val="00D226E9"/>
    <w:rsid w:val="00D2428D"/>
    <w:rsid w:val="00D2506C"/>
    <w:rsid w:val="00D27C0D"/>
    <w:rsid w:val="00D27F99"/>
    <w:rsid w:val="00D300D9"/>
    <w:rsid w:val="00D301E1"/>
    <w:rsid w:val="00D30A68"/>
    <w:rsid w:val="00D30BE6"/>
    <w:rsid w:val="00D30C04"/>
    <w:rsid w:val="00D30F76"/>
    <w:rsid w:val="00D314D5"/>
    <w:rsid w:val="00D31C7A"/>
    <w:rsid w:val="00D32447"/>
    <w:rsid w:val="00D33AA1"/>
    <w:rsid w:val="00D34F75"/>
    <w:rsid w:val="00D35BD5"/>
    <w:rsid w:val="00D35C30"/>
    <w:rsid w:val="00D36501"/>
    <w:rsid w:val="00D3686E"/>
    <w:rsid w:val="00D37718"/>
    <w:rsid w:val="00D37AA2"/>
    <w:rsid w:val="00D37B2B"/>
    <w:rsid w:val="00D412C0"/>
    <w:rsid w:val="00D4194D"/>
    <w:rsid w:val="00D41CA6"/>
    <w:rsid w:val="00D427D5"/>
    <w:rsid w:val="00D42AB8"/>
    <w:rsid w:val="00D4457C"/>
    <w:rsid w:val="00D459F5"/>
    <w:rsid w:val="00D45B15"/>
    <w:rsid w:val="00D47551"/>
    <w:rsid w:val="00D47D10"/>
    <w:rsid w:val="00D5004A"/>
    <w:rsid w:val="00D51A17"/>
    <w:rsid w:val="00D52387"/>
    <w:rsid w:val="00D5285D"/>
    <w:rsid w:val="00D5286B"/>
    <w:rsid w:val="00D52A13"/>
    <w:rsid w:val="00D52FC3"/>
    <w:rsid w:val="00D52FEA"/>
    <w:rsid w:val="00D53104"/>
    <w:rsid w:val="00D533DD"/>
    <w:rsid w:val="00D5433B"/>
    <w:rsid w:val="00D544E6"/>
    <w:rsid w:val="00D54975"/>
    <w:rsid w:val="00D54C42"/>
    <w:rsid w:val="00D55E69"/>
    <w:rsid w:val="00D56AF5"/>
    <w:rsid w:val="00D60795"/>
    <w:rsid w:val="00D60F96"/>
    <w:rsid w:val="00D61651"/>
    <w:rsid w:val="00D61796"/>
    <w:rsid w:val="00D62E86"/>
    <w:rsid w:val="00D63399"/>
    <w:rsid w:val="00D634CB"/>
    <w:rsid w:val="00D643B4"/>
    <w:rsid w:val="00D6494A"/>
    <w:rsid w:val="00D64ADE"/>
    <w:rsid w:val="00D64B66"/>
    <w:rsid w:val="00D6532A"/>
    <w:rsid w:val="00D6607A"/>
    <w:rsid w:val="00D66CAA"/>
    <w:rsid w:val="00D66F32"/>
    <w:rsid w:val="00D66F87"/>
    <w:rsid w:val="00D67483"/>
    <w:rsid w:val="00D70AD1"/>
    <w:rsid w:val="00D70F07"/>
    <w:rsid w:val="00D7242F"/>
    <w:rsid w:val="00D742A8"/>
    <w:rsid w:val="00D74308"/>
    <w:rsid w:val="00D75438"/>
    <w:rsid w:val="00D765BC"/>
    <w:rsid w:val="00D77799"/>
    <w:rsid w:val="00D77DB0"/>
    <w:rsid w:val="00D8068D"/>
    <w:rsid w:val="00D8096D"/>
    <w:rsid w:val="00D81422"/>
    <w:rsid w:val="00D81B67"/>
    <w:rsid w:val="00D81C35"/>
    <w:rsid w:val="00D8254C"/>
    <w:rsid w:val="00D825FB"/>
    <w:rsid w:val="00D826AC"/>
    <w:rsid w:val="00D82913"/>
    <w:rsid w:val="00D82A56"/>
    <w:rsid w:val="00D82B60"/>
    <w:rsid w:val="00D8316B"/>
    <w:rsid w:val="00D8369E"/>
    <w:rsid w:val="00D83C2E"/>
    <w:rsid w:val="00D8416E"/>
    <w:rsid w:val="00D8485E"/>
    <w:rsid w:val="00D84EB7"/>
    <w:rsid w:val="00D8545A"/>
    <w:rsid w:val="00D85AC7"/>
    <w:rsid w:val="00D87BAB"/>
    <w:rsid w:val="00D90BFF"/>
    <w:rsid w:val="00D90C26"/>
    <w:rsid w:val="00D92396"/>
    <w:rsid w:val="00D93057"/>
    <w:rsid w:val="00D935F5"/>
    <w:rsid w:val="00D946DB"/>
    <w:rsid w:val="00D94B63"/>
    <w:rsid w:val="00D94DDD"/>
    <w:rsid w:val="00D95045"/>
    <w:rsid w:val="00D9516E"/>
    <w:rsid w:val="00D95EC1"/>
    <w:rsid w:val="00D96E61"/>
    <w:rsid w:val="00DA03B9"/>
    <w:rsid w:val="00DA040A"/>
    <w:rsid w:val="00DA0B84"/>
    <w:rsid w:val="00DA0DB4"/>
    <w:rsid w:val="00DA1253"/>
    <w:rsid w:val="00DA1525"/>
    <w:rsid w:val="00DA2649"/>
    <w:rsid w:val="00DA3B36"/>
    <w:rsid w:val="00DA4727"/>
    <w:rsid w:val="00DA4A2F"/>
    <w:rsid w:val="00DA4A88"/>
    <w:rsid w:val="00DA4AAA"/>
    <w:rsid w:val="00DA5CBD"/>
    <w:rsid w:val="00DA652C"/>
    <w:rsid w:val="00DA6CB8"/>
    <w:rsid w:val="00DA77E1"/>
    <w:rsid w:val="00DB0274"/>
    <w:rsid w:val="00DB091C"/>
    <w:rsid w:val="00DB0F07"/>
    <w:rsid w:val="00DB12E7"/>
    <w:rsid w:val="00DB2266"/>
    <w:rsid w:val="00DB2DD0"/>
    <w:rsid w:val="00DB3B68"/>
    <w:rsid w:val="00DB3EEA"/>
    <w:rsid w:val="00DB40CA"/>
    <w:rsid w:val="00DB422E"/>
    <w:rsid w:val="00DB5503"/>
    <w:rsid w:val="00DB6D12"/>
    <w:rsid w:val="00DC03E0"/>
    <w:rsid w:val="00DC0817"/>
    <w:rsid w:val="00DC09EA"/>
    <w:rsid w:val="00DC1FD1"/>
    <w:rsid w:val="00DC2D05"/>
    <w:rsid w:val="00DC3A83"/>
    <w:rsid w:val="00DC3B38"/>
    <w:rsid w:val="00DC3F43"/>
    <w:rsid w:val="00DC40DA"/>
    <w:rsid w:val="00DC4984"/>
    <w:rsid w:val="00DC4CE4"/>
    <w:rsid w:val="00DC5558"/>
    <w:rsid w:val="00DC5721"/>
    <w:rsid w:val="00DD0332"/>
    <w:rsid w:val="00DD07FF"/>
    <w:rsid w:val="00DD092D"/>
    <w:rsid w:val="00DD156E"/>
    <w:rsid w:val="00DD1906"/>
    <w:rsid w:val="00DD2C1E"/>
    <w:rsid w:val="00DD41BE"/>
    <w:rsid w:val="00DD4CFC"/>
    <w:rsid w:val="00DD4DA2"/>
    <w:rsid w:val="00DD50DC"/>
    <w:rsid w:val="00DD5F87"/>
    <w:rsid w:val="00DD60DF"/>
    <w:rsid w:val="00DD6D54"/>
    <w:rsid w:val="00DD6F35"/>
    <w:rsid w:val="00DD72AA"/>
    <w:rsid w:val="00DE0157"/>
    <w:rsid w:val="00DE0962"/>
    <w:rsid w:val="00DE163F"/>
    <w:rsid w:val="00DE1B16"/>
    <w:rsid w:val="00DE21B5"/>
    <w:rsid w:val="00DE230A"/>
    <w:rsid w:val="00DE26F2"/>
    <w:rsid w:val="00DE3106"/>
    <w:rsid w:val="00DE3389"/>
    <w:rsid w:val="00DE3B73"/>
    <w:rsid w:val="00DE4001"/>
    <w:rsid w:val="00DE489B"/>
    <w:rsid w:val="00DE48EF"/>
    <w:rsid w:val="00DE4EF2"/>
    <w:rsid w:val="00DE5052"/>
    <w:rsid w:val="00DE5A31"/>
    <w:rsid w:val="00DE644D"/>
    <w:rsid w:val="00DF30EB"/>
    <w:rsid w:val="00DF4739"/>
    <w:rsid w:val="00DF65DF"/>
    <w:rsid w:val="00DF6F5A"/>
    <w:rsid w:val="00DF70AE"/>
    <w:rsid w:val="00E00268"/>
    <w:rsid w:val="00E007DC"/>
    <w:rsid w:val="00E0175F"/>
    <w:rsid w:val="00E01D5F"/>
    <w:rsid w:val="00E01F9D"/>
    <w:rsid w:val="00E02652"/>
    <w:rsid w:val="00E02F76"/>
    <w:rsid w:val="00E03A7D"/>
    <w:rsid w:val="00E050F3"/>
    <w:rsid w:val="00E052A9"/>
    <w:rsid w:val="00E05895"/>
    <w:rsid w:val="00E0639C"/>
    <w:rsid w:val="00E06628"/>
    <w:rsid w:val="00E06E19"/>
    <w:rsid w:val="00E07C8E"/>
    <w:rsid w:val="00E10726"/>
    <w:rsid w:val="00E11996"/>
    <w:rsid w:val="00E11F7B"/>
    <w:rsid w:val="00E13A0F"/>
    <w:rsid w:val="00E143FD"/>
    <w:rsid w:val="00E14C4D"/>
    <w:rsid w:val="00E1696D"/>
    <w:rsid w:val="00E170AA"/>
    <w:rsid w:val="00E1750A"/>
    <w:rsid w:val="00E2178E"/>
    <w:rsid w:val="00E230A0"/>
    <w:rsid w:val="00E2347D"/>
    <w:rsid w:val="00E2447E"/>
    <w:rsid w:val="00E249EF"/>
    <w:rsid w:val="00E25862"/>
    <w:rsid w:val="00E26954"/>
    <w:rsid w:val="00E26CB6"/>
    <w:rsid w:val="00E274D8"/>
    <w:rsid w:val="00E27969"/>
    <w:rsid w:val="00E32046"/>
    <w:rsid w:val="00E32DA2"/>
    <w:rsid w:val="00E32F4D"/>
    <w:rsid w:val="00E33BF7"/>
    <w:rsid w:val="00E340D7"/>
    <w:rsid w:val="00E35DE1"/>
    <w:rsid w:val="00E35F88"/>
    <w:rsid w:val="00E36728"/>
    <w:rsid w:val="00E37B58"/>
    <w:rsid w:val="00E37FEA"/>
    <w:rsid w:val="00E4095F"/>
    <w:rsid w:val="00E4198D"/>
    <w:rsid w:val="00E41A58"/>
    <w:rsid w:val="00E41E4F"/>
    <w:rsid w:val="00E42A4D"/>
    <w:rsid w:val="00E43CD2"/>
    <w:rsid w:val="00E440D2"/>
    <w:rsid w:val="00E45961"/>
    <w:rsid w:val="00E45B9B"/>
    <w:rsid w:val="00E45F52"/>
    <w:rsid w:val="00E46936"/>
    <w:rsid w:val="00E47B54"/>
    <w:rsid w:val="00E47CCD"/>
    <w:rsid w:val="00E509EA"/>
    <w:rsid w:val="00E50E79"/>
    <w:rsid w:val="00E53E55"/>
    <w:rsid w:val="00E543B2"/>
    <w:rsid w:val="00E54B05"/>
    <w:rsid w:val="00E55589"/>
    <w:rsid w:val="00E60B53"/>
    <w:rsid w:val="00E60C82"/>
    <w:rsid w:val="00E61840"/>
    <w:rsid w:val="00E62525"/>
    <w:rsid w:val="00E62B7E"/>
    <w:rsid w:val="00E6335C"/>
    <w:rsid w:val="00E6373B"/>
    <w:rsid w:val="00E63DC8"/>
    <w:rsid w:val="00E645F5"/>
    <w:rsid w:val="00E64ADB"/>
    <w:rsid w:val="00E66040"/>
    <w:rsid w:val="00E6616A"/>
    <w:rsid w:val="00E661B2"/>
    <w:rsid w:val="00E67F16"/>
    <w:rsid w:val="00E70AB0"/>
    <w:rsid w:val="00E70D08"/>
    <w:rsid w:val="00E721D9"/>
    <w:rsid w:val="00E72618"/>
    <w:rsid w:val="00E73F4B"/>
    <w:rsid w:val="00E74C2C"/>
    <w:rsid w:val="00E75993"/>
    <w:rsid w:val="00E80172"/>
    <w:rsid w:val="00E80304"/>
    <w:rsid w:val="00E804CC"/>
    <w:rsid w:val="00E81DB9"/>
    <w:rsid w:val="00E81F69"/>
    <w:rsid w:val="00E822F7"/>
    <w:rsid w:val="00E8231C"/>
    <w:rsid w:val="00E8262F"/>
    <w:rsid w:val="00E84C8E"/>
    <w:rsid w:val="00E85358"/>
    <w:rsid w:val="00E863C1"/>
    <w:rsid w:val="00E86518"/>
    <w:rsid w:val="00E86638"/>
    <w:rsid w:val="00E871FE"/>
    <w:rsid w:val="00E87B6C"/>
    <w:rsid w:val="00E909DE"/>
    <w:rsid w:val="00E90A45"/>
    <w:rsid w:val="00E92C04"/>
    <w:rsid w:val="00E93AB5"/>
    <w:rsid w:val="00E956CE"/>
    <w:rsid w:val="00E96A85"/>
    <w:rsid w:val="00E9758A"/>
    <w:rsid w:val="00E9791D"/>
    <w:rsid w:val="00E979E9"/>
    <w:rsid w:val="00E97A21"/>
    <w:rsid w:val="00E97CD2"/>
    <w:rsid w:val="00EA050A"/>
    <w:rsid w:val="00EA0BAB"/>
    <w:rsid w:val="00EA0FDF"/>
    <w:rsid w:val="00EA11F0"/>
    <w:rsid w:val="00EA1973"/>
    <w:rsid w:val="00EA28E5"/>
    <w:rsid w:val="00EA3FEF"/>
    <w:rsid w:val="00EA4108"/>
    <w:rsid w:val="00EA419C"/>
    <w:rsid w:val="00EA56D1"/>
    <w:rsid w:val="00EB154B"/>
    <w:rsid w:val="00EB1DBE"/>
    <w:rsid w:val="00EB22CD"/>
    <w:rsid w:val="00EB5013"/>
    <w:rsid w:val="00EB52AC"/>
    <w:rsid w:val="00EB5804"/>
    <w:rsid w:val="00EB5C9A"/>
    <w:rsid w:val="00EB6224"/>
    <w:rsid w:val="00EB62C2"/>
    <w:rsid w:val="00EB663A"/>
    <w:rsid w:val="00EB6DEA"/>
    <w:rsid w:val="00EB6E04"/>
    <w:rsid w:val="00EB7528"/>
    <w:rsid w:val="00EB7CE1"/>
    <w:rsid w:val="00EC036E"/>
    <w:rsid w:val="00EC0513"/>
    <w:rsid w:val="00EC0B74"/>
    <w:rsid w:val="00EC19AE"/>
    <w:rsid w:val="00EC3749"/>
    <w:rsid w:val="00EC5046"/>
    <w:rsid w:val="00EC5080"/>
    <w:rsid w:val="00EC53E0"/>
    <w:rsid w:val="00EC57C6"/>
    <w:rsid w:val="00EC5B2A"/>
    <w:rsid w:val="00EC5FA2"/>
    <w:rsid w:val="00EC7A10"/>
    <w:rsid w:val="00ED05AC"/>
    <w:rsid w:val="00ED1956"/>
    <w:rsid w:val="00ED436E"/>
    <w:rsid w:val="00ED4629"/>
    <w:rsid w:val="00ED52BC"/>
    <w:rsid w:val="00ED55F7"/>
    <w:rsid w:val="00ED66A4"/>
    <w:rsid w:val="00ED78AD"/>
    <w:rsid w:val="00ED7C8E"/>
    <w:rsid w:val="00EE0B9D"/>
    <w:rsid w:val="00EE2205"/>
    <w:rsid w:val="00EE2BDA"/>
    <w:rsid w:val="00EE34F2"/>
    <w:rsid w:val="00EE51BC"/>
    <w:rsid w:val="00EE5691"/>
    <w:rsid w:val="00EE5E64"/>
    <w:rsid w:val="00EE63B4"/>
    <w:rsid w:val="00EE7A06"/>
    <w:rsid w:val="00EF0C0C"/>
    <w:rsid w:val="00EF0DA4"/>
    <w:rsid w:val="00EF134E"/>
    <w:rsid w:val="00EF1BBD"/>
    <w:rsid w:val="00EF36D2"/>
    <w:rsid w:val="00EF3B99"/>
    <w:rsid w:val="00EF3F40"/>
    <w:rsid w:val="00EF4251"/>
    <w:rsid w:val="00EF7218"/>
    <w:rsid w:val="00F006CF"/>
    <w:rsid w:val="00F00A38"/>
    <w:rsid w:val="00F015E6"/>
    <w:rsid w:val="00F02411"/>
    <w:rsid w:val="00F0322C"/>
    <w:rsid w:val="00F0398B"/>
    <w:rsid w:val="00F052D1"/>
    <w:rsid w:val="00F07E87"/>
    <w:rsid w:val="00F1041F"/>
    <w:rsid w:val="00F1062E"/>
    <w:rsid w:val="00F11185"/>
    <w:rsid w:val="00F117D1"/>
    <w:rsid w:val="00F12D77"/>
    <w:rsid w:val="00F12EA3"/>
    <w:rsid w:val="00F1398C"/>
    <w:rsid w:val="00F14306"/>
    <w:rsid w:val="00F1455C"/>
    <w:rsid w:val="00F14B07"/>
    <w:rsid w:val="00F14E33"/>
    <w:rsid w:val="00F177C6"/>
    <w:rsid w:val="00F20F1C"/>
    <w:rsid w:val="00F215C7"/>
    <w:rsid w:val="00F21687"/>
    <w:rsid w:val="00F2228C"/>
    <w:rsid w:val="00F22648"/>
    <w:rsid w:val="00F22876"/>
    <w:rsid w:val="00F249CD"/>
    <w:rsid w:val="00F26B14"/>
    <w:rsid w:val="00F271B3"/>
    <w:rsid w:val="00F27D65"/>
    <w:rsid w:val="00F30076"/>
    <w:rsid w:val="00F315FD"/>
    <w:rsid w:val="00F325B9"/>
    <w:rsid w:val="00F32D09"/>
    <w:rsid w:val="00F3521D"/>
    <w:rsid w:val="00F356CE"/>
    <w:rsid w:val="00F358AF"/>
    <w:rsid w:val="00F36308"/>
    <w:rsid w:val="00F367EC"/>
    <w:rsid w:val="00F36F98"/>
    <w:rsid w:val="00F423F0"/>
    <w:rsid w:val="00F4393C"/>
    <w:rsid w:val="00F44299"/>
    <w:rsid w:val="00F45359"/>
    <w:rsid w:val="00F46113"/>
    <w:rsid w:val="00F463F5"/>
    <w:rsid w:val="00F47628"/>
    <w:rsid w:val="00F47A9F"/>
    <w:rsid w:val="00F50709"/>
    <w:rsid w:val="00F513FD"/>
    <w:rsid w:val="00F525AD"/>
    <w:rsid w:val="00F52DF6"/>
    <w:rsid w:val="00F52FC6"/>
    <w:rsid w:val="00F535E7"/>
    <w:rsid w:val="00F5381F"/>
    <w:rsid w:val="00F5524C"/>
    <w:rsid w:val="00F5604A"/>
    <w:rsid w:val="00F56546"/>
    <w:rsid w:val="00F56641"/>
    <w:rsid w:val="00F56956"/>
    <w:rsid w:val="00F57636"/>
    <w:rsid w:val="00F57838"/>
    <w:rsid w:val="00F57ED1"/>
    <w:rsid w:val="00F60315"/>
    <w:rsid w:val="00F60F37"/>
    <w:rsid w:val="00F61095"/>
    <w:rsid w:val="00F61378"/>
    <w:rsid w:val="00F61E1E"/>
    <w:rsid w:val="00F620A2"/>
    <w:rsid w:val="00F63080"/>
    <w:rsid w:val="00F63BA7"/>
    <w:rsid w:val="00F65282"/>
    <w:rsid w:val="00F65304"/>
    <w:rsid w:val="00F65BB7"/>
    <w:rsid w:val="00F66294"/>
    <w:rsid w:val="00F66830"/>
    <w:rsid w:val="00F67634"/>
    <w:rsid w:val="00F70643"/>
    <w:rsid w:val="00F713CE"/>
    <w:rsid w:val="00F71DF2"/>
    <w:rsid w:val="00F72178"/>
    <w:rsid w:val="00F72CE7"/>
    <w:rsid w:val="00F73BBA"/>
    <w:rsid w:val="00F753F4"/>
    <w:rsid w:val="00F75FD2"/>
    <w:rsid w:val="00F777C7"/>
    <w:rsid w:val="00F800B6"/>
    <w:rsid w:val="00F8071F"/>
    <w:rsid w:val="00F80886"/>
    <w:rsid w:val="00F81089"/>
    <w:rsid w:val="00F811F8"/>
    <w:rsid w:val="00F823AE"/>
    <w:rsid w:val="00F84B2D"/>
    <w:rsid w:val="00F85D06"/>
    <w:rsid w:val="00F85F2F"/>
    <w:rsid w:val="00F85FAF"/>
    <w:rsid w:val="00F86360"/>
    <w:rsid w:val="00F87E46"/>
    <w:rsid w:val="00F913DC"/>
    <w:rsid w:val="00F9145F"/>
    <w:rsid w:val="00F91E30"/>
    <w:rsid w:val="00F93400"/>
    <w:rsid w:val="00F93B5F"/>
    <w:rsid w:val="00F942C9"/>
    <w:rsid w:val="00F94369"/>
    <w:rsid w:val="00F9591C"/>
    <w:rsid w:val="00FA3858"/>
    <w:rsid w:val="00FA3865"/>
    <w:rsid w:val="00FA46C8"/>
    <w:rsid w:val="00FA4E19"/>
    <w:rsid w:val="00FA610E"/>
    <w:rsid w:val="00FA6E69"/>
    <w:rsid w:val="00FA77E4"/>
    <w:rsid w:val="00FA7DAE"/>
    <w:rsid w:val="00FB08AF"/>
    <w:rsid w:val="00FB1578"/>
    <w:rsid w:val="00FB199D"/>
    <w:rsid w:val="00FB1C26"/>
    <w:rsid w:val="00FB1D44"/>
    <w:rsid w:val="00FB25EE"/>
    <w:rsid w:val="00FB2B1A"/>
    <w:rsid w:val="00FB2CD7"/>
    <w:rsid w:val="00FB2E7B"/>
    <w:rsid w:val="00FB4490"/>
    <w:rsid w:val="00FB4960"/>
    <w:rsid w:val="00FB523F"/>
    <w:rsid w:val="00FB5258"/>
    <w:rsid w:val="00FB5522"/>
    <w:rsid w:val="00FB5985"/>
    <w:rsid w:val="00FB6A25"/>
    <w:rsid w:val="00FC019F"/>
    <w:rsid w:val="00FC0624"/>
    <w:rsid w:val="00FC063F"/>
    <w:rsid w:val="00FC0B81"/>
    <w:rsid w:val="00FC1030"/>
    <w:rsid w:val="00FC11E0"/>
    <w:rsid w:val="00FC1379"/>
    <w:rsid w:val="00FC1715"/>
    <w:rsid w:val="00FC20DD"/>
    <w:rsid w:val="00FC371D"/>
    <w:rsid w:val="00FC3FBA"/>
    <w:rsid w:val="00FC41EC"/>
    <w:rsid w:val="00FC4D06"/>
    <w:rsid w:val="00FC6662"/>
    <w:rsid w:val="00FC6D7A"/>
    <w:rsid w:val="00FC7D64"/>
    <w:rsid w:val="00FC7E0D"/>
    <w:rsid w:val="00FD0043"/>
    <w:rsid w:val="00FD0193"/>
    <w:rsid w:val="00FD0FAA"/>
    <w:rsid w:val="00FD16F5"/>
    <w:rsid w:val="00FD239F"/>
    <w:rsid w:val="00FD35F5"/>
    <w:rsid w:val="00FD37B7"/>
    <w:rsid w:val="00FD380B"/>
    <w:rsid w:val="00FD3883"/>
    <w:rsid w:val="00FD43BF"/>
    <w:rsid w:val="00FD457C"/>
    <w:rsid w:val="00FD54FC"/>
    <w:rsid w:val="00FD5ABD"/>
    <w:rsid w:val="00FD6257"/>
    <w:rsid w:val="00FD6CCB"/>
    <w:rsid w:val="00FD6D27"/>
    <w:rsid w:val="00FD7524"/>
    <w:rsid w:val="00FD7960"/>
    <w:rsid w:val="00FD7E66"/>
    <w:rsid w:val="00FD7FB3"/>
    <w:rsid w:val="00FE052A"/>
    <w:rsid w:val="00FE219F"/>
    <w:rsid w:val="00FE21F5"/>
    <w:rsid w:val="00FE30C1"/>
    <w:rsid w:val="00FE3BD8"/>
    <w:rsid w:val="00FE43D5"/>
    <w:rsid w:val="00FE4AE0"/>
    <w:rsid w:val="00FE4D22"/>
    <w:rsid w:val="00FE54F4"/>
    <w:rsid w:val="00FE656D"/>
    <w:rsid w:val="00FE6995"/>
    <w:rsid w:val="00FE69AC"/>
    <w:rsid w:val="00FE6CFB"/>
    <w:rsid w:val="00FE74A3"/>
    <w:rsid w:val="00FF0040"/>
    <w:rsid w:val="00FF0E1F"/>
    <w:rsid w:val="00FF1422"/>
    <w:rsid w:val="00FF208F"/>
    <w:rsid w:val="00FF2658"/>
    <w:rsid w:val="00FF2D0E"/>
    <w:rsid w:val="00FF36A5"/>
    <w:rsid w:val="00FF3B3B"/>
    <w:rsid w:val="00FF655D"/>
    <w:rsid w:val="00FF75CC"/>
    <w:rsid w:val="00FF7F3B"/>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a-DK"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8E"/>
    <w:pPr>
      <w:spacing w:before="120" w:after="120"/>
      <w:jc w:val="both"/>
    </w:pPr>
    <w:rPr>
      <w:rFonts w:ascii="Verdana" w:eastAsia="Times New Roman" w:hAnsi="Verdana"/>
      <w:szCs w:val="24"/>
      <w:lang w:eastAsia="en-US" w:bidi="ar-SA"/>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da-DK"/>
    </w:rPr>
  </w:style>
  <w:style w:type="character" w:customStyle="1" w:styleId="Heading2Char">
    <w:name w:val="Heading 2 Char"/>
    <w:link w:val="Heading2"/>
    <w:uiPriority w:val="99"/>
    <w:locked/>
    <w:rsid w:val="00EC5046"/>
    <w:rPr>
      <w:rFonts w:ascii="Verdana" w:hAnsi="Verdana" w:cs="Times New Roman"/>
      <w:b/>
      <w:sz w:val="24"/>
      <w:szCs w:val="24"/>
      <w:u w:val="single"/>
      <w:lang w:val="da-DK"/>
    </w:rPr>
  </w:style>
  <w:style w:type="character" w:customStyle="1" w:styleId="Heading3Char">
    <w:name w:val="Heading 3 Char"/>
    <w:uiPriority w:val="99"/>
    <w:locked/>
    <w:rsid w:val="00884FEB"/>
    <w:rPr>
      <w:rFonts w:cs="Times New Roman"/>
      <w:sz w:val="24"/>
      <w:szCs w:val="24"/>
      <w:lang w:val="da-DK"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6E126B"/>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rsid w:val="00884FEB"/>
    <w:rPr>
      <w:rFonts w:eastAsia="Arial"/>
      <w:szCs w:val="20"/>
      <w:lang w:eastAsia="x-none"/>
    </w:rPr>
  </w:style>
  <w:style w:type="character" w:customStyle="1" w:styleId="CommentTextChar">
    <w:name w:val="Comment Text Char"/>
    <w:link w:val="CommentText"/>
    <w:locked/>
    <w:rsid w:val="00884FEB"/>
    <w:rPr>
      <w:rFonts w:ascii="Verdana" w:hAnsi="Verdana" w:cs="Times New Roman"/>
      <w:sz w:val="20"/>
      <w:szCs w:val="20"/>
      <w:lang w:val="da-DK"/>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da-DK"/>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da-DK"/>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E36728"/>
    <w:pPr>
      <w:spacing w:before="0"/>
      <w:jc w:val="left"/>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da-DK"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E36728"/>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46452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da-DK"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da-DK"/>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da-DK"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da-DK"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da-DK"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customStyle="1" w:styleId="TableParagraph">
    <w:name w:val="Table Paragraph"/>
    <w:basedOn w:val="Normal"/>
    <w:uiPriority w:val="1"/>
    <w:qFormat/>
    <w:rsid w:val="007674DE"/>
    <w:pPr>
      <w:widowControl w:val="0"/>
      <w:spacing w:before="0" w:after="0"/>
      <w:jc w:val="left"/>
    </w:pPr>
    <w:rPr>
      <w:rFonts w:asciiTheme="minorHAnsi" w:eastAsiaTheme="minorHAnsi" w:hAnsiTheme="minorHAnsi" w:cstheme="minorBidi"/>
      <w:sz w:val="22"/>
      <w:szCs w:val="22"/>
    </w:rPr>
  </w:style>
  <w:style w:type="paragraph" w:customStyle="1" w:styleId="Applicationdirecte">
    <w:name w:val="Application directe"/>
    <w:basedOn w:val="Normal"/>
    <w:next w:val="Normal"/>
    <w:rsid w:val="007520D8"/>
    <w:pPr>
      <w:spacing w:before="480"/>
    </w:pPr>
    <w:rPr>
      <w:rFonts w:ascii="Times New Roman" w:hAnsi="Times New Roman"/>
      <w:sz w:val="24"/>
    </w:rPr>
  </w:style>
  <w:style w:type="paragraph" w:customStyle="1" w:styleId="Numberedtilelevel1">
    <w:name w:val="Numbered tile level 1"/>
    <w:basedOn w:val="Instructionsberschrift2"/>
    <w:qFormat/>
    <w:rsid w:val="002A276F"/>
    <w:pPr>
      <w:numPr>
        <w:numId w:val="30"/>
      </w:numPr>
    </w:pPr>
    <w:rPr>
      <w:rFonts w:ascii="Times New Roman" w:hAnsi="Times New Roman" w:cs="Times New Roman"/>
      <w:sz w:val="24"/>
      <w:u w:val="none"/>
    </w:rPr>
  </w:style>
  <w:style w:type="paragraph" w:customStyle="1" w:styleId="Numberedtitlelevel2">
    <w:name w:val="Numbered title level 2"/>
    <w:basedOn w:val="Normal"/>
    <w:next w:val="Normal"/>
    <w:qFormat/>
    <w:rsid w:val="007520D8"/>
    <w:pPr>
      <w:numPr>
        <w:ilvl w:val="1"/>
        <w:numId w:val="21"/>
      </w:numPr>
      <w:spacing w:before="240" w:after="240"/>
      <w:jc w:val="left"/>
    </w:pPr>
    <w:rPr>
      <w:rFonts w:asciiTheme="majorHAnsi" w:eastAsiaTheme="majorEastAsia" w:hAnsiTheme="majorHAnsi" w:cstheme="majorBidi"/>
      <w:bCs/>
      <w:color w:val="1F497D" w:themeColor="text2"/>
      <w:sz w:val="32"/>
    </w:rPr>
  </w:style>
  <w:style w:type="paragraph" w:customStyle="1" w:styleId="Numberedtitlelevel3">
    <w:name w:val="Numbered title level 3"/>
    <w:basedOn w:val="Normal"/>
    <w:next w:val="Normal"/>
    <w:qFormat/>
    <w:rsid w:val="007520D8"/>
    <w:pPr>
      <w:numPr>
        <w:ilvl w:val="2"/>
        <w:numId w:val="21"/>
      </w:numPr>
      <w:spacing w:before="240" w:after="240"/>
      <w:jc w:val="left"/>
    </w:pPr>
    <w:rPr>
      <w:rFonts w:asciiTheme="minorHAnsi" w:eastAsiaTheme="minorEastAsia" w:hAnsiTheme="minorHAnsi" w:cstheme="minorBidi"/>
      <w:b/>
      <w:color w:val="1F497D" w:themeColor="text2"/>
      <w:sz w:val="24"/>
    </w:rPr>
  </w:style>
  <w:style w:type="paragraph" w:customStyle="1" w:styleId="Fait">
    <w:name w:val="Fait à"/>
    <w:basedOn w:val="Normal"/>
    <w:next w:val="Normal"/>
    <w:rsid w:val="007520D8"/>
    <w:pPr>
      <w:keepNext/>
      <w:spacing w:after="0"/>
    </w:pPr>
    <w:rPr>
      <w:rFonts w:ascii="Times New Roman" w:hAnsi="Times New Roman"/>
      <w:sz w:val="24"/>
    </w:rPr>
  </w:style>
  <w:style w:type="paragraph" w:customStyle="1" w:styleId="numberedparagraph">
    <w:name w:val="numbered paragraph"/>
    <w:basedOn w:val="Normal"/>
    <w:rsid w:val="00C07658"/>
    <w:pPr>
      <w:numPr>
        <w:numId w:val="32"/>
      </w:numPr>
      <w:spacing w:before="240" w:line="276" w:lineRule="auto"/>
    </w:pPr>
    <w:rPr>
      <w:rFonts w:asciiTheme="minorHAnsi" w:eastAsiaTheme="minorEastAsia" w:hAnsiTheme="minorHAnsi" w:cstheme="minorBidi"/>
      <w:sz w:val="22"/>
      <w:szCs w:val="22"/>
    </w:rPr>
  </w:style>
  <w:style w:type="character" w:styleId="BookTitle">
    <w:name w:val="Book Title"/>
    <w:basedOn w:val="DefaultParagraphFont"/>
    <w:uiPriority w:val="33"/>
    <w:qFormat/>
    <w:rsid w:val="004D057B"/>
    <w:rPr>
      <w:b/>
      <w:bCs/>
      <w:smallCaps/>
    </w:rPr>
  </w:style>
  <w:style w:type="paragraph" w:customStyle="1" w:styleId="body">
    <w:name w:val="body"/>
    <w:qFormat/>
    <w:rsid w:val="004A4EB9"/>
    <w:pPr>
      <w:spacing w:before="240" w:after="120" w:line="276" w:lineRule="auto"/>
      <w:jc w:val="both"/>
    </w:pPr>
    <w:rPr>
      <w:rFonts w:asciiTheme="minorHAnsi" w:eastAsiaTheme="minorEastAsia" w:hAnsiTheme="minorHAnsi" w:cstheme="minorBidi"/>
      <w:sz w:val="22"/>
      <w:szCs w:val="24"/>
      <w:lang w:eastAsia="en-US" w:bidi="ar-SA"/>
    </w:rPr>
  </w:style>
  <w:style w:type="character" w:styleId="UnresolvedMention">
    <w:name w:val="Unresolved Mention"/>
    <w:basedOn w:val="DefaultParagraphFont"/>
    <w:uiPriority w:val="99"/>
    <w:semiHidden/>
    <w:unhideWhenUsed/>
    <w:rsid w:val="00367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315">
      <w:bodyDiv w:val="1"/>
      <w:marLeft w:val="0"/>
      <w:marRight w:val="0"/>
      <w:marTop w:val="0"/>
      <w:marBottom w:val="0"/>
      <w:divBdr>
        <w:top w:val="none" w:sz="0" w:space="0" w:color="auto"/>
        <w:left w:val="none" w:sz="0" w:space="0" w:color="auto"/>
        <w:bottom w:val="none" w:sz="0" w:space="0" w:color="auto"/>
        <w:right w:val="none" w:sz="0" w:space="0" w:color="auto"/>
      </w:divBdr>
    </w:div>
    <w:div w:id="275718742">
      <w:bodyDiv w:val="1"/>
      <w:marLeft w:val="0"/>
      <w:marRight w:val="0"/>
      <w:marTop w:val="0"/>
      <w:marBottom w:val="0"/>
      <w:divBdr>
        <w:top w:val="none" w:sz="0" w:space="0" w:color="auto"/>
        <w:left w:val="none" w:sz="0" w:space="0" w:color="auto"/>
        <w:bottom w:val="none" w:sz="0" w:space="0" w:color="auto"/>
        <w:right w:val="none" w:sz="0" w:space="0" w:color="auto"/>
      </w:divBdr>
    </w:div>
    <w:div w:id="350453413">
      <w:bodyDiv w:val="1"/>
      <w:marLeft w:val="0"/>
      <w:marRight w:val="0"/>
      <w:marTop w:val="0"/>
      <w:marBottom w:val="0"/>
      <w:divBdr>
        <w:top w:val="none" w:sz="0" w:space="0" w:color="auto"/>
        <w:left w:val="none" w:sz="0" w:space="0" w:color="auto"/>
        <w:bottom w:val="none" w:sz="0" w:space="0" w:color="auto"/>
        <w:right w:val="none" w:sz="0" w:space="0" w:color="auto"/>
      </w:divBdr>
    </w:div>
    <w:div w:id="508254225">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1101756854">
      <w:bodyDiv w:val="1"/>
      <w:marLeft w:val="0"/>
      <w:marRight w:val="0"/>
      <w:marTop w:val="0"/>
      <w:marBottom w:val="0"/>
      <w:divBdr>
        <w:top w:val="none" w:sz="0" w:space="0" w:color="auto"/>
        <w:left w:val="none" w:sz="0" w:space="0" w:color="auto"/>
        <w:bottom w:val="none" w:sz="0" w:space="0" w:color="auto"/>
        <w:right w:val="none" w:sz="0" w:space="0" w:color="auto"/>
      </w:divBdr>
    </w:div>
    <w:div w:id="1181554224">
      <w:bodyDiv w:val="1"/>
      <w:marLeft w:val="0"/>
      <w:marRight w:val="0"/>
      <w:marTop w:val="0"/>
      <w:marBottom w:val="0"/>
      <w:divBdr>
        <w:top w:val="none" w:sz="0" w:space="0" w:color="auto"/>
        <w:left w:val="none" w:sz="0" w:space="0" w:color="auto"/>
        <w:bottom w:val="none" w:sz="0" w:space="0" w:color="auto"/>
        <w:right w:val="none" w:sz="0" w:space="0" w:color="auto"/>
      </w:divBdr>
    </w:div>
    <w:div w:id="1234513057">
      <w:bodyDiv w:val="1"/>
      <w:marLeft w:val="0"/>
      <w:marRight w:val="0"/>
      <w:marTop w:val="0"/>
      <w:marBottom w:val="0"/>
      <w:divBdr>
        <w:top w:val="none" w:sz="0" w:space="0" w:color="auto"/>
        <w:left w:val="none" w:sz="0" w:space="0" w:color="auto"/>
        <w:bottom w:val="none" w:sz="0" w:space="0" w:color="auto"/>
        <w:right w:val="none" w:sz="0" w:space="0" w:color="auto"/>
      </w:divBdr>
    </w:div>
    <w:div w:id="1356882120">
      <w:bodyDiv w:val="1"/>
      <w:marLeft w:val="0"/>
      <w:marRight w:val="0"/>
      <w:marTop w:val="0"/>
      <w:marBottom w:val="0"/>
      <w:divBdr>
        <w:top w:val="none" w:sz="0" w:space="0" w:color="auto"/>
        <w:left w:val="none" w:sz="0" w:space="0" w:color="auto"/>
        <w:bottom w:val="none" w:sz="0" w:space="0" w:color="auto"/>
        <w:right w:val="none" w:sz="0" w:space="0" w:color="auto"/>
      </w:divBdr>
    </w:div>
    <w:div w:id="1947809343">
      <w:bodyDiv w:val="1"/>
      <w:marLeft w:val="0"/>
      <w:marRight w:val="0"/>
      <w:marTop w:val="0"/>
      <w:marBottom w:val="0"/>
      <w:divBdr>
        <w:top w:val="none" w:sz="0" w:space="0" w:color="auto"/>
        <w:left w:val="none" w:sz="0" w:space="0" w:color="auto"/>
        <w:bottom w:val="none" w:sz="0" w:space="0" w:color="auto"/>
        <w:right w:val="none" w:sz="0" w:space="0" w:color="auto"/>
      </w:divBdr>
    </w:div>
    <w:div w:id="2000496602">
      <w:bodyDiv w:val="1"/>
      <w:marLeft w:val="0"/>
      <w:marRight w:val="0"/>
      <w:marTop w:val="0"/>
      <w:marBottom w:val="0"/>
      <w:divBdr>
        <w:top w:val="none" w:sz="0" w:space="0" w:color="auto"/>
        <w:left w:val="none" w:sz="0" w:space="0" w:color="auto"/>
        <w:bottom w:val="none" w:sz="0" w:space="0" w:color="auto"/>
        <w:right w:val="none" w:sz="0" w:space="0" w:color="auto"/>
      </w:divBdr>
    </w:div>
    <w:div w:id="20792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del/2014/241/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C6DA-8D38-41D1-936D-311DF300A9A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40</Pages>
  <Words>13220</Words>
  <Characters>80373</Characters>
  <Application>Microsoft Office Word</Application>
  <DocSecurity>0</DocSecurity>
  <Lines>1869</Lines>
  <Paragraphs>1063</Paragraphs>
  <ScaleCrop>false</ScaleCrop>
  <Company/>
  <LinksUpToDate>false</LinksUpToDate>
  <CharactersWithSpaces>92530</CharactersWithSpaces>
  <SharedDoc>false</SharedDoc>
  <HLinks>
    <vt:vector size="606" baseType="variant">
      <vt:variant>
        <vt:i4>1441854</vt:i4>
      </vt:variant>
      <vt:variant>
        <vt:i4>602</vt:i4>
      </vt:variant>
      <vt:variant>
        <vt:i4>0</vt:i4>
      </vt:variant>
      <vt:variant>
        <vt:i4>5</vt:i4>
      </vt:variant>
      <vt:variant>
        <vt:lpwstr/>
      </vt:variant>
      <vt:variant>
        <vt:lpwstr>_Toc429746721</vt:lpwstr>
      </vt:variant>
      <vt:variant>
        <vt:i4>1441854</vt:i4>
      </vt:variant>
      <vt:variant>
        <vt:i4>596</vt:i4>
      </vt:variant>
      <vt:variant>
        <vt:i4>0</vt:i4>
      </vt:variant>
      <vt:variant>
        <vt:i4>5</vt:i4>
      </vt:variant>
      <vt:variant>
        <vt:lpwstr/>
      </vt:variant>
      <vt:variant>
        <vt:lpwstr>_Toc429746720</vt:lpwstr>
      </vt:variant>
      <vt:variant>
        <vt:i4>1376318</vt:i4>
      </vt:variant>
      <vt:variant>
        <vt:i4>590</vt:i4>
      </vt:variant>
      <vt:variant>
        <vt:i4>0</vt:i4>
      </vt:variant>
      <vt:variant>
        <vt:i4>5</vt:i4>
      </vt:variant>
      <vt:variant>
        <vt:lpwstr/>
      </vt:variant>
      <vt:variant>
        <vt:lpwstr>_Toc429746719</vt:lpwstr>
      </vt:variant>
      <vt:variant>
        <vt:i4>1376318</vt:i4>
      </vt:variant>
      <vt:variant>
        <vt:i4>584</vt:i4>
      </vt:variant>
      <vt:variant>
        <vt:i4>0</vt:i4>
      </vt:variant>
      <vt:variant>
        <vt:i4>5</vt:i4>
      </vt:variant>
      <vt:variant>
        <vt:lpwstr/>
      </vt:variant>
      <vt:variant>
        <vt:lpwstr>_Toc429746718</vt:lpwstr>
      </vt:variant>
      <vt:variant>
        <vt:i4>1376318</vt:i4>
      </vt:variant>
      <vt:variant>
        <vt:i4>578</vt:i4>
      </vt:variant>
      <vt:variant>
        <vt:i4>0</vt:i4>
      </vt:variant>
      <vt:variant>
        <vt:i4>5</vt:i4>
      </vt:variant>
      <vt:variant>
        <vt:lpwstr/>
      </vt:variant>
      <vt:variant>
        <vt:lpwstr>_Toc429746717</vt:lpwstr>
      </vt:variant>
      <vt:variant>
        <vt:i4>1376318</vt:i4>
      </vt:variant>
      <vt:variant>
        <vt:i4>572</vt:i4>
      </vt:variant>
      <vt:variant>
        <vt:i4>0</vt:i4>
      </vt:variant>
      <vt:variant>
        <vt:i4>5</vt:i4>
      </vt:variant>
      <vt:variant>
        <vt:lpwstr/>
      </vt:variant>
      <vt:variant>
        <vt:lpwstr>_Toc429746716</vt:lpwstr>
      </vt:variant>
      <vt:variant>
        <vt:i4>1376318</vt:i4>
      </vt:variant>
      <vt:variant>
        <vt:i4>566</vt:i4>
      </vt:variant>
      <vt:variant>
        <vt:i4>0</vt:i4>
      </vt:variant>
      <vt:variant>
        <vt:i4>5</vt:i4>
      </vt:variant>
      <vt:variant>
        <vt:lpwstr/>
      </vt:variant>
      <vt:variant>
        <vt:lpwstr>_Toc429746715</vt:lpwstr>
      </vt:variant>
      <vt:variant>
        <vt:i4>1376318</vt:i4>
      </vt:variant>
      <vt:variant>
        <vt:i4>560</vt:i4>
      </vt:variant>
      <vt:variant>
        <vt:i4>0</vt:i4>
      </vt:variant>
      <vt:variant>
        <vt:i4>5</vt:i4>
      </vt:variant>
      <vt:variant>
        <vt:lpwstr/>
      </vt:variant>
      <vt:variant>
        <vt:lpwstr>_Toc429746714</vt:lpwstr>
      </vt:variant>
      <vt:variant>
        <vt:i4>1376318</vt:i4>
      </vt:variant>
      <vt:variant>
        <vt:i4>554</vt:i4>
      </vt:variant>
      <vt:variant>
        <vt:i4>0</vt:i4>
      </vt:variant>
      <vt:variant>
        <vt:i4>5</vt:i4>
      </vt:variant>
      <vt:variant>
        <vt:lpwstr/>
      </vt:variant>
      <vt:variant>
        <vt:lpwstr>_Toc429746713</vt:lpwstr>
      </vt:variant>
      <vt:variant>
        <vt:i4>1376318</vt:i4>
      </vt:variant>
      <vt:variant>
        <vt:i4>548</vt:i4>
      </vt:variant>
      <vt:variant>
        <vt:i4>0</vt:i4>
      </vt:variant>
      <vt:variant>
        <vt:i4>5</vt:i4>
      </vt:variant>
      <vt:variant>
        <vt:lpwstr/>
      </vt:variant>
      <vt:variant>
        <vt:lpwstr>_Toc429746712</vt:lpwstr>
      </vt:variant>
      <vt:variant>
        <vt:i4>1376318</vt:i4>
      </vt:variant>
      <vt:variant>
        <vt:i4>542</vt:i4>
      </vt:variant>
      <vt:variant>
        <vt:i4>0</vt:i4>
      </vt:variant>
      <vt:variant>
        <vt:i4>5</vt:i4>
      </vt:variant>
      <vt:variant>
        <vt:lpwstr/>
      </vt:variant>
      <vt:variant>
        <vt:lpwstr>_Toc429746711</vt:lpwstr>
      </vt:variant>
      <vt:variant>
        <vt:i4>1376318</vt:i4>
      </vt:variant>
      <vt:variant>
        <vt:i4>536</vt:i4>
      </vt:variant>
      <vt:variant>
        <vt:i4>0</vt:i4>
      </vt:variant>
      <vt:variant>
        <vt:i4>5</vt:i4>
      </vt:variant>
      <vt:variant>
        <vt:lpwstr/>
      </vt:variant>
      <vt:variant>
        <vt:lpwstr>_Toc429746710</vt:lpwstr>
      </vt:variant>
      <vt:variant>
        <vt:i4>1310782</vt:i4>
      </vt:variant>
      <vt:variant>
        <vt:i4>530</vt:i4>
      </vt:variant>
      <vt:variant>
        <vt:i4>0</vt:i4>
      </vt:variant>
      <vt:variant>
        <vt:i4>5</vt:i4>
      </vt:variant>
      <vt:variant>
        <vt:lpwstr/>
      </vt:variant>
      <vt:variant>
        <vt:lpwstr>_Toc429746709</vt:lpwstr>
      </vt:variant>
      <vt:variant>
        <vt:i4>1310782</vt:i4>
      </vt:variant>
      <vt:variant>
        <vt:i4>524</vt:i4>
      </vt:variant>
      <vt:variant>
        <vt:i4>0</vt:i4>
      </vt:variant>
      <vt:variant>
        <vt:i4>5</vt:i4>
      </vt:variant>
      <vt:variant>
        <vt:lpwstr/>
      </vt:variant>
      <vt:variant>
        <vt:lpwstr>_Toc429746708</vt:lpwstr>
      </vt:variant>
      <vt:variant>
        <vt:i4>1310782</vt:i4>
      </vt:variant>
      <vt:variant>
        <vt:i4>518</vt:i4>
      </vt:variant>
      <vt:variant>
        <vt:i4>0</vt:i4>
      </vt:variant>
      <vt:variant>
        <vt:i4>5</vt:i4>
      </vt:variant>
      <vt:variant>
        <vt:lpwstr/>
      </vt:variant>
      <vt:variant>
        <vt:lpwstr>_Toc429746707</vt:lpwstr>
      </vt:variant>
      <vt:variant>
        <vt:i4>1310782</vt:i4>
      </vt:variant>
      <vt:variant>
        <vt:i4>512</vt:i4>
      </vt:variant>
      <vt:variant>
        <vt:i4>0</vt:i4>
      </vt:variant>
      <vt:variant>
        <vt:i4>5</vt:i4>
      </vt:variant>
      <vt:variant>
        <vt:lpwstr/>
      </vt:variant>
      <vt:variant>
        <vt:lpwstr>_Toc429746706</vt:lpwstr>
      </vt:variant>
      <vt:variant>
        <vt:i4>1310782</vt:i4>
      </vt:variant>
      <vt:variant>
        <vt:i4>506</vt:i4>
      </vt:variant>
      <vt:variant>
        <vt:i4>0</vt:i4>
      </vt:variant>
      <vt:variant>
        <vt:i4>5</vt:i4>
      </vt:variant>
      <vt:variant>
        <vt:lpwstr/>
      </vt:variant>
      <vt:variant>
        <vt:lpwstr>_Toc429746705</vt:lpwstr>
      </vt:variant>
      <vt:variant>
        <vt:i4>1310782</vt:i4>
      </vt:variant>
      <vt:variant>
        <vt:i4>500</vt:i4>
      </vt:variant>
      <vt:variant>
        <vt:i4>0</vt:i4>
      </vt:variant>
      <vt:variant>
        <vt:i4>5</vt:i4>
      </vt:variant>
      <vt:variant>
        <vt:lpwstr/>
      </vt:variant>
      <vt:variant>
        <vt:lpwstr>_Toc429746704</vt:lpwstr>
      </vt:variant>
      <vt:variant>
        <vt:i4>1310782</vt:i4>
      </vt:variant>
      <vt:variant>
        <vt:i4>494</vt:i4>
      </vt:variant>
      <vt:variant>
        <vt:i4>0</vt:i4>
      </vt:variant>
      <vt:variant>
        <vt:i4>5</vt:i4>
      </vt:variant>
      <vt:variant>
        <vt:lpwstr/>
      </vt:variant>
      <vt:variant>
        <vt:lpwstr>_Toc429746703</vt:lpwstr>
      </vt:variant>
      <vt:variant>
        <vt:i4>1310782</vt:i4>
      </vt:variant>
      <vt:variant>
        <vt:i4>488</vt:i4>
      </vt:variant>
      <vt:variant>
        <vt:i4>0</vt:i4>
      </vt:variant>
      <vt:variant>
        <vt:i4>5</vt:i4>
      </vt:variant>
      <vt:variant>
        <vt:lpwstr/>
      </vt:variant>
      <vt:variant>
        <vt:lpwstr>_Toc429746702</vt:lpwstr>
      </vt:variant>
      <vt:variant>
        <vt:i4>1310782</vt:i4>
      </vt:variant>
      <vt:variant>
        <vt:i4>482</vt:i4>
      </vt:variant>
      <vt:variant>
        <vt:i4>0</vt:i4>
      </vt:variant>
      <vt:variant>
        <vt:i4>5</vt:i4>
      </vt:variant>
      <vt:variant>
        <vt:lpwstr/>
      </vt:variant>
      <vt:variant>
        <vt:lpwstr>_Toc429746701</vt:lpwstr>
      </vt:variant>
      <vt:variant>
        <vt:i4>1310782</vt:i4>
      </vt:variant>
      <vt:variant>
        <vt:i4>476</vt:i4>
      </vt:variant>
      <vt:variant>
        <vt:i4>0</vt:i4>
      </vt:variant>
      <vt:variant>
        <vt:i4>5</vt:i4>
      </vt:variant>
      <vt:variant>
        <vt:lpwstr/>
      </vt:variant>
      <vt:variant>
        <vt:lpwstr>_Toc429746700</vt:lpwstr>
      </vt:variant>
      <vt:variant>
        <vt:i4>1900607</vt:i4>
      </vt:variant>
      <vt:variant>
        <vt:i4>470</vt:i4>
      </vt:variant>
      <vt:variant>
        <vt:i4>0</vt:i4>
      </vt:variant>
      <vt:variant>
        <vt:i4>5</vt:i4>
      </vt:variant>
      <vt:variant>
        <vt:lpwstr/>
      </vt:variant>
      <vt:variant>
        <vt:lpwstr>_Toc429746699</vt:lpwstr>
      </vt:variant>
      <vt:variant>
        <vt:i4>1900607</vt:i4>
      </vt:variant>
      <vt:variant>
        <vt:i4>464</vt:i4>
      </vt:variant>
      <vt:variant>
        <vt:i4>0</vt:i4>
      </vt:variant>
      <vt:variant>
        <vt:i4>5</vt:i4>
      </vt:variant>
      <vt:variant>
        <vt:lpwstr/>
      </vt:variant>
      <vt:variant>
        <vt:lpwstr>_Toc429746698</vt:lpwstr>
      </vt:variant>
      <vt:variant>
        <vt:i4>1900607</vt:i4>
      </vt:variant>
      <vt:variant>
        <vt:i4>458</vt:i4>
      </vt:variant>
      <vt:variant>
        <vt:i4>0</vt:i4>
      </vt:variant>
      <vt:variant>
        <vt:i4>5</vt:i4>
      </vt:variant>
      <vt:variant>
        <vt:lpwstr/>
      </vt:variant>
      <vt:variant>
        <vt:lpwstr>_Toc429746697</vt:lpwstr>
      </vt:variant>
      <vt:variant>
        <vt:i4>1900607</vt:i4>
      </vt:variant>
      <vt:variant>
        <vt:i4>452</vt:i4>
      </vt:variant>
      <vt:variant>
        <vt:i4>0</vt:i4>
      </vt:variant>
      <vt:variant>
        <vt:i4>5</vt:i4>
      </vt:variant>
      <vt:variant>
        <vt:lpwstr/>
      </vt:variant>
      <vt:variant>
        <vt:lpwstr>_Toc429746696</vt:lpwstr>
      </vt:variant>
      <vt:variant>
        <vt:i4>1900607</vt:i4>
      </vt:variant>
      <vt:variant>
        <vt:i4>446</vt:i4>
      </vt:variant>
      <vt:variant>
        <vt:i4>0</vt:i4>
      </vt:variant>
      <vt:variant>
        <vt:i4>5</vt:i4>
      </vt:variant>
      <vt:variant>
        <vt:lpwstr/>
      </vt:variant>
      <vt:variant>
        <vt:lpwstr>_Toc429746695</vt:lpwstr>
      </vt:variant>
      <vt:variant>
        <vt:i4>1900607</vt:i4>
      </vt:variant>
      <vt:variant>
        <vt:i4>440</vt:i4>
      </vt:variant>
      <vt:variant>
        <vt:i4>0</vt:i4>
      </vt:variant>
      <vt:variant>
        <vt:i4>5</vt:i4>
      </vt:variant>
      <vt:variant>
        <vt:lpwstr/>
      </vt:variant>
      <vt:variant>
        <vt:lpwstr>_Toc429746694</vt:lpwstr>
      </vt:variant>
      <vt:variant>
        <vt:i4>1900607</vt:i4>
      </vt:variant>
      <vt:variant>
        <vt:i4>434</vt:i4>
      </vt:variant>
      <vt:variant>
        <vt:i4>0</vt:i4>
      </vt:variant>
      <vt:variant>
        <vt:i4>5</vt:i4>
      </vt:variant>
      <vt:variant>
        <vt:lpwstr/>
      </vt:variant>
      <vt:variant>
        <vt:lpwstr>_Toc429746693</vt:lpwstr>
      </vt:variant>
      <vt:variant>
        <vt:i4>1900607</vt:i4>
      </vt:variant>
      <vt:variant>
        <vt:i4>428</vt:i4>
      </vt:variant>
      <vt:variant>
        <vt:i4>0</vt:i4>
      </vt:variant>
      <vt:variant>
        <vt:i4>5</vt:i4>
      </vt:variant>
      <vt:variant>
        <vt:lpwstr/>
      </vt:variant>
      <vt:variant>
        <vt:lpwstr>_Toc429746692</vt:lpwstr>
      </vt:variant>
      <vt:variant>
        <vt:i4>1900607</vt:i4>
      </vt:variant>
      <vt:variant>
        <vt:i4>422</vt:i4>
      </vt:variant>
      <vt:variant>
        <vt:i4>0</vt:i4>
      </vt:variant>
      <vt:variant>
        <vt:i4>5</vt:i4>
      </vt:variant>
      <vt:variant>
        <vt:lpwstr/>
      </vt:variant>
      <vt:variant>
        <vt:lpwstr>_Toc429746691</vt:lpwstr>
      </vt:variant>
      <vt:variant>
        <vt:i4>1900607</vt:i4>
      </vt:variant>
      <vt:variant>
        <vt:i4>416</vt:i4>
      </vt:variant>
      <vt:variant>
        <vt:i4>0</vt:i4>
      </vt:variant>
      <vt:variant>
        <vt:i4>5</vt:i4>
      </vt:variant>
      <vt:variant>
        <vt:lpwstr/>
      </vt:variant>
      <vt:variant>
        <vt:lpwstr>_Toc429746690</vt:lpwstr>
      </vt:variant>
      <vt:variant>
        <vt:i4>1835071</vt:i4>
      </vt:variant>
      <vt:variant>
        <vt:i4>410</vt:i4>
      </vt:variant>
      <vt:variant>
        <vt:i4>0</vt:i4>
      </vt:variant>
      <vt:variant>
        <vt:i4>5</vt:i4>
      </vt:variant>
      <vt:variant>
        <vt:lpwstr/>
      </vt:variant>
      <vt:variant>
        <vt:lpwstr>_Toc429746689</vt:lpwstr>
      </vt:variant>
      <vt:variant>
        <vt:i4>1835071</vt:i4>
      </vt:variant>
      <vt:variant>
        <vt:i4>404</vt:i4>
      </vt:variant>
      <vt:variant>
        <vt:i4>0</vt:i4>
      </vt:variant>
      <vt:variant>
        <vt:i4>5</vt:i4>
      </vt:variant>
      <vt:variant>
        <vt:lpwstr/>
      </vt:variant>
      <vt:variant>
        <vt:lpwstr>_Toc429746688</vt:lpwstr>
      </vt:variant>
      <vt:variant>
        <vt:i4>1835071</vt:i4>
      </vt:variant>
      <vt:variant>
        <vt:i4>398</vt:i4>
      </vt:variant>
      <vt:variant>
        <vt:i4>0</vt:i4>
      </vt:variant>
      <vt:variant>
        <vt:i4>5</vt:i4>
      </vt:variant>
      <vt:variant>
        <vt:lpwstr/>
      </vt:variant>
      <vt:variant>
        <vt:lpwstr>_Toc429746687</vt:lpwstr>
      </vt:variant>
      <vt:variant>
        <vt:i4>1835071</vt:i4>
      </vt:variant>
      <vt:variant>
        <vt:i4>392</vt:i4>
      </vt:variant>
      <vt:variant>
        <vt:i4>0</vt:i4>
      </vt:variant>
      <vt:variant>
        <vt:i4>5</vt:i4>
      </vt:variant>
      <vt:variant>
        <vt:lpwstr/>
      </vt:variant>
      <vt:variant>
        <vt:lpwstr>_Toc429746686</vt:lpwstr>
      </vt:variant>
      <vt:variant>
        <vt:i4>1835071</vt:i4>
      </vt:variant>
      <vt:variant>
        <vt:i4>386</vt:i4>
      </vt:variant>
      <vt:variant>
        <vt:i4>0</vt:i4>
      </vt:variant>
      <vt:variant>
        <vt:i4>5</vt:i4>
      </vt:variant>
      <vt:variant>
        <vt:lpwstr/>
      </vt:variant>
      <vt:variant>
        <vt:lpwstr>_Toc429746685</vt:lpwstr>
      </vt:variant>
      <vt:variant>
        <vt:i4>1835071</vt:i4>
      </vt:variant>
      <vt:variant>
        <vt:i4>380</vt:i4>
      </vt:variant>
      <vt:variant>
        <vt:i4>0</vt:i4>
      </vt:variant>
      <vt:variant>
        <vt:i4>5</vt:i4>
      </vt:variant>
      <vt:variant>
        <vt:lpwstr/>
      </vt:variant>
      <vt:variant>
        <vt:lpwstr>_Toc429746684</vt:lpwstr>
      </vt:variant>
      <vt:variant>
        <vt:i4>1835071</vt:i4>
      </vt:variant>
      <vt:variant>
        <vt:i4>374</vt:i4>
      </vt:variant>
      <vt:variant>
        <vt:i4>0</vt:i4>
      </vt:variant>
      <vt:variant>
        <vt:i4>5</vt:i4>
      </vt:variant>
      <vt:variant>
        <vt:lpwstr/>
      </vt:variant>
      <vt:variant>
        <vt:lpwstr>_Toc429746683</vt:lpwstr>
      </vt:variant>
      <vt:variant>
        <vt:i4>1835071</vt:i4>
      </vt:variant>
      <vt:variant>
        <vt:i4>368</vt:i4>
      </vt:variant>
      <vt:variant>
        <vt:i4>0</vt:i4>
      </vt:variant>
      <vt:variant>
        <vt:i4>5</vt:i4>
      </vt:variant>
      <vt:variant>
        <vt:lpwstr/>
      </vt:variant>
      <vt:variant>
        <vt:lpwstr>_Toc429746682</vt:lpwstr>
      </vt:variant>
      <vt:variant>
        <vt:i4>1835071</vt:i4>
      </vt:variant>
      <vt:variant>
        <vt:i4>362</vt:i4>
      </vt:variant>
      <vt:variant>
        <vt:i4>0</vt:i4>
      </vt:variant>
      <vt:variant>
        <vt:i4>5</vt:i4>
      </vt:variant>
      <vt:variant>
        <vt:lpwstr/>
      </vt:variant>
      <vt:variant>
        <vt:lpwstr>_Toc429746681</vt:lpwstr>
      </vt:variant>
      <vt:variant>
        <vt:i4>1835071</vt:i4>
      </vt:variant>
      <vt:variant>
        <vt:i4>356</vt:i4>
      </vt:variant>
      <vt:variant>
        <vt:i4>0</vt:i4>
      </vt:variant>
      <vt:variant>
        <vt:i4>5</vt:i4>
      </vt:variant>
      <vt:variant>
        <vt:lpwstr/>
      </vt:variant>
      <vt:variant>
        <vt:lpwstr>_Toc429746680</vt:lpwstr>
      </vt:variant>
      <vt:variant>
        <vt:i4>1245247</vt:i4>
      </vt:variant>
      <vt:variant>
        <vt:i4>350</vt:i4>
      </vt:variant>
      <vt:variant>
        <vt:i4>0</vt:i4>
      </vt:variant>
      <vt:variant>
        <vt:i4>5</vt:i4>
      </vt:variant>
      <vt:variant>
        <vt:lpwstr/>
      </vt:variant>
      <vt:variant>
        <vt:lpwstr>_Toc429746679</vt:lpwstr>
      </vt:variant>
      <vt:variant>
        <vt:i4>1245247</vt:i4>
      </vt:variant>
      <vt:variant>
        <vt:i4>344</vt:i4>
      </vt:variant>
      <vt:variant>
        <vt:i4>0</vt:i4>
      </vt:variant>
      <vt:variant>
        <vt:i4>5</vt:i4>
      </vt:variant>
      <vt:variant>
        <vt:lpwstr/>
      </vt:variant>
      <vt:variant>
        <vt:lpwstr>_Toc429746678</vt:lpwstr>
      </vt:variant>
      <vt:variant>
        <vt:i4>1245247</vt:i4>
      </vt:variant>
      <vt:variant>
        <vt:i4>338</vt:i4>
      </vt:variant>
      <vt:variant>
        <vt:i4>0</vt:i4>
      </vt:variant>
      <vt:variant>
        <vt:i4>5</vt:i4>
      </vt:variant>
      <vt:variant>
        <vt:lpwstr/>
      </vt:variant>
      <vt:variant>
        <vt:lpwstr>_Toc429746677</vt:lpwstr>
      </vt:variant>
      <vt:variant>
        <vt:i4>1245247</vt:i4>
      </vt:variant>
      <vt:variant>
        <vt:i4>332</vt:i4>
      </vt:variant>
      <vt:variant>
        <vt:i4>0</vt:i4>
      </vt:variant>
      <vt:variant>
        <vt:i4>5</vt:i4>
      </vt:variant>
      <vt:variant>
        <vt:lpwstr/>
      </vt:variant>
      <vt:variant>
        <vt:lpwstr>_Toc429746676</vt:lpwstr>
      </vt:variant>
      <vt:variant>
        <vt:i4>1245247</vt:i4>
      </vt:variant>
      <vt:variant>
        <vt:i4>326</vt:i4>
      </vt:variant>
      <vt:variant>
        <vt:i4>0</vt:i4>
      </vt:variant>
      <vt:variant>
        <vt:i4>5</vt:i4>
      </vt:variant>
      <vt:variant>
        <vt:lpwstr/>
      </vt:variant>
      <vt:variant>
        <vt:lpwstr>_Toc429746675</vt:lpwstr>
      </vt:variant>
      <vt:variant>
        <vt:i4>1245247</vt:i4>
      </vt:variant>
      <vt:variant>
        <vt:i4>320</vt:i4>
      </vt:variant>
      <vt:variant>
        <vt:i4>0</vt:i4>
      </vt:variant>
      <vt:variant>
        <vt:i4>5</vt:i4>
      </vt:variant>
      <vt:variant>
        <vt:lpwstr/>
      </vt:variant>
      <vt:variant>
        <vt:lpwstr>_Toc429746674</vt:lpwstr>
      </vt:variant>
      <vt:variant>
        <vt:i4>1245247</vt:i4>
      </vt:variant>
      <vt:variant>
        <vt:i4>314</vt:i4>
      </vt:variant>
      <vt:variant>
        <vt:i4>0</vt:i4>
      </vt:variant>
      <vt:variant>
        <vt:i4>5</vt:i4>
      </vt:variant>
      <vt:variant>
        <vt:lpwstr/>
      </vt:variant>
      <vt:variant>
        <vt:lpwstr>_Toc429746673</vt:lpwstr>
      </vt:variant>
      <vt:variant>
        <vt:i4>1245247</vt:i4>
      </vt:variant>
      <vt:variant>
        <vt:i4>308</vt:i4>
      </vt:variant>
      <vt:variant>
        <vt:i4>0</vt:i4>
      </vt:variant>
      <vt:variant>
        <vt:i4>5</vt:i4>
      </vt:variant>
      <vt:variant>
        <vt:lpwstr/>
      </vt:variant>
      <vt:variant>
        <vt:lpwstr>_Toc429746672</vt:lpwstr>
      </vt:variant>
      <vt:variant>
        <vt:i4>1245247</vt:i4>
      </vt:variant>
      <vt:variant>
        <vt:i4>302</vt:i4>
      </vt:variant>
      <vt:variant>
        <vt:i4>0</vt:i4>
      </vt:variant>
      <vt:variant>
        <vt:i4>5</vt:i4>
      </vt:variant>
      <vt:variant>
        <vt:lpwstr/>
      </vt:variant>
      <vt:variant>
        <vt:lpwstr>_Toc429746671</vt:lpwstr>
      </vt:variant>
      <vt:variant>
        <vt:i4>1245247</vt:i4>
      </vt:variant>
      <vt:variant>
        <vt:i4>296</vt:i4>
      </vt:variant>
      <vt:variant>
        <vt:i4>0</vt:i4>
      </vt:variant>
      <vt:variant>
        <vt:i4>5</vt:i4>
      </vt:variant>
      <vt:variant>
        <vt:lpwstr/>
      </vt:variant>
      <vt:variant>
        <vt:lpwstr>_Toc429746670</vt:lpwstr>
      </vt:variant>
      <vt:variant>
        <vt:i4>1179711</vt:i4>
      </vt:variant>
      <vt:variant>
        <vt:i4>290</vt:i4>
      </vt:variant>
      <vt:variant>
        <vt:i4>0</vt:i4>
      </vt:variant>
      <vt:variant>
        <vt:i4>5</vt:i4>
      </vt:variant>
      <vt:variant>
        <vt:lpwstr/>
      </vt:variant>
      <vt:variant>
        <vt:lpwstr>_Toc429746669</vt:lpwstr>
      </vt:variant>
      <vt:variant>
        <vt:i4>1179711</vt:i4>
      </vt:variant>
      <vt:variant>
        <vt:i4>284</vt:i4>
      </vt:variant>
      <vt:variant>
        <vt:i4>0</vt:i4>
      </vt:variant>
      <vt:variant>
        <vt:i4>5</vt:i4>
      </vt:variant>
      <vt:variant>
        <vt:lpwstr/>
      </vt:variant>
      <vt:variant>
        <vt:lpwstr>_Toc429746668</vt:lpwstr>
      </vt:variant>
      <vt:variant>
        <vt:i4>1179711</vt:i4>
      </vt:variant>
      <vt:variant>
        <vt:i4>278</vt:i4>
      </vt:variant>
      <vt:variant>
        <vt:i4>0</vt:i4>
      </vt:variant>
      <vt:variant>
        <vt:i4>5</vt:i4>
      </vt:variant>
      <vt:variant>
        <vt:lpwstr/>
      </vt:variant>
      <vt:variant>
        <vt:lpwstr>_Toc429746667</vt:lpwstr>
      </vt:variant>
      <vt:variant>
        <vt:i4>1179711</vt:i4>
      </vt:variant>
      <vt:variant>
        <vt:i4>272</vt:i4>
      </vt:variant>
      <vt:variant>
        <vt:i4>0</vt:i4>
      </vt:variant>
      <vt:variant>
        <vt:i4>5</vt:i4>
      </vt:variant>
      <vt:variant>
        <vt:lpwstr/>
      </vt:variant>
      <vt:variant>
        <vt:lpwstr>_Toc429746666</vt:lpwstr>
      </vt:variant>
      <vt:variant>
        <vt:i4>1179711</vt:i4>
      </vt:variant>
      <vt:variant>
        <vt:i4>266</vt:i4>
      </vt:variant>
      <vt:variant>
        <vt:i4>0</vt:i4>
      </vt:variant>
      <vt:variant>
        <vt:i4>5</vt:i4>
      </vt:variant>
      <vt:variant>
        <vt:lpwstr/>
      </vt:variant>
      <vt:variant>
        <vt:lpwstr>_Toc429746665</vt:lpwstr>
      </vt:variant>
      <vt:variant>
        <vt:i4>1179711</vt:i4>
      </vt:variant>
      <vt:variant>
        <vt:i4>260</vt:i4>
      </vt:variant>
      <vt:variant>
        <vt:i4>0</vt:i4>
      </vt:variant>
      <vt:variant>
        <vt:i4>5</vt:i4>
      </vt:variant>
      <vt:variant>
        <vt:lpwstr/>
      </vt:variant>
      <vt:variant>
        <vt:lpwstr>_Toc429746664</vt:lpwstr>
      </vt:variant>
      <vt:variant>
        <vt:i4>1179711</vt:i4>
      </vt:variant>
      <vt:variant>
        <vt:i4>254</vt:i4>
      </vt:variant>
      <vt:variant>
        <vt:i4>0</vt:i4>
      </vt:variant>
      <vt:variant>
        <vt:i4>5</vt:i4>
      </vt:variant>
      <vt:variant>
        <vt:lpwstr/>
      </vt:variant>
      <vt:variant>
        <vt:lpwstr>_Toc429746663</vt:lpwstr>
      </vt:variant>
      <vt:variant>
        <vt:i4>1179711</vt:i4>
      </vt:variant>
      <vt:variant>
        <vt:i4>248</vt:i4>
      </vt:variant>
      <vt:variant>
        <vt:i4>0</vt:i4>
      </vt:variant>
      <vt:variant>
        <vt:i4>5</vt:i4>
      </vt:variant>
      <vt:variant>
        <vt:lpwstr/>
      </vt:variant>
      <vt:variant>
        <vt:lpwstr>_Toc429746662</vt:lpwstr>
      </vt:variant>
      <vt:variant>
        <vt:i4>1179711</vt:i4>
      </vt:variant>
      <vt:variant>
        <vt:i4>242</vt:i4>
      </vt:variant>
      <vt:variant>
        <vt:i4>0</vt:i4>
      </vt:variant>
      <vt:variant>
        <vt:i4>5</vt:i4>
      </vt:variant>
      <vt:variant>
        <vt:lpwstr/>
      </vt:variant>
      <vt:variant>
        <vt:lpwstr>_Toc429746661</vt:lpwstr>
      </vt:variant>
      <vt:variant>
        <vt:i4>1179711</vt:i4>
      </vt:variant>
      <vt:variant>
        <vt:i4>236</vt:i4>
      </vt:variant>
      <vt:variant>
        <vt:i4>0</vt:i4>
      </vt:variant>
      <vt:variant>
        <vt:i4>5</vt:i4>
      </vt:variant>
      <vt:variant>
        <vt:lpwstr/>
      </vt:variant>
      <vt:variant>
        <vt:lpwstr>_Toc429746660</vt:lpwstr>
      </vt:variant>
      <vt:variant>
        <vt:i4>1114175</vt:i4>
      </vt:variant>
      <vt:variant>
        <vt:i4>230</vt:i4>
      </vt:variant>
      <vt:variant>
        <vt:i4>0</vt:i4>
      </vt:variant>
      <vt:variant>
        <vt:i4>5</vt:i4>
      </vt:variant>
      <vt:variant>
        <vt:lpwstr/>
      </vt:variant>
      <vt:variant>
        <vt:lpwstr>_Toc429746659</vt:lpwstr>
      </vt:variant>
      <vt:variant>
        <vt:i4>1114175</vt:i4>
      </vt:variant>
      <vt:variant>
        <vt:i4>224</vt:i4>
      </vt:variant>
      <vt:variant>
        <vt:i4>0</vt:i4>
      </vt:variant>
      <vt:variant>
        <vt:i4>5</vt:i4>
      </vt:variant>
      <vt:variant>
        <vt:lpwstr/>
      </vt:variant>
      <vt:variant>
        <vt:lpwstr>_Toc429746658</vt:lpwstr>
      </vt:variant>
      <vt:variant>
        <vt:i4>1114175</vt:i4>
      </vt:variant>
      <vt:variant>
        <vt:i4>218</vt:i4>
      </vt:variant>
      <vt:variant>
        <vt:i4>0</vt:i4>
      </vt:variant>
      <vt:variant>
        <vt:i4>5</vt:i4>
      </vt:variant>
      <vt:variant>
        <vt:lpwstr/>
      </vt:variant>
      <vt:variant>
        <vt:lpwstr>_Toc429746657</vt:lpwstr>
      </vt:variant>
      <vt:variant>
        <vt:i4>1114175</vt:i4>
      </vt:variant>
      <vt:variant>
        <vt:i4>212</vt:i4>
      </vt:variant>
      <vt:variant>
        <vt:i4>0</vt:i4>
      </vt:variant>
      <vt:variant>
        <vt:i4>5</vt:i4>
      </vt:variant>
      <vt:variant>
        <vt:lpwstr/>
      </vt:variant>
      <vt:variant>
        <vt:lpwstr>_Toc429746656</vt:lpwstr>
      </vt:variant>
      <vt:variant>
        <vt:i4>1114175</vt:i4>
      </vt:variant>
      <vt:variant>
        <vt:i4>206</vt:i4>
      </vt:variant>
      <vt:variant>
        <vt:i4>0</vt:i4>
      </vt:variant>
      <vt:variant>
        <vt:i4>5</vt:i4>
      </vt:variant>
      <vt:variant>
        <vt:lpwstr/>
      </vt:variant>
      <vt:variant>
        <vt:lpwstr>_Toc429746655</vt:lpwstr>
      </vt:variant>
      <vt:variant>
        <vt:i4>1114175</vt:i4>
      </vt:variant>
      <vt:variant>
        <vt:i4>200</vt:i4>
      </vt:variant>
      <vt:variant>
        <vt:i4>0</vt:i4>
      </vt:variant>
      <vt:variant>
        <vt:i4>5</vt:i4>
      </vt:variant>
      <vt:variant>
        <vt:lpwstr/>
      </vt:variant>
      <vt:variant>
        <vt:lpwstr>_Toc429746654</vt:lpwstr>
      </vt:variant>
      <vt:variant>
        <vt:i4>1114175</vt:i4>
      </vt:variant>
      <vt:variant>
        <vt:i4>194</vt:i4>
      </vt:variant>
      <vt:variant>
        <vt:i4>0</vt:i4>
      </vt:variant>
      <vt:variant>
        <vt:i4>5</vt:i4>
      </vt:variant>
      <vt:variant>
        <vt:lpwstr/>
      </vt:variant>
      <vt:variant>
        <vt:lpwstr>_Toc429746653</vt:lpwstr>
      </vt:variant>
      <vt:variant>
        <vt:i4>1114175</vt:i4>
      </vt:variant>
      <vt:variant>
        <vt:i4>188</vt:i4>
      </vt:variant>
      <vt:variant>
        <vt:i4>0</vt:i4>
      </vt:variant>
      <vt:variant>
        <vt:i4>5</vt:i4>
      </vt:variant>
      <vt:variant>
        <vt:lpwstr/>
      </vt:variant>
      <vt:variant>
        <vt:lpwstr>_Toc429746652</vt:lpwstr>
      </vt:variant>
      <vt:variant>
        <vt:i4>1114175</vt:i4>
      </vt:variant>
      <vt:variant>
        <vt:i4>182</vt:i4>
      </vt:variant>
      <vt:variant>
        <vt:i4>0</vt:i4>
      </vt:variant>
      <vt:variant>
        <vt:i4>5</vt:i4>
      </vt:variant>
      <vt:variant>
        <vt:lpwstr/>
      </vt:variant>
      <vt:variant>
        <vt:lpwstr>_Toc429746651</vt:lpwstr>
      </vt:variant>
      <vt:variant>
        <vt:i4>1114175</vt:i4>
      </vt:variant>
      <vt:variant>
        <vt:i4>176</vt:i4>
      </vt:variant>
      <vt:variant>
        <vt:i4>0</vt:i4>
      </vt:variant>
      <vt:variant>
        <vt:i4>5</vt:i4>
      </vt:variant>
      <vt:variant>
        <vt:lpwstr/>
      </vt:variant>
      <vt:variant>
        <vt:lpwstr>_Toc429746650</vt:lpwstr>
      </vt:variant>
      <vt:variant>
        <vt:i4>1048639</vt:i4>
      </vt:variant>
      <vt:variant>
        <vt:i4>170</vt:i4>
      </vt:variant>
      <vt:variant>
        <vt:i4>0</vt:i4>
      </vt:variant>
      <vt:variant>
        <vt:i4>5</vt:i4>
      </vt:variant>
      <vt:variant>
        <vt:lpwstr/>
      </vt:variant>
      <vt:variant>
        <vt:lpwstr>_Toc429746649</vt:lpwstr>
      </vt:variant>
      <vt:variant>
        <vt:i4>1048639</vt:i4>
      </vt:variant>
      <vt:variant>
        <vt:i4>164</vt:i4>
      </vt:variant>
      <vt:variant>
        <vt:i4>0</vt:i4>
      </vt:variant>
      <vt:variant>
        <vt:i4>5</vt:i4>
      </vt:variant>
      <vt:variant>
        <vt:lpwstr/>
      </vt:variant>
      <vt:variant>
        <vt:lpwstr>_Toc429746648</vt:lpwstr>
      </vt:variant>
      <vt:variant>
        <vt:i4>1048639</vt:i4>
      </vt:variant>
      <vt:variant>
        <vt:i4>158</vt:i4>
      </vt:variant>
      <vt:variant>
        <vt:i4>0</vt:i4>
      </vt:variant>
      <vt:variant>
        <vt:i4>5</vt:i4>
      </vt:variant>
      <vt:variant>
        <vt:lpwstr/>
      </vt:variant>
      <vt:variant>
        <vt:lpwstr>_Toc429746647</vt:lpwstr>
      </vt:variant>
      <vt:variant>
        <vt:i4>1048639</vt:i4>
      </vt:variant>
      <vt:variant>
        <vt:i4>152</vt:i4>
      </vt:variant>
      <vt:variant>
        <vt:i4>0</vt:i4>
      </vt:variant>
      <vt:variant>
        <vt:i4>5</vt:i4>
      </vt:variant>
      <vt:variant>
        <vt:lpwstr/>
      </vt:variant>
      <vt:variant>
        <vt:lpwstr>_Toc429746646</vt:lpwstr>
      </vt:variant>
      <vt:variant>
        <vt:i4>1048639</vt:i4>
      </vt:variant>
      <vt:variant>
        <vt:i4>146</vt:i4>
      </vt:variant>
      <vt:variant>
        <vt:i4>0</vt:i4>
      </vt:variant>
      <vt:variant>
        <vt:i4>5</vt:i4>
      </vt:variant>
      <vt:variant>
        <vt:lpwstr/>
      </vt:variant>
      <vt:variant>
        <vt:lpwstr>_Toc429746645</vt:lpwstr>
      </vt:variant>
      <vt:variant>
        <vt:i4>1048639</vt:i4>
      </vt:variant>
      <vt:variant>
        <vt:i4>140</vt:i4>
      </vt:variant>
      <vt:variant>
        <vt:i4>0</vt:i4>
      </vt:variant>
      <vt:variant>
        <vt:i4>5</vt:i4>
      </vt:variant>
      <vt:variant>
        <vt:lpwstr/>
      </vt:variant>
      <vt:variant>
        <vt:lpwstr>_Toc429746644</vt:lpwstr>
      </vt:variant>
      <vt:variant>
        <vt:i4>1048639</vt:i4>
      </vt:variant>
      <vt:variant>
        <vt:i4>134</vt:i4>
      </vt:variant>
      <vt:variant>
        <vt:i4>0</vt:i4>
      </vt:variant>
      <vt:variant>
        <vt:i4>5</vt:i4>
      </vt:variant>
      <vt:variant>
        <vt:lpwstr/>
      </vt:variant>
      <vt:variant>
        <vt:lpwstr>_Toc429746643</vt:lpwstr>
      </vt:variant>
      <vt:variant>
        <vt:i4>1048639</vt:i4>
      </vt:variant>
      <vt:variant>
        <vt:i4>128</vt:i4>
      </vt:variant>
      <vt:variant>
        <vt:i4>0</vt:i4>
      </vt:variant>
      <vt:variant>
        <vt:i4>5</vt:i4>
      </vt:variant>
      <vt:variant>
        <vt:lpwstr/>
      </vt:variant>
      <vt:variant>
        <vt:lpwstr>_Toc429746642</vt:lpwstr>
      </vt:variant>
      <vt:variant>
        <vt:i4>1048639</vt:i4>
      </vt:variant>
      <vt:variant>
        <vt:i4>122</vt:i4>
      </vt:variant>
      <vt:variant>
        <vt:i4>0</vt:i4>
      </vt:variant>
      <vt:variant>
        <vt:i4>5</vt:i4>
      </vt:variant>
      <vt:variant>
        <vt:lpwstr/>
      </vt:variant>
      <vt:variant>
        <vt:lpwstr>_Toc429746641</vt:lpwstr>
      </vt:variant>
      <vt:variant>
        <vt:i4>1048639</vt:i4>
      </vt:variant>
      <vt:variant>
        <vt:i4>116</vt:i4>
      </vt:variant>
      <vt:variant>
        <vt:i4>0</vt:i4>
      </vt:variant>
      <vt:variant>
        <vt:i4>5</vt:i4>
      </vt:variant>
      <vt:variant>
        <vt:lpwstr/>
      </vt:variant>
      <vt:variant>
        <vt:lpwstr>_Toc429746640</vt:lpwstr>
      </vt:variant>
      <vt:variant>
        <vt:i4>1507391</vt:i4>
      </vt:variant>
      <vt:variant>
        <vt:i4>110</vt:i4>
      </vt:variant>
      <vt:variant>
        <vt:i4>0</vt:i4>
      </vt:variant>
      <vt:variant>
        <vt:i4>5</vt:i4>
      </vt:variant>
      <vt:variant>
        <vt:lpwstr/>
      </vt:variant>
      <vt:variant>
        <vt:lpwstr>_Toc429746639</vt:lpwstr>
      </vt:variant>
      <vt:variant>
        <vt:i4>1507391</vt:i4>
      </vt:variant>
      <vt:variant>
        <vt:i4>104</vt:i4>
      </vt:variant>
      <vt:variant>
        <vt:i4>0</vt:i4>
      </vt:variant>
      <vt:variant>
        <vt:i4>5</vt:i4>
      </vt:variant>
      <vt:variant>
        <vt:lpwstr/>
      </vt:variant>
      <vt:variant>
        <vt:lpwstr>_Toc429746638</vt:lpwstr>
      </vt:variant>
      <vt:variant>
        <vt:i4>1507391</vt:i4>
      </vt:variant>
      <vt:variant>
        <vt:i4>98</vt:i4>
      </vt:variant>
      <vt:variant>
        <vt:i4>0</vt:i4>
      </vt:variant>
      <vt:variant>
        <vt:i4>5</vt:i4>
      </vt:variant>
      <vt:variant>
        <vt:lpwstr/>
      </vt:variant>
      <vt:variant>
        <vt:lpwstr>_Toc429746637</vt:lpwstr>
      </vt:variant>
      <vt:variant>
        <vt:i4>1507391</vt:i4>
      </vt:variant>
      <vt:variant>
        <vt:i4>92</vt:i4>
      </vt:variant>
      <vt:variant>
        <vt:i4>0</vt:i4>
      </vt:variant>
      <vt:variant>
        <vt:i4>5</vt:i4>
      </vt:variant>
      <vt:variant>
        <vt:lpwstr/>
      </vt:variant>
      <vt:variant>
        <vt:lpwstr>_Toc429746636</vt:lpwstr>
      </vt:variant>
      <vt:variant>
        <vt:i4>1507391</vt:i4>
      </vt:variant>
      <vt:variant>
        <vt:i4>86</vt:i4>
      </vt:variant>
      <vt:variant>
        <vt:i4>0</vt:i4>
      </vt:variant>
      <vt:variant>
        <vt:i4>5</vt:i4>
      </vt:variant>
      <vt:variant>
        <vt:lpwstr/>
      </vt:variant>
      <vt:variant>
        <vt:lpwstr>_Toc429746635</vt:lpwstr>
      </vt:variant>
      <vt:variant>
        <vt:i4>1507391</vt:i4>
      </vt:variant>
      <vt:variant>
        <vt:i4>80</vt:i4>
      </vt:variant>
      <vt:variant>
        <vt:i4>0</vt:i4>
      </vt:variant>
      <vt:variant>
        <vt:i4>5</vt:i4>
      </vt:variant>
      <vt:variant>
        <vt:lpwstr/>
      </vt:variant>
      <vt:variant>
        <vt:lpwstr>_Toc429746634</vt:lpwstr>
      </vt:variant>
      <vt:variant>
        <vt:i4>1507391</vt:i4>
      </vt:variant>
      <vt:variant>
        <vt:i4>74</vt:i4>
      </vt:variant>
      <vt:variant>
        <vt:i4>0</vt:i4>
      </vt:variant>
      <vt:variant>
        <vt:i4>5</vt:i4>
      </vt:variant>
      <vt:variant>
        <vt:lpwstr/>
      </vt:variant>
      <vt:variant>
        <vt:lpwstr>_Toc429746633</vt:lpwstr>
      </vt:variant>
      <vt:variant>
        <vt:i4>1507391</vt:i4>
      </vt:variant>
      <vt:variant>
        <vt:i4>68</vt:i4>
      </vt:variant>
      <vt:variant>
        <vt:i4>0</vt:i4>
      </vt:variant>
      <vt:variant>
        <vt:i4>5</vt:i4>
      </vt:variant>
      <vt:variant>
        <vt:lpwstr/>
      </vt:variant>
      <vt:variant>
        <vt:lpwstr>_Toc429746632</vt:lpwstr>
      </vt:variant>
      <vt:variant>
        <vt:i4>1507391</vt:i4>
      </vt:variant>
      <vt:variant>
        <vt:i4>62</vt:i4>
      </vt:variant>
      <vt:variant>
        <vt:i4>0</vt:i4>
      </vt:variant>
      <vt:variant>
        <vt:i4>5</vt:i4>
      </vt:variant>
      <vt:variant>
        <vt:lpwstr/>
      </vt:variant>
      <vt:variant>
        <vt:lpwstr>_Toc429746631</vt:lpwstr>
      </vt:variant>
      <vt:variant>
        <vt:i4>1507391</vt:i4>
      </vt:variant>
      <vt:variant>
        <vt:i4>56</vt:i4>
      </vt:variant>
      <vt:variant>
        <vt:i4>0</vt:i4>
      </vt:variant>
      <vt:variant>
        <vt:i4>5</vt:i4>
      </vt:variant>
      <vt:variant>
        <vt:lpwstr/>
      </vt:variant>
      <vt:variant>
        <vt:lpwstr>_Toc429746630</vt:lpwstr>
      </vt:variant>
      <vt:variant>
        <vt:i4>1441855</vt:i4>
      </vt:variant>
      <vt:variant>
        <vt:i4>50</vt:i4>
      </vt:variant>
      <vt:variant>
        <vt:i4>0</vt:i4>
      </vt:variant>
      <vt:variant>
        <vt:i4>5</vt:i4>
      </vt:variant>
      <vt:variant>
        <vt:lpwstr/>
      </vt:variant>
      <vt:variant>
        <vt:lpwstr>_Toc429746629</vt:lpwstr>
      </vt:variant>
      <vt:variant>
        <vt:i4>1441855</vt:i4>
      </vt:variant>
      <vt:variant>
        <vt:i4>44</vt:i4>
      </vt:variant>
      <vt:variant>
        <vt:i4>0</vt:i4>
      </vt:variant>
      <vt:variant>
        <vt:i4>5</vt:i4>
      </vt:variant>
      <vt:variant>
        <vt:lpwstr/>
      </vt:variant>
      <vt:variant>
        <vt:lpwstr>_Toc429746628</vt:lpwstr>
      </vt:variant>
      <vt:variant>
        <vt:i4>1441855</vt:i4>
      </vt:variant>
      <vt:variant>
        <vt:i4>38</vt:i4>
      </vt:variant>
      <vt:variant>
        <vt:i4>0</vt:i4>
      </vt:variant>
      <vt:variant>
        <vt:i4>5</vt:i4>
      </vt:variant>
      <vt:variant>
        <vt:lpwstr/>
      </vt:variant>
      <vt:variant>
        <vt:lpwstr>_Toc429746627</vt:lpwstr>
      </vt:variant>
      <vt:variant>
        <vt:i4>1441855</vt:i4>
      </vt:variant>
      <vt:variant>
        <vt:i4>32</vt:i4>
      </vt:variant>
      <vt:variant>
        <vt:i4>0</vt:i4>
      </vt:variant>
      <vt:variant>
        <vt:i4>5</vt:i4>
      </vt:variant>
      <vt:variant>
        <vt:lpwstr/>
      </vt:variant>
      <vt:variant>
        <vt:lpwstr>_Toc429746626</vt:lpwstr>
      </vt:variant>
      <vt:variant>
        <vt:i4>1441855</vt:i4>
      </vt:variant>
      <vt:variant>
        <vt:i4>26</vt:i4>
      </vt:variant>
      <vt:variant>
        <vt:i4>0</vt:i4>
      </vt:variant>
      <vt:variant>
        <vt:i4>5</vt:i4>
      </vt:variant>
      <vt:variant>
        <vt:lpwstr/>
      </vt:variant>
      <vt:variant>
        <vt:lpwstr>_Toc429746625</vt:lpwstr>
      </vt:variant>
      <vt:variant>
        <vt:i4>1441855</vt:i4>
      </vt:variant>
      <vt:variant>
        <vt:i4>20</vt:i4>
      </vt:variant>
      <vt:variant>
        <vt:i4>0</vt:i4>
      </vt:variant>
      <vt:variant>
        <vt:i4>5</vt:i4>
      </vt:variant>
      <vt:variant>
        <vt:lpwstr/>
      </vt:variant>
      <vt:variant>
        <vt:lpwstr>_Toc429746624</vt:lpwstr>
      </vt:variant>
      <vt:variant>
        <vt:i4>1441855</vt:i4>
      </vt:variant>
      <vt:variant>
        <vt:i4>14</vt:i4>
      </vt:variant>
      <vt:variant>
        <vt:i4>0</vt:i4>
      </vt:variant>
      <vt:variant>
        <vt:i4>5</vt:i4>
      </vt:variant>
      <vt:variant>
        <vt:lpwstr/>
      </vt:variant>
      <vt:variant>
        <vt:lpwstr>_Toc429746623</vt:lpwstr>
      </vt:variant>
      <vt:variant>
        <vt:i4>1441855</vt:i4>
      </vt:variant>
      <vt:variant>
        <vt:i4>8</vt:i4>
      </vt:variant>
      <vt:variant>
        <vt:i4>0</vt:i4>
      </vt:variant>
      <vt:variant>
        <vt:i4>5</vt:i4>
      </vt:variant>
      <vt:variant>
        <vt:lpwstr/>
      </vt:variant>
      <vt:variant>
        <vt:lpwstr>_Toc429746622</vt:lpwstr>
      </vt:variant>
      <vt:variant>
        <vt:i4>1441855</vt:i4>
      </vt:variant>
      <vt:variant>
        <vt:i4>2</vt:i4>
      </vt:variant>
      <vt:variant>
        <vt:i4>0</vt:i4>
      </vt:variant>
      <vt:variant>
        <vt:i4>5</vt:i4>
      </vt:variant>
      <vt:variant>
        <vt:lpwstr/>
      </vt:variant>
      <vt:variant>
        <vt:lpwstr>_Toc429746621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2024-04-03T13:39:00Z</dcterms:created>
  <dcterms:modified xsi:type="dcterms:W3CDTF">2024-05-02T11:42:00Z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2024-03-04T17:52:57Z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8002f3b7-877d-4032-81ea-67473fc4099a</vt:lpwstr>
  </property>
  <property fmtid="{D5CDD505-2E9C-101B-9397-08002B2CF9AE}" pid="8" name="MSIP_Label_6bd9ddd1-4d20-43f6-abfa-fc3c07406f94_ContentBits">
    <vt:lpwstr>0</vt:lpwstr>
  </property>
</Properties>
</file>