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Pr="00D83FBC" w:rsidRDefault="00D117E0" w:rsidP="00D117E0">
      <w:pPr>
        <w:jc w:val="center"/>
        <w:rPr>
          <w:rFonts w:ascii="Times New Roman" w:hAnsi="Times New Roman"/>
          <w:sz w:val="24"/>
          <w:szCs w:val="22"/>
        </w:rPr>
      </w:pPr>
      <w:r w:rsidRPr="00D83FBC">
        <w:rPr>
          <w:rFonts w:ascii="Times New Roman" w:hAnsi="Times New Roman"/>
          <w:sz w:val="24"/>
        </w:rPr>
        <w:t>SK</w:t>
      </w:r>
    </w:p>
    <w:p w14:paraId="565CB241" w14:textId="77777777" w:rsidR="00D117E0" w:rsidRPr="00D83FBC" w:rsidRDefault="00D117E0" w:rsidP="00D117E0">
      <w:pPr>
        <w:rPr>
          <w:rFonts w:ascii="Times New Roman" w:hAnsi="Times New Roman"/>
          <w:sz w:val="22"/>
        </w:rPr>
      </w:pPr>
    </w:p>
    <w:p w14:paraId="7B0A5D3F" w14:textId="77777777" w:rsidR="00C4175A" w:rsidRPr="00D83FBC" w:rsidRDefault="00C4175A" w:rsidP="00C4175A">
      <w:pPr>
        <w:jc w:val="center"/>
        <w:rPr>
          <w:rFonts w:ascii="Times New Roman" w:hAnsi="Times New Roman"/>
          <w:sz w:val="24"/>
        </w:rPr>
      </w:pPr>
      <w:r w:rsidRPr="00D83FBC">
        <w:rPr>
          <w:rFonts w:ascii="Times New Roman" w:hAnsi="Times New Roman"/>
          <w:sz w:val="24"/>
        </w:rPr>
        <w:t>PRÍLOHA II</w:t>
      </w:r>
    </w:p>
    <w:p w14:paraId="57A833DE" w14:textId="77777777" w:rsidR="00C4175A" w:rsidRPr="00D83FBC" w:rsidRDefault="00C4175A" w:rsidP="00C4175A">
      <w:pPr>
        <w:jc w:val="center"/>
        <w:rPr>
          <w:rFonts w:ascii="Times New Roman" w:hAnsi="Times New Roman"/>
          <w:sz w:val="24"/>
        </w:rPr>
      </w:pPr>
      <w:r w:rsidRPr="00D83FBC">
        <w:rPr>
          <w:rFonts w:ascii="Times New Roman" w:hAnsi="Times New Roman"/>
          <w:sz w:val="24"/>
        </w:rPr>
        <w:t>„PRÍLOHA II</w:t>
      </w:r>
    </w:p>
    <w:p w14:paraId="6ADAC0C2" w14:textId="77777777" w:rsidR="00C4175A" w:rsidRPr="00D83FBC" w:rsidRDefault="00C4175A" w:rsidP="00C4175A">
      <w:pPr>
        <w:jc w:val="center"/>
        <w:rPr>
          <w:rFonts w:ascii="Times New Roman" w:hAnsi="Times New Roman"/>
          <w:b/>
          <w:sz w:val="24"/>
        </w:rPr>
      </w:pPr>
      <w:r w:rsidRPr="00D83FBC">
        <w:rPr>
          <w:rFonts w:ascii="Times New Roman" w:hAnsi="Times New Roman"/>
          <w:b/>
          <w:sz w:val="24"/>
        </w:rPr>
        <w:t>POKYNY NA VYKAZOVANIE VLASTNÝCH ZDROJOV A POŽIADAVIEK NA VLASTNÉ ZDROJE</w:t>
      </w:r>
    </w:p>
    <w:p w14:paraId="6521CF01" w14:textId="465B58E7" w:rsidR="00C4175A" w:rsidRPr="00D83FBC" w:rsidRDefault="00C4175A" w:rsidP="00C4175A">
      <w:pPr>
        <w:rPr>
          <w:rFonts w:ascii="Times New Roman" w:hAnsi="Times New Roman"/>
        </w:rPr>
      </w:pPr>
    </w:p>
    <w:p w14:paraId="5D0F555E" w14:textId="77777777" w:rsidR="00C4175A" w:rsidRPr="00D83FBC" w:rsidRDefault="00C4175A" w:rsidP="00C4175A">
      <w:pPr>
        <w:spacing w:before="0" w:after="0"/>
        <w:jc w:val="left"/>
        <w:rPr>
          <w:rStyle w:val="InstructionsTabelleText"/>
          <w:rFonts w:ascii="Times New Roman" w:hAnsi="Times New Roman"/>
          <w:b/>
          <w:bCs/>
          <w:sz w:val="24"/>
          <w:u w:val="single"/>
        </w:rPr>
      </w:pPr>
      <w:r w:rsidRPr="00D83FBC">
        <w:rPr>
          <w:rStyle w:val="InstructionsTabelleText"/>
          <w:rFonts w:ascii="Times New Roman" w:hAnsi="Times New Roman"/>
          <w:b/>
          <w:sz w:val="24"/>
          <w:u w:val="single"/>
        </w:rPr>
        <w:t>ČASŤ II: POKYNY TÝKAJÚCE SA VZOROV</w:t>
      </w:r>
    </w:p>
    <w:p w14:paraId="15E991A9" w14:textId="77777777" w:rsidR="00D83FBC" w:rsidRPr="00D83FBC" w:rsidRDefault="00D83FBC" w:rsidP="00C4175A">
      <w:pPr>
        <w:spacing w:before="0" w:after="0"/>
        <w:jc w:val="left"/>
        <w:rPr>
          <w:rStyle w:val="InstructionsTabelleText"/>
          <w:rFonts w:ascii="Times New Roman" w:hAnsi="Times New Roman"/>
          <w:sz w:val="24"/>
        </w:rPr>
      </w:pPr>
    </w:p>
    <w:p w14:paraId="44C9C2D8" w14:textId="77777777" w:rsidR="00C4175A" w:rsidRPr="00D83FBC" w:rsidRDefault="00C4175A" w:rsidP="00C4175A">
      <w:pPr>
        <w:spacing w:before="0" w:after="0"/>
        <w:jc w:val="left"/>
        <w:rPr>
          <w:rStyle w:val="InstructionsTabelleText"/>
          <w:rFonts w:ascii="Times New Roman" w:hAnsi="Times New Roman"/>
          <w:sz w:val="24"/>
        </w:rPr>
      </w:pPr>
      <w:r w:rsidRPr="00D83FBC">
        <w:rPr>
          <w:rStyle w:val="InstructionsTabelleText"/>
          <w:rFonts w:ascii="Times New Roman" w:hAnsi="Times New Roman"/>
          <w:sz w:val="24"/>
        </w:rPr>
        <w:t>(…)</w:t>
      </w:r>
    </w:p>
    <w:p w14:paraId="6B9B322A" w14:textId="77777777" w:rsidR="00E26A90" w:rsidRPr="00D83FBC" w:rsidRDefault="00E26A90">
      <w:pPr>
        <w:rPr>
          <w:rFonts w:ascii="Times New Roman" w:hAnsi="Times New Roman"/>
        </w:rPr>
      </w:pPr>
    </w:p>
    <w:p w14:paraId="23DE6C42" w14:textId="77777777" w:rsidR="00933ADA" w:rsidRPr="00D83FBC" w:rsidRDefault="00933ADA" w:rsidP="00933ADA">
      <w:pPr>
        <w:pStyle w:val="Instructionsberschrift2"/>
        <w:numPr>
          <w:ilvl w:val="0"/>
          <w:numId w:val="0"/>
        </w:numPr>
        <w:ind w:left="357" w:hanging="357"/>
        <w:rPr>
          <w:rFonts w:ascii="Times New Roman" w:hAnsi="Times New Roman" w:cs="Times New Roman"/>
          <w:sz w:val="24"/>
        </w:rPr>
      </w:pPr>
      <w:r w:rsidRPr="00D83FBC">
        <w:rPr>
          <w:rFonts w:ascii="Times New Roman" w:hAnsi="Times New Roman"/>
          <w:sz w:val="24"/>
        </w:rPr>
        <w:t>C 13.01 – Kreditné riziko – Sekuritizácie (CR SEC)</w:t>
      </w:r>
    </w:p>
    <w:p w14:paraId="26EBF6BF" w14:textId="6A70B449" w:rsidR="00933ADA" w:rsidRPr="00D83FBC"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sidRPr="00D83FBC">
        <w:rPr>
          <w:rFonts w:ascii="Times New Roman" w:hAnsi="Times New Roman"/>
          <w:sz w:val="24"/>
          <w:u w:val="none"/>
        </w:rPr>
        <w:t>3.7.1.</w:t>
      </w:r>
      <w:r w:rsidR="00D83FBC" w:rsidRPr="00D83FBC">
        <w:rPr>
          <w:rFonts w:ascii="Times New Roman" w:hAnsi="Times New Roman"/>
          <w:u w:val="none"/>
        </w:rPr>
        <w:tab/>
      </w:r>
      <w:r w:rsidRPr="00D83FBC">
        <w:rPr>
          <w:rFonts w:ascii="Times New Roman" w:hAnsi="Times New Roman"/>
          <w:sz w:val="24"/>
        </w:rPr>
        <w:t>Všeobecné poznámky</w:t>
      </w:r>
      <w:bookmarkEnd w:id="0"/>
      <w:bookmarkEnd w:id="1"/>
    </w:p>
    <w:p w14:paraId="0BECD13D" w14:textId="6964162E" w:rsidR="00D83FBC" w:rsidRPr="00D83FBC" w:rsidRDefault="00933ADA" w:rsidP="00933ADA">
      <w:pPr>
        <w:pStyle w:val="InstructionsText2"/>
        <w:numPr>
          <w:ilvl w:val="0"/>
          <w:numId w:val="0"/>
        </w:numPr>
        <w:ind w:left="993"/>
      </w:pPr>
      <w:r w:rsidRPr="00D83FBC">
        <w:fldChar w:fldCharType="begin"/>
      </w:r>
      <w:r w:rsidRPr="00D83FBC">
        <w:instrText>seq paragraphs</w:instrText>
      </w:r>
      <w:r w:rsidRPr="00D83FBC">
        <w:fldChar w:fldCharType="separate"/>
      </w:r>
      <w:r w:rsidRPr="00D83FBC">
        <w:t>106</w:t>
      </w:r>
      <w:r w:rsidRPr="00D83FBC">
        <w:fldChar w:fldCharType="end"/>
      </w:r>
      <w:r w:rsidRPr="00D83FBC">
        <w:t>. Keď inštitúcia vystupuje ako originátor, informácie</w:t>
      </w:r>
      <w:r w:rsidR="00D83FBC" w:rsidRPr="00D83FBC">
        <w:t xml:space="preserve"> v </w:t>
      </w:r>
      <w:r w:rsidRPr="00D83FBC">
        <w:t>tomto vzore sa vyžadujú pre všetky sekuritizácie, pri ktorých sa uznal prenos významného rizika. Keď inštitúcia vystupuje ako investor, vykazujú sa všetky expozície</w:t>
      </w:r>
      <w:r w:rsidR="00D83FBC" w:rsidRPr="00D83FBC">
        <w:t>.</w:t>
      </w:r>
    </w:p>
    <w:p w14:paraId="6B330974" w14:textId="24CCA72E" w:rsidR="00933ADA" w:rsidRPr="00D83FBC" w:rsidRDefault="00933ADA" w:rsidP="00933ADA">
      <w:pPr>
        <w:pStyle w:val="InstructionsText2"/>
        <w:numPr>
          <w:ilvl w:val="0"/>
          <w:numId w:val="0"/>
        </w:numPr>
        <w:ind w:left="993"/>
        <w:rPr>
          <w:spacing w:val="-6"/>
        </w:rPr>
      </w:pPr>
      <w:r w:rsidRPr="00D83FBC">
        <w:rPr>
          <w:spacing w:val="-6"/>
        </w:rPr>
        <w:fldChar w:fldCharType="begin"/>
      </w:r>
      <w:r w:rsidRPr="00D83FBC">
        <w:rPr>
          <w:spacing w:val="-6"/>
        </w:rPr>
        <w:instrText>seq paragraphs</w:instrText>
      </w:r>
      <w:r w:rsidRPr="00D83FBC">
        <w:rPr>
          <w:spacing w:val="-6"/>
        </w:rPr>
        <w:fldChar w:fldCharType="separate"/>
      </w:r>
      <w:r w:rsidRPr="00D83FBC">
        <w:rPr>
          <w:spacing w:val="-6"/>
        </w:rPr>
        <w:t>107</w:t>
      </w:r>
      <w:r w:rsidRPr="00D83FBC">
        <w:rPr>
          <w:spacing w:val="-6"/>
        </w:rPr>
        <w:fldChar w:fldCharType="end"/>
      </w:r>
      <w:r w:rsidRPr="00D83FBC">
        <w:rPr>
          <w:spacing w:val="-6"/>
        </w:rPr>
        <w:t>.</w:t>
      </w:r>
      <w:r w:rsidRPr="00D83FBC">
        <w:rPr>
          <w:spacing w:val="-6"/>
        </w:rPr>
        <w:tab/>
        <w:t xml:space="preserve"> Vykazované informácie závisia od úlohy inštitúcie</w:t>
      </w:r>
      <w:r w:rsidR="00D83FBC" w:rsidRPr="00D83FBC">
        <w:rPr>
          <w:spacing w:val="-6"/>
        </w:rPr>
        <w:t xml:space="preserve"> v </w:t>
      </w:r>
      <w:r w:rsidRPr="00D83FBC">
        <w:rPr>
          <w:spacing w:val="-6"/>
        </w:rPr>
        <w:t>sekuritizačnom procese. Preto sa na originátorov, sponzorov</w:t>
      </w:r>
      <w:r w:rsidR="00D83FBC" w:rsidRPr="00D83FBC">
        <w:rPr>
          <w:spacing w:val="-6"/>
        </w:rPr>
        <w:t xml:space="preserve"> a </w:t>
      </w:r>
      <w:r w:rsidRPr="00D83FBC">
        <w:rPr>
          <w:spacing w:val="-6"/>
        </w:rPr>
        <w:t>investorov vzťahujú špecifické vykazovacie položky.</w:t>
      </w:r>
    </w:p>
    <w:p w14:paraId="5274F04D" w14:textId="4288167D" w:rsidR="00D83FBC" w:rsidRPr="00D83FBC" w:rsidRDefault="00933ADA" w:rsidP="00933ADA">
      <w:pPr>
        <w:pStyle w:val="InstructionsText2"/>
        <w:numPr>
          <w:ilvl w:val="0"/>
          <w:numId w:val="0"/>
        </w:numPr>
        <w:ind w:left="993"/>
      </w:pPr>
      <w:r w:rsidRPr="00D83FBC">
        <w:fldChar w:fldCharType="begin"/>
      </w:r>
      <w:r w:rsidRPr="00D83FBC">
        <w:instrText>seq paragraphs</w:instrText>
      </w:r>
      <w:r w:rsidRPr="00D83FBC">
        <w:fldChar w:fldCharType="separate"/>
      </w:r>
      <w:r w:rsidRPr="00D83FBC">
        <w:t>108</w:t>
      </w:r>
      <w:r w:rsidRPr="00D83FBC">
        <w:fldChar w:fldCharType="end"/>
      </w:r>
      <w:r w:rsidRPr="00D83FBC">
        <w:t>.</w:t>
      </w:r>
      <w:r w:rsidR="00D83FBC" w:rsidRPr="00D83FBC">
        <w:t xml:space="preserve"> V </w:t>
      </w:r>
      <w:r w:rsidRPr="00D83FBC">
        <w:t>tomto vzore sa zhromažďujú spoločné informácie</w:t>
      </w:r>
      <w:r w:rsidR="00D83FBC" w:rsidRPr="00D83FBC">
        <w:t xml:space="preserve"> o </w:t>
      </w:r>
      <w:r w:rsidRPr="00D83FBC">
        <w:t>tradičných</w:t>
      </w:r>
      <w:r w:rsidR="00D83FBC" w:rsidRPr="00D83FBC">
        <w:t xml:space="preserve"> i </w:t>
      </w:r>
      <w:r w:rsidRPr="00D83FBC">
        <w:t>syntetických sekuritizáciách držaných</w:t>
      </w:r>
      <w:r w:rsidR="00D83FBC" w:rsidRPr="00D83FBC">
        <w:t xml:space="preserve"> v </w:t>
      </w:r>
      <w:r w:rsidRPr="00D83FBC">
        <w:t>bankovej knihe</w:t>
      </w:r>
      <w:r w:rsidR="00D83FBC" w:rsidRPr="00D83FBC">
        <w:t>.</w:t>
      </w:r>
    </w:p>
    <w:p w14:paraId="035BDB47" w14:textId="58496175" w:rsidR="00933ADA" w:rsidRPr="00D83FBC"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sidRPr="00D83FBC">
        <w:rPr>
          <w:rFonts w:ascii="Times New Roman" w:hAnsi="Times New Roman"/>
          <w:sz w:val="24"/>
          <w:u w:val="none"/>
        </w:rPr>
        <w:t>3.7.2.</w:t>
      </w:r>
      <w:r w:rsidR="00D83FBC" w:rsidRPr="00D83FBC">
        <w:rPr>
          <w:rFonts w:ascii="Times New Roman" w:hAnsi="Times New Roman"/>
          <w:u w:val="none"/>
        </w:rPr>
        <w:tab/>
      </w:r>
      <w:r w:rsidRPr="00D83FBC">
        <w:rPr>
          <w:rFonts w:ascii="Times New Roman" w:hAnsi="Times New Roman"/>
          <w:sz w:val="24"/>
        </w:rPr>
        <w:t>Pokyny týkajúce sa konkrétnych pozícií</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D83FBC" w14:paraId="4BA72265" w14:textId="77777777" w:rsidTr="00822842">
        <w:tc>
          <w:tcPr>
            <w:tcW w:w="9004" w:type="dxa"/>
            <w:gridSpan w:val="2"/>
            <w:shd w:val="clear" w:color="auto" w:fill="CCCCCC"/>
          </w:tcPr>
          <w:p w14:paraId="75F7E032" w14:textId="77777777" w:rsidR="00933ADA" w:rsidRPr="00D83FBC"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D83FBC" w:rsidRDefault="00933ADA" w:rsidP="00822842">
            <w:pPr>
              <w:autoSpaceDE w:val="0"/>
              <w:autoSpaceDN w:val="0"/>
              <w:adjustRightInd w:val="0"/>
              <w:spacing w:before="0" w:after="0"/>
              <w:rPr>
                <w:rFonts w:ascii="Times New Roman" w:hAnsi="Times New Roman"/>
                <w:b/>
                <w:bCs/>
                <w:sz w:val="24"/>
              </w:rPr>
            </w:pPr>
            <w:r w:rsidRPr="00D83FBC">
              <w:rPr>
                <w:rFonts w:ascii="Times New Roman" w:hAnsi="Times New Roman"/>
                <w:b/>
                <w:sz w:val="24"/>
              </w:rPr>
              <w:t>Stĺpce</w:t>
            </w:r>
          </w:p>
          <w:p w14:paraId="3CACC8FB"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tc>
      </w:tr>
      <w:tr w:rsidR="00933ADA" w:rsidRPr="00D83FBC" w14:paraId="4FC27BD7" w14:textId="77777777" w:rsidTr="00822842">
        <w:tc>
          <w:tcPr>
            <w:tcW w:w="1568" w:type="dxa"/>
          </w:tcPr>
          <w:p w14:paraId="65DF5508"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0010</w:t>
            </w:r>
          </w:p>
        </w:tc>
        <w:tc>
          <w:tcPr>
            <w:tcW w:w="7436" w:type="dxa"/>
          </w:tcPr>
          <w:p w14:paraId="43CDF3AA"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b/>
                <w:sz w:val="24"/>
                <w:u w:val="single"/>
              </w:rPr>
              <w:t>CELKOVÁ HODNOTA VZNIKNUTÝCH SEKURITIZAČNÝCH EXPOZÍCIÍ</w:t>
            </w:r>
          </w:p>
          <w:p w14:paraId="4F099FD7" w14:textId="77777777" w:rsidR="00933ADA" w:rsidRPr="00D83FBC" w:rsidRDefault="00933ADA" w:rsidP="00822842">
            <w:pPr>
              <w:spacing w:before="0" w:after="0"/>
              <w:jc w:val="left"/>
              <w:rPr>
                <w:rFonts w:ascii="Times New Roman" w:hAnsi="Times New Roman"/>
                <w:sz w:val="24"/>
              </w:rPr>
            </w:pPr>
          </w:p>
          <w:p w14:paraId="2863AF41" w14:textId="786BB829"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Inštitúcie, ktoré sú originátormi, vykazujú</w:t>
            </w:r>
            <w:r w:rsidR="00D83FBC" w:rsidRPr="00D83FBC">
              <w:rPr>
                <w:rFonts w:ascii="Times New Roman" w:hAnsi="Times New Roman"/>
                <w:sz w:val="24"/>
              </w:rPr>
              <w:t xml:space="preserve"> k </w:t>
            </w:r>
            <w:r w:rsidRPr="00D83FBC">
              <w:rPr>
                <w:rFonts w:ascii="Times New Roman" w:hAnsi="Times New Roman"/>
                <w:sz w:val="24"/>
              </w:rPr>
              <w:t>dátumu vykazovania nesplatenú hodnotu všetkých aktuálnych sekuritizačných expozícií, ktoré vznikli</w:t>
            </w:r>
            <w:r w:rsidR="00D83FBC" w:rsidRPr="00D83FBC">
              <w:rPr>
                <w:rFonts w:ascii="Times New Roman" w:hAnsi="Times New Roman"/>
                <w:sz w:val="24"/>
              </w:rPr>
              <w:t xml:space="preserve"> v </w:t>
            </w:r>
            <w:r w:rsidRPr="00D83FBC">
              <w:rPr>
                <w:rFonts w:ascii="Times New Roman" w:hAnsi="Times New Roman"/>
                <w:sz w:val="24"/>
              </w:rPr>
              <w:t>rámci sekuritizačnej transakcie, bez ohľadu na to, kto drží pozície. Vykazujú sa súvahové sekuritizačné expozície (napr. dlhopisy, podriadené úvery)</w:t>
            </w:r>
            <w:r w:rsidR="00D83FBC" w:rsidRPr="00D83FBC">
              <w:rPr>
                <w:rFonts w:ascii="Times New Roman" w:hAnsi="Times New Roman"/>
                <w:sz w:val="24"/>
              </w:rPr>
              <w:t xml:space="preserve"> a </w:t>
            </w:r>
            <w:r w:rsidRPr="00D83FBC">
              <w:rPr>
                <w:rFonts w:ascii="Times New Roman" w:hAnsi="Times New Roman"/>
                <w:sz w:val="24"/>
              </w:rPr>
              <w:t>podsúvahové expozície</w:t>
            </w:r>
            <w:r w:rsidR="00D83FBC" w:rsidRPr="00D83FBC">
              <w:rPr>
                <w:rFonts w:ascii="Times New Roman" w:hAnsi="Times New Roman"/>
                <w:sz w:val="24"/>
              </w:rPr>
              <w:t xml:space="preserve"> a </w:t>
            </w:r>
            <w:r w:rsidRPr="00D83FBC">
              <w:rPr>
                <w:rFonts w:ascii="Times New Roman" w:hAnsi="Times New Roman"/>
                <w:sz w:val="24"/>
              </w:rPr>
              <w:t>deriváty (napr. podriadené úverové linky, nástroje likvidity, úrokové swapy, swapy na kreditné zlyhanie atď.), ktoré vznikli</w:t>
            </w:r>
            <w:r w:rsidR="00D83FBC" w:rsidRPr="00D83FBC">
              <w:rPr>
                <w:rFonts w:ascii="Times New Roman" w:hAnsi="Times New Roman"/>
                <w:sz w:val="24"/>
              </w:rPr>
              <w:t xml:space="preserve"> v </w:t>
            </w:r>
            <w:r w:rsidRPr="00D83FBC">
              <w:rPr>
                <w:rFonts w:ascii="Times New Roman" w:hAnsi="Times New Roman"/>
                <w:sz w:val="24"/>
              </w:rPr>
              <w:t>rámci sekuritizácie</w:t>
            </w:r>
            <w:r w:rsidR="00D83FBC" w:rsidRPr="00D83FBC">
              <w:rPr>
                <w:rFonts w:ascii="Times New Roman" w:hAnsi="Times New Roman"/>
                <w:sz w:val="24"/>
              </w:rPr>
              <w:t>.</w:t>
            </w:r>
          </w:p>
          <w:p w14:paraId="77E9D859" w14:textId="3FA7EE09" w:rsidR="00933ADA" w:rsidRPr="00D83FBC" w:rsidRDefault="00933ADA" w:rsidP="00822842">
            <w:pPr>
              <w:autoSpaceDE w:val="0"/>
              <w:autoSpaceDN w:val="0"/>
              <w:adjustRightInd w:val="0"/>
              <w:spacing w:before="0" w:after="0"/>
              <w:rPr>
                <w:rFonts w:ascii="Times New Roman" w:hAnsi="Times New Roman"/>
                <w:sz w:val="24"/>
              </w:rPr>
            </w:pPr>
          </w:p>
          <w:p w14:paraId="611DB6C8" w14:textId="03767E1E"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Keď originátor</w:t>
            </w:r>
            <w:r w:rsidR="00D83FBC" w:rsidRPr="00D83FBC">
              <w:rPr>
                <w:rFonts w:ascii="Times New Roman" w:hAnsi="Times New Roman"/>
                <w:sz w:val="24"/>
              </w:rPr>
              <w:t xml:space="preserve"> v </w:t>
            </w:r>
            <w:r w:rsidRPr="00D83FBC">
              <w:rPr>
                <w:rFonts w:ascii="Times New Roman" w:hAnsi="Times New Roman"/>
                <w:sz w:val="24"/>
              </w:rPr>
              <w:t>prípade tradičných sekuritizácií nedrží žiadne pozície, pri vypĺňaní tohto vzoru neposudzuje túto sekuritizáciu. Na tento účel sekuritizačné pozície držané originátorom zahŕňajú ustanovenia</w:t>
            </w:r>
            <w:r w:rsidR="00D83FBC" w:rsidRPr="00D83FBC">
              <w:rPr>
                <w:rFonts w:ascii="Times New Roman" w:hAnsi="Times New Roman"/>
                <w:sz w:val="24"/>
              </w:rPr>
              <w:t xml:space="preserve"> o </w:t>
            </w:r>
            <w:r w:rsidRPr="00D83FBC">
              <w:rPr>
                <w:rFonts w:ascii="Times New Roman" w:hAnsi="Times New Roman"/>
                <w:sz w:val="24"/>
              </w:rPr>
              <w:t>predčasnom splatení</w:t>
            </w:r>
            <w:r w:rsidR="00D83FBC" w:rsidRPr="00D83FBC">
              <w:rPr>
                <w:rFonts w:ascii="Times New Roman" w:hAnsi="Times New Roman"/>
                <w:sz w:val="24"/>
              </w:rPr>
              <w:t xml:space="preserve"> v </w:t>
            </w:r>
            <w:r w:rsidRPr="00D83FBC">
              <w:rPr>
                <w:rFonts w:ascii="Times New Roman" w:hAnsi="Times New Roman"/>
                <w:sz w:val="24"/>
              </w:rPr>
              <w:t>zmysle vymedzenia</w:t>
            </w:r>
            <w:r w:rsidR="00D83FBC" w:rsidRPr="00D83FBC">
              <w:rPr>
                <w:rFonts w:ascii="Times New Roman" w:hAnsi="Times New Roman"/>
                <w:sz w:val="24"/>
              </w:rPr>
              <w:t xml:space="preserve"> v </w:t>
            </w:r>
            <w:r w:rsidRPr="00D83FBC">
              <w:rPr>
                <w:rFonts w:ascii="Times New Roman" w:hAnsi="Times New Roman"/>
                <w:sz w:val="24"/>
              </w:rPr>
              <w:t xml:space="preserve">článku 242 ods. 16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v </w:t>
            </w:r>
            <w:r w:rsidRPr="00D83FBC">
              <w:rPr>
                <w:rFonts w:ascii="Times New Roman" w:hAnsi="Times New Roman"/>
                <w:sz w:val="24"/>
              </w:rPr>
              <w:t>sekuritizácii revolvingových expozícií.</w:t>
            </w:r>
          </w:p>
          <w:p w14:paraId="4BF9F896"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tc>
      </w:tr>
      <w:tr w:rsidR="00933ADA" w:rsidRPr="00D83FBC" w14:paraId="4C1B3A3F" w14:textId="77777777" w:rsidTr="00822842">
        <w:tc>
          <w:tcPr>
            <w:tcW w:w="1568" w:type="dxa"/>
          </w:tcPr>
          <w:p w14:paraId="7315CFC7"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0020 – 0040</w:t>
            </w:r>
          </w:p>
        </w:tc>
        <w:tc>
          <w:tcPr>
            <w:tcW w:w="7436" w:type="dxa"/>
          </w:tcPr>
          <w:p w14:paraId="26D0FBFB"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SYNTETICKÉ SEKURITIZÁCIE: ZABEZPEČENIE SEKURITIZOVANÝCH EXPOZÍCIÍ</w:t>
            </w:r>
          </w:p>
          <w:p w14:paraId="3A5F9B3C" w14:textId="77777777" w:rsidR="00933ADA" w:rsidRPr="00D83FBC" w:rsidRDefault="00933ADA" w:rsidP="00822842">
            <w:pPr>
              <w:spacing w:before="0" w:after="0"/>
              <w:jc w:val="left"/>
              <w:rPr>
                <w:rFonts w:ascii="Times New Roman" w:hAnsi="Times New Roman"/>
                <w:sz w:val="24"/>
              </w:rPr>
            </w:pPr>
          </w:p>
          <w:p w14:paraId="73630060" w14:textId="320375FD" w:rsidR="00D83FBC" w:rsidRPr="00D83FBC" w:rsidRDefault="00933ADA" w:rsidP="00822842">
            <w:pPr>
              <w:spacing w:before="0" w:after="0"/>
              <w:rPr>
                <w:rFonts w:ascii="Times New Roman" w:hAnsi="Times New Roman"/>
                <w:sz w:val="24"/>
              </w:rPr>
            </w:pPr>
            <w:r w:rsidRPr="00D83FBC">
              <w:rPr>
                <w:rFonts w:ascii="Times New Roman" w:hAnsi="Times New Roman"/>
                <w:sz w:val="24"/>
              </w:rPr>
              <w:t>Články 251</w:t>
            </w:r>
            <w:r w:rsidR="00D83FBC" w:rsidRPr="00D83FBC">
              <w:rPr>
                <w:rFonts w:ascii="Times New Roman" w:hAnsi="Times New Roman"/>
                <w:sz w:val="24"/>
              </w:rPr>
              <w:t xml:space="preserve"> a </w:t>
            </w:r>
            <w:r w:rsidRPr="00D83FBC">
              <w:rPr>
                <w:rFonts w:ascii="Times New Roman" w:hAnsi="Times New Roman"/>
                <w:sz w:val="24"/>
              </w:rPr>
              <w:t xml:space="preserve">252 nariadenia (EÚ) </w:t>
            </w:r>
            <w:r w:rsidR="00D83FBC" w:rsidRPr="00D83FBC">
              <w:rPr>
                <w:rFonts w:ascii="Times New Roman" w:hAnsi="Times New Roman"/>
                <w:sz w:val="24"/>
              </w:rPr>
              <w:t>č. </w:t>
            </w:r>
            <w:r w:rsidRPr="00D83FBC">
              <w:rPr>
                <w:rFonts w:ascii="Times New Roman" w:hAnsi="Times New Roman"/>
                <w:sz w:val="24"/>
              </w:rPr>
              <w:t>575/2013</w:t>
            </w:r>
          </w:p>
          <w:p w14:paraId="3D5EC554" w14:textId="3C85C854" w:rsidR="00933ADA" w:rsidRPr="00D83FBC" w:rsidRDefault="00933ADA" w:rsidP="00822842">
            <w:pPr>
              <w:spacing w:before="0" w:after="0"/>
              <w:rPr>
                <w:rFonts w:ascii="Times New Roman" w:hAnsi="Times New Roman"/>
                <w:sz w:val="24"/>
              </w:rPr>
            </w:pPr>
          </w:p>
          <w:p w14:paraId="2A5FEAE5" w14:textId="77777777" w:rsidR="00D83FBC" w:rsidRPr="00D83FBC" w:rsidRDefault="00933ADA" w:rsidP="00822842">
            <w:pPr>
              <w:spacing w:before="0" w:after="0"/>
              <w:rPr>
                <w:rFonts w:ascii="Times New Roman" w:hAnsi="Times New Roman"/>
                <w:sz w:val="24"/>
              </w:rPr>
            </w:pPr>
            <w:r w:rsidRPr="00D83FBC">
              <w:rPr>
                <w:rFonts w:ascii="Times New Roman" w:hAnsi="Times New Roman"/>
                <w:sz w:val="24"/>
              </w:rPr>
              <w:t>V upravenej hodnote postupov zmierňovania kreditného rizika, ktoré sú súčasťou sekuritizačnej štruktúry, sa nezohľadňuje nesúlad splatností</w:t>
            </w:r>
            <w:r w:rsidR="00D83FBC" w:rsidRPr="00D83FBC">
              <w:rPr>
                <w:rFonts w:ascii="Times New Roman" w:hAnsi="Times New Roman"/>
                <w:sz w:val="24"/>
              </w:rPr>
              <w:t>.</w:t>
            </w:r>
          </w:p>
          <w:p w14:paraId="5D7E29EC" w14:textId="13471E3E" w:rsidR="00933ADA" w:rsidRPr="00D83FBC" w:rsidRDefault="00933ADA" w:rsidP="00822842">
            <w:pPr>
              <w:spacing w:before="0" w:after="0"/>
              <w:rPr>
                <w:rFonts w:ascii="Times New Roman" w:hAnsi="Times New Roman"/>
                <w:bCs/>
                <w:sz w:val="24"/>
                <w:lang w:eastAsia="nl-BE"/>
              </w:rPr>
            </w:pPr>
          </w:p>
        </w:tc>
      </w:tr>
      <w:tr w:rsidR="00933ADA" w:rsidRPr="00D83FBC" w14:paraId="02287FC5" w14:textId="77777777" w:rsidTr="00822842">
        <w:tc>
          <w:tcPr>
            <w:tcW w:w="1568" w:type="dxa"/>
          </w:tcPr>
          <w:p w14:paraId="4B9651DC"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0020</w:t>
            </w:r>
          </w:p>
        </w:tc>
        <w:tc>
          <w:tcPr>
            <w:tcW w:w="7436" w:type="dxa"/>
          </w:tcPr>
          <w:p w14:paraId="327E7E76" w14:textId="77777777" w:rsidR="00D83FBC"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FINANCOVANÉ KREDITNÉ ZABEZPEČENIE (C</w:t>
            </w:r>
            <w:r w:rsidRPr="00D83FBC">
              <w:rPr>
                <w:rFonts w:ascii="Times New Roman" w:hAnsi="Times New Roman"/>
                <w:b/>
                <w:sz w:val="24"/>
                <w:u w:val="single"/>
                <w:vertAlign w:val="subscript"/>
              </w:rPr>
              <w:t>VA</w:t>
            </w:r>
            <w:r w:rsidRPr="00D83FBC">
              <w:rPr>
                <w:rFonts w:ascii="Times New Roman" w:hAnsi="Times New Roman"/>
                <w:b/>
                <w:sz w:val="24"/>
                <w:u w:val="single"/>
              </w:rPr>
              <w:t>)</w:t>
            </w:r>
          </w:p>
          <w:p w14:paraId="0C3CB2C5" w14:textId="3812561E" w:rsidR="00933ADA" w:rsidRPr="00D83FBC" w:rsidRDefault="00933ADA" w:rsidP="00822842">
            <w:pPr>
              <w:spacing w:before="0" w:after="0"/>
              <w:jc w:val="left"/>
              <w:rPr>
                <w:rFonts w:ascii="Times New Roman" w:hAnsi="Times New Roman"/>
                <w:sz w:val="24"/>
                <w:lang w:eastAsia="es-ES_tradnl"/>
              </w:rPr>
            </w:pPr>
          </w:p>
          <w:p w14:paraId="0FA2EDD6" w14:textId="21AD168C"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Podrobný výpočet hodnoty kolaterálu upravenej</w:t>
            </w:r>
            <w:r w:rsidR="00D83FBC" w:rsidRPr="00D83FBC">
              <w:rPr>
                <w:rFonts w:ascii="Times New Roman" w:hAnsi="Times New Roman"/>
                <w:sz w:val="24"/>
              </w:rPr>
              <w:t xml:space="preserve"> z </w:t>
            </w:r>
            <w:r w:rsidRPr="00D83FBC">
              <w:rPr>
                <w:rFonts w:ascii="Times New Roman" w:hAnsi="Times New Roman"/>
                <w:sz w:val="24"/>
              </w:rPr>
              <w:t>dôvodu volatility (C</w:t>
            </w:r>
            <w:r w:rsidRPr="00D83FBC">
              <w:rPr>
                <w:rFonts w:ascii="Times New Roman" w:hAnsi="Times New Roman"/>
                <w:sz w:val="24"/>
                <w:vertAlign w:val="subscript"/>
              </w:rPr>
              <w:t>VA</w:t>
            </w:r>
            <w:r w:rsidRPr="00D83FBC">
              <w:rPr>
                <w:rFonts w:ascii="Times New Roman" w:hAnsi="Times New Roman"/>
                <w:sz w:val="24"/>
              </w:rPr>
              <w:t>), ktorá sa vykazuje</w:t>
            </w:r>
            <w:r w:rsidR="00D83FBC" w:rsidRPr="00D83FBC">
              <w:rPr>
                <w:rFonts w:ascii="Times New Roman" w:hAnsi="Times New Roman"/>
                <w:sz w:val="24"/>
              </w:rPr>
              <w:t xml:space="preserve"> v </w:t>
            </w:r>
            <w:r w:rsidRPr="00D83FBC">
              <w:rPr>
                <w:rFonts w:ascii="Times New Roman" w:hAnsi="Times New Roman"/>
                <w:sz w:val="24"/>
              </w:rPr>
              <w:t>tomto stĺpci, sa stanovuje</w:t>
            </w:r>
            <w:r w:rsidR="00D83FBC" w:rsidRPr="00D83FBC">
              <w:rPr>
                <w:rFonts w:ascii="Times New Roman" w:hAnsi="Times New Roman"/>
                <w:sz w:val="24"/>
              </w:rPr>
              <w:t xml:space="preserve"> v </w:t>
            </w:r>
            <w:r w:rsidRPr="00D83FBC">
              <w:rPr>
                <w:rFonts w:ascii="Times New Roman" w:hAnsi="Times New Roman"/>
                <w:sz w:val="24"/>
              </w:rPr>
              <w:t xml:space="preserve">článku 223 ods. 2 nariadenia (EÚ) </w:t>
            </w:r>
            <w:r w:rsidR="00D83FBC" w:rsidRPr="00D83FBC">
              <w:rPr>
                <w:rFonts w:ascii="Times New Roman" w:hAnsi="Times New Roman"/>
                <w:sz w:val="24"/>
              </w:rPr>
              <w:t>č. </w:t>
            </w:r>
            <w:r w:rsidRPr="00D83FBC">
              <w:rPr>
                <w:rFonts w:ascii="Times New Roman" w:hAnsi="Times New Roman"/>
                <w:sz w:val="24"/>
              </w:rPr>
              <w:t>575/2013.</w:t>
            </w:r>
          </w:p>
          <w:p w14:paraId="788ADC0B"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3A11D56F" w14:textId="77777777" w:rsidTr="00822842">
        <w:tc>
          <w:tcPr>
            <w:tcW w:w="1568" w:type="dxa"/>
          </w:tcPr>
          <w:p w14:paraId="66BA6016"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0030</w:t>
            </w:r>
          </w:p>
        </w:tc>
        <w:tc>
          <w:tcPr>
            <w:tcW w:w="7436" w:type="dxa"/>
          </w:tcPr>
          <w:p w14:paraId="07676BB3" w14:textId="77777777" w:rsidR="00D83FBC"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CELKOVÉ ZÁPORNÉ PEŇAŽNÉ TOKY: UPRAVENÉ HODNOTY NEFINANCOVANÉHO ZABEZPEČENIA (G*)</w:t>
            </w:r>
          </w:p>
          <w:p w14:paraId="3A2A5D9C" w14:textId="39C64C3C" w:rsidR="00933ADA" w:rsidRPr="00D83FBC" w:rsidRDefault="00933ADA" w:rsidP="00822842">
            <w:pPr>
              <w:spacing w:before="0" w:after="0"/>
              <w:jc w:val="left"/>
              <w:rPr>
                <w:rFonts w:ascii="Times New Roman" w:hAnsi="Times New Roman"/>
                <w:sz w:val="24"/>
                <w:lang w:eastAsia="es-ES_tradnl"/>
              </w:rPr>
            </w:pPr>
          </w:p>
          <w:p w14:paraId="06560311" w14:textId="588E03DE" w:rsidR="00933ADA" w:rsidRPr="00D83FBC" w:rsidRDefault="00933ADA" w:rsidP="00822842">
            <w:pPr>
              <w:spacing w:before="0" w:after="0"/>
              <w:rPr>
                <w:rFonts w:ascii="Times New Roman" w:hAnsi="Times New Roman"/>
                <w:sz w:val="24"/>
              </w:rPr>
            </w:pPr>
            <w:r w:rsidRPr="00D83FBC">
              <w:rPr>
                <w:rFonts w:ascii="Times New Roman" w:hAnsi="Times New Roman"/>
                <w:sz w:val="24"/>
              </w:rPr>
              <w:t>Hodnoty vykazované</w:t>
            </w:r>
            <w:r w:rsidR="00D83FBC" w:rsidRPr="00D83FBC">
              <w:rPr>
                <w:rFonts w:ascii="Times New Roman" w:hAnsi="Times New Roman"/>
                <w:sz w:val="24"/>
              </w:rPr>
              <w:t xml:space="preserve"> v </w:t>
            </w:r>
            <w:r w:rsidRPr="00D83FBC">
              <w:rPr>
                <w:rFonts w:ascii="Times New Roman" w:hAnsi="Times New Roman"/>
                <w:sz w:val="24"/>
              </w:rPr>
              <w:t>tomto stĺpci sa na základe všeobecného pravidla pre „kladné peňažné toky“</w:t>
            </w:r>
            <w:r w:rsidR="00D83FBC" w:rsidRPr="00D83FBC">
              <w:rPr>
                <w:rFonts w:ascii="Times New Roman" w:hAnsi="Times New Roman"/>
                <w:sz w:val="24"/>
              </w:rPr>
              <w:t xml:space="preserve"> a </w:t>
            </w:r>
            <w:r w:rsidRPr="00D83FBC">
              <w:rPr>
                <w:rFonts w:ascii="Times New Roman" w:hAnsi="Times New Roman"/>
                <w:sz w:val="24"/>
              </w:rPr>
              <w:t>„záporné peňažné toky“ vykazujú ako „kladné peňažné toky“</w:t>
            </w:r>
            <w:r w:rsidR="00D83FBC" w:rsidRPr="00D83FBC">
              <w:rPr>
                <w:rFonts w:ascii="Times New Roman" w:hAnsi="Times New Roman"/>
                <w:sz w:val="24"/>
              </w:rPr>
              <w:t xml:space="preserve"> v </w:t>
            </w:r>
            <w:r w:rsidRPr="00D83FBC">
              <w:rPr>
                <w:rFonts w:ascii="Times New Roman" w:hAnsi="Times New Roman"/>
                <w:sz w:val="24"/>
              </w:rPr>
              <w:t>príslušnom vzore pre kreditné riziko (CR SA alebo CR IRB)</w:t>
            </w:r>
            <w:r w:rsidR="00D83FBC" w:rsidRPr="00D83FBC">
              <w:rPr>
                <w:rFonts w:ascii="Times New Roman" w:hAnsi="Times New Roman"/>
                <w:sz w:val="24"/>
              </w:rPr>
              <w:t xml:space="preserve"> a v </w:t>
            </w:r>
            <w:r w:rsidRPr="00D83FBC">
              <w:rPr>
                <w:rFonts w:ascii="Times New Roman" w:hAnsi="Times New Roman"/>
                <w:sz w:val="24"/>
              </w:rPr>
              <w:t>triede expozícií, do ktorej vykazujúci subjekt zaraďuje poskytovateľa zabezpečenia (t. j. tretia strana, na ktorú sa prostredníctvom nefinancovaného zabezpečenia prenáša tranža).</w:t>
            </w:r>
          </w:p>
          <w:p w14:paraId="2CC04B0A" w14:textId="77777777" w:rsidR="00933ADA" w:rsidRPr="00D83FBC" w:rsidRDefault="00933ADA" w:rsidP="00822842">
            <w:pPr>
              <w:spacing w:before="0" w:after="0"/>
              <w:jc w:val="left"/>
              <w:rPr>
                <w:rFonts w:ascii="Times New Roman" w:hAnsi="Times New Roman"/>
                <w:sz w:val="24"/>
                <w:lang w:eastAsia="es-ES_tradnl"/>
              </w:rPr>
            </w:pPr>
          </w:p>
          <w:p w14:paraId="680B8A62" w14:textId="1B9BA1EA"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Postup výpočtu nominálnej hodnoty zabezpečenia upravenej</w:t>
            </w:r>
            <w:r w:rsidR="00D83FBC" w:rsidRPr="00D83FBC">
              <w:rPr>
                <w:rFonts w:ascii="Times New Roman" w:hAnsi="Times New Roman"/>
                <w:sz w:val="24"/>
              </w:rPr>
              <w:t xml:space="preserve"> o </w:t>
            </w:r>
            <w:r w:rsidRPr="00D83FBC">
              <w:rPr>
                <w:rFonts w:ascii="Times New Roman" w:hAnsi="Times New Roman"/>
                <w:sz w:val="24"/>
              </w:rPr>
              <w:t>„devízové riziko“ (G*) sa stanovuje</w:t>
            </w:r>
            <w:r w:rsidR="00D83FBC" w:rsidRPr="00D83FBC">
              <w:rPr>
                <w:rFonts w:ascii="Times New Roman" w:hAnsi="Times New Roman"/>
                <w:sz w:val="24"/>
              </w:rPr>
              <w:t xml:space="preserve"> v </w:t>
            </w:r>
            <w:r w:rsidRPr="00D83FBC">
              <w:rPr>
                <w:rFonts w:ascii="Times New Roman" w:hAnsi="Times New Roman"/>
                <w:sz w:val="24"/>
              </w:rPr>
              <w:t xml:space="preserve">článku 233 ods. 3 nariadenia (EÚ) </w:t>
            </w:r>
            <w:r w:rsidR="00D83FBC" w:rsidRPr="00D83FBC">
              <w:rPr>
                <w:rFonts w:ascii="Times New Roman" w:hAnsi="Times New Roman"/>
                <w:sz w:val="24"/>
              </w:rPr>
              <w:t>č. </w:t>
            </w:r>
            <w:r w:rsidRPr="00D83FBC">
              <w:rPr>
                <w:rFonts w:ascii="Times New Roman" w:hAnsi="Times New Roman"/>
                <w:sz w:val="24"/>
              </w:rPr>
              <w:t>575/2013.</w:t>
            </w:r>
          </w:p>
          <w:p w14:paraId="1DC8C3F2" w14:textId="77777777" w:rsidR="00933ADA" w:rsidRPr="00D83FBC"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D83FBC" w14:paraId="4298ED7E" w14:textId="77777777" w:rsidTr="00822842">
        <w:tc>
          <w:tcPr>
            <w:tcW w:w="1568" w:type="dxa"/>
          </w:tcPr>
          <w:p w14:paraId="5935D7D8"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0040</w:t>
            </w:r>
          </w:p>
        </w:tc>
        <w:tc>
          <w:tcPr>
            <w:tcW w:w="7436" w:type="dxa"/>
          </w:tcPr>
          <w:p w14:paraId="01A64F1E"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PONECHANÁ ALEBO SPÄTNE ODKÚPENÁ POMYSELNÁ HODNOTA ZABEZPEČENIA</w:t>
            </w:r>
          </w:p>
          <w:p w14:paraId="6435D69D" w14:textId="77777777" w:rsidR="00933ADA" w:rsidRPr="00D83FBC" w:rsidRDefault="00933ADA" w:rsidP="00822842">
            <w:pPr>
              <w:spacing w:before="0" w:after="0"/>
              <w:jc w:val="left"/>
              <w:rPr>
                <w:rFonts w:ascii="Times New Roman" w:hAnsi="Times New Roman"/>
                <w:sz w:val="24"/>
                <w:lang w:eastAsia="es-ES_tradnl"/>
              </w:rPr>
            </w:pPr>
          </w:p>
          <w:p w14:paraId="00771F08"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Všetky tranže, ktoré boli ponechané alebo spätne odkúpené, napr. ponechané pozície prvej straty, sa vykazujú vo svojich nominálnych hodnotách.</w:t>
            </w:r>
          </w:p>
          <w:p w14:paraId="74EE1440"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p w14:paraId="6C8BCABE" w14:textId="71FF4638"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Pri výpočte ponechanej alebo spätne odkúpenej hodnoty zabezpečenia sa nezohľadňuje účinok haircutov dohľadu</w:t>
            </w:r>
            <w:r w:rsidR="00D83FBC" w:rsidRPr="00D83FBC">
              <w:rPr>
                <w:rFonts w:ascii="Times New Roman" w:hAnsi="Times New Roman"/>
                <w:sz w:val="24"/>
              </w:rPr>
              <w:t xml:space="preserve"> v </w:t>
            </w:r>
            <w:r w:rsidRPr="00D83FBC">
              <w:rPr>
                <w:rFonts w:ascii="Times New Roman" w:hAnsi="Times New Roman"/>
                <w:sz w:val="24"/>
              </w:rPr>
              <w:t>zabezpečení.</w:t>
            </w:r>
          </w:p>
          <w:p w14:paraId="49EDCB31"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tc>
      </w:tr>
      <w:tr w:rsidR="00933ADA" w:rsidRPr="00D83FBC" w14:paraId="421326A8" w14:textId="77777777" w:rsidTr="00822842">
        <w:tc>
          <w:tcPr>
            <w:tcW w:w="1568" w:type="dxa"/>
          </w:tcPr>
          <w:p w14:paraId="7FDBDAAE"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0050</w:t>
            </w:r>
          </w:p>
        </w:tc>
        <w:tc>
          <w:tcPr>
            <w:tcW w:w="7436" w:type="dxa"/>
          </w:tcPr>
          <w:p w14:paraId="52E2D671" w14:textId="77777777" w:rsidR="00D83FBC"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SEKURITIZAČNÉ POZÍCIE: PÔVODNÁ EXPOZÍCIA PRED UPLATNENÍM KONVERZNÝCH FAKTOROV</w:t>
            </w:r>
          </w:p>
          <w:p w14:paraId="1BD0E65D" w14:textId="259B5399" w:rsidR="00933ADA" w:rsidRPr="00D83FBC" w:rsidRDefault="00933ADA" w:rsidP="00822842">
            <w:pPr>
              <w:spacing w:before="0" w:after="0"/>
              <w:jc w:val="left"/>
              <w:rPr>
                <w:rFonts w:ascii="Times New Roman" w:hAnsi="Times New Roman"/>
                <w:sz w:val="24"/>
              </w:rPr>
            </w:pPr>
          </w:p>
          <w:p w14:paraId="38224AF6" w14:textId="3422F9C5"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Tento stĺpec zahŕňa hodnoty expozícií sekuritizačných pozícií, ktoré drží vykazujúca inštitúcia, vypočítané</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článkom 248 ods. 1</w:t>
            </w:r>
            <w:r w:rsidR="00D83FBC" w:rsidRPr="00D83FBC">
              <w:rPr>
                <w:rFonts w:ascii="Times New Roman" w:hAnsi="Times New Roman"/>
                <w:sz w:val="24"/>
              </w:rPr>
              <w:t xml:space="preserve"> a </w:t>
            </w:r>
            <w:r w:rsidRPr="00D83FBC">
              <w:rPr>
                <w:rFonts w:ascii="Times New Roman" w:hAnsi="Times New Roman"/>
                <w:sz w:val="24"/>
              </w:rPr>
              <w:t xml:space="preserve">2 nariadenia (EÚ) </w:t>
            </w:r>
            <w:r w:rsidR="00D83FBC" w:rsidRPr="00D83FBC">
              <w:rPr>
                <w:rFonts w:ascii="Times New Roman" w:hAnsi="Times New Roman"/>
                <w:sz w:val="24"/>
              </w:rPr>
              <w:t>č. </w:t>
            </w:r>
            <w:r w:rsidRPr="00D83FBC">
              <w:rPr>
                <w:rFonts w:ascii="Times New Roman" w:hAnsi="Times New Roman"/>
                <w:sz w:val="24"/>
              </w:rPr>
              <w:t>575/2013, bez uplatnenia konverzných faktorov úverov, bez úprav ocenenia</w:t>
            </w:r>
            <w:r w:rsidR="00D83FBC" w:rsidRPr="00D83FBC">
              <w:rPr>
                <w:rFonts w:ascii="Times New Roman" w:hAnsi="Times New Roman"/>
                <w:sz w:val="24"/>
              </w:rPr>
              <w:t xml:space="preserve"> a </w:t>
            </w:r>
            <w:r w:rsidRPr="00D83FBC">
              <w:rPr>
                <w:rFonts w:ascii="Times New Roman" w:hAnsi="Times New Roman"/>
                <w:sz w:val="24"/>
              </w:rPr>
              <w:t>rezerv</w:t>
            </w:r>
            <w:r w:rsidR="00D83FBC" w:rsidRPr="00D83FBC">
              <w:rPr>
                <w:rFonts w:ascii="Times New Roman" w:hAnsi="Times New Roman"/>
                <w:sz w:val="24"/>
              </w:rPr>
              <w:t xml:space="preserve"> a </w:t>
            </w:r>
            <w:r w:rsidRPr="00D83FBC">
              <w:rPr>
                <w:rFonts w:ascii="Times New Roman" w:hAnsi="Times New Roman"/>
                <w:sz w:val="24"/>
              </w:rPr>
              <w:t>akýchkoľvek nerefundovateľných zliav</w:t>
            </w:r>
            <w:r w:rsidR="00D83FBC" w:rsidRPr="00D83FBC">
              <w:rPr>
                <w:rFonts w:ascii="Times New Roman" w:hAnsi="Times New Roman"/>
                <w:sz w:val="24"/>
              </w:rPr>
              <w:t xml:space="preserve"> z </w:t>
            </w:r>
            <w:r w:rsidRPr="00D83FBC">
              <w:rPr>
                <w:rFonts w:ascii="Times New Roman" w:hAnsi="Times New Roman"/>
                <w:sz w:val="24"/>
              </w:rPr>
              <w:t>obstarávacej ceny pri sekuritizovaných expozíciách, ako sa uvádza</w:t>
            </w:r>
            <w:r w:rsidR="00D83FBC" w:rsidRPr="00D83FBC">
              <w:rPr>
                <w:rFonts w:ascii="Times New Roman" w:hAnsi="Times New Roman"/>
                <w:sz w:val="24"/>
              </w:rPr>
              <w:t xml:space="preserve"> v </w:t>
            </w:r>
            <w:r w:rsidRPr="00D83FBC">
              <w:rPr>
                <w:rFonts w:ascii="Times New Roman" w:hAnsi="Times New Roman"/>
                <w:sz w:val="24"/>
              </w:rPr>
              <w:t xml:space="preserve">článku 248 ods. 1 písm. d)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bez úprav ocenenia</w:t>
            </w:r>
            <w:r w:rsidR="00D83FBC" w:rsidRPr="00D83FBC">
              <w:rPr>
                <w:rFonts w:ascii="Times New Roman" w:hAnsi="Times New Roman"/>
                <w:sz w:val="24"/>
              </w:rPr>
              <w:t xml:space="preserve"> a </w:t>
            </w:r>
            <w:r w:rsidRPr="00D83FBC">
              <w:rPr>
                <w:rFonts w:ascii="Times New Roman" w:hAnsi="Times New Roman"/>
                <w:sz w:val="24"/>
              </w:rPr>
              <w:t>rezerv na sekuritizačnú pozíciu.</w:t>
            </w:r>
          </w:p>
          <w:p w14:paraId="16A29CA8" w14:textId="77777777"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23C09ED1" w14:textId="47204946"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Započítavanie je relevantné, len pokiaľ ide</w:t>
            </w:r>
            <w:r w:rsidR="00D83FBC" w:rsidRPr="00D83FBC">
              <w:rPr>
                <w:rFonts w:ascii="Times New Roman" w:hAnsi="Times New Roman"/>
                <w:sz w:val="24"/>
              </w:rPr>
              <w:t xml:space="preserve"> o </w:t>
            </w:r>
            <w:r w:rsidRPr="00D83FBC">
              <w:rPr>
                <w:rFonts w:ascii="Times New Roman" w:hAnsi="Times New Roman"/>
                <w:sz w:val="24"/>
              </w:rPr>
              <w:t>viacnásobné zmluvy</w:t>
            </w:r>
            <w:r w:rsidR="00D83FBC" w:rsidRPr="00D83FBC">
              <w:rPr>
                <w:rFonts w:ascii="Times New Roman" w:hAnsi="Times New Roman"/>
                <w:sz w:val="24"/>
              </w:rPr>
              <w:t xml:space="preserve"> o </w:t>
            </w:r>
            <w:r w:rsidRPr="00D83FBC">
              <w:rPr>
                <w:rFonts w:ascii="Times New Roman" w:hAnsi="Times New Roman"/>
                <w:sz w:val="24"/>
              </w:rPr>
              <w:t>derivátoch poskytnuté rovnakému účelovému subjektu zaoberajúcemu sa sekuritizáciou (SSPE) kryté prípustnou dohodou</w:t>
            </w:r>
            <w:r w:rsidR="00D83FBC" w:rsidRPr="00D83FBC">
              <w:rPr>
                <w:rFonts w:ascii="Times New Roman" w:hAnsi="Times New Roman"/>
                <w:sz w:val="24"/>
              </w:rPr>
              <w:t xml:space="preserve"> o </w:t>
            </w:r>
            <w:r w:rsidRPr="00D83FBC">
              <w:rPr>
                <w:rFonts w:ascii="Times New Roman" w:hAnsi="Times New Roman"/>
                <w:sz w:val="24"/>
              </w:rPr>
              <w:t>vzájomnom započítavaní</w:t>
            </w:r>
            <w:r w:rsidR="00D83FBC" w:rsidRPr="00D83FBC">
              <w:rPr>
                <w:rFonts w:ascii="Times New Roman" w:hAnsi="Times New Roman"/>
                <w:sz w:val="24"/>
              </w:rPr>
              <w:t>.</w:t>
            </w:r>
          </w:p>
          <w:p w14:paraId="4ECCFF75" w14:textId="3CC319C6" w:rsidR="00933ADA" w:rsidRPr="00D83FBC"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prípade syntetických sekuritizácií sú pozície držané originátorom vo forme súvahových položiek a/alebo podielu investora výsledkom súhrnu stĺpcov 0010 až 0040.</w:t>
            </w:r>
          </w:p>
          <w:p w14:paraId="70C148CF"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tc>
      </w:tr>
      <w:tr w:rsidR="00933ADA" w:rsidRPr="00D83FBC" w14:paraId="507A4633" w14:textId="77777777" w:rsidTr="00822842">
        <w:tc>
          <w:tcPr>
            <w:tcW w:w="1568" w:type="dxa"/>
          </w:tcPr>
          <w:p w14:paraId="73BEE5CD"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0060</w:t>
            </w:r>
          </w:p>
        </w:tc>
        <w:tc>
          <w:tcPr>
            <w:tcW w:w="7436" w:type="dxa"/>
          </w:tcPr>
          <w:p w14:paraId="1A971EA9" w14:textId="77777777" w:rsidR="00D83FBC"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ÚPRAVY OCENENIA A REZERVY</w:t>
            </w:r>
          </w:p>
          <w:p w14:paraId="215CCE41" w14:textId="6349A04A" w:rsidR="00933ADA" w:rsidRPr="00D83FBC" w:rsidRDefault="00933ADA" w:rsidP="00822842">
            <w:pPr>
              <w:pStyle w:val="ListParagraph"/>
              <w:spacing w:before="0" w:after="0"/>
              <w:ind w:left="284" w:hanging="284"/>
              <w:rPr>
                <w:rFonts w:ascii="Times New Roman" w:hAnsi="Times New Roman"/>
                <w:sz w:val="24"/>
                <w:lang w:eastAsia="es-ES_tradnl"/>
              </w:rPr>
            </w:pPr>
          </w:p>
          <w:p w14:paraId="006169DC" w14:textId="4B05358A"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 xml:space="preserve">Článok 248 nariadenia (EÚ) </w:t>
            </w:r>
            <w:r w:rsidR="00D83FBC" w:rsidRPr="00D83FBC">
              <w:rPr>
                <w:rFonts w:ascii="Times New Roman" w:hAnsi="Times New Roman"/>
                <w:sz w:val="24"/>
              </w:rPr>
              <w:t>č. </w:t>
            </w:r>
            <w:r w:rsidRPr="00D83FBC">
              <w:rPr>
                <w:rFonts w:ascii="Times New Roman" w:hAnsi="Times New Roman"/>
                <w:sz w:val="24"/>
              </w:rPr>
              <w:t>575/2013 Úpravy ocenenia</w:t>
            </w:r>
            <w:r w:rsidR="00D83FBC" w:rsidRPr="00D83FBC">
              <w:rPr>
                <w:rFonts w:ascii="Times New Roman" w:hAnsi="Times New Roman"/>
                <w:sz w:val="24"/>
              </w:rPr>
              <w:t xml:space="preserve"> a </w:t>
            </w:r>
            <w:r w:rsidRPr="00D83FBC">
              <w:rPr>
                <w:rFonts w:ascii="Times New Roman" w:hAnsi="Times New Roman"/>
                <w:sz w:val="24"/>
              </w:rPr>
              <w:t>rezervy, ktoré sa vykazujú</w:t>
            </w:r>
            <w:r w:rsidR="00D83FBC" w:rsidRPr="00D83FBC">
              <w:rPr>
                <w:rFonts w:ascii="Times New Roman" w:hAnsi="Times New Roman"/>
                <w:sz w:val="24"/>
              </w:rPr>
              <w:t xml:space="preserve"> v </w:t>
            </w:r>
            <w:r w:rsidRPr="00D83FBC">
              <w:rPr>
                <w:rFonts w:ascii="Times New Roman" w:hAnsi="Times New Roman"/>
                <w:sz w:val="24"/>
              </w:rPr>
              <w:t>tomto stĺpci, sa vzťahujú len na sekuritizačné pozície. Úpravy ocenenia sekuritizovaných expozícií sa nezohľadňujú.</w:t>
            </w:r>
          </w:p>
          <w:p w14:paraId="3426D305" w14:textId="77777777" w:rsidR="00933ADA" w:rsidRPr="00D83FBC"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D83FBC" w14:paraId="3791E252" w14:textId="77777777" w:rsidTr="00822842">
        <w:tc>
          <w:tcPr>
            <w:tcW w:w="1568" w:type="dxa"/>
          </w:tcPr>
          <w:p w14:paraId="7DE40384"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0070</w:t>
            </w:r>
          </w:p>
        </w:tc>
        <w:tc>
          <w:tcPr>
            <w:tcW w:w="7436" w:type="dxa"/>
          </w:tcPr>
          <w:p w14:paraId="2F67DBDC"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EXPOZÍCIA PO ODPOČÍTANÍ ÚPRAV OCENENIA A REZERV</w:t>
            </w:r>
          </w:p>
          <w:p w14:paraId="3E6A58F8" w14:textId="77777777" w:rsidR="00933ADA" w:rsidRPr="00D83FBC" w:rsidRDefault="00933ADA" w:rsidP="00822842">
            <w:pPr>
              <w:spacing w:before="0" w:after="0"/>
              <w:jc w:val="left"/>
              <w:rPr>
                <w:rFonts w:ascii="Times New Roman" w:hAnsi="Times New Roman"/>
                <w:sz w:val="24"/>
                <w:lang w:eastAsia="es-ES_tradnl"/>
              </w:rPr>
            </w:pPr>
          </w:p>
          <w:p w14:paraId="10E3F7F7" w14:textId="31E89696"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Tento stĺpec zahŕňa hodnoty expozícií sekuritizačných pozícií vypočítané</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článkom 248 ods. 1</w:t>
            </w:r>
            <w:r w:rsidR="00D83FBC" w:rsidRPr="00D83FBC">
              <w:rPr>
                <w:rFonts w:ascii="Times New Roman" w:hAnsi="Times New Roman"/>
                <w:sz w:val="24"/>
              </w:rPr>
              <w:t xml:space="preserve"> a </w:t>
            </w:r>
            <w:r w:rsidRPr="00D83FBC">
              <w:rPr>
                <w:rFonts w:ascii="Times New Roman" w:hAnsi="Times New Roman"/>
                <w:sz w:val="24"/>
              </w:rPr>
              <w:t xml:space="preserve">2 nariadenia (EÚ) </w:t>
            </w:r>
            <w:r w:rsidR="00D83FBC" w:rsidRPr="00D83FBC">
              <w:rPr>
                <w:rFonts w:ascii="Times New Roman" w:hAnsi="Times New Roman"/>
                <w:sz w:val="24"/>
              </w:rPr>
              <w:t>č. </w:t>
            </w:r>
            <w:r w:rsidRPr="00D83FBC">
              <w:rPr>
                <w:rFonts w:ascii="Times New Roman" w:hAnsi="Times New Roman"/>
                <w:sz w:val="24"/>
              </w:rPr>
              <w:t>575/2013, po započítaní úprav ocenenia</w:t>
            </w:r>
            <w:r w:rsidR="00D83FBC" w:rsidRPr="00D83FBC">
              <w:rPr>
                <w:rFonts w:ascii="Times New Roman" w:hAnsi="Times New Roman"/>
                <w:sz w:val="24"/>
              </w:rPr>
              <w:t xml:space="preserve"> a </w:t>
            </w:r>
            <w:r w:rsidRPr="00D83FBC">
              <w:rPr>
                <w:rFonts w:ascii="Times New Roman" w:hAnsi="Times New Roman"/>
                <w:sz w:val="24"/>
              </w:rPr>
              <w:t>rezerv, bez uplatnenia konverzných faktorov</w:t>
            </w:r>
            <w:r w:rsidR="00D83FBC" w:rsidRPr="00D83FBC">
              <w:rPr>
                <w:rFonts w:ascii="Times New Roman" w:hAnsi="Times New Roman"/>
                <w:sz w:val="24"/>
              </w:rPr>
              <w:t xml:space="preserve"> a </w:t>
            </w:r>
            <w:r w:rsidRPr="00D83FBC">
              <w:rPr>
                <w:rFonts w:ascii="Times New Roman" w:hAnsi="Times New Roman"/>
                <w:sz w:val="24"/>
              </w:rPr>
              <w:t>bez akýchkoľvek nerefundovateľných zliav</w:t>
            </w:r>
            <w:r w:rsidR="00D83FBC" w:rsidRPr="00D83FBC">
              <w:rPr>
                <w:rFonts w:ascii="Times New Roman" w:hAnsi="Times New Roman"/>
                <w:sz w:val="24"/>
              </w:rPr>
              <w:t xml:space="preserve"> z </w:t>
            </w:r>
            <w:r w:rsidRPr="00D83FBC">
              <w:rPr>
                <w:rFonts w:ascii="Times New Roman" w:hAnsi="Times New Roman"/>
                <w:sz w:val="24"/>
              </w:rPr>
              <w:t>obstarávacej ceny pri sekuritizovaných expozíciách, ako sa uvádza</w:t>
            </w:r>
            <w:r w:rsidR="00D83FBC" w:rsidRPr="00D83FBC">
              <w:rPr>
                <w:rFonts w:ascii="Times New Roman" w:hAnsi="Times New Roman"/>
                <w:sz w:val="24"/>
              </w:rPr>
              <w:t xml:space="preserve"> v </w:t>
            </w:r>
            <w:r w:rsidRPr="00D83FBC">
              <w:rPr>
                <w:rFonts w:ascii="Times New Roman" w:hAnsi="Times New Roman"/>
                <w:sz w:val="24"/>
              </w:rPr>
              <w:t xml:space="preserve">článku 248 ods. 1 písm. d)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po započítaní úprav ocenenia</w:t>
            </w:r>
            <w:r w:rsidR="00D83FBC" w:rsidRPr="00D83FBC">
              <w:rPr>
                <w:rFonts w:ascii="Times New Roman" w:hAnsi="Times New Roman"/>
                <w:sz w:val="24"/>
              </w:rPr>
              <w:t xml:space="preserve"> a </w:t>
            </w:r>
            <w:r w:rsidRPr="00D83FBC">
              <w:rPr>
                <w:rFonts w:ascii="Times New Roman" w:hAnsi="Times New Roman"/>
                <w:sz w:val="24"/>
              </w:rPr>
              <w:t>rezerv na sekuritizačnú pozíciu.</w:t>
            </w:r>
          </w:p>
          <w:p w14:paraId="14AC785A"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166AF1F5" w14:textId="77777777" w:rsidTr="00822842">
        <w:tc>
          <w:tcPr>
            <w:tcW w:w="1568" w:type="dxa"/>
          </w:tcPr>
          <w:p w14:paraId="72A44485"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0080 – 0110</w:t>
            </w:r>
          </w:p>
        </w:tc>
        <w:tc>
          <w:tcPr>
            <w:tcW w:w="7436" w:type="dxa"/>
          </w:tcPr>
          <w:p w14:paraId="22E58F44"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POSTUPY ZMIERŇOVANIA KREDITNÉHO RIZIKA (CRM) SO SUBSTITUČNÝMI ÚČINKAMI NA EXPOZÍCIU</w:t>
            </w:r>
          </w:p>
          <w:p w14:paraId="5BB5DB60" w14:textId="77777777" w:rsidR="00933ADA" w:rsidRPr="00D83FBC" w:rsidRDefault="00933ADA" w:rsidP="00822842">
            <w:pPr>
              <w:spacing w:before="0" w:after="0"/>
              <w:jc w:val="left"/>
              <w:rPr>
                <w:rFonts w:ascii="Times New Roman" w:hAnsi="Times New Roman"/>
                <w:sz w:val="24"/>
                <w:lang w:eastAsia="es-ES_tradnl"/>
              </w:rPr>
            </w:pPr>
          </w:p>
          <w:p w14:paraId="6AADCA23" w14:textId="022B01F0" w:rsidR="00933ADA" w:rsidRPr="00D83FBC" w:rsidRDefault="00933ADA" w:rsidP="00822842">
            <w:pPr>
              <w:spacing w:before="0" w:after="0"/>
              <w:rPr>
                <w:rFonts w:ascii="Times New Roman" w:hAnsi="Times New Roman"/>
                <w:sz w:val="24"/>
              </w:rPr>
            </w:pPr>
            <w:r w:rsidRPr="00D83FBC">
              <w:rPr>
                <w:rFonts w:ascii="Times New Roman" w:hAnsi="Times New Roman"/>
                <w:sz w:val="24"/>
              </w:rPr>
              <w:t>Článok 4 ods. 1 bod 57, tretia časť hlava II kapitola 4</w:t>
            </w:r>
            <w:r w:rsidR="00D83FBC" w:rsidRPr="00D83FBC">
              <w:rPr>
                <w:rFonts w:ascii="Times New Roman" w:hAnsi="Times New Roman"/>
                <w:sz w:val="24"/>
              </w:rPr>
              <w:t xml:space="preserve"> a </w:t>
            </w:r>
            <w:r w:rsidRPr="00D83FBC">
              <w:rPr>
                <w:rFonts w:ascii="Times New Roman" w:hAnsi="Times New Roman"/>
                <w:sz w:val="24"/>
              </w:rPr>
              <w:t xml:space="preserve">článok 249 nariadenia (EÚ) </w:t>
            </w:r>
            <w:r w:rsidR="00D83FBC" w:rsidRPr="00D83FBC">
              <w:rPr>
                <w:rFonts w:ascii="Times New Roman" w:hAnsi="Times New Roman"/>
                <w:sz w:val="24"/>
              </w:rPr>
              <w:t>č. </w:t>
            </w:r>
            <w:r w:rsidRPr="00D83FBC">
              <w:rPr>
                <w:rFonts w:ascii="Times New Roman" w:hAnsi="Times New Roman"/>
                <w:sz w:val="24"/>
              </w:rPr>
              <w:t>575/2013</w:t>
            </w:r>
          </w:p>
          <w:p w14:paraId="28309FDF" w14:textId="77777777" w:rsidR="00933ADA" w:rsidRPr="00D83FBC" w:rsidRDefault="00933ADA" w:rsidP="00822842">
            <w:pPr>
              <w:spacing w:before="0" w:after="0"/>
              <w:rPr>
                <w:rFonts w:ascii="Times New Roman" w:hAnsi="Times New Roman"/>
                <w:sz w:val="24"/>
                <w:lang w:eastAsia="es-ES_tradnl"/>
              </w:rPr>
            </w:pPr>
          </w:p>
          <w:p w14:paraId="6C71EADA" w14:textId="1713ED02" w:rsidR="00933ADA" w:rsidRPr="00D83FBC" w:rsidRDefault="00933ADA" w:rsidP="00822842">
            <w:pPr>
              <w:spacing w:before="0" w:after="0"/>
              <w:rPr>
                <w:rFonts w:ascii="Times New Roman" w:hAnsi="Times New Roman"/>
                <w:sz w:val="24"/>
              </w:rPr>
            </w:pPr>
            <w:r w:rsidRPr="00D83FBC">
              <w:rPr>
                <w:rFonts w:ascii="Times New Roman" w:hAnsi="Times New Roman"/>
                <w:sz w:val="24"/>
              </w:rPr>
              <w:t>V týchto stĺpcoch inštitúcie vykazujú informácie</w:t>
            </w:r>
            <w:r w:rsidR="00D83FBC" w:rsidRPr="00D83FBC">
              <w:rPr>
                <w:rFonts w:ascii="Times New Roman" w:hAnsi="Times New Roman"/>
                <w:sz w:val="24"/>
              </w:rPr>
              <w:t xml:space="preserve"> o </w:t>
            </w:r>
            <w:r w:rsidRPr="00D83FBC">
              <w:rPr>
                <w:rFonts w:ascii="Times New Roman" w:hAnsi="Times New Roman"/>
                <w:sz w:val="24"/>
              </w:rPr>
              <w:t>postupoch zmierňovania kreditného rizika, ktorými sa znižuje kreditné riziko expozície alebo expozícií prostredníctvom substitúcie expozícií (ako je uvedené nižšie pre kladné</w:t>
            </w:r>
            <w:r w:rsidR="00D83FBC" w:rsidRPr="00D83FBC">
              <w:rPr>
                <w:rFonts w:ascii="Times New Roman" w:hAnsi="Times New Roman"/>
                <w:sz w:val="24"/>
              </w:rPr>
              <w:t xml:space="preserve"> a </w:t>
            </w:r>
            <w:r w:rsidRPr="00D83FBC">
              <w:rPr>
                <w:rFonts w:ascii="Times New Roman" w:hAnsi="Times New Roman"/>
                <w:sz w:val="24"/>
              </w:rPr>
              <w:t>záporné peňažné toky).</w:t>
            </w:r>
          </w:p>
          <w:p w14:paraId="694B99EA" w14:textId="77777777" w:rsidR="00933ADA" w:rsidRPr="00D83FBC" w:rsidRDefault="00933ADA" w:rsidP="00822842">
            <w:pPr>
              <w:spacing w:before="0" w:after="0"/>
              <w:rPr>
                <w:rFonts w:ascii="Times New Roman" w:hAnsi="Times New Roman"/>
                <w:sz w:val="24"/>
                <w:lang w:eastAsia="es-ES_tradnl"/>
              </w:rPr>
            </w:pPr>
          </w:p>
          <w:p w14:paraId="145C956E" w14:textId="77777777" w:rsidR="00933ADA" w:rsidRPr="00D83FBC" w:rsidRDefault="00933ADA" w:rsidP="00822842">
            <w:pPr>
              <w:pStyle w:val="InstructionsText"/>
            </w:pPr>
            <w:r w:rsidRPr="00D83FBC">
              <w:t>Kolaterál, ktorý má účinok na hodnotu expozície (napr. ak sa používa pri postupoch zmierňovania kreditného rizika so substitučnými účinkami na expozíciu), sa zhora ohraničuje hodnotou expozície.</w:t>
            </w:r>
          </w:p>
          <w:p w14:paraId="3EDD5442" w14:textId="77777777" w:rsidR="00933ADA" w:rsidRPr="00D83FBC" w:rsidRDefault="00933ADA" w:rsidP="00822842">
            <w:pPr>
              <w:pStyle w:val="InstructionsText"/>
            </w:pPr>
            <w:r w:rsidRPr="00D83FBC">
              <w:t>Položky, ktoré sa tu vykazujú:</w:t>
            </w:r>
          </w:p>
          <w:p w14:paraId="4BF643C3" w14:textId="69A77E60" w:rsidR="00933ADA" w:rsidRPr="00D83FBC" w:rsidRDefault="00933ADA" w:rsidP="00933ADA">
            <w:pPr>
              <w:pStyle w:val="ListParagraph"/>
              <w:numPr>
                <w:ilvl w:val="0"/>
                <w:numId w:val="21"/>
              </w:numPr>
              <w:tabs>
                <w:tab w:val="num" w:pos="360"/>
              </w:tabs>
              <w:spacing w:before="0" w:after="0"/>
              <w:rPr>
                <w:rFonts w:ascii="Times New Roman" w:hAnsi="Times New Roman"/>
                <w:sz w:val="24"/>
              </w:rPr>
            </w:pPr>
            <w:r w:rsidRPr="00D83FBC">
              <w:rPr>
                <w:rFonts w:ascii="Times New Roman" w:hAnsi="Times New Roman"/>
                <w:sz w:val="24"/>
              </w:rPr>
              <w:t>kolaterál zahrnutý</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222 nariadenia (EÚ) </w:t>
            </w:r>
            <w:r w:rsidR="00D83FBC" w:rsidRPr="00D83FBC">
              <w:rPr>
                <w:rFonts w:ascii="Times New Roman" w:hAnsi="Times New Roman"/>
                <w:sz w:val="24"/>
              </w:rPr>
              <w:t>č. </w:t>
            </w:r>
            <w:r w:rsidRPr="00D83FBC">
              <w:rPr>
                <w:rFonts w:ascii="Times New Roman" w:hAnsi="Times New Roman"/>
                <w:sz w:val="24"/>
              </w:rPr>
              <w:t>575/2013 (jednoduchá metóda nakladania</w:t>
            </w:r>
            <w:r w:rsidR="00D83FBC" w:rsidRPr="00D83FBC">
              <w:rPr>
                <w:rFonts w:ascii="Times New Roman" w:hAnsi="Times New Roman"/>
                <w:sz w:val="24"/>
              </w:rPr>
              <w:t xml:space="preserve"> s </w:t>
            </w:r>
            <w:r w:rsidRPr="00D83FBC">
              <w:rPr>
                <w:rFonts w:ascii="Times New Roman" w:hAnsi="Times New Roman"/>
                <w:sz w:val="24"/>
              </w:rPr>
              <w:t>finančným kolaterálom);</w:t>
            </w:r>
          </w:p>
          <w:p w14:paraId="41927D3C" w14:textId="77777777" w:rsidR="00933ADA" w:rsidRPr="00D83FBC" w:rsidRDefault="00933ADA" w:rsidP="00933ADA">
            <w:pPr>
              <w:pStyle w:val="ListParagraph"/>
              <w:numPr>
                <w:ilvl w:val="0"/>
                <w:numId w:val="21"/>
              </w:numPr>
              <w:tabs>
                <w:tab w:val="num" w:pos="360"/>
              </w:tabs>
              <w:spacing w:before="0" w:after="0"/>
              <w:rPr>
                <w:rFonts w:ascii="Times New Roman" w:hAnsi="Times New Roman"/>
                <w:sz w:val="24"/>
              </w:rPr>
            </w:pPr>
            <w:r w:rsidRPr="00D83FBC">
              <w:rPr>
                <w:rFonts w:ascii="Times New Roman" w:hAnsi="Times New Roman"/>
                <w:sz w:val="24"/>
              </w:rPr>
              <w:t>prípustné nefinancované zabezpečenie.</w:t>
            </w:r>
          </w:p>
          <w:p w14:paraId="2BDB4821" w14:textId="77777777" w:rsidR="00933ADA" w:rsidRPr="00D83FBC" w:rsidRDefault="00933ADA" w:rsidP="00822842">
            <w:pPr>
              <w:spacing w:before="0" w:after="0"/>
              <w:rPr>
                <w:rFonts w:ascii="Times New Roman" w:hAnsi="Times New Roman"/>
                <w:b/>
                <w:sz w:val="24"/>
                <w:u w:val="single"/>
              </w:rPr>
            </w:pPr>
          </w:p>
        </w:tc>
      </w:tr>
      <w:tr w:rsidR="00933ADA" w:rsidRPr="00D83FBC" w14:paraId="5A7E5416" w14:textId="77777777" w:rsidTr="00822842">
        <w:tc>
          <w:tcPr>
            <w:tcW w:w="1568" w:type="dxa"/>
          </w:tcPr>
          <w:p w14:paraId="1FD100EC"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0080</w:t>
            </w:r>
          </w:p>
        </w:tc>
        <w:tc>
          <w:tcPr>
            <w:tcW w:w="7436" w:type="dxa"/>
          </w:tcPr>
          <w:p w14:paraId="73F932CA" w14:textId="77777777" w:rsidR="00D83FBC"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NEFINANCOVANÉ ZABEZPEČENIE: UPRAVENÉ HODNOTY (G</w:t>
            </w:r>
            <w:r w:rsidRPr="00D83FBC">
              <w:rPr>
                <w:rFonts w:ascii="Times New Roman" w:hAnsi="Times New Roman"/>
                <w:b/>
                <w:sz w:val="24"/>
                <w:u w:val="single"/>
                <w:vertAlign w:val="subscript"/>
              </w:rPr>
              <w:t>A</w:t>
            </w:r>
            <w:r w:rsidRPr="00D83FBC">
              <w:rPr>
                <w:rFonts w:ascii="Times New Roman" w:hAnsi="Times New Roman"/>
                <w:b/>
                <w:sz w:val="24"/>
                <w:u w:val="single"/>
              </w:rPr>
              <w:t>)</w:t>
            </w:r>
          </w:p>
          <w:p w14:paraId="6A09C9AB" w14:textId="328002D3" w:rsidR="00933ADA" w:rsidRPr="00D83FBC" w:rsidRDefault="00933ADA" w:rsidP="00822842">
            <w:pPr>
              <w:spacing w:before="0" w:after="0"/>
              <w:jc w:val="left"/>
              <w:rPr>
                <w:rFonts w:ascii="Times New Roman" w:hAnsi="Times New Roman"/>
                <w:b/>
                <w:sz w:val="24"/>
                <w:u w:val="single"/>
                <w:lang w:eastAsia="es-ES_tradnl"/>
              </w:rPr>
            </w:pPr>
          </w:p>
          <w:p w14:paraId="148AA28E" w14:textId="20FAEFEF"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Nefinancované zabezpečenie</w:t>
            </w:r>
            <w:r w:rsidR="00D83FBC" w:rsidRPr="00D83FBC">
              <w:rPr>
                <w:rFonts w:ascii="Times New Roman" w:hAnsi="Times New Roman"/>
                <w:sz w:val="24"/>
              </w:rPr>
              <w:t xml:space="preserve"> v </w:t>
            </w:r>
            <w:r w:rsidRPr="00D83FBC">
              <w:rPr>
                <w:rFonts w:ascii="Times New Roman" w:hAnsi="Times New Roman"/>
                <w:sz w:val="24"/>
              </w:rPr>
              <w:t>zmysle vymedzenia</w:t>
            </w:r>
            <w:r w:rsidR="00D83FBC" w:rsidRPr="00D83FBC">
              <w:rPr>
                <w:rFonts w:ascii="Times New Roman" w:hAnsi="Times New Roman"/>
                <w:sz w:val="24"/>
              </w:rPr>
              <w:t xml:space="preserve"> v </w:t>
            </w:r>
            <w:r w:rsidRPr="00D83FBC">
              <w:rPr>
                <w:rFonts w:ascii="Times New Roman" w:hAnsi="Times New Roman"/>
                <w:sz w:val="24"/>
              </w:rPr>
              <w:t>článku 4 ods. 1 bode 59</w:t>
            </w:r>
            <w:r w:rsidR="00D83FBC" w:rsidRPr="00D83FBC">
              <w:rPr>
                <w:rFonts w:ascii="Times New Roman" w:hAnsi="Times New Roman"/>
                <w:sz w:val="24"/>
              </w:rPr>
              <w:t xml:space="preserve"> a </w:t>
            </w:r>
            <w:r w:rsidRPr="00D83FBC">
              <w:rPr>
                <w:rFonts w:ascii="Times New Roman" w:hAnsi="Times New Roman"/>
                <w:sz w:val="24"/>
              </w:rPr>
              <w:t xml:space="preserve">článkoch 234 až 236 nariadenia (EÚ) </w:t>
            </w:r>
            <w:r w:rsidR="00D83FBC" w:rsidRPr="00D83FBC">
              <w:rPr>
                <w:rFonts w:ascii="Times New Roman" w:hAnsi="Times New Roman"/>
                <w:sz w:val="24"/>
              </w:rPr>
              <w:t>č. </w:t>
            </w:r>
            <w:r w:rsidRPr="00D83FBC">
              <w:rPr>
                <w:rFonts w:ascii="Times New Roman" w:hAnsi="Times New Roman"/>
                <w:sz w:val="24"/>
              </w:rPr>
              <w:t>575/2013.</w:t>
            </w:r>
          </w:p>
          <w:p w14:paraId="258AD79C" w14:textId="77777777" w:rsidR="00933ADA" w:rsidRPr="00D83FBC" w:rsidRDefault="00933ADA" w:rsidP="00822842">
            <w:pPr>
              <w:autoSpaceDE w:val="0"/>
              <w:autoSpaceDN w:val="0"/>
              <w:adjustRightInd w:val="0"/>
              <w:spacing w:before="0" w:after="0"/>
              <w:rPr>
                <w:rFonts w:ascii="Times New Roman" w:hAnsi="Times New Roman"/>
                <w:b/>
                <w:sz w:val="24"/>
                <w:u w:val="single"/>
              </w:rPr>
            </w:pPr>
          </w:p>
        </w:tc>
      </w:tr>
      <w:tr w:rsidR="00933ADA" w:rsidRPr="00D83FBC" w14:paraId="3850C565" w14:textId="77777777" w:rsidTr="00822842">
        <w:tc>
          <w:tcPr>
            <w:tcW w:w="1568" w:type="dxa"/>
          </w:tcPr>
          <w:p w14:paraId="3B6CB6B8"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0090</w:t>
            </w:r>
          </w:p>
        </w:tc>
        <w:tc>
          <w:tcPr>
            <w:tcW w:w="7436" w:type="dxa"/>
          </w:tcPr>
          <w:p w14:paraId="54AA8BCE" w14:textId="77777777"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 FINANCOVANÉ KREDITNÉ ZABEZPEČENIE</w:t>
            </w:r>
          </w:p>
          <w:p w14:paraId="2DC24B4F" w14:textId="77777777" w:rsidR="00933ADA" w:rsidRPr="00D83FBC" w:rsidRDefault="00933ADA" w:rsidP="00822842">
            <w:pPr>
              <w:spacing w:before="0" w:after="0"/>
              <w:rPr>
                <w:rFonts w:ascii="Times New Roman" w:hAnsi="Times New Roman"/>
                <w:sz w:val="24"/>
              </w:rPr>
            </w:pPr>
          </w:p>
          <w:p w14:paraId="11CFD7A4" w14:textId="2B1EB03C"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Financované kreditné zabezpečenie</w:t>
            </w:r>
            <w:r w:rsidR="00D83FBC" w:rsidRPr="00D83FBC">
              <w:rPr>
                <w:rFonts w:ascii="Times New Roman" w:hAnsi="Times New Roman"/>
                <w:sz w:val="24"/>
              </w:rPr>
              <w:t xml:space="preserve"> v </w:t>
            </w:r>
            <w:r w:rsidRPr="00D83FBC">
              <w:rPr>
                <w:rFonts w:ascii="Times New Roman" w:hAnsi="Times New Roman"/>
                <w:sz w:val="24"/>
              </w:rPr>
              <w:t>zmysle vymedzenia</w:t>
            </w:r>
            <w:r w:rsidR="00D83FBC" w:rsidRPr="00D83FBC">
              <w:rPr>
                <w:rFonts w:ascii="Times New Roman" w:hAnsi="Times New Roman"/>
                <w:sz w:val="24"/>
              </w:rPr>
              <w:t xml:space="preserve"> v </w:t>
            </w:r>
            <w:r w:rsidRPr="00D83FBC">
              <w:rPr>
                <w:rFonts w:ascii="Times New Roman" w:hAnsi="Times New Roman"/>
                <w:sz w:val="24"/>
              </w:rPr>
              <w:t xml:space="preserve">článku 4 ods. 1 bode 58 nariadenia (EÚ) </w:t>
            </w:r>
            <w:r w:rsidR="00D83FBC" w:rsidRPr="00D83FBC">
              <w:rPr>
                <w:rFonts w:ascii="Times New Roman" w:hAnsi="Times New Roman"/>
                <w:sz w:val="24"/>
              </w:rPr>
              <w:t>č. </w:t>
            </w:r>
            <w:r w:rsidRPr="00D83FBC">
              <w:rPr>
                <w:rFonts w:ascii="Times New Roman" w:hAnsi="Times New Roman"/>
                <w:sz w:val="24"/>
              </w:rPr>
              <w:t>575/2013, ako sa uvádza</w:t>
            </w:r>
            <w:r w:rsidR="00D83FBC" w:rsidRPr="00D83FBC">
              <w:rPr>
                <w:rFonts w:ascii="Times New Roman" w:hAnsi="Times New Roman"/>
                <w:sz w:val="24"/>
              </w:rPr>
              <w:t xml:space="preserve"> v </w:t>
            </w:r>
            <w:r w:rsidRPr="00D83FBC">
              <w:rPr>
                <w:rFonts w:ascii="Times New Roman" w:hAnsi="Times New Roman"/>
                <w:sz w:val="24"/>
              </w:rPr>
              <w:t>článku 249 ods. 2 prvom pododseku uvedeného nariadenia</w:t>
            </w:r>
            <w:r w:rsidR="00D83FBC" w:rsidRPr="00D83FBC">
              <w:rPr>
                <w:rFonts w:ascii="Times New Roman" w:hAnsi="Times New Roman"/>
                <w:sz w:val="24"/>
              </w:rPr>
              <w:t xml:space="preserve"> a </w:t>
            </w:r>
            <w:r w:rsidRPr="00D83FBC">
              <w:rPr>
                <w:rFonts w:ascii="Times New Roman" w:hAnsi="Times New Roman"/>
                <w:sz w:val="24"/>
              </w:rPr>
              <w:t>ako sa stanovuje</w:t>
            </w:r>
            <w:r w:rsidR="00D83FBC" w:rsidRPr="00D83FBC">
              <w:rPr>
                <w:rFonts w:ascii="Times New Roman" w:hAnsi="Times New Roman"/>
                <w:sz w:val="24"/>
              </w:rPr>
              <w:t xml:space="preserve"> v </w:t>
            </w:r>
            <w:r w:rsidRPr="00D83FBC">
              <w:rPr>
                <w:rFonts w:ascii="Times New Roman" w:hAnsi="Times New Roman"/>
                <w:sz w:val="24"/>
              </w:rPr>
              <w:t>článkoch 195, 197</w:t>
            </w:r>
            <w:r w:rsidR="00D83FBC" w:rsidRPr="00D83FBC">
              <w:rPr>
                <w:rFonts w:ascii="Times New Roman" w:hAnsi="Times New Roman"/>
                <w:sz w:val="24"/>
              </w:rPr>
              <w:t xml:space="preserve"> a </w:t>
            </w:r>
            <w:r w:rsidRPr="00D83FBC">
              <w:rPr>
                <w:rFonts w:ascii="Times New Roman" w:hAnsi="Times New Roman"/>
                <w:sz w:val="24"/>
              </w:rPr>
              <w:t>200 uvedeného nariadenia.</w:t>
            </w:r>
          </w:p>
          <w:p w14:paraId="6D905C0F" w14:textId="77777777" w:rsidR="00933ADA" w:rsidRPr="00D83FBC"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03822454" w:rsidR="00933ADA" w:rsidRPr="00D83FBC" w:rsidRDefault="00933ADA" w:rsidP="00822842">
            <w:pPr>
              <w:spacing w:before="0" w:after="0"/>
              <w:rPr>
                <w:rFonts w:ascii="Times New Roman" w:hAnsi="Times New Roman"/>
                <w:sz w:val="24"/>
              </w:rPr>
            </w:pPr>
            <w:r w:rsidRPr="00D83FBC">
              <w:rPr>
                <w:rFonts w:ascii="Times New Roman" w:hAnsi="Times New Roman"/>
                <w:sz w:val="24"/>
              </w:rPr>
              <w:t>S dlhovými nástrojmi viazanými na úver</w:t>
            </w:r>
            <w:r w:rsidR="00D83FBC" w:rsidRPr="00D83FBC">
              <w:rPr>
                <w:rFonts w:ascii="Times New Roman" w:hAnsi="Times New Roman"/>
                <w:sz w:val="24"/>
              </w:rPr>
              <w:t xml:space="preserve"> a </w:t>
            </w:r>
            <w:r w:rsidRPr="00D83FBC">
              <w:rPr>
                <w:rFonts w:ascii="Times New Roman" w:hAnsi="Times New Roman"/>
                <w:sz w:val="24"/>
              </w:rPr>
              <w:t>vzájomným započítavaním</w:t>
            </w:r>
            <w:r w:rsidR="00D83FBC" w:rsidRPr="00D83FBC">
              <w:rPr>
                <w:rFonts w:ascii="Times New Roman" w:hAnsi="Times New Roman"/>
                <w:sz w:val="24"/>
              </w:rPr>
              <w:t xml:space="preserve"> v </w:t>
            </w:r>
            <w:r w:rsidRPr="00D83FBC">
              <w:rPr>
                <w:rFonts w:ascii="Times New Roman" w:hAnsi="Times New Roman"/>
                <w:sz w:val="24"/>
              </w:rPr>
              <w:t>súvahe sa podľa článkov 218</w:t>
            </w:r>
            <w:r w:rsidR="00D83FBC" w:rsidRPr="00D83FBC">
              <w:rPr>
                <w:rFonts w:ascii="Times New Roman" w:hAnsi="Times New Roman"/>
                <w:sz w:val="24"/>
              </w:rPr>
              <w:t xml:space="preserve"> a </w:t>
            </w:r>
            <w:r w:rsidRPr="00D83FBC">
              <w:rPr>
                <w:rFonts w:ascii="Times New Roman" w:hAnsi="Times New Roman"/>
                <w:sz w:val="24"/>
              </w:rPr>
              <w:t xml:space="preserve">219 nariadenia (EÚ) </w:t>
            </w:r>
            <w:r w:rsidR="00D83FBC" w:rsidRPr="00D83FBC">
              <w:rPr>
                <w:rFonts w:ascii="Times New Roman" w:hAnsi="Times New Roman"/>
                <w:sz w:val="24"/>
              </w:rPr>
              <w:t>č. </w:t>
            </w:r>
            <w:r w:rsidRPr="00D83FBC">
              <w:rPr>
                <w:rFonts w:ascii="Times New Roman" w:hAnsi="Times New Roman"/>
                <w:sz w:val="24"/>
              </w:rPr>
              <w:t>575/2013 zaobchádza ako</w:t>
            </w:r>
            <w:r w:rsidR="00D83FBC" w:rsidRPr="00D83FBC">
              <w:rPr>
                <w:rFonts w:ascii="Times New Roman" w:hAnsi="Times New Roman"/>
                <w:sz w:val="24"/>
              </w:rPr>
              <w:t xml:space="preserve"> s </w:t>
            </w:r>
            <w:r w:rsidRPr="00D83FBC">
              <w:rPr>
                <w:rFonts w:ascii="Times New Roman" w:hAnsi="Times New Roman"/>
                <w:sz w:val="24"/>
              </w:rPr>
              <w:t>peňažným kolaterálom.</w:t>
            </w:r>
          </w:p>
          <w:p w14:paraId="6D06C8C3"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tc>
      </w:tr>
      <w:tr w:rsidR="00933ADA" w:rsidRPr="00D83FBC" w14:paraId="2772E908" w14:textId="77777777" w:rsidTr="00822842">
        <w:tc>
          <w:tcPr>
            <w:tcW w:w="1568" w:type="dxa"/>
          </w:tcPr>
          <w:p w14:paraId="0DB1848B"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0100 – 0110</w:t>
            </w:r>
          </w:p>
        </w:tc>
        <w:tc>
          <w:tcPr>
            <w:tcW w:w="7436" w:type="dxa"/>
          </w:tcPr>
          <w:p w14:paraId="6E367B98"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SUBSTITÚCIA EXPOZÍCIE NA ZÁKLADE ZMIERŇOVANIA KREDITNÉHO RIZIKA:</w:t>
            </w:r>
          </w:p>
          <w:p w14:paraId="3B3071C7" w14:textId="77777777" w:rsidR="00933ADA" w:rsidRPr="00D83FBC" w:rsidRDefault="00933ADA" w:rsidP="00822842">
            <w:pPr>
              <w:spacing w:before="0" w:after="0"/>
              <w:rPr>
                <w:rFonts w:ascii="Times New Roman" w:hAnsi="Times New Roman"/>
                <w:b/>
                <w:sz w:val="24"/>
                <w:u w:val="single"/>
              </w:rPr>
            </w:pPr>
          </w:p>
          <w:p w14:paraId="4C89A700" w14:textId="05125E90"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Vykazujú sa kladné</w:t>
            </w:r>
            <w:r w:rsidR="00D83FBC" w:rsidRPr="00D83FBC">
              <w:rPr>
                <w:rFonts w:ascii="Times New Roman" w:hAnsi="Times New Roman"/>
                <w:sz w:val="24"/>
              </w:rPr>
              <w:t xml:space="preserve"> a </w:t>
            </w:r>
            <w:r w:rsidRPr="00D83FBC">
              <w:rPr>
                <w:rFonts w:ascii="Times New Roman" w:hAnsi="Times New Roman"/>
                <w:sz w:val="24"/>
              </w:rPr>
              <w:t>záporné peňažné toky</w:t>
            </w:r>
            <w:r w:rsidR="00D83FBC" w:rsidRPr="00D83FBC">
              <w:rPr>
                <w:rFonts w:ascii="Times New Roman" w:hAnsi="Times New Roman"/>
                <w:sz w:val="24"/>
              </w:rPr>
              <w:t xml:space="preserve"> v </w:t>
            </w:r>
            <w:r w:rsidRPr="00D83FBC">
              <w:rPr>
                <w:rFonts w:ascii="Times New Roman" w:hAnsi="Times New Roman"/>
                <w:sz w:val="24"/>
              </w:rPr>
              <w:t>rámci rovnakých tried expozícií</w:t>
            </w:r>
            <w:r w:rsidR="00D83FBC" w:rsidRPr="00D83FBC">
              <w:rPr>
                <w:rFonts w:ascii="Times New Roman" w:hAnsi="Times New Roman"/>
                <w:sz w:val="24"/>
              </w:rPr>
              <w:t xml:space="preserve"> a v </w:t>
            </w:r>
            <w:r w:rsidRPr="00D83FBC">
              <w:rPr>
                <w:rFonts w:ascii="Times New Roman" w:hAnsi="Times New Roman"/>
                <w:sz w:val="24"/>
              </w:rPr>
              <w:t>náležitých prípadoch</w:t>
            </w:r>
            <w:r w:rsidR="00D83FBC" w:rsidRPr="00D83FBC">
              <w:rPr>
                <w:rFonts w:ascii="Times New Roman" w:hAnsi="Times New Roman"/>
                <w:sz w:val="24"/>
              </w:rPr>
              <w:t xml:space="preserve"> v </w:t>
            </w:r>
            <w:r w:rsidRPr="00D83FBC">
              <w:rPr>
                <w:rFonts w:ascii="Times New Roman" w:hAnsi="Times New Roman"/>
                <w:sz w:val="24"/>
              </w:rPr>
              <w:t>rizikových váhach alebo ratingových stupňoch dlžníkov.</w:t>
            </w:r>
          </w:p>
          <w:p w14:paraId="57D87E52" w14:textId="77777777" w:rsidR="00933ADA" w:rsidRPr="00D83FBC" w:rsidRDefault="00933ADA" w:rsidP="00822842">
            <w:pPr>
              <w:spacing w:before="0" w:after="0"/>
              <w:rPr>
                <w:rFonts w:ascii="Times New Roman" w:hAnsi="Times New Roman"/>
                <w:b/>
                <w:sz w:val="24"/>
                <w:u w:val="single"/>
              </w:rPr>
            </w:pPr>
          </w:p>
        </w:tc>
      </w:tr>
      <w:tr w:rsidR="00933ADA" w:rsidRPr="00D83FBC" w14:paraId="0536AD1E" w14:textId="77777777" w:rsidTr="00822842">
        <w:tc>
          <w:tcPr>
            <w:tcW w:w="1568" w:type="dxa"/>
          </w:tcPr>
          <w:p w14:paraId="7E629831"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0100</w:t>
            </w:r>
          </w:p>
        </w:tc>
        <w:tc>
          <w:tcPr>
            <w:tcW w:w="7436" w:type="dxa"/>
          </w:tcPr>
          <w:p w14:paraId="27758A29"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 CELKOVÉ ZÁPORNÉ PEŇAŽNÉ TOKY</w:t>
            </w:r>
          </w:p>
          <w:p w14:paraId="63421232" w14:textId="77777777"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39DFDF84" w14:textId="6819F280"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Článok 222 ods. 3, článok 235 ods. 1</w:t>
            </w:r>
            <w:r w:rsidR="00D83FBC" w:rsidRPr="00D83FBC">
              <w:rPr>
                <w:rFonts w:ascii="Times New Roman" w:hAnsi="Times New Roman"/>
                <w:sz w:val="24"/>
              </w:rPr>
              <w:t xml:space="preserve"> a </w:t>
            </w:r>
            <w:r w:rsidRPr="00D83FBC">
              <w:rPr>
                <w:rFonts w:ascii="Times New Roman" w:hAnsi="Times New Roman"/>
                <w:sz w:val="24"/>
              </w:rPr>
              <w:t>2</w:t>
            </w:r>
            <w:r w:rsidR="00D83FBC" w:rsidRPr="00D83FBC">
              <w:rPr>
                <w:rFonts w:ascii="Times New Roman" w:hAnsi="Times New Roman"/>
                <w:sz w:val="24"/>
              </w:rPr>
              <w:t xml:space="preserve"> a </w:t>
            </w:r>
            <w:r w:rsidRPr="00D83FBC">
              <w:rPr>
                <w:rFonts w:ascii="Times New Roman" w:hAnsi="Times New Roman"/>
                <w:sz w:val="24"/>
              </w:rPr>
              <w:t xml:space="preserve">článok 236 nariadenia (EÚ) </w:t>
            </w:r>
            <w:r w:rsidR="00D83FBC" w:rsidRPr="00D83FBC">
              <w:rPr>
                <w:rFonts w:ascii="Times New Roman" w:hAnsi="Times New Roman"/>
                <w:sz w:val="24"/>
              </w:rPr>
              <w:t>č. </w:t>
            </w:r>
            <w:r w:rsidRPr="00D83FBC">
              <w:rPr>
                <w:rFonts w:ascii="Times New Roman" w:hAnsi="Times New Roman"/>
                <w:sz w:val="24"/>
              </w:rPr>
              <w:t>575/2013</w:t>
            </w:r>
          </w:p>
          <w:p w14:paraId="1DD2CDB2" w14:textId="3A1E5CEE" w:rsidR="00933ADA" w:rsidRPr="00D83FBC" w:rsidRDefault="00933ADA" w:rsidP="00822842">
            <w:pPr>
              <w:autoSpaceDE w:val="0"/>
              <w:autoSpaceDN w:val="0"/>
              <w:adjustRightInd w:val="0"/>
              <w:spacing w:before="0" w:after="0"/>
              <w:rPr>
                <w:rFonts w:ascii="Times New Roman" w:hAnsi="Times New Roman"/>
                <w:sz w:val="24"/>
                <w:lang w:eastAsia="es-ES_tradnl"/>
              </w:rPr>
            </w:pPr>
          </w:p>
          <w:p w14:paraId="2F26D8A6" w14:textId="72DD3D85"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Záporné peňažné toky zodpovedajú krytej časti „expozícií po odpočítaní úprav ocenenia</w:t>
            </w:r>
            <w:r w:rsidR="00D83FBC" w:rsidRPr="00D83FBC">
              <w:rPr>
                <w:rFonts w:ascii="Times New Roman" w:hAnsi="Times New Roman"/>
                <w:sz w:val="24"/>
              </w:rPr>
              <w:t xml:space="preserve"> a </w:t>
            </w:r>
            <w:r w:rsidRPr="00D83FBC">
              <w:rPr>
                <w:rFonts w:ascii="Times New Roman" w:hAnsi="Times New Roman"/>
                <w:sz w:val="24"/>
              </w:rPr>
              <w:t>rezerv“, ktorá sa odpočítava od triedy expozícií dlžníka</w:t>
            </w:r>
            <w:r w:rsidR="00D83FBC" w:rsidRPr="00D83FBC">
              <w:rPr>
                <w:rFonts w:ascii="Times New Roman" w:hAnsi="Times New Roman"/>
                <w:sz w:val="24"/>
              </w:rPr>
              <w:t xml:space="preserve"> a v </w:t>
            </w:r>
            <w:r w:rsidRPr="00D83FBC">
              <w:rPr>
                <w:rFonts w:ascii="Times New Roman" w:hAnsi="Times New Roman"/>
                <w:sz w:val="24"/>
              </w:rPr>
              <w:t>náležitých prípadoch od rizikovej váhy alebo ratingového stupňa dlžníka</w:t>
            </w:r>
            <w:r w:rsidR="00D83FBC" w:rsidRPr="00D83FBC">
              <w:rPr>
                <w:rFonts w:ascii="Times New Roman" w:hAnsi="Times New Roman"/>
                <w:sz w:val="24"/>
              </w:rPr>
              <w:t xml:space="preserve"> a </w:t>
            </w:r>
            <w:r w:rsidRPr="00D83FBC">
              <w:rPr>
                <w:rFonts w:ascii="Times New Roman" w:hAnsi="Times New Roman"/>
                <w:sz w:val="24"/>
              </w:rPr>
              <w:t>potom sa zaradí do triedy expozícií poskytovateľa zabezpečenia</w:t>
            </w:r>
            <w:r w:rsidR="00D83FBC" w:rsidRPr="00D83FBC">
              <w:rPr>
                <w:rFonts w:ascii="Times New Roman" w:hAnsi="Times New Roman"/>
                <w:sz w:val="24"/>
              </w:rPr>
              <w:t xml:space="preserve"> a v </w:t>
            </w:r>
            <w:r w:rsidRPr="00D83FBC">
              <w:rPr>
                <w:rFonts w:ascii="Times New Roman" w:hAnsi="Times New Roman"/>
                <w:sz w:val="24"/>
              </w:rPr>
              <w:t>náležitých prípadoch do rizikovej váhy alebo ratingového stupňa dlžníka</w:t>
            </w:r>
            <w:r w:rsidR="00D83FBC" w:rsidRPr="00D83FBC">
              <w:rPr>
                <w:rFonts w:ascii="Times New Roman" w:hAnsi="Times New Roman"/>
                <w:sz w:val="24"/>
              </w:rPr>
              <w:t>.</w:t>
            </w:r>
          </w:p>
          <w:p w14:paraId="541C5678" w14:textId="2F998242" w:rsidR="00933ADA" w:rsidRPr="00D83FBC" w:rsidRDefault="00933ADA" w:rsidP="00822842">
            <w:pPr>
              <w:autoSpaceDE w:val="0"/>
              <w:autoSpaceDN w:val="0"/>
              <w:adjustRightInd w:val="0"/>
              <w:spacing w:before="0" w:after="0"/>
              <w:rPr>
                <w:rFonts w:ascii="Times New Roman" w:hAnsi="Times New Roman"/>
                <w:sz w:val="24"/>
                <w:lang w:eastAsia="es-ES_tradnl"/>
              </w:rPr>
            </w:pPr>
          </w:p>
          <w:p w14:paraId="5E2E0917" w14:textId="600413B0"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Táto hodnota sa považuje za kladný peňažný tok do triedy expozícií poskytovateľa zabezpečenia</w:t>
            </w:r>
            <w:r w:rsidR="00D83FBC" w:rsidRPr="00D83FBC">
              <w:rPr>
                <w:rFonts w:ascii="Times New Roman" w:hAnsi="Times New Roman"/>
                <w:sz w:val="24"/>
              </w:rPr>
              <w:t xml:space="preserve"> a v </w:t>
            </w:r>
            <w:r w:rsidRPr="00D83FBC">
              <w:rPr>
                <w:rFonts w:ascii="Times New Roman" w:hAnsi="Times New Roman"/>
                <w:sz w:val="24"/>
              </w:rPr>
              <w:t>náležitých prípadoch do rizikových váh alebo ratingových stupňov dlžníka.</w:t>
            </w:r>
          </w:p>
          <w:p w14:paraId="271FACD8" w14:textId="77777777" w:rsidR="00933ADA" w:rsidRPr="00D83FBC"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D83FBC" w14:paraId="19EDC523" w14:textId="77777777" w:rsidTr="00822842">
        <w:tc>
          <w:tcPr>
            <w:tcW w:w="1568" w:type="dxa"/>
          </w:tcPr>
          <w:p w14:paraId="1D9C18CA"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0110</w:t>
            </w:r>
          </w:p>
        </w:tc>
        <w:tc>
          <w:tcPr>
            <w:tcW w:w="7436" w:type="dxa"/>
          </w:tcPr>
          <w:p w14:paraId="086FBC67" w14:textId="77777777" w:rsidR="00933ADA" w:rsidRPr="00D83FBC" w:rsidRDefault="00933ADA" w:rsidP="00822842">
            <w:pPr>
              <w:autoSpaceDE w:val="0"/>
              <w:autoSpaceDN w:val="0"/>
              <w:adjustRightInd w:val="0"/>
              <w:spacing w:before="0" w:after="0"/>
              <w:jc w:val="left"/>
              <w:rPr>
                <w:rStyle w:val="InstructionsTabelleberschrift"/>
                <w:rFonts w:ascii="Times New Roman" w:hAnsi="Times New Roman"/>
                <w:sz w:val="24"/>
              </w:rPr>
            </w:pPr>
            <w:r w:rsidRPr="00D83FBC">
              <w:rPr>
                <w:rStyle w:val="InstructionsTabelleberschrift"/>
                <w:rFonts w:ascii="Times New Roman" w:hAnsi="Times New Roman"/>
                <w:sz w:val="24"/>
              </w:rPr>
              <w:t>CELKOVÉ KLADNÉ PEŇAŽNÉ TOKY</w:t>
            </w:r>
          </w:p>
          <w:p w14:paraId="419B65AE"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2CE6B7E3" w:rsidR="00933ADA" w:rsidRPr="00D83FBC" w:rsidRDefault="00933ADA" w:rsidP="00822842">
            <w:pPr>
              <w:spacing w:before="0" w:after="0"/>
              <w:rPr>
                <w:rFonts w:ascii="Times New Roman" w:hAnsi="Times New Roman"/>
                <w:sz w:val="24"/>
              </w:rPr>
            </w:pPr>
            <w:r w:rsidRPr="00D83FBC">
              <w:rPr>
                <w:rFonts w:ascii="Times New Roman" w:hAnsi="Times New Roman"/>
                <w:sz w:val="24"/>
              </w:rPr>
              <w:t>Sekuritizačné pozície, ktoré sú dlhovými cennými papiermi</w:t>
            </w:r>
            <w:r w:rsidR="00D83FBC" w:rsidRPr="00D83FBC">
              <w:rPr>
                <w:rFonts w:ascii="Times New Roman" w:hAnsi="Times New Roman"/>
                <w:sz w:val="24"/>
              </w:rPr>
              <w:t xml:space="preserve"> a </w:t>
            </w:r>
            <w:r w:rsidRPr="00D83FBC">
              <w:rPr>
                <w:rFonts w:ascii="Times New Roman" w:hAnsi="Times New Roman"/>
                <w:sz w:val="24"/>
              </w:rPr>
              <w:t>používajú sa ako prípustný finančný kolaterál</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197 ods. 1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pri ktorých sa používa jednoduchá metóda nakladania</w:t>
            </w:r>
            <w:r w:rsidR="00D83FBC" w:rsidRPr="00D83FBC">
              <w:rPr>
                <w:rFonts w:ascii="Times New Roman" w:hAnsi="Times New Roman"/>
                <w:sz w:val="24"/>
              </w:rPr>
              <w:t xml:space="preserve"> s </w:t>
            </w:r>
            <w:r w:rsidRPr="00D83FBC">
              <w:rPr>
                <w:rFonts w:ascii="Times New Roman" w:hAnsi="Times New Roman"/>
                <w:sz w:val="24"/>
              </w:rPr>
              <w:t>finančným kolaterálom, sa vykazujú</w:t>
            </w:r>
            <w:r w:rsidR="00D83FBC" w:rsidRPr="00D83FBC">
              <w:rPr>
                <w:rFonts w:ascii="Times New Roman" w:hAnsi="Times New Roman"/>
                <w:sz w:val="24"/>
              </w:rPr>
              <w:t xml:space="preserve"> v </w:t>
            </w:r>
            <w:r w:rsidRPr="00D83FBC">
              <w:rPr>
                <w:rFonts w:ascii="Times New Roman" w:hAnsi="Times New Roman"/>
                <w:sz w:val="24"/>
              </w:rPr>
              <w:t>tomto stĺpci ako kladné peňažné toky.</w:t>
            </w:r>
          </w:p>
          <w:p w14:paraId="53C3CF1F" w14:textId="77777777" w:rsidR="00933ADA" w:rsidRPr="00D83FBC"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D83FBC" w14:paraId="663B9A97" w14:textId="77777777" w:rsidTr="00822842">
        <w:tc>
          <w:tcPr>
            <w:tcW w:w="1568" w:type="dxa"/>
          </w:tcPr>
          <w:p w14:paraId="51B08BBB"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0120</w:t>
            </w:r>
          </w:p>
        </w:tc>
        <w:tc>
          <w:tcPr>
            <w:tcW w:w="7436" w:type="dxa"/>
          </w:tcPr>
          <w:p w14:paraId="7CED71BA" w14:textId="77777777" w:rsidR="00933ADA" w:rsidRPr="00D83FBC" w:rsidRDefault="00933ADA" w:rsidP="00822842">
            <w:pPr>
              <w:autoSpaceDE w:val="0"/>
              <w:autoSpaceDN w:val="0"/>
              <w:adjustRightInd w:val="0"/>
              <w:spacing w:before="0" w:after="0"/>
              <w:jc w:val="left"/>
              <w:rPr>
                <w:rStyle w:val="InstructionsTabelleberschrift"/>
                <w:rFonts w:ascii="Times New Roman" w:hAnsi="Times New Roman"/>
                <w:sz w:val="24"/>
              </w:rPr>
            </w:pPr>
            <w:r w:rsidRPr="00D83FBC">
              <w:rPr>
                <w:rStyle w:val="InstructionsTabelleberschrift"/>
                <w:rFonts w:ascii="Times New Roman" w:hAnsi="Times New Roman"/>
                <w:sz w:val="24"/>
              </w:rPr>
              <w:t>ČISTÁ EXPOZÍCIA PO SUBSTITUČNÝCH ÚČINKOCH CRM PRED UPLATNENÍM KONVERZNÝCH FAKTOROV</w:t>
            </w:r>
          </w:p>
          <w:p w14:paraId="3C30E2E2" w14:textId="77777777" w:rsidR="00933ADA" w:rsidRPr="00D83FBC"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4FF039D0" w:rsidR="00933ADA" w:rsidRPr="00D83FBC" w:rsidRDefault="00933ADA" w:rsidP="00822842">
            <w:pPr>
              <w:autoSpaceDE w:val="0"/>
              <w:autoSpaceDN w:val="0"/>
              <w:adjustRightInd w:val="0"/>
              <w:spacing w:before="0" w:after="0"/>
              <w:jc w:val="left"/>
              <w:rPr>
                <w:rStyle w:val="FormatvorlageInstructionsTabelleText"/>
                <w:rFonts w:ascii="Times New Roman" w:hAnsi="Times New Roman"/>
                <w:sz w:val="24"/>
              </w:rPr>
            </w:pPr>
            <w:r w:rsidRPr="00D83FBC">
              <w:rPr>
                <w:rStyle w:val="FormatvorlageInstructionsTabelleText"/>
                <w:rFonts w:ascii="Times New Roman" w:hAnsi="Times New Roman"/>
                <w:sz w:val="24"/>
              </w:rPr>
              <w:t>Tento stĺpec zahŕňa expozície zaradené do príslušnej rizikovej váhy</w:t>
            </w:r>
            <w:r w:rsidR="00D83FBC" w:rsidRPr="00D83FBC">
              <w:rPr>
                <w:rStyle w:val="FormatvorlageInstructionsTabelleText"/>
                <w:rFonts w:ascii="Times New Roman" w:hAnsi="Times New Roman"/>
                <w:sz w:val="24"/>
              </w:rPr>
              <w:t xml:space="preserve"> a </w:t>
            </w:r>
            <w:r w:rsidRPr="00D83FBC">
              <w:rPr>
                <w:rStyle w:val="FormatvorlageInstructionsTabelleText"/>
                <w:rFonts w:ascii="Times New Roman" w:hAnsi="Times New Roman"/>
                <w:sz w:val="24"/>
              </w:rPr>
              <w:t>triedy expozícií po zohľadnení záporných</w:t>
            </w:r>
            <w:r w:rsidR="00D83FBC" w:rsidRPr="00D83FBC">
              <w:rPr>
                <w:rStyle w:val="FormatvorlageInstructionsTabelleText"/>
                <w:rFonts w:ascii="Times New Roman" w:hAnsi="Times New Roman"/>
                <w:sz w:val="24"/>
              </w:rPr>
              <w:t xml:space="preserve"> a </w:t>
            </w:r>
            <w:r w:rsidRPr="00D83FBC">
              <w:rPr>
                <w:rStyle w:val="FormatvorlageInstructionsTabelleText"/>
                <w:rFonts w:ascii="Times New Roman" w:hAnsi="Times New Roman"/>
                <w:sz w:val="24"/>
              </w:rPr>
              <w:t>kladných peňažných tokov na základe „postupov zmierňovania kreditného rizika (CRM) so substitučnými účinkami na expozíciu“.</w:t>
            </w:r>
          </w:p>
          <w:p w14:paraId="607AE8A3" w14:textId="77777777" w:rsidR="00933ADA" w:rsidRPr="00D83FBC"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D83FBC" w14:paraId="10FEE21F" w14:textId="77777777" w:rsidTr="00822842">
        <w:tc>
          <w:tcPr>
            <w:tcW w:w="1568" w:type="dxa"/>
          </w:tcPr>
          <w:p w14:paraId="17A689D8"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0130</w:t>
            </w:r>
          </w:p>
        </w:tc>
        <w:tc>
          <w:tcPr>
            <w:tcW w:w="7436" w:type="dxa"/>
          </w:tcPr>
          <w:p w14:paraId="6B02E807" w14:textId="272D10F8" w:rsidR="00933ADA" w:rsidRPr="00D83FBC" w:rsidRDefault="00933ADA" w:rsidP="00822842">
            <w:pPr>
              <w:autoSpaceDE w:val="0"/>
              <w:autoSpaceDN w:val="0"/>
              <w:adjustRightInd w:val="0"/>
              <w:spacing w:before="0" w:after="0"/>
              <w:jc w:val="left"/>
              <w:rPr>
                <w:rStyle w:val="InstructionsTabelleberschrift"/>
                <w:rFonts w:ascii="Times New Roman" w:hAnsi="Times New Roman"/>
                <w:sz w:val="24"/>
              </w:rPr>
            </w:pPr>
            <w:r w:rsidRPr="00D83FBC">
              <w:rPr>
                <w:rStyle w:val="InstructionsTabelleberschrift"/>
                <w:rFonts w:ascii="Times New Roman" w:hAnsi="Times New Roman"/>
                <w:sz w:val="24"/>
              </w:rPr>
              <w:t>(–) POSTUPY ZMIERŇOVANIA KREDITNÉHO RIZIKA</w:t>
            </w:r>
            <w:r w:rsidR="00D83FBC" w:rsidRPr="00D83FBC">
              <w:rPr>
                <w:rStyle w:val="InstructionsTabelleberschrift"/>
                <w:rFonts w:ascii="Times New Roman" w:hAnsi="Times New Roman"/>
                <w:sz w:val="24"/>
              </w:rPr>
              <w:t xml:space="preserve"> S </w:t>
            </w:r>
            <w:r w:rsidRPr="00D83FBC">
              <w:rPr>
                <w:rStyle w:val="InstructionsTabelleberschrift"/>
                <w:rFonts w:ascii="Times New Roman" w:hAnsi="Times New Roman"/>
                <w:sz w:val="24"/>
              </w:rPr>
              <w:t>VPLYVOM NA HODNOTU EXPOZÍCIE: HODNOTA FINANCOVANÉHO KREDITNÉHO ZABEZPEČENIA UPRAVENÁ NA ZÁKLADE SÚHRNNEJ METÓDY NAKLADANIA</w:t>
            </w:r>
            <w:r w:rsidR="00D83FBC" w:rsidRPr="00D83FBC">
              <w:rPr>
                <w:rStyle w:val="InstructionsTabelleberschrift"/>
                <w:rFonts w:ascii="Times New Roman" w:hAnsi="Times New Roman"/>
                <w:sz w:val="24"/>
              </w:rPr>
              <w:t xml:space="preserve"> S </w:t>
            </w:r>
            <w:r w:rsidRPr="00D83FBC">
              <w:rPr>
                <w:rStyle w:val="InstructionsTabelleberschrift"/>
                <w:rFonts w:ascii="Times New Roman" w:hAnsi="Times New Roman"/>
                <w:sz w:val="24"/>
              </w:rPr>
              <w:t>FINANČNÝM KOLATERÁLOM (CVAM)</w:t>
            </w:r>
          </w:p>
          <w:p w14:paraId="698C3619" w14:textId="77777777" w:rsidR="00933ADA" w:rsidRPr="00D83FBC"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67E76AD2" w14:textId="0B34E679" w:rsidR="00D83FBC" w:rsidRPr="00D83FBC" w:rsidRDefault="00933ADA" w:rsidP="00822842">
            <w:pPr>
              <w:pStyle w:val="InstructionsText"/>
            </w:pPr>
            <w:r w:rsidRPr="00D83FBC">
              <w:t xml:space="preserve">Články 223 až 228 nariadenia (EÚ) </w:t>
            </w:r>
            <w:r w:rsidR="00D83FBC" w:rsidRPr="00D83FBC">
              <w:t>č. </w:t>
            </w:r>
            <w:r w:rsidRPr="00D83FBC">
              <w:t>575/2013</w:t>
            </w:r>
          </w:p>
          <w:p w14:paraId="169BAC4D" w14:textId="7FA3EFB4" w:rsidR="00933ADA" w:rsidRPr="00D83FBC" w:rsidRDefault="00933ADA" w:rsidP="00822842">
            <w:pPr>
              <w:pStyle w:val="InstructionsText"/>
            </w:pPr>
            <w:r w:rsidRPr="00D83FBC">
              <w:t xml:space="preserve">Vykazovaná hodnota zahŕňa aj dlhové nástroje viazané na úver [článok 218 nariadenia (EÚ) </w:t>
            </w:r>
            <w:r w:rsidR="00D83FBC" w:rsidRPr="00D83FBC">
              <w:t>č. </w:t>
            </w:r>
            <w:r w:rsidRPr="00D83FBC">
              <w:t>575/2013].</w:t>
            </w:r>
          </w:p>
          <w:p w14:paraId="6D2DCC2E" w14:textId="77777777" w:rsidR="00933ADA" w:rsidRPr="00D83FBC"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D83FBC" w14:paraId="5CB9BFB0" w14:textId="77777777" w:rsidTr="00822842">
        <w:tc>
          <w:tcPr>
            <w:tcW w:w="1568" w:type="dxa"/>
          </w:tcPr>
          <w:p w14:paraId="1D3577D6"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0140</w:t>
            </w:r>
          </w:p>
        </w:tc>
        <w:tc>
          <w:tcPr>
            <w:tcW w:w="7436" w:type="dxa"/>
          </w:tcPr>
          <w:p w14:paraId="2743058A" w14:textId="77777777"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PLNE UPRAVENÁ HODNOTA EXPOZÍCIE (E*)</w:t>
            </w:r>
          </w:p>
          <w:p w14:paraId="51384CD5" w14:textId="77777777" w:rsidR="00933ADA" w:rsidRPr="00D83FBC" w:rsidRDefault="00933ADA" w:rsidP="00822842">
            <w:pPr>
              <w:pStyle w:val="Heading1"/>
              <w:rPr>
                <w:rFonts w:ascii="Times New Roman" w:eastAsia="Times New Roman" w:hAnsi="Times New Roman"/>
                <w:sz w:val="24"/>
                <w:szCs w:val="24"/>
                <w:lang w:eastAsia="es-ES_tradnl"/>
              </w:rPr>
            </w:pPr>
          </w:p>
          <w:p w14:paraId="67E55A74" w14:textId="79A2FF8C"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Hodnota expozície sekuritizačných pozícií vypočítaná</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248 nariadenia (EÚ) </w:t>
            </w:r>
            <w:r w:rsidR="00D83FBC" w:rsidRPr="00D83FBC">
              <w:rPr>
                <w:rFonts w:ascii="Times New Roman" w:hAnsi="Times New Roman"/>
                <w:sz w:val="24"/>
              </w:rPr>
              <w:t>č. </w:t>
            </w:r>
            <w:r w:rsidRPr="00D83FBC">
              <w:rPr>
                <w:rFonts w:ascii="Times New Roman" w:hAnsi="Times New Roman"/>
                <w:sz w:val="24"/>
              </w:rPr>
              <w:t>575/2013, no bez uplatnenia konverzných faktorov uvedených</w:t>
            </w:r>
            <w:r w:rsidR="00D83FBC" w:rsidRPr="00D83FBC">
              <w:rPr>
                <w:rFonts w:ascii="Times New Roman" w:hAnsi="Times New Roman"/>
                <w:sz w:val="24"/>
              </w:rPr>
              <w:t xml:space="preserve"> v </w:t>
            </w:r>
            <w:r w:rsidRPr="00D83FBC">
              <w:rPr>
                <w:rFonts w:ascii="Times New Roman" w:hAnsi="Times New Roman"/>
                <w:sz w:val="24"/>
              </w:rPr>
              <w:t>článku 248 ods. 1 písm. b) uvedeného nariadenia</w:t>
            </w:r>
            <w:r w:rsidR="00D83FBC" w:rsidRPr="00D83FBC">
              <w:rPr>
                <w:rFonts w:ascii="Times New Roman" w:hAnsi="Times New Roman"/>
                <w:sz w:val="24"/>
              </w:rPr>
              <w:t>.</w:t>
            </w:r>
          </w:p>
          <w:p w14:paraId="2AFA3B18" w14:textId="00521467"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D83FBC" w14:paraId="647732BC" w14:textId="77777777" w:rsidTr="00822842">
        <w:tc>
          <w:tcPr>
            <w:tcW w:w="1568" w:type="dxa"/>
          </w:tcPr>
          <w:p w14:paraId="5CFBB713"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0150</w:t>
            </w:r>
          </w:p>
        </w:tc>
        <w:tc>
          <w:tcPr>
            <w:tcW w:w="7436" w:type="dxa"/>
          </w:tcPr>
          <w:p w14:paraId="3FAB4292" w14:textId="5163B703"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Z ČOHO: PODLIEHA KONVERZNÉMU FAKTORU VO VÝŠKE 0</w:t>
            </w:r>
            <w:r w:rsidR="00D83FBC" w:rsidRPr="00D83FBC">
              <w:rPr>
                <w:rFonts w:ascii="Times New Roman" w:hAnsi="Times New Roman"/>
                <w:b/>
                <w:sz w:val="24"/>
                <w:u w:val="single"/>
              </w:rPr>
              <w:t> %</w:t>
            </w:r>
          </w:p>
          <w:p w14:paraId="2825BFBF" w14:textId="77777777" w:rsidR="00933ADA" w:rsidRPr="00D83FBC" w:rsidRDefault="00933ADA" w:rsidP="00822842">
            <w:pPr>
              <w:spacing w:before="0" w:after="0"/>
              <w:rPr>
                <w:rFonts w:ascii="Times New Roman" w:hAnsi="Times New Roman"/>
                <w:b/>
                <w:sz w:val="24"/>
                <w:u w:val="single"/>
                <w:lang w:eastAsia="es-ES_tradnl"/>
              </w:rPr>
            </w:pPr>
          </w:p>
          <w:p w14:paraId="153A05E9" w14:textId="1B6AAC2E"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 xml:space="preserve">Článok 248 ods. 1 písm. b) nariadenia (EÚ) </w:t>
            </w:r>
            <w:r w:rsidR="00D83FBC" w:rsidRPr="00D83FBC">
              <w:rPr>
                <w:rFonts w:ascii="Times New Roman" w:hAnsi="Times New Roman"/>
                <w:sz w:val="24"/>
              </w:rPr>
              <w:t>č. </w:t>
            </w:r>
            <w:r w:rsidRPr="00D83FBC">
              <w:rPr>
                <w:rFonts w:ascii="Times New Roman" w:hAnsi="Times New Roman"/>
                <w:sz w:val="24"/>
              </w:rPr>
              <w:t>575/2013</w:t>
            </w:r>
          </w:p>
          <w:p w14:paraId="00BAA8AF" w14:textId="33F9E7AF" w:rsidR="00933ADA" w:rsidRPr="00D83FBC" w:rsidRDefault="00933ADA" w:rsidP="00822842">
            <w:pPr>
              <w:autoSpaceDE w:val="0"/>
              <w:autoSpaceDN w:val="0"/>
              <w:adjustRightInd w:val="0"/>
              <w:spacing w:before="0" w:after="0"/>
              <w:rPr>
                <w:rFonts w:ascii="Times New Roman" w:hAnsi="Times New Roman"/>
                <w:sz w:val="24"/>
                <w:lang w:eastAsia="es-ES_tradnl"/>
              </w:rPr>
            </w:pPr>
          </w:p>
          <w:p w14:paraId="13E5F966" w14:textId="74A4D0EF"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tejto súvislosti sa konverzný faktor vymedzuje</w:t>
            </w:r>
            <w:r w:rsidR="00D83FBC" w:rsidRPr="00D83FBC">
              <w:rPr>
                <w:rFonts w:ascii="Times New Roman" w:hAnsi="Times New Roman"/>
                <w:sz w:val="24"/>
              </w:rPr>
              <w:t xml:space="preserve"> v </w:t>
            </w:r>
            <w:r w:rsidRPr="00D83FBC">
              <w:rPr>
                <w:rFonts w:ascii="Times New Roman" w:hAnsi="Times New Roman"/>
                <w:sz w:val="24"/>
              </w:rPr>
              <w:t xml:space="preserve">článku 4 ods. 1 bode 56 nariadenia (EÚ) </w:t>
            </w:r>
            <w:r w:rsidR="00D83FBC" w:rsidRPr="00D83FBC">
              <w:rPr>
                <w:rFonts w:ascii="Times New Roman" w:hAnsi="Times New Roman"/>
                <w:sz w:val="24"/>
              </w:rPr>
              <w:t>č. </w:t>
            </w:r>
            <w:r w:rsidRPr="00D83FBC">
              <w:rPr>
                <w:rFonts w:ascii="Times New Roman" w:hAnsi="Times New Roman"/>
                <w:sz w:val="24"/>
              </w:rPr>
              <w:t>575/2013.</w:t>
            </w:r>
          </w:p>
          <w:p w14:paraId="789D7DE4" w14:textId="77777777"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BFE14"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Na účely vykazovania sa pre konverzný faktor 0</w:t>
            </w:r>
            <w:r w:rsidR="00D83FBC" w:rsidRPr="00D83FBC">
              <w:rPr>
                <w:rFonts w:ascii="Times New Roman" w:hAnsi="Times New Roman"/>
              </w:rPr>
              <w:t> %</w:t>
            </w:r>
            <w:r w:rsidRPr="00D83FBC">
              <w:rPr>
                <w:rFonts w:ascii="Times New Roman" w:hAnsi="Times New Roman"/>
                <w:sz w:val="24"/>
              </w:rPr>
              <w:t xml:space="preserve"> vykazujú plne upravené hodnoty expozície (E*).</w:t>
            </w:r>
          </w:p>
          <w:p w14:paraId="37D794E0" w14:textId="77777777" w:rsidR="00933ADA" w:rsidRPr="00D83FBC" w:rsidRDefault="00933ADA" w:rsidP="00822842">
            <w:pPr>
              <w:spacing w:before="0" w:after="0"/>
              <w:rPr>
                <w:rFonts w:ascii="Times New Roman" w:hAnsi="Times New Roman"/>
                <w:b/>
                <w:sz w:val="24"/>
                <w:u w:val="single"/>
              </w:rPr>
            </w:pPr>
          </w:p>
        </w:tc>
      </w:tr>
      <w:tr w:rsidR="00933ADA" w:rsidRPr="00D83FBC" w14:paraId="4635B2E1" w14:textId="77777777" w:rsidTr="00822842">
        <w:tc>
          <w:tcPr>
            <w:tcW w:w="1568" w:type="dxa"/>
          </w:tcPr>
          <w:p w14:paraId="4BE23C93"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0160</w:t>
            </w:r>
          </w:p>
        </w:tc>
        <w:tc>
          <w:tcPr>
            <w:tcW w:w="7436" w:type="dxa"/>
          </w:tcPr>
          <w:p w14:paraId="413AAAEB" w14:textId="318B38BB"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NEREFUNDOVATEĽNÁ ZĽAVA</w:t>
            </w:r>
            <w:r w:rsidR="00D83FBC" w:rsidRPr="00D83FBC">
              <w:rPr>
                <w:rFonts w:ascii="Times New Roman" w:hAnsi="Times New Roman"/>
                <w:b/>
                <w:sz w:val="24"/>
                <w:u w:val="single"/>
              </w:rPr>
              <w:t xml:space="preserve"> Z </w:t>
            </w:r>
            <w:r w:rsidRPr="00D83FBC">
              <w:rPr>
                <w:rFonts w:ascii="Times New Roman" w:hAnsi="Times New Roman"/>
                <w:b/>
                <w:sz w:val="24"/>
                <w:u w:val="single"/>
              </w:rPr>
              <w:t>OBSTARÁVACEJ CENY</w:t>
            </w:r>
          </w:p>
          <w:p w14:paraId="02BBD935" w14:textId="77777777" w:rsidR="00933ADA" w:rsidRPr="00D83FBC" w:rsidRDefault="00933ADA" w:rsidP="00822842">
            <w:pPr>
              <w:spacing w:before="0" w:after="0"/>
              <w:jc w:val="left"/>
              <w:rPr>
                <w:rFonts w:ascii="Times New Roman" w:hAnsi="Times New Roman"/>
                <w:b/>
                <w:sz w:val="24"/>
                <w:u w:val="single"/>
              </w:rPr>
            </w:pPr>
          </w:p>
          <w:p w14:paraId="7B8885F1" w14:textId="2EA75134" w:rsidR="00933ADA" w:rsidRPr="00D83FBC" w:rsidRDefault="00933ADA" w:rsidP="00822842">
            <w:pPr>
              <w:spacing w:before="0" w:after="0"/>
              <w:jc w:val="left"/>
              <w:rPr>
                <w:rFonts w:ascii="Times New Roman" w:hAnsi="Times New Roman"/>
                <w:spacing w:val="-6"/>
                <w:sz w:val="24"/>
              </w:rPr>
            </w:pPr>
            <w:r w:rsidRPr="00D83FBC">
              <w:rPr>
                <w:rFonts w:ascii="Times New Roman" w:hAnsi="Times New Roman"/>
                <w:spacing w:val="-6"/>
                <w:sz w:val="24"/>
              </w:rPr>
              <w:t>V súlade</w:t>
            </w:r>
            <w:r w:rsidR="00D83FBC" w:rsidRPr="00D83FBC">
              <w:rPr>
                <w:rFonts w:ascii="Times New Roman" w:hAnsi="Times New Roman"/>
                <w:spacing w:val="-6"/>
                <w:sz w:val="24"/>
              </w:rPr>
              <w:t xml:space="preserve"> s </w:t>
            </w:r>
            <w:r w:rsidRPr="00D83FBC">
              <w:rPr>
                <w:rFonts w:ascii="Times New Roman" w:hAnsi="Times New Roman"/>
                <w:spacing w:val="-6"/>
                <w:sz w:val="24"/>
              </w:rPr>
              <w:t xml:space="preserve">článkom 248 ods. 1 písm. d) nariadenia (EÚ) </w:t>
            </w:r>
            <w:r w:rsidR="00D83FBC" w:rsidRPr="00D83FBC">
              <w:rPr>
                <w:rFonts w:ascii="Times New Roman" w:hAnsi="Times New Roman"/>
                <w:spacing w:val="-6"/>
                <w:sz w:val="24"/>
              </w:rPr>
              <w:t>č. </w:t>
            </w:r>
            <w:r w:rsidRPr="00D83FBC">
              <w:rPr>
                <w:rFonts w:ascii="Times New Roman" w:hAnsi="Times New Roman"/>
                <w:spacing w:val="-6"/>
                <w:sz w:val="24"/>
              </w:rPr>
              <w:t>575/2013 môže inštitúcia, ktorá je originátorom, odpočítať od hodnoty expozície sekuritizačnej pozície, ktorej je priradená riziková váha 1 250</w:t>
            </w:r>
            <w:r w:rsidR="00D83FBC" w:rsidRPr="00D83FBC">
              <w:rPr>
                <w:rFonts w:ascii="Times New Roman" w:hAnsi="Times New Roman"/>
                <w:spacing w:val="-6"/>
                <w:sz w:val="24"/>
              </w:rPr>
              <w:t> %</w:t>
            </w:r>
            <w:r w:rsidRPr="00D83FBC">
              <w:rPr>
                <w:rFonts w:ascii="Times New Roman" w:hAnsi="Times New Roman"/>
                <w:spacing w:val="-6"/>
                <w:sz w:val="24"/>
              </w:rPr>
              <w:t>, akékoľvek nerefundovateľné zľavy</w:t>
            </w:r>
            <w:r w:rsidR="00D83FBC" w:rsidRPr="00D83FBC">
              <w:rPr>
                <w:rFonts w:ascii="Times New Roman" w:hAnsi="Times New Roman"/>
                <w:spacing w:val="-6"/>
                <w:sz w:val="24"/>
              </w:rPr>
              <w:t xml:space="preserve"> z </w:t>
            </w:r>
            <w:r w:rsidRPr="00D83FBC">
              <w:rPr>
                <w:rFonts w:ascii="Times New Roman" w:hAnsi="Times New Roman"/>
                <w:spacing w:val="-6"/>
                <w:sz w:val="24"/>
              </w:rPr>
              <w:t>obstarávacej ceny spojené</w:t>
            </w:r>
            <w:r w:rsidR="00D83FBC" w:rsidRPr="00D83FBC">
              <w:rPr>
                <w:rFonts w:ascii="Times New Roman" w:hAnsi="Times New Roman"/>
                <w:spacing w:val="-6"/>
                <w:sz w:val="24"/>
              </w:rPr>
              <w:t xml:space="preserve"> s </w:t>
            </w:r>
            <w:r w:rsidRPr="00D83FBC">
              <w:rPr>
                <w:rFonts w:ascii="Times New Roman" w:hAnsi="Times New Roman"/>
                <w:spacing w:val="-6"/>
                <w:sz w:val="24"/>
              </w:rPr>
              <w:t>takýmito podkladovými expozíciami</w:t>
            </w:r>
            <w:r w:rsidR="00D83FBC" w:rsidRPr="00D83FBC">
              <w:rPr>
                <w:rFonts w:ascii="Times New Roman" w:hAnsi="Times New Roman"/>
                <w:spacing w:val="-6"/>
                <w:sz w:val="24"/>
              </w:rPr>
              <w:t xml:space="preserve"> v </w:t>
            </w:r>
            <w:r w:rsidRPr="00D83FBC">
              <w:rPr>
                <w:rFonts w:ascii="Times New Roman" w:hAnsi="Times New Roman"/>
                <w:spacing w:val="-6"/>
                <w:sz w:val="24"/>
              </w:rPr>
              <w:t>rozsahu,</w:t>
            </w:r>
            <w:r w:rsidR="00D83FBC" w:rsidRPr="00D83FBC">
              <w:rPr>
                <w:rFonts w:ascii="Times New Roman" w:hAnsi="Times New Roman"/>
                <w:spacing w:val="-6"/>
                <w:sz w:val="24"/>
              </w:rPr>
              <w:t xml:space="preserve"> v </w:t>
            </w:r>
            <w:r w:rsidRPr="00D83FBC">
              <w:rPr>
                <w:rFonts w:ascii="Times New Roman" w:hAnsi="Times New Roman"/>
                <w:spacing w:val="-6"/>
                <w:sz w:val="24"/>
              </w:rPr>
              <w:t>akom tieto zľavy spôsobili zníženie vlastných zdrojov.</w:t>
            </w:r>
          </w:p>
          <w:p w14:paraId="3F875787"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59A0DB7E" w14:textId="77777777" w:rsidTr="00822842">
        <w:tc>
          <w:tcPr>
            <w:tcW w:w="1568" w:type="dxa"/>
          </w:tcPr>
          <w:p w14:paraId="151C3D9A"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0170</w:t>
            </w:r>
          </w:p>
        </w:tc>
        <w:tc>
          <w:tcPr>
            <w:tcW w:w="7436" w:type="dxa"/>
          </w:tcPr>
          <w:p w14:paraId="77740AF1"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ŠPECIFICKÉ ÚPRAVY KREDITNÉHO RIZIKA PODKLADOVÝCH EXPOZÍCIÍ</w:t>
            </w:r>
          </w:p>
          <w:p w14:paraId="39D4C320" w14:textId="77777777" w:rsidR="00933ADA" w:rsidRPr="00D83FBC" w:rsidRDefault="00933ADA" w:rsidP="00822842">
            <w:pPr>
              <w:spacing w:before="0" w:after="0"/>
              <w:jc w:val="left"/>
              <w:rPr>
                <w:rFonts w:ascii="Times New Roman" w:hAnsi="Times New Roman"/>
                <w:b/>
                <w:sz w:val="24"/>
                <w:u w:val="single"/>
              </w:rPr>
            </w:pPr>
          </w:p>
          <w:p w14:paraId="021BCC37" w14:textId="32FE76C3" w:rsidR="00D83FBC" w:rsidRPr="00D83FBC" w:rsidRDefault="00933ADA" w:rsidP="00822842">
            <w:pPr>
              <w:spacing w:before="0" w:after="0"/>
              <w:jc w:val="left"/>
              <w:rPr>
                <w:rFonts w:ascii="Times New Roman" w:hAnsi="Times New Roman"/>
                <w:sz w:val="24"/>
              </w:rPr>
            </w:pPr>
            <w:r w:rsidRPr="00D83FBC">
              <w:rPr>
                <w:rFonts w:ascii="Times New Roman" w:hAnsi="Times New Roman"/>
                <w:sz w:val="24"/>
              </w:rPr>
              <w:t>V súlade</w:t>
            </w:r>
            <w:r w:rsidR="00D83FBC" w:rsidRPr="00D83FBC">
              <w:rPr>
                <w:rFonts w:ascii="Times New Roman" w:hAnsi="Times New Roman"/>
                <w:sz w:val="24"/>
              </w:rPr>
              <w:t xml:space="preserve"> s </w:t>
            </w:r>
            <w:r w:rsidRPr="00D83FBC">
              <w:rPr>
                <w:rFonts w:ascii="Times New Roman" w:hAnsi="Times New Roman"/>
                <w:sz w:val="24"/>
              </w:rPr>
              <w:t xml:space="preserve">článkom 248 ods. 1 písm. d) nariadenia (EÚ) </w:t>
            </w:r>
            <w:r w:rsidR="00D83FBC" w:rsidRPr="00D83FBC">
              <w:rPr>
                <w:rFonts w:ascii="Times New Roman" w:hAnsi="Times New Roman"/>
                <w:sz w:val="24"/>
              </w:rPr>
              <w:t>č. </w:t>
            </w:r>
            <w:r w:rsidRPr="00D83FBC">
              <w:rPr>
                <w:rFonts w:ascii="Times New Roman" w:hAnsi="Times New Roman"/>
                <w:sz w:val="24"/>
              </w:rPr>
              <w:t>575/2013 môže inštitúcia, ktorá je originátorom, odpočítať od hodnoty expozície sekuritizačnej pozície, ktorej je priradená riziková váha 1 250</w:t>
            </w:r>
            <w:r w:rsidR="00D83FBC" w:rsidRPr="00D83FBC">
              <w:rPr>
                <w:rFonts w:ascii="Times New Roman" w:hAnsi="Times New Roman"/>
                <w:sz w:val="24"/>
              </w:rPr>
              <w:t> %</w:t>
            </w:r>
            <w:r w:rsidRPr="00D83FBC">
              <w:rPr>
                <w:rFonts w:ascii="Times New Roman" w:hAnsi="Times New Roman"/>
                <w:sz w:val="24"/>
              </w:rPr>
              <w:t xml:space="preserve"> alebo ktorá je odpočítaná od vlastného kapitálu Tier 1, hodnotu špecifických úprav kreditného rizika podkladových expozícií určenú</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110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w:t>
            </w:r>
          </w:p>
          <w:p w14:paraId="07D0357E" w14:textId="64CC0655" w:rsidR="00933ADA" w:rsidRPr="00D83FBC" w:rsidRDefault="00933ADA" w:rsidP="00822842">
            <w:pPr>
              <w:spacing w:before="0" w:after="0"/>
              <w:jc w:val="left"/>
              <w:rPr>
                <w:rFonts w:ascii="Times New Roman" w:hAnsi="Times New Roman"/>
                <w:b/>
                <w:sz w:val="24"/>
                <w:u w:val="single"/>
              </w:rPr>
            </w:pPr>
          </w:p>
        </w:tc>
      </w:tr>
      <w:tr w:rsidR="00933ADA" w:rsidRPr="00D83FBC" w14:paraId="11887F50" w14:textId="77777777" w:rsidTr="00822842">
        <w:tc>
          <w:tcPr>
            <w:tcW w:w="1568" w:type="dxa"/>
          </w:tcPr>
          <w:p w14:paraId="0B115DDF"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0180</w:t>
            </w:r>
          </w:p>
        </w:tc>
        <w:tc>
          <w:tcPr>
            <w:tcW w:w="7436" w:type="dxa"/>
          </w:tcPr>
          <w:p w14:paraId="344AF979"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HODNOTA EXPOZÍCIE</w:t>
            </w:r>
          </w:p>
          <w:p w14:paraId="3B51590B" w14:textId="77777777" w:rsidR="00933ADA" w:rsidRPr="00D83FBC" w:rsidRDefault="00933ADA" w:rsidP="00822842">
            <w:pPr>
              <w:spacing w:before="0" w:after="0"/>
              <w:jc w:val="left"/>
              <w:rPr>
                <w:rFonts w:ascii="Times New Roman" w:hAnsi="Times New Roman"/>
                <w:b/>
                <w:sz w:val="24"/>
                <w:u w:val="single"/>
                <w:lang w:eastAsia="es-ES_tradnl"/>
              </w:rPr>
            </w:pPr>
          </w:p>
          <w:p w14:paraId="3AD1DCC7" w14:textId="255AFF0C"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Hodnota expozície sekuritizačných pozícií vypočítaná</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248 nariadenia (EÚ) </w:t>
            </w:r>
            <w:r w:rsidR="00D83FBC" w:rsidRPr="00D83FBC">
              <w:rPr>
                <w:rFonts w:ascii="Times New Roman" w:hAnsi="Times New Roman"/>
                <w:sz w:val="24"/>
              </w:rPr>
              <w:t>č. </w:t>
            </w:r>
            <w:r w:rsidRPr="00D83FBC">
              <w:rPr>
                <w:rFonts w:ascii="Times New Roman" w:hAnsi="Times New Roman"/>
                <w:sz w:val="24"/>
              </w:rPr>
              <w:t>575/2013.</w:t>
            </w:r>
          </w:p>
          <w:p w14:paraId="200F99B5"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767355BA" w14:textId="77777777" w:rsidTr="00822842">
        <w:tc>
          <w:tcPr>
            <w:tcW w:w="1568" w:type="dxa"/>
          </w:tcPr>
          <w:p w14:paraId="3C88C946"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0190</w:t>
            </w:r>
          </w:p>
        </w:tc>
        <w:tc>
          <w:tcPr>
            <w:tcW w:w="7436" w:type="dxa"/>
          </w:tcPr>
          <w:p w14:paraId="669E5885"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HODNOTA EXPOZÍCIE ODPOČÍTANÁ OD VLASTNÝCH ZDROJOV</w:t>
            </w:r>
          </w:p>
          <w:p w14:paraId="63B6DB34" w14:textId="77777777" w:rsidR="00933ADA" w:rsidRPr="00D83FBC" w:rsidRDefault="00933ADA" w:rsidP="00822842">
            <w:pPr>
              <w:spacing w:before="0" w:after="0"/>
              <w:jc w:val="left"/>
              <w:rPr>
                <w:rFonts w:ascii="Times New Roman" w:hAnsi="Times New Roman"/>
                <w:sz w:val="24"/>
              </w:rPr>
            </w:pPr>
          </w:p>
          <w:p w14:paraId="79044183" w14:textId="5A0BBCE5" w:rsidR="00933ADA" w:rsidRPr="00D83FBC" w:rsidRDefault="00933ADA" w:rsidP="00822842">
            <w:pPr>
              <w:spacing w:before="0" w:after="0"/>
              <w:rPr>
                <w:rFonts w:ascii="Times New Roman" w:hAnsi="Times New Roman"/>
                <w:spacing w:val="-6"/>
                <w:sz w:val="24"/>
              </w:rPr>
            </w:pPr>
            <w:r w:rsidRPr="00D83FBC">
              <w:rPr>
                <w:rFonts w:ascii="Times New Roman" w:hAnsi="Times New Roman"/>
                <w:spacing w:val="-6"/>
                <w:sz w:val="24"/>
              </w:rPr>
              <w:t>V súlade</w:t>
            </w:r>
            <w:r w:rsidR="00D83FBC" w:rsidRPr="00D83FBC">
              <w:rPr>
                <w:rFonts w:ascii="Times New Roman" w:hAnsi="Times New Roman"/>
                <w:spacing w:val="-6"/>
                <w:sz w:val="24"/>
              </w:rPr>
              <w:t xml:space="preserve"> s </w:t>
            </w:r>
            <w:r w:rsidRPr="00D83FBC">
              <w:rPr>
                <w:rFonts w:ascii="Times New Roman" w:hAnsi="Times New Roman"/>
                <w:spacing w:val="-6"/>
                <w:sz w:val="24"/>
              </w:rPr>
              <w:t xml:space="preserve">článkom </w:t>
            </w:r>
            <w:r w:rsidRPr="00D83FBC">
              <w:rPr>
                <w:rStyle w:val="FormatvorlageInstructionsTabelleText"/>
                <w:rFonts w:ascii="Times New Roman" w:hAnsi="Times New Roman"/>
                <w:spacing w:val="-6"/>
                <w:sz w:val="24"/>
              </w:rPr>
              <w:t>244 ods. 1 písm. b), článkom 245 ods. 1 písm. b)</w:t>
            </w:r>
            <w:r w:rsidR="00D83FBC" w:rsidRPr="00D83FBC">
              <w:rPr>
                <w:rStyle w:val="FormatvorlageInstructionsTabelleText"/>
                <w:rFonts w:ascii="Times New Roman" w:hAnsi="Times New Roman"/>
                <w:spacing w:val="-6"/>
                <w:sz w:val="24"/>
              </w:rPr>
              <w:t xml:space="preserve"> a </w:t>
            </w:r>
            <w:r w:rsidRPr="00D83FBC">
              <w:rPr>
                <w:rStyle w:val="FormatvorlageInstructionsTabelleText"/>
                <w:rFonts w:ascii="Times New Roman" w:hAnsi="Times New Roman"/>
                <w:spacing w:val="-6"/>
                <w:sz w:val="24"/>
              </w:rPr>
              <w:t>článkom</w:t>
            </w:r>
            <w:r w:rsidRPr="00D83FBC">
              <w:rPr>
                <w:rFonts w:ascii="Times New Roman" w:hAnsi="Times New Roman"/>
                <w:spacing w:val="-6"/>
                <w:sz w:val="24"/>
              </w:rPr>
              <w:t xml:space="preserve"> 253 ods. 1 nariadenia (EÚ) </w:t>
            </w:r>
            <w:r w:rsidR="00D83FBC" w:rsidRPr="00D83FBC">
              <w:rPr>
                <w:rFonts w:ascii="Times New Roman" w:hAnsi="Times New Roman"/>
                <w:spacing w:val="-6"/>
                <w:sz w:val="24"/>
              </w:rPr>
              <w:t>č. </w:t>
            </w:r>
            <w:r w:rsidRPr="00D83FBC">
              <w:rPr>
                <w:rFonts w:ascii="Times New Roman" w:hAnsi="Times New Roman"/>
                <w:spacing w:val="-6"/>
                <w:sz w:val="24"/>
              </w:rPr>
              <w:t>575/2013 sa stanovuje, že</w:t>
            </w:r>
            <w:r w:rsidR="00D83FBC" w:rsidRPr="00D83FBC">
              <w:rPr>
                <w:rFonts w:ascii="Times New Roman" w:hAnsi="Times New Roman"/>
                <w:spacing w:val="-6"/>
                <w:sz w:val="24"/>
              </w:rPr>
              <w:t xml:space="preserve"> v </w:t>
            </w:r>
            <w:r w:rsidRPr="00D83FBC">
              <w:rPr>
                <w:rFonts w:ascii="Times New Roman" w:hAnsi="Times New Roman"/>
                <w:spacing w:val="-6"/>
                <w:sz w:val="24"/>
              </w:rPr>
              <w:t>prípade sekuritizačnej pozície, na ktorú sa vzťahuje riziková váha 1 250</w:t>
            </w:r>
            <w:r w:rsidR="00D83FBC" w:rsidRPr="00D83FBC">
              <w:rPr>
                <w:rFonts w:ascii="Times New Roman" w:hAnsi="Times New Roman"/>
                <w:spacing w:val="-6"/>
              </w:rPr>
              <w:t> %</w:t>
            </w:r>
            <w:r w:rsidRPr="00D83FBC">
              <w:rPr>
                <w:rFonts w:ascii="Times New Roman" w:hAnsi="Times New Roman"/>
                <w:spacing w:val="-6"/>
                <w:sz w:val="24"/>
              </w:rPr>
              <w:t>, môžu inštitúcie ako alternatívu</w:t>
            </w:r>
            <w:r w:rsidR="00D83FBC" w:rsidRPr="00D83FBC">
              <w:rPr>
                <w:rFonts w:ascii="Times New Roman" w:hAnsi="Times New Roman"/>
                <w:spacing w:val="-6"/>
                <w:sz w:val="24"/>
              </w:rPr>
              <w:t xml:space="preserve"> k </w:t>
            </w:r>
            <w:r w:rsidRPr="00D83FBC">
              <w:rPr>
                <w:rFonts w:ascii="Times New Roman" w:hAnsi="Times New Roman"/>
                <w:spacing w:val="-6"/>
                <w:sz w:val="24"/>
              </w:rPr>
              <w:t>zahrnutiu pozície do svojho výpočtu hodnôt rizikovo vážených expozícií odpočítať hodnotu expozície pozície od vlastných zdrojov.</w:t>
            </w:r>
          </w:p>
          <w:p w14:paraId="335246D0" w14:textId="77777777" w:rsidR="00933ADA" w:rsidRPr="00D83FBC"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D83FBC" w14:paraId="3C886EE1" w14:textId="77777777" w:rsidTr="00822842">
        <w:tc>
          <w:tcPr>
            <w:tcW w:w="1568" w:type="dxa"/>
          </w:tcPr>
          <w:p w14:paraId="41ACBB4E"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0200</w:t>
            </w:r>
          </w:p>
        </w:tc>
        <w:tc>
          <w:tcPr>
            <w:tcW w:w="7436" w:type="dxa"/>
          </w:tcPr>
          <w:p w14:paraId="1A9A6732"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HODNOTA EXPOZÍCIE, NA KTORÚ SA UPLATŇUJÚ RIZIKOVÉ VÁHY</w:t>
            </w:r>
          </w:p>
          <w:p w14:paraId="3075A40F" w14:textId="77777777" w:rsidR="00933ADA" w:rsidRPr="00D83FBC" w:rsidRDefault="00933ADA" w:rsidP="00822842">
            <w:pPr>
              <w:spacing w:before="0" w:after="0"/>
              <w:jc w:val="left"/>
              <w:rPr>
                <w:rFonts w:ascii="Times New Roman" w:hAnsi="Times New Roman"/>
                <w:b/>
                <w:sz w:val="24"/>
                <w:u w:val="single"/>
              </w:rPr>
            </w:pPr>
          </w:p>
          <w:p w14:paraId="2C23A473" w14:textId="77777777" w:rsidR="00933ADA" w:rsidRPr="00D83FBC" w:rsidRDefault="00933ADA" w:rsidP="00822842">
            <w:pPr>
              <w:spacing w:before="0" w:after="0"/>
              <w:rPr>
                <w:rFonts w:ascii="Times New Roman" w:hAnsi="Times New Roman"/>
                <w:sz w:val="24"/>
              </w:rPr>
            </w:pPr>
            <w:r w:rsidRPr="00D83FBC">
              <w:rPr>
                <w:rFonts w:ascii="Times New Roman" w:hAnsi="Times New Roman"/>
                <w:sz w:val="24"/>
              </w:rPr>
              <w:t>Hodnota expozície mínus hodnota expozície odpočítaná od vlastných zdrojov.</w:t>
            </w:r>
          </w:p>
          <w:p w14:paraId="6E6890D0" w14:textId="77777777" w:rsidR="00933ADA" w:rsidRPr="00D83FBC" w:rsidRDefault="00933ADA" w:rsidP="00822842">
            <w:pPr>
              <w:pStyle w:val="Heading1"/>
              <w:rPr>
                <w:rFonts w:ascii="Times New Roman" w:eastAsia="Times New Roman" w:hAnsi="Times New Roman"/>
                <w:sz w:val="24"/>
                <w:szCs w:val="24"/>
                <w:lang w:eastAsia="es-ES_tradnl"/>
              </w:rPr>
            </w:pPr>
          </w:p>
        </w:tc>
      </w:tr>
      <w:tr w:rsidR="00933ADA" w:rsidRPr="00D83FBC" w14:paraId="0CFF86BB" w14:textId="77777777" w:rsidTr="00822842">
        <w:tc>
          <w:tcPr>
            <w:tcW w:w="1568" w:type="dxa"/>
          </w:tcPr>
          <w:p w14:paraId="59127631"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0210</w:t>
            </w:r>
          </w:p>
        </w:tc>
        <w:tc>
          <w:tcPr>
            <w:tcW w:w="7436" w:type="dxa"/>
          </w:tcPr>
          <w:p w14:paraId="344D2871"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SEC-IRBA</w:t>
            </w:r>
          </w:p>
          <w:p w14:paraId="0F154D72" w14:textId="77777777" w:rsidR="00933ADA" w:rsidRPr="00D83FBC" w:rsidRDefault="00933ADA" w:rsidP="00822842">
            <w:pPr>
              <w:spacing w:before="0" w:after="0"/>
              <w:jc w:val="left"/>
              <w:rPr>
                <w:rFonts w:ascii="Times New Roman" w:hAnsi="Times New Roman"/>
                <w:b/>
                <w:sz w:val="24"/>
                <w:u w:val="single"/>
              </w:rPr>
            </w:pPr>
          </w:p>
          <w:p w14:paraId="3F48D273" w14:textId="1FCB5A98"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 xml:space="preserve">Článok 254 ods. 1 písm. a) nariadenia (EÚ) </w:t>
            </w:r>
            <w:r w:rsidR="00D83FBC" w:rsidRPr="00D83FBC">
              <w:rPr>
                <w:rFonts w:ascii="Times New Roman" w:hAnsi="Times New Roman"/>
                <w:sz w:val="24"/>
              </w:rPr>
              <w:t>č. </w:t>
            </w:r>
            <w:r w:rsidRPr="00D83FBC">
              <w:rPr>
                <w:rFonts w:ascii="Times New Roman" w:hAnsi="Times New Roman"/>
                <w:sz w:val="24"/>
              </w:rPr>
              <w:t>575/2013</w:t>
            </w:r>
          </w:p>
          <w:p w14:paraId="67BE5CEB" w14:textId="77777777" w:rsidR="00933ADA" w:rsidRPr="00D83FBC" w:rsidRDefault="00933ADA" w:rsidP="00822842">
            <w:pPr>
              <w:spacing w:before="0" w:after="0"/>
              <w:jc w:val="left"/>
              <w:rPr>
                <w:rFonts w:ascii="Times New Roman" w:hAnsi="Times New Roman"/>
                <w:sz w:val="24"/>
              </w:rPr>
            </w:pPr>
          </w:p>
        </w:tc>
      </w:tr>
      <w:tr w:rsidR="00933ADA" w:rsidRPr="00D83FBC" w14:paraId="2ADB7623" w14:textId="77777777" w:rsidTr="00822842">
        <w:tc>
          <w:tcPr>
            <w:tcW w:w="1568" w:type="dxa"/>
          </w:tcPr>
          <w:p w14:paraId="41E061DD"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0220 – 0260</w:t>
            </w:r>
          </w:p>
        </w:tc>
        <w:tc>
          <w:tcPr>
            <w:tcW w:w="7436" w:type="dxa"/>
          </w:tcPr>
          <w:p w14:paraId="58174263"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ROZČLENENIE PODĽA PÁSIEM RIZIKOVÝCH VÁH</w:t>
            </w:r>
          </w:p>
          <w:p w14:paraId="0F5AA769" w14:textId="77777777" w:rsidR="00933ADA" w:rsidRPr="00D83FBC" w:rsidRDefault="00933ADA" w:rsidP="00822842">
            <w:pPr>
              <w:spacing w:before="0" w:after="0"/>
              <w:jc w:val="left"/>
              <w:rPr>
                <w:rFonts w:ascii="Times New Roman" w:hAnsi="Times New Roman"/>
                <w:sz w:val="24"/>
              </w:rPr>
            </w:pPr>
          </w:p>
          <w:p w14:paraId="23D519A6"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Expozície SEC-IRBA rozčlenené podľa pásiem rizikových váh.</w:t>
            </w:r>
          </w:p>
          <w:p w14:paraId="4145B91D"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511C9DF9" w14:textId="77777777" w:rsidTr="00822842">
        <w:tc>
          <w:tcPr>
            <w:tcW w:w="1568" w:type="dxa"/>
          </w:tcPr>
          <w:p w14:paraId="404FE612"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0270</w:t>
            </w:r>
          </w:p>
        </w:tc>
        <w:tc>
          <w:tcPr>
            <w:tcW w:w="7436" w:type="dxa"/>
          </w:tcPr>
          <w:p w14:paraId="47C8ED2B" w14:textId="77777777" w:rsidR="00D83FBC"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Z ČOHO: VYPOČÍTANÉ NA ZÁKLADE ČLÁNKU 255 ODS. 4 (ODKÚPENÉ POHĽADÁVKY)</w:t>
            </w:r>
          </w:p>
          <w:p w14:paraId="5312F86B" w14:textId="6E016D3F" w:rsidR="00933ADA" w:rsidRPr="00D83FBC" w:rsidRDefault="00933ADA" w:rsidP="00822842">
            <w:pPr>
              <w:spacing w:before="0" w:after="0"/>
              <w:jc w:val="left"/>
              <w:rPr>
                <w:rFonts w:ascii="Times New Roman" w:hAnsi="Times New Roman"/>
                <w:sz w:val="24"/>
              </w:rPr>
            </w:pPr>
          </w:p>
          <w:p w14:paraId="19D10FC5" w14:textId="7AC968BF"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 xml:space="preserve">Článok 255 ods. 4 nariadenia (EÚ) </w:t>
            </w:r>
            <w:r w:rsidR="00D83FBC" w:rsidRPr="00D83FBC">
              <w:rPr>
                <w:rFonts w:ascii="Times New Roman" w:hAnsi="Times New Roman"/>
                <w:sz w:val="24"/>
              </w:rPr>
              <w:t>č. </w:t>
            </w:r>
            <w:r w:rsidRPr="00D83FBC">
              <w:rPr>
                <w:rFonts w:ascii="Times New Roman" w:hAnsi="Times New Roman"/>
                <w:sz w:val="24"/>
              </w:rPr>
              <w:t>575/2013</w:t>
            </w:r>
          </w:p>
          <w:p w14:paraId="023F5807" w14:textId="77777777" w:rsidR="00D83FBC" w:rsidRPr="00D83FBC" w:rsidRDefault="00D83FBC" w:rsidP="00822842">
            <w:pPr>
              <w:spacing w:before="0" w:after="0"/>
              <w:jc w:val="left"/>
              <w:rPr>
                <w:rFonts w:ascii="Times New Roman" w:hAnsi="Times New Roman"/>
                <w:sz w:val="24"/>
              </w:rPr>
            </w:pPr>
          </w:p>
          <w:p w14:paraId="0B15FF0D" w14:textId="4B7A3A7D"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Na účely tohto stĺpca sa</w:t>
            </w:r>
            <w:r w:rsidR="00D83FBC" w:rsidRPr="00D83FBC">
              <w:rPr>
                <w:rFonts w:ascii="Times New Roman" w:hAnsi="Times New Roman"/>
                <w:sz w:val="24"/>
              </w:rPr>
              <w:t xml:space="preserve"> s </w:t>
            </w:r>
            <w:r w:rsidRPr="00D83FBC">
              <w:rPr>
                <w:rFonts w:ascii="Times New Roman" w:hAnsi="Times New Roman"/>
                <w:sz w:val="24"/>
              </w:rPr>
              <w:t>retailovými expozíciami zaobchádza ako</w:t>
            </w:r>
            <w:r w:rsidR="00D83FBC" w:rsidRPr="00D83FBC">
              <w:rPr>
                <w:rFonts w:ascii="Times New Roman" w:hAnsi="Times New Roman"/>
                <w:sz w:val="24"/>
              </w:rPr>
              <w:t xml:space="preserve"> s </w:t>
            </w:r>
            <w:r w:rsidRPr="00D83FBC">
              <w:rPr>
                <w:rFonts w:ascii="Times New Roman" w:hAnsi="Times New Roman"/>
                <w:sz w:val="24"/>
              </w:rPr>
              <w:t>odkúpenými retailovými pohľadávkami</w:t>
            </w:r>
            <w:r w:rsidR="00D83FBC" w:rsidRPr="00D83FBC">
              <w:rPr>
                <w:rFonts w:ascii="Times New Roman" w:hAnsi="Times New Roman"/>
                <w:sz w:val="24"/>
              </w:rPr>
              <w:t xml:space="preserve"> a s </w:t>
            </w:r>
            <w:r w:rsidRPr="00D83FBC">
              <w:rPr>
                <w:rFonts w:ascii="Times New Roman" w:hAnsi="Times New Roman"/>
                <w:sz w:val="24"/>
              </w:rPr>
              <w:t>neretailovými expozíciami sa zaobchádza ako</w:t>
            </w:r>
            <w:r w:rsidR="00D83FBC" w:rsidRPr="00D83FBC">
              <w:rPr>
                <w:rFonts w:ascii="Times New Roman" w:hAnsi="Times New Roman"/>
                <w:sz w:val="24"/>
              </w:rPr>
              <w:t xml:space="preserve"> s </w:t>
            </w:r>
            <w:r w:rsidRPr="00D83FBC">
              <w:rPr>
                <w:rFonts w:ascii="Times New Roman" w:hAnsi="Times New Roman"/>
                <w:sz w:val="24"/>
              </w:rPr>
              <w:t>odkúpenými podnikovými pohľadávkami.</w:t>
            </w:r>
          </w:p>
          <w:p w14:paraId="65E65A21" w14:textId="77777777" w:rsidR="00933ADA" w:rsidRPr="00D83FBC" w:rsidRDefault="00933ADA" w:rsidP="00822842">
            <w:pPr>
              <w:spacing w:before="0" w:after="0"/>
              <w:jc w:val="left"/>
              <w:rPr>
                <w:rFonts w:ascii="Times New Roman" w:hAnsi="Times New Roman"/>
                <w:sz w:val="24"/>
              </w:rPr>
            </w:pPr>
          </w:p>
        </w:tc>
      </w:tr>
      <w:tr w:rsidR="00933ADA" w:rsidRPr="00D83FBC" w14:paraId="4EC19449" w14:textId="77777777" w:rsidTr="00822842">
        <w:tc>
          <w:tcPr>
            <w:tcW w:w="1568" w:type="dxa"/>
          </w:tcPr>
          <w:p w14:paraId="51E52835"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0280</w:t>
            </w:r>
          </w:p>
        </w:tc>
        <w:tc>
          <w:tcPr>
            <w:tcW w:w="7436" w:type="dxa"/>
          </w:tcPr>
          <w:p w14:paraId="5F444F6B"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SEC-SA</w:t>
            </w:r>
          </w:p>
          <w:p w14:paraId="5AA7B7BA" w14:textId="77777777" w:rsidR="00933ADA" w:rsidRPr="00D83FBC" w:rsidRDefault="00933ADA" w:rsidP="00822842">
            <w:pPr>
              <w:spacing w:before="0" w:after="0"/>
              <w:jc w:val="left"/>
              <w:rPr>
                <w:rFonts w:ascii="Times New Roman" w:hAnsi="Times New Roman"/>
                <w:b/>
                <w:sz w:val="24"/>
                <w:u w:val="single"/>
              </w:rPr>
            </w:pPr>
          </w:p>
          <w:p w14:paraId="6F403E13" w14:textId="5534C6BA"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 xml:space="preserve">Článok 254 ods. 1 písm. b) nariadenia (EÚ) </w:t>
            </w:r>
            <w:r w:rsidR="00D83FBC" w:rsidRPr="00D83FBC">
              <w:rPr>
                <w:rFonts w:ascii="Times New Roman" w:hAnsi="Times New Roman"/>
                <w:sz w:val="24"/>
              </w:rPr>
              <w:t>č. </w:t>
            </w:r>
            <w:r w:rsidRPr="00D83FBC">
              <w:rPr>
                <w:rFonts w:ascii="Times New Roman" w:hAnsi="Times New Roman"/>
                <w:sz w:val="24"/>
              </w:rPr>
              <w:t>575/2013</w:t>
            </w:r>
          </w:p>
          <w:p w14:paraId="0E9A4123" w14:textId="77777777" w:rsidR="00933ADA" w:rsidRPr="00D83FBC" w:rsidRDefault="00933ADA" w:rsidP="00822842">
            <w:pPr>
              <w:spacing w:before="0" w:after="0"/>
              <w:jc w:val="left"/>
              <w:rPr>
                <w:rFonts w:ascii="Times New Roman" w:hAnsi="Times New Roman"/>
                <w:sz w:val="24"/>
              </w:rPr>
            </w:pPr>
          </w:p>
        </w:tc>
      </w:tr>
      <w:tr w:rsidR="00933ADA" w:rsidRPr="00D83FBC" w14:paraId="3EB37766" w14:textId="77777777" w:rsidTr="00822842">
        <w:tc>
          <w:tcPr>
            <w:tcW w:w="1568" w:type="dxa"/>
          </w:tcPr>
          <w:p w14:paraId="736293AD"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0290 – 0340</w:t>
            </w:r>
          </w:p>
        </w:tc>
        <w:tc>
          <w:tcPr>
            <w:tcW w:w="7436" w:type="dxa"/>
          </w:tcPr>
          <w:p w14:paraId="27C847EA"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ROZČLENENIE PODĽA PÁSIEM RIZIKOVÝCH VÁH</w:t>
            </w:r>
          </w:p>
          <w:p w14:paraId="497B9D6C" w14:textId="77777777" w:rsidR="00933ADA" w:rsidRPr="00D83FBC" w:rsidRDefault="00933ADA" w:rsidP="00822842">
            <w:pPr>
              <w:spacing w:before="0" w:after="0"/>
              <w:jc w:val="left"/>
              <w:rPr>
                <w:rFonts w:ascii="Times New Roman" w:hAnsi="Times New Roman"/>
                <w:sz w:val="24"/>
              </w:rPr>
            </w:pPr>
          </w:p>
          <w:p w14:paraId="265301AA"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Expozície SEC-SA rozčlenené podľa pásiem rizikových váh.</w:t>
            </w:r>
          </w:p>
          <w:p w14:paraId="5973B0E5" w14:textId="77777777" w:rsidR="00933ADA" w:rsidRPr="00D83FBC" w:rsidRDefault="00933ADA" w:rsidP="00822842">
            <w:pPr>
              <w:spacing w:before="0" w:after="0"/>
              <w:jc w:val="left"/>
              <w:rPr>
                <w:rFonts w:ascii="Times New Roman" w:hAnsi="Times New Roman"/>
                <w:sz w:val="24"/>
                <w:u w:val="single"/>
              </w:rPr>
            </w:pPr>
          </w:p>
          <w:p w14:paraId="46562EBD" w14:textId="1CE102F6" w:rsidR="00933ADA" w:rsidRPr="00D83FBC" w:rsidRDefault="00933ADA" w:rsidP="00822842">
            <w:pPr>
              <w:spacing w:before="0" w:after="0"/>
              <w:jc w:val="left"/>
              <w:rPr>
                <w:rFonts w:ascii="Times New Roman" w:hAnsi="Times New Roman"/>
                <w:spacing w:val="-4"/>
                <w:sz w:val="24"/>
              </w:rPr>
            </w:pPr>
            <w:r w:rsidRPr="00D83FBC">
              <w:rPr>
                <w:rFonts w:ascii="Times New Roman" w:hAnsi="Times New Roman"/>
                <w:spacing w:val="-4"/>
                <w:sz w:val="24"/>
              </w:rPr>
              <w:t>Pre RW = 1 250</w:t>
            </w:r>
            <w:r w:rsidR="00D83FBC" w:rsidRPr="00D83FBC">
              <w:rPr>
                <w:rFonts w:ascii="Times New Roman" w:hAnsi="Times New Roman"/>
                <w:spacing w:val="-4"/>
              </w:rPr>
              <w:t> %</w:t>
            </w:r>
            <w:r w:rsidRPr="00D83FBC">
              <w:rPr>
                <w:rFonts w:ascii="Times New Roman" w:hAnsi="Times New Roman"/>
                <w:spacing w:val="-4"/>
                <w:sz w:val="24"/>
              </w:rPr>
              <w:t xml:space="preserve"> (W neznáme) sa</w:t>
            </w:r>
            <w:r w:rsidR="00D83FBC" w:rsidRPr="00D83FBC">
              <w:rPr>
                <w:rFonts w:ascii="Times New Roman" w:hAnsi="Times New Roman"/>
                <w:spacing w:val="-4"/>
                <w:sz w:val="24"/>
              </w:rPr>
              <w:t xml:space="preserve"> v </w:t>
            </w:r>
            <w:r w:rsidRPr="00D83FBC">
              <w:rPr>
                <w:rFonts w:ascii="Times New Roman" w:hAnsi="Times New Roman"/>
                <w:spacing w:val="-4"/>
                <w:sz w:val="24"/>
              </w:rPr>
              <w:t xml:space="preserve">článku 261 ods. 2 písm. b) štvrtom pododseku nariadenia (EÚ) </w:t>
            </w:r>
            <w:r w:rsidR="00D83FBC" w:rsidRPr="00D83FBC">
              <w:rPr>
                <w:rFonts w:ascii="Times New Roman" w:hAnsi="Times New Roman"/>
                <w:spacing w:val="-4"/>
                <w:sz w:val="24"/>
              </w:rPr>
              <w:t>č. </w:t>
            </w:r>
            <w:r w:rsidRPr="00D83FBC">
              <w:rPr>
                <w:rFonts w:ascii="Times New Roman" w:hAnsi="Times New Roman"/>
                <w:spacing w:val="-4"/>
                <w:sz w:val="24"/>
              </w:rPr>
              <w:t>575/2013 stanovuje, že pozícii</w:t>
            </w:r>
            <w:r w:rsidR="00D83FBC" w:rsidRPr="00D83FBC">
              <w:rPr>
                <w:rFonts w:ascii="Times New Roman" w:hAnsi="Times New Roman"/>
                <w:spacing w:val="-4"/>
                <w:sz w:val="24"/>
              </w:rPr>
              <w:t xml:space="preserve"> v </w:t>
            </w:r>
            <w:r w:rsidRPr="00D83FBC">
              <w:rPr>
                <w:rFonts w:ascii="Times New Roman" w:hAnsi="Times New Roman"/>
                <w:spacing w:val="-4"/>
                <w:sz w:val="24"/>
              </w:rPr>
              <w:t>sekuritizácii sa pridelí riziková váha 1 250</w:t>
            </w:r>
            <w:r w:rsidR="00D83FBC" w:rsidRPr="00D83FBC">
              <w:rPr>
                <w:rFonts w:ascii="Times New Roman" w:hAnsi="Times New Roman"/>
                <w:spacing w:val="-4"/>
                <w:sz w:val="24"/>
              </w:rPr>
              <w:t> %</w:t>
            </w:r>
            <w:r w:rsidRPr="00D83FBC">
              <w:rPr>
                <w:rFonts w:ascii="Times New Roman" w:hAnsi="Times New Roman"/>
                <w:spacing w:val="-4"/>
                <w:sz w:val="24"/>
              </w:rPr>
              <w:t xml:space="preserve"> vtedy, keď inštitúcia nepozná mieru platobnej disciplinovanosti pri viac než 5</w:t>
            </w:r>
            <w:r w:rsidR="00D83FBC" w:rsidRPr="00D83FBC">
              <w:rPr>
                <w:rFonts w:ascii="Times New Roman" w:hAnsi="Times New Roman"/>
                <w:spacing w:val="-4"/>
                <w:sz w:val="24"/>
              </w:rPr>
              <w:t> %</w:t>
            </w:r>
            <w:r w:rsidRPr="00D83FBC">
              <w:rPr>
                <w:rFonts w:ascii="Times New Roman" w:hAnsi="Times New Roman"/>
                <w:spacing w:val="-4"/>
                <w:sz w:val="24"/>
              </w:rPr>
              <w:t xml:space="preserve"> podkladových expozícií</w:t>
            </w:r>
            <w:r w:rsidR="00D83FBC" w:rsidRPr="00D83FBC">
              <w:rPr>
                <w:rFonts w:ascii="Times New Roman" w:hAnsi="Times New Roman"/>
                <w:spacing w:val="-4"/>
                <w:sz w:val="24"/>
              </w:rPr>
              <w:t xml:space="preserve"> v </w:t>
            </w:r>
            <w:r w:rsidRPr="00D83FBC">
              <w:rPr>
                <w:rFonts w:ascii="Times New Roman" w:hAnsi="Times New Roman"/>
                <w:spacing w:val="-4"/>
                <w:sz w:val="24"/>
              </w:rPr>
              <w:t>skupine.</w:t>
            </w:r>
          </w:p>
          <w:p w14:paraId="734BD190" w14:textId="77777777" w:rsidR="00933ADA" w:rsidRPr="00D83FBC" w:rsidRDefault="00933ADA" w:rsidP="00822842">
            <w:pPr>
              <w:spacing w:before="0" w:after="0"/>
              <w:jc w:val="left"/>
              <w:rPr>
                <w:rFonts w:ascii="Times New Roman" w:hAnsi="Times New Roman"/>
                <w:sz w:val="24"/>
                <w:u w:val="single"/>
              </w:rPr>
            </w:pPr>
          </w:p>
        </w:tc>
      </w:tr>
      <w:tr w:rsidR="00933ADA" w:rsidRPr="00D83FBC" w14:paraId="36389949" w14:textId="77777777" w:rsidTr="00822842">
        <w:tc>
          <w:tcPr>
            <w:tcW w:w="1568" w:type="dxa"/>
          </w:tcPr>
          <w:p w14:paraId="05F86816" w14:textId="77777777" w:rsidR="00933ADA" w:rsidRPr="00D83FBC" w:rsidDel="002122FF"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0350</w:t>
            </w:r>
          </w:p>
        </w:tc>
        <w:tc>
          <w:tcPr>
            <w:tcW w:w="7436" w:type="dxa"/>
          </w:tcPr>
          <w:p w14:paraId="25BDDA47" w14:textId="77777777"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SEC-ERBA</w:t>
            </w:r>
          </w:p>
          <w:p w14:paraId="7F6B97CD" w14:textId="77777777" w:rsidR="00933ADA" w:rsidRPr="00D83FBC" w:rsidRDefault="00933ADA" w:rsidP="00822842">
            <w:pPr>
              <w:spacing w:before="0" w:after="0"/>
              <w:rPr>
                <w:rFonts w:ascii="Times New Roman" w:hAnsi="Times New Roman"/>
                <w:sz w:val="24"/>
              </w:rPr>
            </w:pPr>
          </w:p>
          <w:p w14:paraId="2726E1AD" w14:textId="257E7AEC" w:rsidR="00D83FBC" w:rsidRPr="00D83FBC" w:rsidRDefault="00933ADA" w:rsidP="00822842">
            <w:pPr>
              <w:spacing w:before="0" w:after="0"/>
              <w:jc w:val="left"/>
              <w:rPr>
                <w:rFonts w:ascii="Times New Roman" w:hAnsi="Times New Roman"/>
                <w:sz w:val="24"/>
              </w:rPr>
            </w:pPr>
            <w:r w:rsidRPr="00D83FBC">
              <w:rPr>
                <w:rFonts w:ascii="Times New Roman" w:hAnsi="Times New Roman"/>
                <w:sz w:val="24"/>
              </w:rPr>
              <w:t xml:space="preserve">Článok 254 ods. 1 písm. c) nariadenia (EÚ) </w:t>
            </w:r>
            <w:r w:rsidR="00D83FBC" w:rsidRPr="00D83FBC">
              <w:rPr>
                <w:rFonts w:ascii="Times New Roman" w:hAnsi="Times New Roman"/>
                <w:sz w:val="24"/>
              </w:rPr>
              <w:t>č. </w:t>
            </w:r>
            <w:r w:rsidRPr="00D83FBC">
              <w:rPr>
                <w:rFonts w:ascii="Times New Roman" w:hAnsi="Times New Roman"/>
                <w:sz w:val="24"/>
              </w:rPr>
              <w:t>575/2013</w:t>
            </w:r>
          </w:p>
          <w:p w14:paraId="1A7283D7" w14:textId="5320AA02" w:rsidR="00933ADA" w:rsidRPr="00D83FBC" w:rsidRDefault="00933ADA" w:rsidP="00822842">
            <w:pPr>
              <w:spacing w:before="0" w:after="0"/>
              <w:rPr>
                <w:rFonts w:ascii="Times New Roman" w:hAnsi="Times New Roman"/>
                <w:b/>
                <w:sz w:val="24"/>
                <w:u w:val="single"/>
              </w:rPr>
            </w:pPr>
          </w:p>
        </w:tc>
      </w:tr>
      <w:tr w:rsidR="00933ADA" w:rsidRPr="00D83FBC" w14:paraId="2A1761F8" w14:textId="77777777" w:rsidTr="00822842">
        <w:tc>
          <w:tcPr>
            <w:tcW w:w="1568" w:type="dxa"/>
          </w:tcPr>
          <w:p w14:paraId="345D589E"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0360 – 0570</w:t>
            </w:r>
          </w:p>
        </w:tc>
        <w:tc>
          <w:tcPr>
            <w:tcW w:w="7436" w:type="dxa"/>
          </w:tcPr>
          <w:p w14:paraId="7C1D69BB" w14:textId="77777777"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ROZČLENENIE PODĽA STUPŇOV KREDITNEJ KVALITY (KRÁTKODOBÉ/DLHODOBÉ STUPNE KREDITNEJ KVALITY)</w:t>
            </w:r>
          </w:p>
          <w:p w14:paraId="0F6E1DF4" w14:textId="77777777" w:rsidR="00933ADA" w:rsidRPr="00D83FBC" w:rsidRDefault="00933ADA" w:rsidP="00822842">
            <w:pPr>
              <w:spacing w:before="0" w:after="0"/>
              <w:rPr>
                <w:rFonts w:ascii="Times New Roman" w:hAnsi="Times New Roman"/>
                <w:sz w:val="24"/>
              </w:rPr>
            </w:pPr>
          </w:p>
          <w:p w14:paraId="0E7FC63A" w14:textId="75231845" w:rsidR="00933ADA" w:rsidRPr="00D83FBC" w:rsidRDefault="00933ADA" w:rsidP="00822842">
            <w:pPr>
              <w:spacing w:before="0" w:after="0"/>
              <w:rPr>
                <w:rFonts w:ascii="Times New Roman" w:hAnsi="Times New Roman"/>
                <w:sz w:val="24"/>
              </w:rPr>
            </w:pPr>
            <w:r w:rsidRPr="00D83FBC">
              <w:rPr>
                <w:rFonts w:ascii="Times New Roman" w:hAnsi="Times New Roman"/>
                <w:sz w:val="24"/>
              </w:rPr>
              <w:t xml:space="preserve">Článok 263 nariadenia (EÚ) </w:t>
            </w:r>
            <w:r w:rsidR="00D83FBC" w:rsidRPr="00D83FBC">
              <w:rPr>
                <w:rFonts w:ascii="Times New Roman" w:hAnsi="Times New Roman"/>
                <w:sz w:val="24"/>
              </w:rPr>
              <w:t>č. </w:t>
            </w:r>
            <w:r w:rsidRPr="00D83FBC">
              <w:rPr>
                <w:rFonts w:ascii="Times New Roman" w:hAnsi="Times New Roman"/>
                <w:sz w:val="24"/>
              </w:rPr>
              <w:t>575/2013</w:t>
            </w:r>
          </w:p>
          <w:p w14:paraId="56E45578" w14:textId="77777777" w:rsidR="00933ADA" w:rsidRPr="00D83FBC" w:rsidRDefault="00933ADA" w:rsidP="00822842">
            <w:pPr>
              <w:spacing w:before="0" w:after="0"/>
              <w:rPr>
                <w:rFonts w:ascii="Times New Roman" w:hAnsi="Times New Roman"/>
                <w:sz w:val="24"/>
              </w:rPr>
            </w:pPr>
          </w:p>
          <w:p w14:paraId="10AFB17E" w14:textId="2EE4D6B0" w:rsidR="00933ADA" w:rsidRPr="00D83FBC" w:rsidRDefault="00933ADA" w:rsidP="00822842">
            <w:pPr>
              <w:spacing w:before="0" w:after="0"/>
              <w:rPr>
                <w:rFonts w:ascii="Times New Roman" w:hAnsi="Times New Roman"/>
                <w:sz w:val="24"/>
              </w:rPr>
            </w:pPr>
            <w:r w:rsidRPr="00D83FBC">
              <w:rPr>
                <w:rFonts w:ascii="Times New Roman" w:hAnsi="Times New Roman"/>
                <w:sz w:val="24"/>
              </w:rPr>
              <w:t>SEC-ERBA sekuritizačné pozície</w:t>
            </w:r>
            <w:r w:rsidR="00D83FBC" w:rsidRPr="00D83FBC">
              <w:rPr>
                <w:rFonts w:ascii="Times New Roman" w:hAnsi="Times New Roman"/>
                <w:sz w:val="24"/>
              </w:rPr>
              <w:t xml:space="preserve"> s </w:t>
            </w:r>
            <w:r w:rsidRPr="00D83FBC">
              <w:rPr>
                <w:rFonts w:ascii="Times New Roman" w:hAnsi="Times New Roman"/>
                <w:sz w:val="24"/>
              </w:rPr>
              <w:t xml:space="preserve">odvodeným ratingom podľa článku 254 ods. 2 nariadenia (EÚ) </w:t>
            </w:r>
            <w:r w:rsidR="00D83FBC" w:rsidRPr="00D83FBC">
              <w:rPr>
                <w:rFonts w:ascii="Times New Roman" w:hAnsi="Times New Roman"/>
                <w:sz w:val="24"/>
              </w:rPr>
              <w:t>č. </w:t>
            </w:r>
            <w:r w:rsidRPr="00D83FBC">
              <w:rPr>
                <w:rFonts w:ascii="Times New Roman" w:hAnsi="Times New Roman"/>
                <w:sz w:val="24"/>
              </w:rPr>
              <w:t>575/2013 sa vykazujú ako pozície</w:t>
            </w:r>
            <w:r w:rsidR="00D83FBC" w:rsidRPr="00D83FBC">
              <w:rPr>
                <w:rFonts w:ascii="Times New Roman" w:hAnsi="Times New Roman"/>
                <w:sz w:val="24"/>
              </w:rPr>
              <w:t xml:space="preserve"> s </w:t>
            </w:r>
            <w:r w:rsidRPr="00D83FBC">
              <w:rPr>
                <w:rFonts w:ascii="Times New Roman" w:hAnsi="Times New Roman"/>
                <w:sz w:val="24"/>
              </w:rPr>
              <w:t>ratingom.</w:t>
            </w:r>
          </w:p>
          <w:p w14:paraId="3F38DA88" w14:textId="77777777" w:rsidR="00933ADA" w:rsidRPr="00D83FBC" w:rsidRDefault="00933ADA" w:rsidP="00822842">
            <w:pPr>
              <w:spacing w:before="0" w:after="0"/>
              <w:rPr>
                <w:rFonts w:ascii="Times New Roman" w:hAnsi="Times New Roman"/>
                <w:sz w:val="24"/>
              </w:rPr>
            </w:pPr>
          </w:p>
          <w:p w14:paraId="6EA73669" w14:textId="38877F18"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Hodnoty expozícií, na ktoré sa vzťahujú rizikové váhy, sa rozčleňujú podľa krátkodobých</w:t>
            </w:r>
            <w:r w:rsidR="00D83FBC" w:rsidRPr="00D83FBC">
              <w:rPr>
                <w:rFonts w:ascii="Times New Roman" w:hAnsi="Times New Roman"/>
                <w:sz w:val="24"/>
              </w:rPr>
              <w:t xml:space="preserve"> a </w:t>
            </w:r>
            <w:r w:rsidRPr="00D83FBC">
              <w:rPr>
                <w:rFonts w:ascii="Times New Roman" w:hAnsi="Times New Roman"/>
                <w:sz w:val="24"/>
              </w:rPr>
              <w:t>dlhodobých stupňov kreditnej kvality (CQS), ako sa stanovuje</w:t>
            </w:r>
            <w:r w:rsidR="00D83FBC" w:rsidRPr="00D83FBC">
              <w:rPr>
                <w:rFonts w:ascii="Times New Roman" w:hAnsi="Times New Roman"/>
                <w:sz w:val="24"/>
              </w:rPr>
              <w:t xml:space="preserve"> v </w:t>
            </w:r>
            <w:r w:rsidRPr="00D83FBC">
              <w:rPr>
                <w:rFonts w:ascii="Times New Roman" w:hAnsi="Times New Roman"/>
                <w:sz w:val="24"/>
              </w:rPr>
              <w:t>tabuľkách 1</w:t>
            </w:r>
            <w:r w:rsidR="00D83FBC" w:rsidRPr="00D83FBC">
              <w:rPr>
                <w:rFonts w:ascii="Times New Roman" w:hAnsi="Times New Roman"/>
                <w:sz w:val="24"/>
              </w:rPr>
              <w:t xml:space="preserve"> a </w:t>
            </w:r>
            <w:r w:rsidRPr="00D83FBC">
              <w:rPr>
                <w:rFonts w:ascii="Times New Roman" w:hAnsi="Times New Roman"/>
                <w:sz w:val="24"/>
              </w:rPr>
              <w:t>2 článku 263</w:t>
            </w:r>
            <w:r w:rsidR="00D83FBC" w:rsidRPr="00D83FBC">
              <w:rPr>
                <w:rFonts w:ascii="Times New Roman" w:hAnsi="Times New Roman"/>
                <w:sz w:val="24"/>
              </w:rPr>
              <w:t xml:space="preserve"> a </w:t>
            </w:r>
            <w:r w:rsidRPr="00D83FBC">
              <w:rPr>
                <w:rFonts w:ascii="Times New Roman" w:hAnsi="Times New Roman"/>
                <w:sz w:val="24"/>
              </w:rPr>
              <w:t>tabuľkách 3</w:t>
            </w:r>
            <w:r w:rsidR="00D83FBC" w:rsidRPr="00D83FBC">
              <w:rPr>
                <w:rFonts w:ascii="Times New Roman" w:hAnsi="Times New Roman"/>
                <w:sz w:val="24"/>
              </w:rPr>
              <w:t xml:space="preserve"> a </w:t>
            </w:r>
            <w:r w:rsidRPr="00D83FBC">
              <w:rPr>
                <w:rFonts w:ascii="Times New Roman" w:hAnsi="Times New Roman"/>
                <w:sz w:val="24"/>
              </w:rPr>
              <w:t xml:space="preserve">4 článku 264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w:t>
            </w:r>
          </w:p>
          <w:p w14:paraId="27F2D663" w14:textId="7F760B94" w:rsidR="00933ADA" w:rsidRPr="00D83FBC" w:rsidRDefault="00933ADA" w:rsidP="00822842">
            <w:pPr>
              <w:pStyle w:val="Heading1"/>
              <w:rPr>
                <w:rFonts w:ascii="Times New Roman" w:eastAsia="Times New Roman" w:hAnsi="Times New Roman"/>
                <w:sz w:val="24"/>
                <w:szCs w:val="24"/>
                <w:lang w:eastAsia="es-ES_tradnl"/>
              </w:rPr>
            </w:pPr>
          </w:p>
        </w:tc>
      </w:tr>
      <w:tr w:rsidR="00933ADA" w:rsidRPr="00D83FBC" w14:paraId="612DC53C" w14:textId="77777777" w:rsidTr="00822842">
        <w:tc>
          <w:tcPr>
            <w:tcW w:w="1568" w:type="dxa"/>
          </w:tcPr>
          <w:p w14:paraId="5E1634F1"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0580 – 0630</w:t>
            </w:r>
          </w:p>
        </w:tc>
        <w:tc>
          <w:tcPr>
            <w:tcW w:w="7436" w:type="dxa"/>
          </w:tcPr>
          <w:p w14:paraId="14F9F731" w14:textId="77777777"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ROZČLENENIE PODĽA DÔVODU UPLATŇOVANIA SEC-ERBA</w:t>
            </w:r>
          </w:p>
          <w:p w14:paraId="548CCD05" w14:textId="77777777" w:rsidR="00933ADA" w:rsidRPr="00D83FBC" w:rsidRDefault="00933ADA" w:rsidP="00822842">
            <w:pPr>
              <w:spacing w:before="0" w:after="0"/>
              <w:rPr>
                <w:rFonts w:ascii="Times New Roman" w:hAnsi="Times New Roman"/>
                <w:b/>
                <w:sz w:val="24"/>
                <w:u w:val="single"/>
              </w:rPr>
            </w:pPr>
          </w:p>
          <w:p w14:paraId="38A217D4" w14:textId="02E06717" w:rsidR="00933ADA" w:rsidRPr="00D83FBC" w:rsidRDefault="00933ADA" w:rsidP="00822842">
            <w:pPr>
              <w:spacing w:before="0" w:after="0"/>
              <w:rPr>
                <w:rFonts w:ascii="Times New Roman" w:hAnsi="Times New Roman"/>
                <w:sz w:val="24"/>
              </w:rPr>
            </w:pPr>
            <w:r w:rsidRPr="00D83FBC">
              <w:rPr>
                <w:rFonts w:ascii="Times New Roman" w:hAnsi="Times New Roman"/>
                <w:sz w:val="24"/>
              </w:rPr>
              <w:t>Pri každej sekuritizačnej pozícii inštitúcie zvažujú jednu</w:t>
            </w:r>
            <w:r w:rsidR="00D83FBC" w:rsidRPr="00D83FBC">
              <w:rPr>
                <w:rFonts w:ascii="Times New Roman" w:hAnsi="Times New Roman"/>
                <w:sz w:val="24"/>
              </w:rPr>
              <w:t xml:space="preserve"> z </w:t>
            </w:r>
            <w:r w:rsidRPr="00D83FBC">
              <w:rPr>
                <w:rFonts w:ascii="Times New Roman" w:hAnsi="Times New Roman"/>
                <w:sz w:val="24"/>
              </w:rPr>
              <w:t>týchto možností uvedených</w:t>
            </w:r>
            <w:r w:rsidR="00D83FBC" w:rsidRPr="00D83FBC">
              <w:rPr>
                <w:rFonts w:ascii="Times New Roman" w:hAnsi="Times New Roman"/>
                <w:sz w:val="24"/>
              </w:rPr>
              <w:t xml:space="preserve"> v </w:t>
            </w:r>
            <w:r w:rsidRPr="00D83FBC">
              <w:rPr>
                <w:rFonts w:ascii="Times New Roman" w:hAnsi="Times New Roman"/>
                <w:sz w:val="24"/>
              </w:rPr>
              <w:t>stĺpcoch 0580 až 0620.</w:t>
            </w:r>
          </w:p>
          <w:p w14:paraId="3D78DFC8" w14:textId="77777777" w:rsidR="00933ADA" w:rsidRPr="00D83FBC" w:rsidRDefault="00933ADA" w:rsidP="00822842">
            <w:pPr>
              <w:spacing w:before="0" w:after="0"/>
              <w:rPr>
                <w:rFonts w:ascii="Times New Roman" w:hAnsi="Times New Roman"/>
                <w:sz w:val="24"/>
                <w:u w:val="single"/>
              </w:rPr>
            </w:pPr>
          </w:p>
        </w:tc>
      </w:tr>
      <w:tr w:rsidR="00933ADA" w:rsidRPr="00D83FBC" w14:paraId="6DCB4D82" w14:textId="77777777" w:rsidTr="00822842">
        <w:tc>
          <w:tcPr>
            <w:tcW w:w="1568" w:type="dxa"/>
          </w:tcPr>
          <w:p w14:paraId="33F476E0"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0580</w:t>
            </w:r>
          </w:p>
        </w:tc>
        <w:tc>
          <w:tcPr>
            <w:tcW w:w="7436" w:type="dxa"/>
          </w:tcPr>
          <w:p w14:paraId="44812E51" w14:textId="77777777"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ÚVERY NA MOTOROVÉ VOZIDLÁ, LÍZINGY NA MOTOROVÉ VOZIDLÁ A LÍZINGY NA ZARIADENIA</w:t>
            </w:r>
          </w:p>
          <w:p w14:paraId="2ADAA315" w14:textId="77777777" w:rsidR="00933ADA" w:rsidRPr="00D83FBC" w:rsidRDefault="00933ADA" w:rsidP="00822842">
            <w:pPr>
              <w:spacing w:before="0" w:after="0"/>
              <w:rPr>
                <w:rFonts w:ascii="Times New Roman" w:hAnsi="Times New Roman"/>
                <w:b/>
                <w:sz w:val="24"/>
                <w:u w:val="single"/>
              </w:rPr>
            </w:pPr>
          </w:p>
          <w:p w14:paraId="08679E15" w14:textId="0DBA3A4A" w:rsidR="00D83FBC" w:rsidRPr="00D83FBC" w:rsidRDefault="00933ADA" w:rsidP="00822842">
            <w:pPr>
              <w:spacing w:before="0" w:after="0"/>
              <w:rPr>
                <w:rFonts w:ascii="Times New Roman" w:hAnsi="Times New Roman"/>
                <w:sz w:val="24"/>
              </w:rPr>
            </w:pPr>
            <w:r w:rsidRPr="00D83FBC">
              <w:rPr>
                <w:rFonts w:ascii="Times New Roman" w:hAnsi="Times New Roman"/>
                <w:sz w:val="24"/>
              </w:rPr>
              <w:t xml:space="preserve"> Článok 254 ods. 2 písm. c) nariadenia (EÚ) </w:t>
            </w:r>
            <w:r w:rsidR="00D83FBC" w:rsidRPr="00D83FBC">
              <w:rPr>
                <w:rFonts w:ascii="Times New Roman" w:hAnsi="Times New Roman"/>
                <w:sz w:val="24"/>
              </w:rPr>
              <w:t>č. </w:t>
            </w:r>
            <w:r w:rsidRPr="00D83FBC">
              <w:rPr>
                <w:rFonts w:ascii="Times New Roman" w:hAnsi="Times New Roman"/>
                <w:sz w:val="24"/>
              </w:rPr>
              <w:t>575/2013</w:t>
            </w:r>
          </w:p>
          <w:p w14:paraId="7A3728E1" w14:textId="19AC7740" w:rsidR="00933ADA" w:rsidRPr="00D83FBC" w:rsidRDefault="00933ADA" w:rsidP="00822842">
            <w:pPr>
              <w:spacing w:before="0" w:after="0"/>
              <w:rPr>
                <w:rFonts w:ascii="Times New Roman" w:hAnsi="Times New Roman"/>
                <w:sz w:val="24"/>
              </w:rPr>
            </w:pPr>
          </w:p>
          <w:p w14:paraId="31283022" w14:textId="032F3955" w:rsidR="00933ADA" w:rsidRPr="00D83FBC" w:rsidRDefault="00933ADA" w:rsidP="00822842">
            <w:pPr>
              <w:spacing w:before="0" w:after="0"/>
              <w:rPr>
                <w:rFonts w:ascii="Times New Roman" w:hAnsi="Times New Roman"/>
                <w:b/>
                <w:sz w:val="24"/>
                <w:u w:val="single"/>
              </w:rPr>
            </w:pPr>
            <w:r w:rsidRPr="00D83FBC">
              <w:rPr>
                <w:rFonts w:ascii="Times New Roman" w:hAnsi="Times New Roman"/>
                <w:sz w:val="24"/>
              </w:rPr>
              <w:t>V tomto stĺpci sa vykazujú všetky úvery na motorové vozidlá, lízingy na motorové vozidlá</w:t>
            </w:r>
            <w:r w:rsidR="00D83FBC" w:rsidRPr="00D83FBC">
              <w:rPr>
                <w:rFonts w:ascii="Times New Roman" w:hAnsi="Times New Roman"/>
                <w:sz w:val="24"/>
              </w:rPr>
              <w:t xml:space="preserve"> a </w:t>
            </w:r>
            <w:r w:rsidRPr="00D83FBC">
              <w:rPr>
                <w:rFonts w:ascii="Times New Roman" w:hAnsi="Times New Roman"/>
                <w:sz w:val="24"/>
              </w:rPr>
              <w:t>lízingy na zariadenia,</w:t>
            </w:r>
            <w:r w:rsidR="00D83FBC" w:rsidRPr="00D83FBC">
              <w:rPr>
                <w:rFonts w:ascii="Times New Roman" w:hAnsi="Times New Roman"/>
                <w:sz w:val="24"/>
              </w:rPr>
              <w:t xml:space="preserve"> a </w:t>
            </w:r>
            <w:r w:rsidRPr="00D83FBC">
              <w:rPr>
                <w:rFonts w:ascii="Times New Roman" w:hAnsi="Times New Roman"/>
                <w:sz w:val="24"/>
              </w:rPr>
              <w:t xml:space="preserve">to aj vtedy, ak spĺňajú náležitosti článku 254 ods. 2 písm. a) alebo b) nariadenia (EÚ) </w:t>
            </w:r>
            <w:r w:rsidR="00D83FBC" w:rsidRPr="00D83FBC">
              <w:rPr>
                <w:rFonts w:ascii="Times New Roman" w:hAnsi="Times New Roman"/>
                <w:sz w:val="24"/>
              </w:rPr>
              <w:t>č. </w:t>
            </w:r>
            <w:r w:rsidRPr="00D83FBC">
              <w:rPr>
                <w:rFonts w:ascii="Times New Roman" w:hAnsi="Times New Roman"/>
                <w:sz w:val="24"/>
              </w:rPr>
              <w:t>575/2013.</w:t>
            </w:r>
          </w:p>
        </w:tc>
      </w:tr>
      <w:tr w:rsidR="00933ADA" w:rsidRPr="00D83FBC" w14:paraId="0ECEF324" w14:textId="77777777" w:rsidTr="00822842">
        <w:tc>
          <w:tcPr>
            <w:tcW w:w="1568" w:type="dxa"/>
          </w:tcPr>
          <w:p w14:paraId="2B69672B"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0590</w:t>
            </w:r>
          </w:p>
        </w:tc>
        <w:tc>
          <w:tcPr>
            <w:tcW w:w="7436" w:type="dxa"/>
          </w:tcPr>
          <w:p w14:paraId="05A7A8AD" w14:textId="77777777"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MOŽNOSŤ UPLATŇOVAŤ SEC-ERBA</w:t>
            </w:r>
          </w:p>
          <w:p w14:paraId="0BFEB657" w14:textId="77777777" w:rsidR="00933ADA" w:rsidRPr="00D83FBC" w:rsidRDefault="00933ADA" w:rsidP="00822842">
            <w:pPr>
              <w:spacing w:before="0" w:after="0"/>
              <w:rPr>
                <w:rFonts w:ascii="Times New Roman" w:hAnsi="Times New Roman"/>
                <w:b/>
                <w:sz w:val="24"/>
                <w:u w:val="single"/>
              </w:rPr>
            </w:pPr>
          </w:p>
          <w:p w14:paraId="45A5D1A4" w14:textId="1EE73CD0" w:rsidR="00933ADA" w:rsidRPr="00D83FBC" w:rsidRDefault="00933ADA" w:rsidP="00822842">
            <w:pPr>
              <w:spacing w:before="0" w:after="0"/>
              <w:rPr>
                <w:rFonts w:ascii="Times New Roman" w:hAnsi="Times New Roman"/>
                <w:sz w:val="24"/>
              </w:rPr>
            </w:pPr>
            <w:r w:rsidRPr="00D83FBC">
              <w:rPr>
                <w:rFonts w:ascii="Times New Roman" w:hAnsi="Times New Roman"/>
                <w:sz w:val="24"/>
              </w:rPr>
              <w:t xml:space="preserve">Článok 254 ods. 3 nariadenia (EÚ) </w:t>
            </w:r>
            <w:r w:rsidR="00D83FBC" w:rsidRPr="00D83FBC">
              <w:rPr>
                <w:rFonts w:ascii="Times New Roman" w:hAnsi="Times New Roman"/>
                <w:sz w:val="24"/>
              </w:rPr>
              <w:t>č. </w:t>
            </w:r>
            <w:r w:rsidRPr="00D83FBC">
              <w:rPr>
                <w:rFonts w:ascii="Times New Roman" w:hAnsi="Times New Roman"/>
                <w:sz w:val="24"/>
              </w:rPr>
              <w:t>575/2013</w:t>
            </w:r>
          </w:p>
          <w:p w14:paraId="0568569A" w14:textId="77777777" w:rsidR="00933ADA" w:rsidRPr="00D83FBC" w:rsidRDefault="00933ADA" w:rsidP="00822842">
            <w:pPr>
              <w:spacing w:before="0" w:after="0"/>
              <w:rPr>
                <w:rFonts w:ascii="Times New Roman" w:hAnsi="Times New Roman"/>
                <w:b/>
                <w:sz w:val="24"/>
                <w:u w:val="single"/>
              </w:rPr>
            </w:pPr>
          </w:p>
        </w:tc>
      </w:tr>
      <w:tr w:rsidR="00933ADA" w:rsidRPr="00D83FBC" w14:paraId="63C72A1A" w14:textId="77777777" w:rsidTr="00822842">
        <w:tc>
          <w:tcPr>
            <w:tcW w:w="1568" w:type="dxa"/>
          </w:tcPr>
          <w:p w14:paraId="34527176"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0600</w:t>
            </w:r>
          </w:p>
        </w:tc>
        <w:tc>
          <w:tcPr>
            <w:tcW w:w="7436" w:type="dxa"/>
          </w:tcPr>
          <w:p w14:paraId="59D79D59" w14:textId="3CF524AA" w:rsidR="00933ADA" w:rsidRPr="00D83FBC" w:rsidRDefault="00933ADA" w:rsidP="00822842">
            <w:pPr>
              <w:spacing w:before="0" w:after="0"/>
              <w:rPr>
                <w:rFonts w:ascii="Times New Roman" w:hAnsi="Times New Roman"/>
                <w:b/>
                <w:bCs/>
                <w:sz w:val="24"/>
                <w:u w:val="single"/>
              </w:rPr>
            </w:pPr>
            <w:r w:rsidRPr="00D83FBC">
              <w:rPr>
                <w:rFonts w:ascii="Times New Roman" w:hAnsi="Times New Roman"/>
                <w:b/>
                <w:sz w:val="24"/>
                <w:u w:val="single"/>
              </w:rPr>
              <w:t xml:space="preserve">POZÍCIE, NA KTORÉ SA UPLATŇUJE ČLÁNOK 254 ODS. 2 PÍSM. a) NARIADENIA (EÚ) </w:t>
            </w:r>
            <w:r w:rsidR="00D83FBC" w:rsidRPr="00D83FBC">
              <w:rPr>
                <w:rFonts w:ascii="Times New Roman" w:hAnsi="Times New Roman"/>
                <w:b/>
                <w:sz w:val="24"/>
                <w:u w:val="single"/>
              </w:rPr>
              <w:t>č. </w:t>
            </w:r>
            <w:r w:rsidRPr="00D83FBC">
              <w:rPr>
                <w:rFonts w:ascii="Times New Roman" w:hAnsi="Times New Roman"/>
                <w:b/>
                <w:sz w:val="24"/>
                <w:u w:val="single"/>
              </w:rPr>
              <w:t>575/2013</w:t>
            </w:r>
          </w:p>
          <w:p w14:paraId="3FBC453C" w14:textId="77777777" w:rsidR="00933ADA" w:rsidRPr="00D83FBC" w:rsidRDefault="00933ADA" w:rsidP="00822842">
            <w:pPr>
              <w:spacing w:before="0" w:after="0"/>
              <w:rPr>
                <w:rFonts w:ascii="Times New Roman" w:hAnsi="Times New Roman"/>
                <w:b/>
                <w:bCs/>
                <w:sz w:val="24"/>
                <w:u w:val="single"/>
              </w:rPr>
            </w:pPr>
          </w:p>
          <w:p w14:paraId="34B8E9D6" w14:textId="5E46950B" w:rsidR="00933ADA" w:rsidRPr="00D83FBC" w:rsidRDefault="00933ADA" w:rsidP="00822842">
            <w:pPr>
              <w:spacing w:before="0" w:after="0"/>
              <w:rPr>
                <w:rFonts w:ascii="Times New Roman" w:hAnsi="Times New Roman"/>
                <w:sz w:val="24"/>
              </w:rPr>
            </w:pPr>
            <w:r w:rsidRPr="00D83FBC">
              <w:rPr>
                <w:rFonts w:ascii="Times New Roman" w:hAnsi="Times New Roman"/>
                <w:sz w:val="24"/>
              </w:rPr>
              <w:t xml:space="preserve">Článok 254 ods. 2 písm. a) nariadenia (EÚ) </w:t>
            </w:r>
            <w:r w:rsidR="00D83FBC" w:rsidRPr="00D83FBC">
              <w:rPr>
                <w:rFonts w:ascii="Times New Roman" w:hAnsi="Times New Roman"/>
                <w:sz w:val="24"/>
              </w:rPr>
              <w:t>č. </w:t>
            </w:r>
            <w:r w:rsidRPr="00D83FBC">
              <w:rPr>
                <w:rFonts w:ascii="Times New Roman" w:hAnsi="Times New Roman"/>
                <w:sz w:val="24"/>
              </w:rPr>
              <w:t>575/2013</w:t>
            </w:r>
          </w:p>
          <w:p w14:paraId="34EF84D2" w14:textId="77777777" w:rsidR="00933ADA" w:rsidRPr="00D83FBC" w:rsidRDefault="00933ADA" w:rsidP="00822842">
            <w:pPr>
              <w:spacing w:before="0" w:after="0"/>
              <w:rPr>
                <w:rFonts w:ascii="Times New Roman" w:hAnsi="Times New Roman"/>
                <w:sz w:val="24"/>
              </w:rPr>
            </w:pPr>
          </w:p>
        </w:tc>
      </w:tr>
      <w:tr w:rsidR="00933ADA" w:rsidRPr="00D83FBC" w14:paraId="3E1AD793" w14:textId="77777777" w:rsidTr="00822842">
        <w:tc>
          <w:tcPr>
            <w:tcW w:w="1568" w:type="dxa"/>
          </w:tcPr>
          <w:p w14:paraId="6AA72207"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0610</w:t>
            </w:r>
          </w:p>
        </w:tc>
        <w:tc>
          <w:tcPr>
            <w:tcW w:w="7436" w:type="dxa"/>
          </w:tcPr>
          <w:p w14:paraId="44014C61" w14:textId="64D92AD7" w:rsidR="00D83FBC"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 xml:space="preserve">POZÍCIE, NA KTORÉ SA UPLATŇUJE ČLÁNOK 254 ODS. 2 PÍSM. b) NARIADENIA (EÚ) </w:t>
            </w:r>
            <w:r w:rsidR="00D83FBC" w:rsidRPr="00D83FBC">
              <w:rPr>
                <w:rFonts w:ascii="Times New Roman" w:hAnsi="Times New Roman"/>
                <w:b/>
                <w:sz w:val="24"/>
                <w:u w:val="single"/>
              </w:rPr>
              <w:t>č. </w:t>
            </w:r>
            <w:r w:rsidRPr="00D83FBC">
              <w:rPr>
                <w:rFonts w:ascii="Times New Roman" w:hAnsi="Times New Roman"/>
                <w:b/>
                <w:sz w:val="24"/>
                <w:u w:val="single"/>
              </w:rPr>
              <w:t>575/2013</w:t>
            </w:r>
          </w:p>
          <w:p w14:paraId="7F913668" w14:textId="0A283837" w:rsidR="00933ADA" w:rsidRPr="00D83FBC" w:rsidRDefault="00933ADA" w:rsidP="00822842">
            <w:pPr>
              <w:spacing w:before="0" w:after="0"/>
              <w:rPr>
                <w:rFonts w:ascii="Times New Roman" w:hAnsi="Times New Roman"/>
                <w:b/>
                <w:sz w:val="24"/>
                <w:u w:val="single"/>
              </w:rPr>
            </w:pPr>
          </w:p>
          <w:p w14:paraId="00E132A4" w14:textId="06ED164F" w:rsidR="00933ADA" w:rsidRPr="00D83FBC" w:rsidRDefault="00933ADA" w:rsidP="00822842">
            <w:pPr>
              <w:spacing w:before="0" w:after="0"/>
              <w:rPr>
                <w:rFonts w:ascii="Times New Roman" w:hAnsi="Times New Roman"/>
                <w:sz w:val="24"/>
              </w:rPr>
            </w:pPr>
            <w:r w:rsidRPr="00D83FBC">
              <w:rPr>
                <w:rFonts w:ascii="Times New Roman" w:hAnsi="Times New Roman"/>
                <w:sz w:val="24"/>
              </w:rPr>
              <w:t xml:space="preserve">Článok 254 ods. 2 písm. b) nariadenia (EÚ) </w:t>
            </w:r>
            <w:r w:rsidR="00D83FBC" w:rsidRPr="00D83FBC">
              <w:rPr>
                <w:rFonts w:ascii="Times New Roman" w:hAnsi="Times New Roman"/>
                <w:sz w:val="24"/>
              </w:rPr>
              <w:t>č. </w:t>
            </w:r>
            <w:r w:rsidRPr="00D83FBC">
              <w:rPr>
                <w:rFonts w:ascii="Times New Roman" w:hAnsi="Times New Roman"/>
                <w:sz w:val="24"/>
              </w:rPr>
              <w:t>575/2013</w:t>
            </w:r>
          </w:p>
          <w:p w14:paraId="5A605E9F" w14:textId="77777777" w:rsidR="00933ADA" w:rsidRPr="00D83FBC" w:rsidRDefault="00933ADA" w:rsidP="00822842">
            <w:pPr>
              <w:spacing w:before="0" w:after="0"/>
              <w:rPr>
                <w:rFonts w:ascii="Times New Roman" w:hAnsi="Times New Roman"/>
                <w:b/>
                <w:sz w:val="24"/>
                <w:u w:val="single"/>
              </w:rPr>
            </w:pPr>
          </w:p>
        </w:tc>
      </w:tr>
      <w:tr w:rsidR="00933ADA" w:rsidRPr="00D83FBC" w14:paraId="6FCA9727" w14:textId="77777777" w:rsidTr="00822842">
        <w:tc>
          <w:tcPr>
            <w:tcW w:w="1568" w:type="dxa"/>
          </w:tcPr>
          <w:p w14:paraId="26CCF13B"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0620</w:t>
            </w:r>
          </w:p>
        </w:tc>
        <w:tc>
          <w:tcPr>
            <w:tcW w:w="7436" w:type="dxa"/>
          </w:tcPr>
          <w:p w14:paraId="1F4F1B35" w14:textId="7BFD6B15" w:rsidR="00933ADA" w:rsidRPr="00D83FBC" w:rsidRDefault="00933ADA" w:rsidP="00822842">
            <w:pPr>
              <w:spacing w:before="0" w:after="0"/>
              <w:rPr>
                <w:rFonts w:ascii="Times New Roman" w:hAnsi="Times New Roman"/>
                <w:b/>
                <w:bCs/>
                <w:sz w:val="24"/>
                <w:u w:val="single"/>
              </w:rPr>
            </w:pPr>
            <w:r w:rsidRPr="00D83FBC">
              <w:rPr>
                <w:rFonts w:ascii="Times New Roman" w:hAnsi="Times New Roman"/>
                <w:b/>
                <w:sz w:val="24"/>
                <w:u w:val="single"/>
              </w:rPr>
              <w:t xml:space="preserve">POZÍCIE, NA KTORÉ SA UPLATŇUJE ČLÁNOK 254 ODS. 4 ALEBO ČLÁNOK 258 ODS. 2 NARIADENIA (EÚ) </w:t>
            </w:r>
            <w:r w:rsidR="00D83FBC" w:rsidRPr="00D83FBC">
              <w:rPr>
                <w:rFonts w:ascii="Times New Roman" w:hAnsi="Times New Roman"/>
                <w:b/>
                <w:sz w:val="24"/>
                <w:u w:val="single"/>
              </w:rPr>
              <w:t>č. </w:t>
            </w:r>
            <w:r w:rsidRPr="00D83FBC">
              <w:rPr>
                <w:rFonts w:ascii="Times New Roman" w:hAnsi="Times New Roman"/>
                <w:b/>
                <w:sz w:val="24"/>
                <w:u w:val="single"/>
              </w:rPr>
              <w:t>575/2013</w:t>
            </w:r>
          </w:p>
          <w:p w14:paraId="38D391A0" w14:textId="77777777" w:rsidR="00933ADA" w:rsidRPr="00D83FBC" w:rsidRDefault="00933ADA" w:rsidP="00822842">
            <w:pPr>
              <w:spacing w:before="0" w:after="0"/>
              <w:rPr>
                <w:rFonts w:ascii="Times New Roman" w:hAnsi="Times New Roman"/>
                <w:sz w:val="24"/>
              </w:rPr>
            </w:pPr>
          </w:p>
          <w:p w14:paraId="27868B02" w14:textId="1DEA60D5" w:rsidR="00933ADA" w:rsidRPr="00D83FBC" w:rsidRDefault="00933ADA" w:rsidP="00822842">
            <w:pPr>
              <w:spacing w:before="0" w:after="0"/>
              <w:rPr>
                <w:rFonts w:ascii="Times New Roman" w:hAnsi="Times New Roman"/>
                <w:sz w:val="24"/>
              </w:rPr>
            </w:pPr>
            <w:r w:rsidRPr="00D83FBC">
              <w:rPr>
                <w:rFonts w:ascii="Times New Roman" w:hAnsi="Times New Roman"/>
                <w:sz w:val="24"/>
              </w:rPr>
              <w:t>Sekuritizačné pozície, na ktoré sa vzťahuje SEC-ERBA, keď uplatňovaniu SEC-IRBA alebo SEC-SA zabránili príslušné orgány</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254 ods. 4 alebo článkom 258 ods. 2 nariadenia (EÚ) </w:t>
            </w:r>
            <w:r w:rsidR="00D83FBC" w:rsidRPr="00D83FBC">
              <w:rPr>
                <w:rFonts w:ascii="Times New Roman" w:hAnsi="Times New Roman"/>
                <w:sz w:val="24"/>
              </w:rPr>
              <w:t>č. </w:t>
            </w:r>
            <w:r w:rsidRPr="00D83FBC">
              <w:rPr>
                <w:rFonts w:ascii="Times New Roman" w:hAnsi="Times New Roman"/>
                <w:sz w:val="24"/>
              </w:rPr>
              <w:t>575/2013.</w:t>
            </w:r>
          </w:p>
          <w:p w14:paraId="6F8F8412" w14:textId="77777777" w:rsidR="00933ADA" w:rsidRPr="00D83FBC" w:rsidRDefault="00933ADA" w:rsidP="00822842">
            <w:pPr>
              <w:spacing w:before="0" w:after="0"/>
              <w:rPr>
                <w:rFonts w:ascii="Times New Roman" w:hAnsi="Times New Roman"/>
                <w:b/>
                <w:sz w:val="24"/>
                <w:u w:val="single"/>
              </w:rPr>
            </w:pPr>
          </w:p>
        </w:tc>
      </w:tr>
      <w:tr w:rsidR="00933ADA" w:rsidRPr="00D83FBC" w14:paraId="14FB8AD2" w14:textId="77777777" w:rsidTr="00822842">
        <w:tc>
          <w:tcPr>
            <w:tcW w:w="1568" w:type="dxa"/>
          </w:tcPr>
          <w:p w14:paraId="4A15B3AB"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0630</w:t>
            </w:r>
          </w:p>
        </w:tc>
        <w:tc>
          <w:tcPr>
            <w:tcW w:w="7436" w:type="dxa"/>
          </w:tcPr>
          <w:p w14:paraId="1217BC7A" w14:textId="77777777" w:rsidR="00D83FBC"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DODRŽIAVANIE HIERARCHIE PRÍSTUPOV</w:t>
            </w:r>
          </w:p>
          <w:p w14:paraId="6E490CE5" w14:textId="00DBFA23" w:rsidR="00933ADA" w:rsidRPr="00D83FBC" w:rsidRDefault="00933ADA" w:rsidP="00822842">
            <w:pPr>
              <w:spacing w:before="0" w:after="0"/>
              <w:rPr>
                <w:rFonts w:ascii="Times New Roman" w:hAnsi="Times New Roman"/>
                <w:b/>
                <w:sz w:val="24"/>
                <w:u w:val="single"/>
              </w:rPr>
            </w:pPr>
          </w:p>
          <w:p w14:paraId="03809F29" w14:textId="43629F33" w:rsidR="00933ADA" w:rsidRPr="00D83FBC" w:rsidRDefault="00933ADA" w:rsidP="00822842">
            <w:pPr>
              <w:spacing w:before="0" w:after="0"/>
              <w:rPr>
                <w:rFonts w:ascii="Times New Roman" w:hAnsi="Times New Roman"/>
                <w:sz w:val="24"/>
              </w:rPr>
            </w:pPr>
            <w:r w:rsidRPr="00D83FBC">
              <w:rPr>
                <w:rFonts w:ascii="Times New Roman" w:hAnsi="Times New Roman"/>
                <w:sz w:val="24"/>
              </w:rPr>
              <w:t>Sekuritizačné pozície, keď sa SEC-ERBA uplatňuje</w:t>
            </w:r>
            <w:r w:rsidR="00D83FBC" w:rsidRPr="00D83FBC">
              <w:rPr>
                <w:rFonts w:ascii="Times New Roman" w:hAnsi="Times New Roman"/>
                <w:sz w:val="24"/>
              </w:rPr>
              <w:t xml:space="preserve"> z </w:t>
            </w:r>
            <w:r w:rsidRPr="00D83FBC">
              <w:rPr>
                <w:rFonts w:ascii="Times New Roman" w:hAnsi="Times New Roman"/>
                <w:sz w:val="24"/>
              </w:rPr>
              <w:t>dôvodu dodržiavania hierarchie prístupov, ako je stanovené</w:t>
            </w:r>
            <w:r w:rsidR="00D83FBC" w:rsidRPr="00D83FBC">
              <w:rPr>
                <w:rFonts w:ascii="Times New Roman" w:hAnsi="Times New Roman"/>
                <w:sz w:val="24"/>
              </w:rPr>
              <w:t xml:space="preserve"> v </w:t>
            </w:r>
            <w:r w:rsidRPr="00D83FBC">
              <w:rPr>
                <w:rFonts w:ascii="Times New Roman" w:hAnsi="Times New Roman"/>
                <w:sz w:val="24"/>
              </w:rPr>
              <w:t xml:space="preserve">článku 254 ods. 1 nariadenia (EÚ) </w:t>
            </w:r>
            <w:r w:rsidR="00D83FBC" w:rsidRPr="00D83FBC">
              <w:rPr>
                <w:rFonts w:ascii="Times New Roman" w:hAnsi="Times New Roman"/>
                <w:sz w:val="24"/>
              </w:rPr>
              <w:t>č. </w:t>
            </w:r>
            <w:r w:rsidRPr="00D83FBC">
              <w:rPr>
                <w:rFonts w:ascii="Times New Roman" w:hAnsi="Times New Roman"/>
                <w:sz w:val="24"/>
              </w:rPr>
              <w:t>575/2013.</w:t>
            </w:r>
          </w:p>
          <w:p w14:paraId="7866A602" w14:textId="77777777" w:rsidR="00933ADA" w:rsidRPr="00D83FBC" w:rsidRDefault="00933ADA" w:rsidP="00822842">
            <w:pPr>
              <w:spacing w:before="0" w:after="0"/>
              <w:rPr>
                <w:rFonts w:ascii="Times New Roman" w:hAnsi="Times New Roman"/>
                <w:b/>
                <w:sz w:val="24"/>
                <w:u w:val="single"/>
              </w:rPr>
            </w:pPr>
          </w:p>
        </w:tc>
      </w:tr>
      <w:tr w:rsidR="00933ADA" w:rsidRPr="00D83FBC" w14:paraId="6D7F2847" w14:textId="77777777" w:rsidTr="00822842">
        <w:tc>
          <w:tcPr>
            <w:tcW w:w="1568" w:type="dxa"/>
          </w:tcPr>
          <w:p w14:paraId="110969F1"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0640</w:t>
            </w:r>
          </w:p>
        </w:tc>
        <w:tc>
          <w:tcPr>
            <w:tcW w:w="7436" w:type="dxa"/>
          </w:tcPr>
          <w:p w14:paraId="3131F940"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PRÍSTUP INTERNÉHO HODNOTENIA</w:t>
            </w:r>
          </w:p>
          <w:p w14:paraId="6533D6A7" w14:textId="77777777" w:rsidR="00933ADA" w:rsidRPr="00D83FBC" w:rsidRDefault="00933ADA" w:rsidP="00822842">
            <w:pPr>
              <w:spacing w:before="0" w:after="0"/>
              <w:jc w:val="left"/>
              <w:rPr>
                <w:rFonts w:ascii="Times New Roman" w:hAnsi="Times New Roman"/>
                <w:sz w:val="24"/>
              </w:rPr>
            </w:pPr>
          </w:p>
          <w:p w14:paraId="10BEACAC" w14:textId="55829FC7" w:rsidR="00933ADA" w:rsidRPr="00D83FBC" w:rsidRDefault="00933ADA" w:rsidP="00822842">
            <w:pPr>
              <w:spacing w:before="0" w:after="0"/>
              <w:rPr>
                <w:rFonts w:ascii="Times New Roman" w:hAnsi="Times New Roman"/>
                <w:sz w:val="24"/>
              </w:rPr>
            </w:pPr>
            <w:r w:rsidRPr="00D83FBC">
              <w:rPr>
                <w:rFonts w:ascii="Times New Roman" w:hAnsi="Times New Roman"/>
                <w:sz w:val="24"/>
              </w:rPr>
              <w:t>Článok 254 ods. 5</w:t>
            </w:r>
            <w:r w:rsidRPr="00D83FBC">
              <w:rPr>
                <w:rFonts w:ascii="Times New Roman" w:hAnsi="Times New Roman"/>
              </w:rPr>
              <w:t xml:space="preserve"> </w:t>
            </w:r>
            <w:bookmarkStart w:id="4" w:name="_Hlk73564575"/>
            <w:r w:rsidRPr="00D83FBC">
              <w:rPr>
                <w:rFonts w:ascii="Times New Roman" w:hAnsi="Times New Roman"/>
                <w:sz w:val="24"/>
              </w:rPr>
              <w:t xml:space="preserve">nariadenia (EÚ) </w:t>
            </w:r>
            <w:r w:rsidR="00D83FBC" w:rsidRPr="00D83FBC">
              <w:rPr>
                <w:rFonts w:ascii="Times New Roman" w:hAnsi="Times New Roman"/>
                <w:sz w:val="24"/>
              </w:rPr>
              <w:t>č. </w:t>
            </w:r>
            <w:r w:rsidRPr="00D83FBC">
              <w:rPr>
                <w:rFonts w:ascii="Times New Roman" w:hAnsi="Times New Roman"/>
                <w:sz w:val="24"/>
              </w:rPr>
              <w:t>575/2013</w:t>
            </w:r>
            <w:bookmarkEnd w:id="4"/>
            <w:r w:rsidR="00D83FBC" w:rsidRPr="00D83FBC">
              <w:rPr>
                <w:rFonts w:ascii="Times New Roman" w:hAnsi="Times New Roman"/>
              </w:rPr>
              <w:t xml:space="preserve"> o </w:t>
            </w:r>
            <w:r w:rsidRPr="00D83FBC">
              <w:rPr>
                <w:rFonts w:ascii="Times New Roman" w:hAnsi="Times New Roman"/>
                <w:sz w:val="24"/>
              </w:rPr>
              <w:t>„prístupe interného hodnotenia“ (IAA) pre pozície</w:t>
            </w:r>
            <w:r w:rsidR="00D83FBC" w:rsidRPr="00D83FBC">
              <w:rPr>
                <w:rFonts w:ascii="Times New Roman" w:hAnsi="Times New Roman"/>
                <w:sz w:val="24"/>
              </w:rPr>
              <w:t xml:space="preserve"> v </w:t>
            </w:r>
            <w:r w:rsidRPr="00D83FBC">
              <w:rPr>
                <w:rFonts w:ascii="Times New Roman" w:hAnsi="Times New Roman"/>
                <w:sz w:val="24"/>
              </w:rPr>
              <w:t>programoch ABCP.</w:t>
            </w:r>
          </w:p>
          <w:p w14:paraId="7DF2FA74" w14:textId="77777777" w:rsidR="00933ADA" w:rsidRPr="00D83FBC" w:rsidRDefault="00933ADA" w:rsidP="00822842">
            <w:pPr>
              <w:spacing w:before="0" w:after="0"/>
              <w:jc w:val="left"/>
              <w:rPr>
                <w:rFonts w:ascii="Times New Roman" w:hAnsi="Times New Roman"/>
                <w:sz w:val="24"/>
              </w:rPr>
            </w:pPr>
          </w:p>
        </w:tc>
      </w:tr>
      <w:tr w:rsidR="00933ADA" w:rsidRPr="00D83FBC" w14:paraId="38DF2928" w14:textId="77777777" w:rsidTr="00822842">
        <w:tc>
          <w:tcPr>
            <w:tcW w:w="1568" w:type="dxa"/>
          </w:tcPr>
          <w:p w14:paraId="42391A9D" w14:textId="77777777" w:rsidR="00933ADA" w:rsidRPr="00D83FBC" w:rsidDel="002122FF"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0650 – 0690</w:t>
            </w:r>
          </w:p>
        </w:tc>
        <w:tc>
          <w:tcPr>
            <w:tcW w:w="7436" w:type="dxa"/>
          </w:tcPr>
          <w:p w14:paraId="23BEC564"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ROZČLENENIE PODĽA PÁSIEM RIZIKOVÝCH VÁH</w:t>
            </w:r>
          </w:p>
          <w:p w14:paraId="68A74453" w14:textId="77777777" w:rsidR="00933ADA" w:rsidRPr="00D83FBC" w:rsidRDefault="00933ADA" w:rsidP="00822842">
            <w:pPr>
              <w:spacing w:before="0" w:after="0"/>
              <w:jc w:val="left"/>
              <w:rPr>
                <w:rFonts w:ascii="Times New Roman" w:hAnsi="Times New Roman"/>
                <w:sz w:val="24"/>
              </w:rPr>
            </w:pPr>
          </w:p>
          <w:p w14:paraId="73F50A6D" w14:textId="22C9BABB"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Expozície</w:t>
            </w:r>
            <w:r w:rsidR="00D83FBC" w:rsidRPr="00D83FBC">
              <w:rPr>
                <w:rFonts w:ascii="Times New Roman" w:hAnsi="Times New Roman"/>
                <w:sz w:val="24"/>
              </w:rPr>
              <w:t xml:space="preserve"> v </w:t>
            </w:r>
            <w:r w:rsidRPr="00D83FBC">
              <w:rPr>
                <w:rFonts w:ascii="Times New Roman" w:hAnsi="Times New Roman"/>
                <w:sz w:val="24"/>
              </w:rPr>
              <w:t>rámci prístupu interného hodnotenia rozčlenené podľa pásiem rizikových váh.</w:t>
            </w:r>
          </w:p>
          <w:p w14:paraId="1A9DF57B"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6CF7D39B" w14:textId="77777777" w:rsidTr="00822842">
        <w:tc>
          <w:tcPr>
            <w:tcW w:w="1568" w:type="dxa"/>
          </w:tcPr>
          <w:p w14:paraId="643AA338"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0695</w:t>
            </w:r>
          </w:p>
        </w:tc>
        <w:tc>
          <w:tcPr>
            <w:tcW w:w="7436" w:type="dxa"/>
          </w:tcPr>
          <w:p w14:paraId="38948452"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OSOBITNÉ ZAOBCHÁDZANIE PRE NADRIADENÉ TRANŽE KVALIFIKOVANÝCH SEKURITIZÁCIÍ PROBLÉMOVÝCH EXPOZÍCIÍ</w:t>
            </w:r>
          </w:p>
          <w:p w14:paraId="34A503A0" w14:textId="77777777" w:rsidR="00933ADA" w:rsidRPr="00D83FBC" w:rsidRDefault="00933ADA" w:rsidP="00822842">
            <w:pPr>
              <w:spacing w:before="0" w:after="0"/>
              <w:jc w:val="left"/>
              <w:rPr>
                <w:rFonts w:ascii="Times New Roman" w:hAnsi="Times New Roman"/>
                <w:b/>
                <w:sz w:val="24"/>
                <w:u w:val="single"/>
              </w:rPr>
            </w:pPr>
          </w:p>
          <w:p w14:paraId="3988CFB1" w14:textId="3CA72774"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 xml:space="preserve">Článok 269a ods. 3 nariadenia (EÚ) </w:t>
            </w:r>
            <w:r w:rsidR="00D83FBC" w:rsidRPr="00D83FBC">
              <w:rPr>
                <w:rFonts w:ascii="Times New Roman" w:hAnsi="Times New Roman"/>
                <w:sz w:val="24"/>
              </w:rPr>
              <w:t>č. </w:t>
            </w:r>
            <w:r w:rsidRPr="00D83FBC">
              <w:rPr>
                <w:rFonts w:ascii="Times New Roman" w:hAnsi="Times New Roman"/>
                <w:sz w:val="24"/>
              </w:rPr>
              <w:t>575/2013</w:t>
            </w:r>
          </w:p>
          <w:p w14:paraId="5094867A"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1B7B83A2" w14:textId="77777777" w:rsidTr="00822842">
        <w:tc>
          <w:tcPr>
            <w:tcW w:w="1568" w:type="dxa"/>
          </w:tcPr>
          <w:p w14:paraId="7A7DC09D"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0700</w:t>
            </w:r>
          </w:p>
        </w:tc>
        <w:tc>
          <w:tcPr>
            <w:tcW w:w="7436" w:type="dxa"/>
          </w:tcPr>
          <w:p w14:paraId="45534909" w14:textId="3FAAF909"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INÉ (RW = 1 250</w:t>
            </w:r>
            <w:r w:rsidR="00D83FBC" w:rsidRPr="00D83FBC">
              <w:rPr>
                <w:rFonts w:ascii="Times New Roman" w:hAnsi="Times New Roman"/>
              </w:rPr>
              <w:t> %</w:t>
            </w:r>
            <w:r w:rsidRPr="00D83FBC">
              <w:rPr>
                <w:rFonts w:ascii="Times New Roman" w:hAnsi="Times New Roman"/>
                <w:b/>
                <w:sz w:val="24"/>
                <w:u w:val="single"/>
              </w:rPr>
              <w:t>)</w:t>
            </w:r>
          </w:p>
          <w:p w14:paraId="2725BDCE" w14:textId="77777777" w:rsidR="00933ADA" w:rsidRPr="00D83FBC" w:rsidRDefault="00933ADA" w:rsidP="00822842">
            <w:pPr>
              <w:spacing w:before="0" w:after="0"/>
              <w:jc w:val="left"/>
              <w:rPr>
                <w:rFonts w:ascii="Times New Roman" w:hAnsi="Times New Roman"/>
                <w:b/>
                <w:sz w:val="24"/>
                <w:u w:val="single"/>
              </w:rPr>
            </w:pPr>
          </w:p>
          <w:p w14:paraId="6DEF5203" w14:textId="10632F18"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Keď sa neuplatňuje žiadny</w:t>
            </w:r>
            <w:r w:rsidR="00D83FBC" w:rsidRPr="00D83FBC">
              <w:rPr>
                <w:rFonts w:ascii="Times New Roman" w:hAnsi="Times New Roman"/>
                <w:sz w:val="24"/>
              </w:rPr>
              <w:t xml:space="preserve"> z </w:t>
            </w:r>
            <w:r w:rsidRPr="00D83FBC">
              <w:rPr>
                <w:rFonts w:ascii="Times New Roman" w:hAnsi="Times New Roman"/>
                <w:sz w:val="24"/>
              </w:rPr>
              <w:t>predchádzajúcich prístupov, sekuritizačným pozíciám sa</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254 ods. 7 nariadenia (EÚ) </w:t>
            </w:r>
            <w:r w:rsidR="00D83FBC" w:rsidRPr="00D83FBC">
              <w:rPr>
                <w:rFonts w:ascii="Times New Roman" w:hAnsi="Times New Roman"/>
                <w:sz w:val="24"/>
              </w:rPr>
              <w:t>č. </w:t>
            </w:r>
            <w:r w:rsidRPr="00D83FBC">
              <w:rPr>
                <w:rFonts w:ascii="Times New Roman" w:hAnsi="Times New Roman"/>
                <w:sz w:val="24"/>
              </w:rPr>
              <w:t>575/2013 prideľuje riziková váha 1 250</w:t>
            </w:r>
            <w:r w:rsidR="00D83FBC" w:rsidRPr="00D83FBC">
              <w:rPr>
                <w:rFonts w:ascii="Times New Roman" w:hAnsi="Times New Roman"/>
                <w:sz w:val="24"/>
              </w:rPr>
              <w:t> %</w:t>
            </w:r>
            <w:r w:rsidRPr="00D83FBC">
              <w:rPr>
                <w:rFonts w:ascii="Times New Roman" w:hAnsi="Times New Roman"/>
                <w:sz w:val="24"/>
              </w:rPr>
              <w:t>.</w:t>
            </w:r>
          </w:p>
          <w:p w14:paraId="112A368D"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7CF608B9" w14:textId="77777777" w:rsidTr="00822842">
        <w:tc>
          <w:tcPr>
            <w:tcW w:w="1568" w:type="dxa"/>
          </w:tcPr>
          <w:p w14:paraId="6C75B178"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0710 – 0860</w:t>
            </w:r>
          </w:p>
        </w:tc>
        <w:tc>
          <w:tcPr>
            <w:tcW w:w="7436" w:type="dxa"/>
          </w:tcPr>
          <w:p w14:paraId="7A263DB4"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HODNOTA RIZIKOVO VÁŽENEJ EXPOZÍCIE</w:t>
            </w:r>
          </w:p>
          <w:p w14:paraId="281A1F00" w14:textId="77777777" w:rsidR="00933ADA" w:rsidRPr="00D83FBC" w:rsidRDefault="00933ADA" w:rsidP="00822842">
            <w:pPr>
              <w:spacing w:before="0" w:after="0"/>
              <w:jc w:val="left"/>
              <w:rPr>
                <w:rFonts w:ascii="Times New Roman" w:hAnsi="Times New Roman"/>
                <w:sz w:val="24"/>
              </w:rPr>
            </w:pPr>
          </w:p>
          <w:p w14:paraId="526C8A30" w14:textId="04A409C9" w:rsidR="00D83FBC" w:rsidRPr="00D83FBC" w:rsidRDefault="00933ADA" w:rsidP="00822842">
            <w:pPr>
              <w:spacing w:before="0" w:after="0"/>
              <w:rPr>
                <w:rFonts w:ascii="Times New Roman" w:hAnsi="Times New Roman"/>
                <w:sz w:val="24"/>
              </w:rPr>
            </w:pPr>
            <w:r w:rsidRPr="00D83FBC">
              <w:rPr>
                <w:rFonts w:ascii="Times New Roman" w:hAnsi="Times New Roman"/>
                <w:sz w:val="24"/>
              </w:rPr>
              <w:t xml:space="preserve">Celková hodnota rizikovo váženej expozície vypočítaná podľa tretej časti hlavy II kapitoly 5 oddielu 3 nariadenia (EÚ) </w:t>
            </w:r>
            <w:r w:rsidR="00D83FBC" w:rsidRPr="00D83FBC">
              <w:rPr>
                <w:rFonts w:ascii="Times New Roman" w:hAnsi="Times New Roman"/>
                <w:sz w:val="24"/>
              </w:rPr>
              <w:t>č. </w:t>
            </w:r>
            <w:r w:rsidRPr="00D83FBC">
              <w:rPr>
                <w:rFonts w:ascii="Times New Roman" w:hAnsi="Times New Roman"/>
                <w:sz w:val="24"/>
              </w:rPr>
              <w:t>575/2013 pred úpravami</w:t>
            </w:r>
            <w:r w:rsidR="00D83FBC" w:rsidRPr="00D83FBC">
              <w:rPr>
                <w:rFonts w:ascii="Times New Roman" w:hAnsi="Times New Roman"/>
                <w:sz w:val="24"/>
              </w:rPr>
              <w:t xml:space="preserve"> z </w:t>
            </w:r>
            <w:r w:rsidRPr="00D83FBC">
              <w:rPr>
                <w:rFonts w:ascii="Times New Roman" w:hAnsi="Times New Roman"/>
                <w:sz w:val="24"/>
              </w:rPr>
              <w:t>dôvodu nesúladu splatností alebo porušenia ustanovení</w:t>
            </w:r>
            <w:r w:rsidR="00D83FBC" w:rsidRPr="00D83FBC">
              <w:rPr>
                <w:rFonts w:ascii="Times New Roman" w:hAnsi="Times New Roman"/>
                <w:sz w:val="24"/>
              </w:rPr>
              <w:t xml:space="preserve"> o </w:t>
            </w:r>
            <w:r w:rsidRPr="00D83FBC">
              <w:rPr>
                <w:rFonts w:ascii="Times New Roman" w:hAnsi="Times New Roman"/>
                <w:sz w:val="24"/>
              </w:rPr>
              <w:t>náležitej starostlivosti</w:t>
            </w:r>
            <w:r w:rsidR="00D83FBC" w:rsidRPr="00D83FBC">
              <w:rPr>
                <w:rFonts w:ascii="Times New Roman" w:hAnsi="Times New Roman"/>
                <w:sz w:val="24"/>
              </w:rPr>
              <w:t xml:space="preserve"> a </w:t>
            </w:r>
            <w:r w:rsidRPr="00D83FBC">
              <w:rPr>
                <w:rFonts w:ascii="Times New Roman" w:hAnsi="Times New Roman"/>
                <w:sz w:val="24"/>
              </w:rPr>
              <w:t>bez hodnoty rizikovo váženej expozície, ktorá zodpovedá expozíciám preradeným prostredníctvom záporných peňažných tokov do iného vzoru</w:t>
            </w:r>
            <w:r w:rsidR="00D83FBC" w:rsidRPr="00D83FBC">
              <w:rPr>
                <w:rFonts w:ascii="Times New Roman" w:hAnsi="Times New Roman"/>
                <w:sz w:val="24"/>
              </w:rPr>
              <w:t>.</w:t>
            </w:r>
          </w:p>
          <w:p w14:paraId="381AF356" w14:textId="1FDF3E7A" w:rsidR="00933ADA" w:rsidRPr="00D83FBC" w:rsidRDefault="00933ADA" w:rsidP="00822842">
            <w:pPr>
              <w:spacing w:before="0" w:after="0"/>
              <w:rPr>
                <w:rFonts w:ascii="Times New Roman" w:hAnsi="Times New Roman"/>
                <w:sz w:val="24"/>
              </w:rPr>
            </w:pPr>
          </w:p>
        </w:tc>
      </w:tr>
      <w:tr w:rsidR="00933ADA" w:rsidRPr="00D83FBC" w14:paraId="6D1A07DF" w14:textId="77777777" w:rsidTr="00822842">
        <w:tc>
          <w:tcPr>
            <w:tcW w:w="1568" w:type="dxa"/>
          </w:tcPr>
          <w:p w14:paraId="05B9A349"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0840</w:t>
            </w:r>
          </w:p>
        </w:tc>
        <w:tc>
          <w:tcPr>
            <w:tcW w:w="7436" w:type="dxa"/>
          </w:tcPr>
          <w:p w14:paraId="3DB9E795"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PRÍSTUP INTERNÉHO HODNOTENIA: PRIEMERNÁ RIZIKOVÁ VÁHA (%)</w:t>
            </w:r>
          </w:p>
          <w:p w14:paraId="1FF62496" w14:textId="77777777" w:rsidR="00933ADA" w:rsidRPr="00D83FBC" w:rsidRDefault="00933ADA" w:rsidP="00822842">
            <w:pPr>
              <w:spacing w:before="0" w:after="0"/>
              <w:rPr>
                <w:rFonts w:ascii="Times New Roman" w:hAnsi="Times New Roman"/>
                <w:sz w:val="24"/>
              </w:rPr>
            </w:pPr>
          </w:p>
          <w:p w14:paraId="40E63FB8"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V tomto stĺpci sa vykazujú expozíciami vážené priemerné rizikové váhy sekuritizačných pozícií.</w:t>
            </w:r>
          </w:p>
          <w:p w14:paraId="5C275CA5" w14:textId="77777777" w:rsidR="00933ADA" w:rsidRPr="00D83FBC" w:rsidRDefault="00933ADA" w:rsidP="00822842">
            <w:pPr>
              <w:spacing w:before="0" w:after="0"/>
              <w:jc w:val="left"/>
              <w:rPr>
                <w:rFonts w:ascii="Times New Roman" w:hAnsi="Times New Roman"/>
                <w:sz w:val="24"/>
              </w:rPr>
            </w:pPr>
          </w:p>
        </w:tc>
      </w:tr>
      <w:tr w:rsidR="00933ADA" w:rsidRPr="00D83FBC" w14:paraId="0CA71621" w14:textId="77777777" w:rsidTr="00822842">
        <w:tc>
          <w:tcPr>
            <w:tcW w:w="1568" w:type="dxa"/>
          </w:tcPr>
          <w:p w14:paraId="1AACDF5D"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0860</w:t>
            </w:r>
          </w:p>
        </w:tc>
        <w:tc>
          <w:tcPr>
            <w:tcW w:w="7436" w:type="dxa"/>
          </w:tcPr>
          <w:p w14:paraId="7501B53E" w14:textId="7CD0A61F"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HODNOTA RIZIKOVO VÁŽENEJ EXPOZÍCIE,</w:t>
            </w:r>
            <w:r w:rsidR="00D83FBC" w:rsidRPr="00D83FBC">
              <w:rPr>
                <w:rFonts w:ascii="Times New Roman" w:hAnsi="Times New Roman"/>
                <w:b/>
                <w:sz w:val="24"/>
                <w:u w:val="single"/>
              </w:rPr>
              <w:t xml:space="preserve"> Z </w:t>
            </w:r>
            <w:r w:rsidRPr="00D83FBC">
              <w:rPr>
                <w:rFonts w:ascii="Times New Roman" w:hAnsi="Times New Roman"/>
                <w:b/>
                <w:sz w:val="24"/>
                <w:u w:val="single"/>
              </w:rPr>
              <w:t>ČOHO: SYNTETICKÉ SEKURITIZÁCIE</w:t>
            </w:r>
          </w:p>
          <w:p w14:paraId="5D931025" w14:textId="77777777" w:rsidR="00933ADA" w:rsidRPr="00D83FBC" w:rsidRDefault="00933ADA" w:rsidP="00822842">
            <w:pPr>
              <w:spacing w:before="0" w:after="0"/>
              <w:jc w:val="left"/>
              <w:rPr>
                <w:rFonts w:ascii="Times New Roman" w:hAnsi="Times New Roman"/>
                <w:sz w:val="24"/>
              </w:rPr>
            </w:pPr>
          </w:p>
          <w:p w14:paraId="6DDF48C2" w14:textId="28626EA3" w:rsidR="00933ADA" w:rsidRPr="00D83FBC" w:rsidRDefault="00933ADA" w:rsidP="00822842">
            <w:pPr>
              <w:spacing w:before="0" w:after="0"/>
              <w:rPr>
                <w:rFonts w:ascii="Times New Roman" w:hAnsi="Times New Roman"/>
                <w:sz w:val="24"/>
              </w:rPr>
            </w:pPr>
            <w:r w:rsidRPr="00D83FBC">
              <w:rPr>
                <w:rFonts w:ascii="Times New Roman" w:hAnsi="Times New Roman"/>
                <w:sz w:val="24"/>
              </w:rPr>
              <w:t>Pokiaľ ide</w:t>
            </w:r>
            <w:r w:rsidR="00D83FBC" w:rsidRPr="00D83FBC">
              <w:rPr>
                <w:rFonts w:ascii="Times New Roman" w:hAnsi="Times New Roman"/>
                <w:sz w:val="24"/>
              </w:rPr>
              <w:t xml:space="preserve"> o </w:t>
            </w:r>
            <w:r w:rsidRPr="00D83FBC">
              <w:rPr>
                <w:rFonts w:ascii="Times New Roman" w:hAnsi="Times New Roman"/>
                <w:sz w:val="24"/>
              </w:rPr>
              <w:t>syntetické sekuritizácie</w:t>
            </w:r>
            <w:r w:rsidR="00D83FBC" w:rsidRPr="00D83FBC">
              <w:rPr>
                <w:rFonts w:ascii="Times New Roman" w:hAnsi="Times New Roman"/>
                <w:sz w:val="24"/>
              </w:rPr>
              <w:t xml:space="preserve"> s </w:t>
            </w:r>
            <w:r w:rsidRPr="00D83FBC">
              <w:rPr>
                <w:rFonts w:ascii="Times New Roman" w:hAnsi="Times New Roman"/>
                <w:sz w:val="24"/>
              </w:rPr>
              <w:t>nesúladom splatností,</w:t>
            </w:r>
            <w:r w:rsidR="00D83FBC" w:rsidRPr="00D83FBC">
              <w:rPr>
                <w:rFonts w:ascii="Times New Roman" w:hAnsi="Times New Roman"/>
                <w:sz w:val="24"/>
              </w:rPr>
              <w:t xml:space="preserve"> v </w:t>
            </w:r>
            <w:r w:rsidRPr="00D83FBC">
              <w:rPr>
                <w:rFonts w:ascii="Times New Roman" w:hAnsi="Times New Roman"/>
                <w:sz w:val="24"/>
              </w:rPr>
              <w:t>hodnote vykazovanej</w:t>
            </w:r>
            <w:r w:rsidR="00D83FBC" w:rsidRPr="00D83FBC">
              <w:rPr>
                <w:rFonts w:ascii="Times New Roman" w:hAnsi="Times New Roman"/>
                <w:sz w:val="24"/>
              </w:rPr>
              <w:t xml:space="preserve"> v </w:t>
            </w:r>
            <w:r w:rsidRPr="00D83FBC">
              <w:rPr>
                <w:rFonts w:ascii="Times New Roman" w:hAnsi="Times New Roman"/>
                <w:sz w:val="24"/>
              </w:rPr>
              <w:t>tomto stĺpci sa nezohľadňuje nesúlad splatností.</w:t>
            </w:r>
          </w:p>
          <w:p w14:paraId="29F73B34" w14:textId="77777777" w:rsidR="00933ADA" w:rsidRPr="00D83FBC" w:rsidRDefault="00933ADA" w:rsidP="00822842">
            <w:pPr>
              <w:spacing w:before="0" w:after="0"/>
              <w:jc w:val="left"/>
              <w:rPr>
                <w:rFonts w:ascii="Times New Roman" w:hAnsi="Times New Roman"/>
                <w:sz w:val="24"/>
              </w:rPr>
            </w:pPr>
          </w:p>
        </w:tc>
      </w:tr>
      <w:tr w:rsidR="00933ADA" w:rsidRPr="00D83FBC" w14:paraId="370033B9" w14:textId="77777777" w:rsidTr="00822842">
        <w:tc>
          <w:tcPr>
            <w:tcW w:w="1568" w:type="dxa"/>
          </w:tcPr>
          <w:p w14:paraId="0108BA79"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0870</w:t>
            </w:r>
          </w:p>
        </w:tc>
        <w:tc>
          <w:tcPr>
            <w:tcW w:w="7436" w:type="dxa"/>
          </w:tcPr>
          <w:p w14:paraId="46E65633" w14:textId="7240BB2A"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ÚPRAVA HODNOTY RIZIKOVO VÁŽENEJ EXPOZÍCIE</w:t>
            </w:r>
            <w:r w:rsidR="00D83FBC" w:rsidRPr="00D83FBC">
              <w:rPr>
                <w:rFonts w:ascii="Times New Roman" w:hAnsi="Times New Roman"/>
                <w:b/>
                <w:sz w:val="24"/>
                <w:u w:val="single"/>
              </w:rPr>
              <w:t xml:space="preserve"> Z </w:t>
            </w:r>
            <w:r w:rsidRPr="00D83FBC">
              <w:rPr>
                <w:rFonts w:ascii="Times New Roman" w:hAnsi="Times New Roman"/>
                <w:b/>
                <w:sz w:val="24"/>
                <w:u w:val="single"/>
              </w:rPr>
              <w:t>DÔVODU NESÚLADU SPLATNOSTÍ</w:t>
            </w:r>
          </w:p>
          <w:p w14:paraId="0D85BCBF" w14:textId="77777777" w:rsidR="00933ADA" w:rsidRPr="00D83FBC" w:rsidRDefault="00933ADA" w:rsidP="00822842">
            <w:pPr>
              <w:spacing w:before="0" w:after="0"/>
              <w:jc w:val="left"/>
              <w:rPr>
                <w:rFonts w:ascii="Times New Roman" w:hAnsi="Times New Roman"/>
                <w:b/>
                <w:sz w:val="24"/>
                <w:u w:val="single"/>
                <w:lang w:eastAsia="es-ES_tradnl"/>
              </w:rPr>
            </w:pPr>
          </w:p>
          <w:p w14:paraId="5EA69EA3" w14:textId="4DFC15C5" w:rsidR="00933ADA" w:rsidRPr="00D83FBC" w:rsidRDefault="00933ADA" w:rsidP="00822842">
            <w:pPr>
              <w:spacing w:before="0" w:after="0"/>
              <w:rPr>
                <w:rFonts w:ascii="Times New Roman" w:hAnsi="Times New Roman"/>
                <w:sz w:val="24"/>
              </w:rPr>
            </w:pPr>
            <w:r w:rsidRPr="00D83FBC">
              <w:rPr>
                <w:rFonts w:ascii="Times New Roman" w:hAnsi="Times New Roman"/>
                <w:sz w:val="24"/>
              </w:rPr>
              <w:t>Zahrnú sa nesúlady splatností</w:t>
            </w:r>
            <w:r w:rsidR="00D83FBC" w:rsidRPr="00D83FBC">
              <w:rPr>
                <w:rFonts w:ascii="Times New Roman" w:hAnsi="Times New Roman"/>
                <w:sz w:val="24"/>
              </w:rPr>
              <w:t xml:space="preserve"> v </w:t>
            </w:r>
            <w:r w:rsidRPr="00D83FBC">
              <w:rPr>
                <w:rFonts w:ascii="Times New Roman" w:hAnsi="Times New Roman"/>
                <w:sz w:val="24"/>
              </w:rPr>
              <w:t>syntetických sekuritizáciách RW* – RW(SP) vypočítané</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252 nariadenia (EÚ) </w:t>
            </w:r>
            <w:r w:rsidR="00D83FBC" w:rsidRPr="00D83FBC">
              <w:rPr>
                <w:rFonts w:ascii="Times New Roman" w:hAnsi="Times New Roman"/>
                <w:sz w:val="24"/>
              </w:rPr>
              <w:t>č. </w:t>
            </w:r>
            <w:r w:rsidRPr="00D83FBC">
              <w:rPr>
                <w:rFonts w:ascii="Times New Roman" w:hAnsi="Times New Roman"/>
                <w:sz w:val="24"/>
              </w:rPr>
              <w:t>575/2013 okrem prípadu, keď sú tranže zaťažené rizikovou váhou vo výške 1 250</w:t>
            </w:r>
            <w:r w:rsidR="00D83FBC" w:rsidRPr="00D83FBC">
              <w:rPr>
                <w:rFonts w:ascii="Times New Roman" w:hAnsi="Times New Roman"/>
              </w:rPr>
              <w:t> %</w:t>
            </w:r>
            <w:r w:rsidRPr="00D83FBC">
              <w:rPr>
                <w:rFonts w:ascii="Times New Roman" w:hAnsi="Times New Roman"/>
                <w:sz w:val="24"/>
              </w:rPr>
              <w:t>, pričom vykazovaná hodnota sa rovná nule. RW(SP) zahŕňa nielen hodnoty rizikovo vážených expozícií vykázané</w:t>
            </w:r>
            <w:r w:rsidR="00D83FBC" w:rsidRPr="00D83FBC">
              <w:rPr>
                <w:rFonts w:ascii="Times New Roman" w:hAnsi="Times New Roman"/>
                <w:sz w:val="24"/>
              </w:rPr>
              <w:t xml:space="preserve"> v </w:t>
            </w:r>
            <w:r w:rsidRPr="00D83FBC">
              <w:rPr>
                <w:rFonts w:ascii="Times New Roman" w:hAnsi="Times New Roman"/>
                <w:sz w:val="24"/>
              </w:rPr>
              <w:t>stĺpci 0650, ale aj hodnoty rizikovo vážených expozícií, ktoré zodpovedajú expozíciám preradeným prostredníctvom záporných peňažných tokov do iných vzorov.</w:t>
            </w:r>
          </w:p>
          <w:p w14:paraId="3920B659" w14:textId="77777777" w:rsidR="00933ADA" w:rsidRPr="00D83FBC" w:rsidRDefault="00933ADA" w:rsidP="00822842">
            <w:pPr>
              <w:spacing w:before="0" w:after="0"/>
              <w:rPr>
                <w:rFonts w:ascii="Times New Roman" w:hAnsi="Times New Roman"/>
                <w:sz w:val="24"/>
                <w:lang w:eastAsia="es-ES_tradnl"/>
              </w:rPr>
            </w:pPr>
          </w:p>
        </w:tc>
      </w:tr>
      <w:tr w:rsidR="00933ADA" w:rsidRPr="00D83FBC" w14:paraId="3F9D7418" w14:textId="77777777" w:rsidTr="00822842">
        <w:tc>
          <w:tcPr>
            <w:tcW w:w="1568" w:type="dxa"/>
          </w:tcPr>
          <w:p w14:paraId="1DCD0D50" w14:textId="77777777" w:rsidR="00933ADA" w:rsidRPr="00D83FBC" w:rsidDel="002122FF"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0880</w:t>
            </w:r>
          </w:p>
        </w:tc>
        <w:tc>
          <w:tcPr>
            <w:tcW w:w="7436" w:type="dxa"/>
          </w:tcPr>
          <w:p w14:paraId="5E846604" w14:textId="43775EEC"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CELKOVÝ ÚČINOK (ÚPRAVA)</w:t>
            </w:r>
            <w:r w:rsidR="00D83FBC" w:rsidRPr="00D83FBC">
              <w:rPr>
                <w:rFonts w:ascii="Times New Roman" w:hAnsi="Times New Roman"/>
                <w:b/>
                <w:sz w:val="24"/>
                <w:u w:val="single"/>
              </w:rPr>
              <w:t xml:space="preserve"> V </w:t>
            </w:r>
            <w:r w:rsidRPr="00D83FBC">
              <w:rPr>
                <w:rFonts w:ascii="Times New Roman" w:hAnsi="Times New Roman"/>
                <w:b/>
                <w:sz w:val="24"/>
                <w:u w:val="single"/>
              </w:rPr>
              <w:t>DÔSLEDKU PORUŠENIA KAPITOLY 2 NARIADENIA (EÚ) 2017/2402</w:t>
            </w:r>
            <w:r w:rsidRPr="00D83FBC">
              <w:rPr>
                <w:rStyle w:val="FootnoteReference"/>
                <w:rFonts w:ascii="Times New Roman" w:hAnsi="Times New Roman"/>
                <w:sz w:val="24"/>
                <w:vertAlign w:val="superscript"/>
                <w:lang w:eastAsia="es-ES_tradnl"/>
              </w:rPr>
              <w:footnoteReference w:id="1"/>
            </w:r>
          </w:p>
          <w:p w14:paraId="184A8AE3" w14:textId="77777777" w:rsidR="00933ADA" w:rsidRPr="00D83FBC" w:rsidRDefault="00933ADA" w:rsidP="00822842">
            <w:pPr>
              <w:spacing w:before="0" w:after="0"/>
              <w:jc w:val="left"/>
              <w:rPr>
                <w:rFonts w:ascii="Times New Roman" w:hAnsi="Times New Roman"/>
                <w:sz w:val="24"/>
                <w:lang w:eastAsia="es-ES_tradnl"/>
              </w:rPr>
            </w:pPr>
          </w:p>
          <w:p w14:paraId="3ADC65CD" w14:textId="101BB321" w:rsidR="00D83FBC" w:rsidRPr="00D83FBC" w:rsidRDefault="00933ADA" w:rsidP="00822842">
            <w:pPr>
              <w:spacing w:before="0" w:after="0"/>
              <w:jc w:val="left"/>
              <w:rPr>
                <w:rFonts w:ascii="Times New Roman" w:hAnsi="Times New Roman"/>
                <w:sz w:val="24"/>
              </w:rPr>
            </w:pPr>
            <w:r w:rsidRPr="00D83FBC">
              <w:rPr>
                <w:rFonts w:ascii="Times New Roman" w:hAnsi="Times New Roman"/>
                <w:sz w:val="24"/>
              </w:rPr>
              <w:t>V súlade</w:t>
            </w:r>
            <w:r w:rsidR="00D83FBC" w:rsidRPr="00D83FBC">
              <w:rPr>
                <w:rFonts w:ascii="Times New Roman" w:hAnsi="Times New Roman"/>
                <w:sz w:val="24"/>
              </w:rPr>
              <w:t xml:space="preserve"> s </w:t>
            </w:r>
            <w:r w:rsidRPr="00D83FBC">
              <w:rPr>
                <w:rFonts w:ascii="Times New Roman" w:hAnsi="Times New Roman"/>
                <w:sz w:val="24"/>
              </w:rPr>
              <w:t xml:space="preserve">článkom 270a nariadenia (EÚ) </w:t>
            </w:r>
            <w:r w:rsidR="00D83FBC" w:rsidRPr="00D83FBC">
              <w:rPr>
                <w:rFonts w:ascii="Times New Roman" w:hAnsi="Times New Roman"/>
                <w:sz w:val="24"/>
              </w:rPr>
              <w:t>č. </w:t>
            </w:r>
            <w:r w:rsidRPr="00D83FBC">
              <w:rPr>
                <w:rFonts w:ascii="Times New Roman" w:hAnsi="Times New Roman"/>
                <w:sz w:val="24"/>
              </w:rPr>
              <w:t>575/2013 vždy, keď inštitúcia nespĺňa určité požiadavky, príslušné orgány uložia primeranú dodatočnú rizikovú váhu vo výške minimálne 250</w:t>
            </w:r>
            <w:r w:rsidR="00D83FBC" w:rsidRPr="00D83FBC">
              <w:rPr>
                <w:rFonts w:ascii="Times New Roman" w:hAnsi="Times New Roman"/>
              </w:rPr>
              <w:t> %</w:t>
            </w:r>
            <w:r w:rsidRPr="00D83FBC">
              <w:rPr>
                <w:rFonts w:ascii="Times New Roman" w:hAnsi="Times New Roman"/>
                <w:sz w:val="24"/>
              </w:rPr>
              <w:t xml:space="preserve"> rizikovej váhy (s horným ohraničením vo výške 1 250</w:t>
            </w:r>
            <w:r w:rsidR="00D83FBC" w:rsidRPr="00D83FBC">
              <w:rPr>
                <w:rFonts w:ascii="Times New Roman" w:hAnsi="Times New Roman"/>
              </w:rPr>
              <w:t> %</w:t>
            </w:r>
            <w:r w:rsidRPr="00D83FBC">
              <w:rPr>
                <w:rFonts w:ascii="Times New Roman" w:hAnsi="Times New Roman"/>
                <w:sz w:val="24"/>
              </w:rPr>
              <w:t xml:space="preserve">), ktorá by sa uplatňovala na príslušné sekuritizačné pozície podľa tretej časti hlavy II kapitoly 5 oddielu 3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w:t>
            </w:r>
          </w:p>
          <w:p w14:paraId="7AF261C3" w14:textId="28FE324C" w:rsidR="00933ADA" w:rsidRPr="00D83FBC" w:rsidRDefault="00933ADA" w:rsidP="00822842">
            <w:pPr>
              <w:spacing w:before="0" w:after="0"/>
              <w:jc w:val="left"/>
              <w:rPr>
                <w:rFonts w:ascii="Times New Roman" w:hAnsi="Times New Roman"/>
                <w:b/>
                <w:sz w:val="24"/>
                <w:u w:val="single"/>
              </w:rPr>
            </w:pPr>
          </w:p>
        </w:tc>
      </w:tr>
      <w:tr w:rsidR="00933ADA" w:rsidRPr="00D83FBC" w14:paraId="178A5CFE" w14:textId="77777777" w:rsidTr="00822842">
        <w:tc>
          <w:tcPr>
            <w:tcW w:w="1568" w:type="dxa"/>
          </w:tcPr>
          <w:p w14:paraId="167B991C"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0890 – 0920</w:t>
            </w:r>
          </w:p>
        </w:tc>
        <w:tc>
          <w:tcPr>
            <w:tcW w:w="7436" w:type="dxa"/>
          </w:tcPr>
          <w:p w14:paraId="1EAD793A"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CELKOVÁ HODNOTA RIZIKOVO VÁŽENEJ EXPOZÍCIE</w:t>
            </w:r>
          </w:p>
          <w:p w14:paraId="00106670" w14:textId="77777777" w:rsidR="00933ADA" w:rsidRPr="00D83FBC" w:rsidRDefault="00933ADA" w:rsidP="00822842">
            <w:pPr>
              <w:spacing w:before="0" w:after="0"/>
              <w:jc w:val="left"/>
              <w:rPr>
                <w:rFonts w:ascii="Times New Roman" w:hAnsi="Times New Roman"/>
                <w:sz w:val="24"/>
              </w:rPr>
            </w:pPr>
          </w:p>
          <w:p w14:paraId="10368B4A" w14:textId="345C695F"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 xml:space="preserve">Celková hodnota rizikovo váženej expozície vypočítaná podľa tretej časti hlavy II kapitoly 5 oddielu 3 nariadenia (EÚ) </w:t>
            </w:r>
            <w:r w:rsidR="00D83FBC" w:rsidRPr="00D83FBC">
              <w:rPr>
                <w:rFonts w:ascii="Times New Roman" w:hAnsi="Times New Roman"/>
                <w:sz w:val="24"/>
              </w:rPr>
              <w:t>č. </w:t>
            </w:r>
            <w:r w:rsidRPr="00D83FBC">
              <w:rPr>
                <w:rFonts w:ascii="Times New Roman" w:hAnsi="Times New Roman"/>
                <w:sz w:val="24"/>
              </w:rPr>
              <w:t>575/2013</w:t>
            </w:r>
          </w:p>
        </w:tc>
      </w:tr>
      <w:tr w:rsidR="00933ADA" w:rsidRPr="00D83FBC" w14:paraId="61F48837" w14:textId="77777777" w:rsidTr="00822842">
        <w:tc>
          <w:tcPr>
            <w:tcW w:w="1568" w:type="dxa"/>
          </w:tcPr>
          <w:p w14:paraId="321E4BDE"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0890</w:t>
            </w:r>
          </w:p>
        </w:tc>
        <w:tc>
          <w:tcPr>
            <w:tcW w:w="7436" w:type="dxa"/>
          </w:tcPr>
          <w:p w14:paraId="4F5151E4"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PRED UPLATNENÍM HORNÉHO OHRANIČENIA</w:t>
            </w:r>
          </w:p>
          <w:p w14:paraId="7DBF8213" w14:textId="77777777" w:rsidR="00933ADA" w:rsidRPr="00D83FBC" w:rsidRDefault="00933ADA" w:rsidP="00822842">
            <w:pPr>
              <w:spacing w:before="0" w:after="0"/>
              <w:jc w:val="left"/>
              <w:rPr>
                <w:rFonts w:ascii="Times New Roman" w:hAnsi="Times New Roman"/>
                <w:b/>
                <w:sz w:val="24"/>
                <w:u w:val="single"/>
                <w:lang w:eastAsia="es-ES_tradnl"/>
              </w:rPr>
            </w:pPr>
          </w:p>
          <w:p w14:paraId="36EE0279" w14:textId="7F42F1D9" w:rsidR="00933ADA" w:rsidRPr="00D83FBC" w:rsidRDefault="00933ADA" w:rsidP="00822842">
            <w:pPr>
              <w:spacing w:before="0" w:after="0"/>
              <w:jc w:val="left"/>
              <w:rPr>
                <w:rFonts w:ascii="Times New Roman" w:eastAsia="Arial" w:hAnsi="Times New Roman"/>
                <w:sz w:val="24"/>
              </w:rPr>
            </w:pPr>
            <w:r w:rsidRPr="00D83FBC">
              <w:rPr>
                <w:rFonts w:ascii="Times New Roman" w:hAnsi="Times New Roman"/>
                <w:sz w:val="24"/>
              </w:rPr>
              <w:t>Celková hodnota rizikovo váženej expozície vypočítaná</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treťou časťou hlavou II kapitolou 5 oddielom 3 nariadenia (EÚ) </w:t>
            </w:r>
            <w:r w:rsidR="00D83FBC" w:rsidRPr="00D83FBC">
              <w:rPr>
                <w:rFonts w:ascii="Times New Roman" w:hAnsi="Times New Roman"/>
                <w:sz w:val="24"/>
              </w:rPr>
              <w:t>č. </w:t>
            </w:r>
            <w:r w:rsidRPr="00D83FBC">
              <w:rPr>
                <w:rFonts w:ascii="Times New Roman" w:hAnsi="Times New Roman"/>
                <w:sz w:val="24"/>
              </w:rPr>
              <w:t>575/2013, pred uplatnením limitov uvedených</w:t>
            </w:r>
            <w:r w:rsidR="00D83FBC" w:rsidRPr="00D83FBC">
              <w:rPr>
                <w:rFonts w:ascii="Times New Roman" w:hAnsi="Times New Roman"/>
                <w:sz w:val="24"/>
              </w:rPr>
              <w:t xml:space="preserve"> v </w:t>
            </w:r>
            <w:r w:rsidRPr="00D83FBC">
              <w:rPr>
                <w:rFonts w:ascii="Times New Roman" w:hAnsi="Times New Roman"/>
                <w:sz w:val="24"/>
              </w:rPr>
              <w:t>článkoch 267</w:t>
            </w:r>
            <w:r w:rsidR="00D83FBC" w:rsidRPr="00D83FBC">
              <w:rPr>
                <w:rFonts w:ascii="Times New Roman" w:hAnsi="Times New Roman"/>
                <w:sz w:val="24"/>
              </w:rPr>
              <w:t xml:space="preserve"> a </w:t>
            </w:r>
            <w:r w:rsidRPr="00D83FBC">
              <w:rPr>
                <w:rFonts w:ascii="Times New Roman" w:hAnsi="Times New Roman"/>
                <w:sz w:val="24"/>
              </w:rPr>
              <w:t>268 uvedeného nariadenia alebo</w:t>
            </w:r>
            <w:r w:rsidR="00D83FBC" w:rsidRPr="00D83FBC">
              <w:rPr>
                <w:rFonts w:ascii="Times New Roman" w:hAnsi="Times New Roman"/>
                <w:sz w:val="24"/>
              </w:rPr>
              <w:t xml:space="preserve"> v </w:t>
            </w:r>
            <w:r w:rsidRPr="00D83FBC">
              <w:rPr>
                <w:rFonts w:ascii="Times New Roman" w:hAnsi="Times New Roman"/>
                <w:sz w:val="24"/>
              </w:rPr>
              <w:t xml:space="preserve">prípade kvalifikovaných tradičných sekuritizácií problémových expozícií pred uplatnením článku 269a nariadenia (EÚ) </w:t>
            </w:r>
            <w:r w:rsidR="00D83FBC" w:rsidRPr="00D83FBC">
              <w:rPr>
                <w:rFonts w:ascii="Times New Roman" w:hAnsi="Times New Roman"/>
                <w:sz w:val="24"/>
              </w:rPr>
              <w:t>č. </w:t>
            </w:r>
            <w:r w:rsidRPr="00D83FBC">
              <w:rPr>
                <w:rFonts w:ascii="Times New Roman" w:hAnsi="Times New Roman"/>
                <w:sz w:val="24"/>
              </w:rPr>
              <w:t>575/2013.</w:t>
            </w:r>
          </w:p>
          <w:p w14:paraId="63E1A144" w14:textId="77777777" w:rsidR="00933ADA" w:rsidRPr="00D83FBC" w:rsidRDefault="00933ADA" w:rsidP="00822842">
            <w:pPr>
              <w:spacing w:before="0" w:after="0"/>
              <w:jc w:val="left"/>
              <w:rPr>
                <w:rFonts w:ascii="Times New Roman" w:hAnsi="Times New Roman"/>
                <w:b/>
                <w:sz w:val="24"/>
                <w:u w:val="single"/>
                <w:lang w:eastAsia="es-ES_tradnl"/>
              </w:rPr>
            </w:pPr>
          </w:p>
        </w:tc>
      </w:tr>
      <w:tr w:rsidR="00933ADA" w:rsidRPr="00D83FBC" w14:paraId="62A600A7" w14:textId="77777777" w:rsidTr="00822842">
        <w:tc>
          <w:tcPr>
            <w:tcW w:w="1568" w:type="dxa"/>
          </w:tcPr>
          <w:p w14:paraId="7D1A9000"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0900</w:t>
            </w:r>
          </w:p>
        </w:tc>
        <w:tc>
          <w:tcPr>
            <w:tcW w:w="7436" w:type="dxa"/>
          </w:tcPr>
          <w:p w14:paraId="7F135106" w14:textId="618A8412"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ZNÍŽENIE</w:t>
            </w:r>
            <w:r w:rsidR="00D83FBC" w:rsidRPr="00D83FBC">
              <w:rPr>
                <w:rFonts w:ascii="Times New Roman" w:hAnsi="Times New Roman"/>
                <w:b/>
                <w:sz w:val="24"/>
                <w:u w:val="single"/>
              </w:rPr>
              <w:t xml:space="preserve"> V </w:t>
            </w:r>
            <w:r w:rsidRPr="00D83FBC">
              <w:rPr>
                <w:rFonts w:ascii="Times New Roman" w:hAnsi="Times New Roman"/>
                <w:b/>
                <w:sz w:val="24"/>
                <w:u w:val="single"/>
              </w:rPr>
              <w:t>DÔSLEDKU HORNÉHO OHRANIČENIA RIZIKOVEJ VÁHY</w:t>
            </w:r>
          </w:p>
          <w:p w14:paraId="23184B4B" w14:textId="77777777" w:rsidR="00933ADA" w:rsidRPr="00D83FBC" w:rsidRDefault="00933ADA" w:rsidP="00822842">
            <w:pPr>
              <w:spacing w:before="0" w:after="0"/>
              <w:jc w:val="left"/>
              <w:rPr>
                <w:rFonts w:ascii="Times New Roman" w:hAnsi="Times New Roman"/>
                <w:b/>
                <w:sz w:val="24"/>
                <w:u w:val="single"/>
              </w:rPr>
            </w:pPr>
          </w:p>
          <w:p w14:paraId="760D3650" w14:textId="2FF5ACE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V súlade</w:t>
            </w:r>
            <w:r w:rsidR="00D83FBC" w:rsidRPr="00D83FBC">
              <w:rPr>
                <w:rFonts w:ascii="Times New Roman" w:hAnsi="Times New Roman"/>
                <w:sz w:val="24"/>
              </w:rPr>
              <w:t xml:space="preserve"> s </w:t>
            </w:r>
            <w:r w:rsidRPr="00D83FBC">
              <w:rPr>
                <w:rFonts w:ascii="Times New Roman" w:hAnsi="Times New Roman"/>
                <w:sz w:val="24"/>
              </w:rPr>
              <w:t xml:space="preserve">článkom 267 nariadenia (EÚ) </w:t>
            </w:r>
            <w:r w:rsidR="00D83FBC" w:rsidRPr="00D83FBC">
              <w:rPr>
                <w:rFonts w:ascii="Times New Roman" w:hAnsi="Times New Roman"/>
                <w:sz w:val="24"/>
              </w:rPr>
              <w:t>č. </w:t>
            </w:r>
            <w:r w:rsidRPr="00D83FBC">
              <w:rPr>
                <w:rFonts w:ascii="Times New Roman" w:hAnsi="Times New Roman"/>
                <w:sz w:val="24"/>
              </w:rPr>
              <w:t>575/2013 môže inštitúcia, ktorá neustále pozná zloženie podkladových expozícií, nadriadenej sekuritizačnej pozícii priradiť maximálnu rizikovú váhu rovnajúcu sa expozíciou váženej priemernej rizikovej váhe, ktorá by sa uplatnila na podkladové expozície, ak by podkladové expozície neboli sekuritizované.</w:t>
            </w:r>
            <w:r w:rsidR="00D83FBC" w:rsidRPr="00D83FBC">
              <w:rPr>
                <w:rFonts w:ascii="Times New Roman" w:hAnsi="Times New Roman"/>
                <w:sz w:val="24"/>
              </w:rPr>
              <w:t xml:space="preserve"> V </w:t>
            </w:r>
            <w:r w:rsidRPr="00D83FBC">
              <w:rPr>
                <w:rFonts w:ascii="Times New Roman" w:hAnsi="Times New Roman"/>
                <w:sz w:val="24"/>
              </w:rPr>
              <w:t xml:space="preserve">prípade kvalifikovaných tradičných sekuritizácií problémových expozícií sa uplatňuje článok 269a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najmä jeho odseky 6</w:t>
            </w:r>
            <w:r w:rsidR="00D83FBC" w:rsidRPr="00D83FBC">
              <w:rPr>
                <w:rFonts w:ascii="Times New Roman" w:hAnsi="Times New Roman"/>
                <w:sz w:val="24"/>
              </w:rPr>
              <w:t xml:space="preserve"> a </w:t>
            </w:r>
            <w:r w:rsidRPr="00D83FBC">
              <w:rPr>
                <w:rFonts w:ascii="Times New Roman" w:hAnsi="Times New Roman"/>
                <w:sz w:val="24"/>
              </w:rPr>
              <w:t>7.</w:t>
            </w:r>
          </w:p>
          <w:p w14:paraId="73E9927F"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6969A132" w14:textId="77777777" w:rsidTr="00822842">
        <w:tc>
          <w:tcPr>
            <w:tcW w:w="1568" w:type="dxa"/>
          </w:tcPr>
          <w:p w14:paraId="157403E0"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0910</w:t>
            </w:r>
          </w:p>
        </w:tc>
        <w:tc>
          <w:tcPr>
            <w:tcW w:w="7436" w:type="dxa"/>
          </w:tcPr>
          <w:p w14:paraId="1EC56FDC" w14:textId="106E2C64"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ZNÍŽENIE</w:t>
            </w:r>
            <w:r w:rsidR="00D83FBC" w:rsidRPr="00D83FBC">
              <w:rPr>
                <w:rFonts w:ascii="Times New Roman" w:hAnsi="Times New Roman"/>
                <w:b/>
                <w:sz w:val="24"/>
                <w:u w:val="single"/>
              </w:rPr>
              <w:t xml:space="preserve"> V </w:t>
            </w:r>
            <w:r w:rsidRPr="00D83FBC">
              <w:rPr>
                <w:rFonts w:ascii="Times New Roman" w:hAnsi="Times New Roman"/>
                <w:b/>
                <w:sz w:val="24"/>
                <w:u w:val="single"/>
              </w:rPr>
              <w:t>DÔSLEDKU CELKOVÉHO HORNÉHO OHRANIČENIA</w:t>
            </w:r>
          </w:p>
          <w:p w14:paraId="17610957" w14:textId="77777777" w:rsidR="00933ADA" w:rsidRPr="00D83FBC" w:rsidRDefault="00933ADA" w:rsidP="00822842">
            <w:pPr>
              <w:spacing w:before="0" w:after="0"/>
              <w:jc w:val="left"/>
              <w:rPr>
                <w:rFonts w:ascii="Times New Roman" w:hAnsi="Times New Roman"/>
                <w:b/>
                <w:sz w:val="24"/>
                <w:u w:val="single"/>
              </w:rPr>
            </w:pPr>
          </w:p>
          <w:p w14:paraId="00B00DD9" w14:textId="6D044250"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V súlade</w:t>
            </w:r>
            <w:r w:rsidR="00D83FBC" w:rsidRPr="00D83FBC">
              <w:rPr>
                <w:rFonts w:ascii="Times New Roman" w:hAnsi="Times New Roman"/>
                <w:sz w:val="24"/>
              </w:rPr>
              <w:t xml:space="preserve"> s </w:t>
            </w:r>
            <w:r w:rsidRPr="00D83FBC">
              <w:rPr>
                <w:rFonts w:ascii="Times New Roman" w:hAnsi="Times New Roman"/>
                <w:sz w:val="24"/>
              </w:rPr>
              <w:t xml:space="preserve">článkom 268 nariadenia (EÚ) </w:t>
            </w:r>
            <w:r w:rsidR="00D83FBC" w:rsidRPr="00D83FBC">
              <w:rPr>
                <w:rFonts w:ascii="Times New Roman" w:hAnsi="Times New Roman"/>
                <w:sz w:val="24"/>
              </w:rPr>
              <w:t>č. </w:t>
            </w:r>
            <w:r w:rsidRPr="00D83FBC">
              <w:rPr>
                <w:rFonts w:ascii="Times New Roman" w:hAnsi="Times New Roman"/>
                <w:sz w:val="24"/>
              </w:rPr>
              <w:t>575/2013 môže inštitúcia, ktorá je originátorom, inštitúcia, ktorá je sponzorom, alebo iná inštitúcia používajúca SEC-IRBA alebo inštitúcia, ktorá je originátorom, alebo inštitúcia, ktorá je sponzorom, používajúca SEC-SA alebo SEC-ERBA, uplatniť maximálnu kapitálovú požiadavku</w:t>
            </w:r>
            <w:r w:rsidR="00D83FBC" w:rsidRPr="00D83FBC">
              <w:rPr>
                <w:rFonts w:ascii="Times New Roman" w:hAnsi="Times New Roman"/>
                <w:sz w:val="24"/>
              </w:rPr>
              <w:t xml:space="preserve"> v </w:t>
            </w:r>
            <w:r w:rsidRPr="00D83FBC">
              <w:rPr>
                <w:rFonts w:ascii="Times New Roman" w:hAnsi="Times New Roman"/>
                <w:sz w:val="24"/>
              </w:rPr>
              <w:t xml:space="preserve">súvislosti so sekuritizačnou pozíciou, ktorú drží, rovnajúcu sa kapitálovým požiadavkám, ktoré by sa vypočítali podľa tretej časti hlavy II kapitoly 2 alebo 3 nariadenia (EÚ) </w:t>
            </w:r>
            <w:r w:rsidR="00D83FBC" w:rsidRPr="00D83FBC">
              <w:rPr>
                <w:rFonts w:ascii="Times New Roman" w:hAnsi="Times New Roman"/>
                <w:sz w:val="24"/>
              </w:rPr>
              <w:t>č. </w:t>
            </w:r>
            <w:r w:rsidRPr="00D83FBC">
              <w:rPr>
                <w:rFonts w:ascii="Times New Roman" w:hAnsi="Times New Roman"/>
                <w:sz w:val="24"/>
              </w:rPr>
              <w:t>575/2013, pokiaľ ide</w:t>
            </w:r>
            <w:r w:rsidR="00D83FBC" w:rsidRPr="00D83FBC">
              <w:rPr>
                <w:rFonts w:ascii="Times New Roman" w:hAnsi="Times New Roman"/>
                <w:sz w:val="24"/>
              </w:rPr>
              <w:t xml:space="preserve"> o </w:t>
            </w:r>
            <w:r w:rsidRPr="00D83FBC">
              <w:rPr>
                <w:rFonts w:ascii="Times New Roman" w:hAnsi="Times New Roman"/>
                <w:sz w:val="24"/>
              </w:rPr>
              <w:t>podkladové expozície, ak by neboli sekuritizované.</w:t>
            </w:r>
            <w:r w:rsidR="00D83FBC" w:rsidRPr="00D83FBC">
              <w:rPr>
                <w:rFonts w:ascii="Times New Roman" w:hAnsi="Times New Roman"/>
                <w:sz w:val="24"/>
              </w:rPr>
              <w:t xml:space="preserve"> V </w:t>
            </w:r>
            <w:r w:rsidRPr="00D83FBC">
              <w:rPr>
                <w:rFonts w:ascii="Times New Roman" w:hAnsi="Times New Roman"/>
                <w:sz w:val="24"/>
              </w:rPr>
              <w:t xml:space="preserve">prípade kvalifikovaných tradičných sekuritizácií problémových expozícií sa uplatňuje článok 269a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najmä jeho odseky 5</w:t>
            </w:r>
            <w:r w:rsidR="00D83FBC" w:rsidRPr="00D83FBC">
              <w:rPr>
                <w:rFonts w:ascii="Times New Roman" w:hAnsi="Times New Roman"/>
                <w:sz w:val="24"/>
              </w:rPr>
              <w:t xml:space="preserve"> a </w:t>
            </w:r>
            <w:r w:rsidRPr="00D83FBC">
              <w:rPr>
                <w:rFonts w:ascii="Times New Roman" w:hAnsi="Times New Roman"/>
                <w:sz w:val="24"/>
              </w:rPr>
              <w:t>7.</w:t>
            </w:r>
          </w:p>
          <w:p w14:paraId="7D0FFCFE"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2147F97C" w14:textId="77777777" w:rsidTr="00822842">
        <w:tc>
          <w:tcPr>
            <w:tcW w:w="1568" w:type="dxa"/>
          </w:tcPr>
          <w:p w14:paraId="1459E963"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0920</w:t>
            </w:r>
          </w:p>
        </w:tc>
        <w:tc>
          <w:tcPr>
            <w:tcW w:w="7436" w:type="dxa"/>
          </w:tcPr>
          <w:p w14:paraId="585B35DB"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CELKOVÁ HODNOTA RIZIKOVO VÁŽENEJ EXPOZÍCIE</w:t>
            </w:r>
          </w:p>
          <w:p w14:paraId="3E2E09EB" w14:textId="77777777" w:rsidR="00933ADA" w:rsidRPr="00D83FBC" w:rsidRDefault="00933ADA" w:rsidP="00822842">
            <w:pPr>
              <w:spacing w:before="0" w:after="0"/>
              <w:jc w:val="left"/>
              <w:rPr>
                <w:rFonts w:ascii="Times New Roman" w:hAnsi="Times New Roman"/>
                <w:b/>
                <w:sz w:val="24"/>
                <w:u w:val="single"/>
              </w:rPr>
            </w:pPr>
          </w:p>
          <w:p w14:paraId="073F63C7" w14:textId="244937C3"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Celková hodnota rizikovo váženej expozície vypočítaná</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treťou časťou hlavou II kapitolou 5 oddielom 3 nariadenia (EÚ) </w:t>
            </w:r>
            <w:r w:rsidR="00D83FBC" w:rsidRPr="00D83FBC">
              <w:rPr>
                <w:rFonts w:ascii="Times New Roman" w:hAnsi="Times New Roman"/>
                <w:sz w:val="24"/>
              </w:rPr>
              <w:t>č. </w:t>
            </w:r>
            <w:r w:rsidRPr="00D83FBC">
              <w:rPr>
                <w:rFonts w:ascii="Times New Roman" w:hAnsi="Times New Roman"/>
                <w:sz w:val="24"/>
              </w:rPr>
              <w:t>575/2013 pri zvážení celkovej rizikovej váhy podľa článku 247 ods. 6 uvedeného nariadenia.</w:t>
            </w:r>
          </w:p>
          <w:p w14:paraId="25E36FE2" w14:textId="77777777" w:rsidR="00933ADA" w:rsidRPr="00D83FBC" w:rsidRDefault="00933ADA" w:rsidP="00822842">
            <w:pPr>
              <w:spacing w:before="0" w:after="0"/>
              <w:jc w:val="left"/>
              <w:rPr>
                <w:rFonts w:ascii="Times New Roman" w:hAnsi="Times New Roman"/>
                <w:b/>
                <w:sz w:val="24"/>
                <w:u w:val="single"/>
                <w:lang w:eastAsia="es-ES_tradnl"/>
              </w:rPr>
            </w:pPr>
          </w:p>
        </w:tc>
      </w:tr>
      <w:tr w:rsidR="00933ADA" w:rsidRPr="00D83FBC" w14:paraId="50D22CEB" w14:textId="77777777" w:rsidTr="00822842">
        <w:tc>
          <w:tcPr>
            <w:tcW w:w="1568" w:type="dxa"/>
          </w:tcPr>
          <w:p w14:paraId="613ACF5B"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0921 – 0924</w:t>
            </w:r>
          </w:p>
        </w:tc>
        <w:tc>
          <w:tcPr>
            <w:tcW w:w="7436" w:type="dxa"/>
          </w:tcPr>
          <w:p w14:paraId="2831B093"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SPODNÁ HRANICA PRE VÝSTUPNÉ HODNOTY S-TREA</w:t>
            </w:r>
          </w:p>
          <w:p w14:paraId="154FBB11" w14:textId="77777777" w:rsidR="00933ADA" w:rsidRPr="00D83FBC" w:rsidRDefault="00933ADA" w:rsidP="00822842">
            <w:pPr>
              <w:spacing w:before="0" w:after="0"/>
              <w:jc w:val="left"/>
              <w:rPr>
                <w:rFonts w:ascii="Times New Roman" w:hAnsi="Times New Roman"/>
                <w:sz w:val="24"/>
              </w:rPr>
            </w:pPr>
          </w:p>
          <w:p w14:paraId="2EC82F7A" w14:textId="48FF62BE"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 xml:space="preserve">Inštitúcie, na ktoré sa vzťahuje spodná hranica pre výstupné hodnoty podľa článku 92 ods. 3 nariadenia (EÚ) </w:t>
            </w:r>
            <w:r w:rsidR="00D83FBC" w:rsidRPr="00D83FBC">
              <w:rPr>
                <w:rFonts w:ascii="Times New Roman" w:hAnsi="Times New Roman"/>
                <w:sz w:val="24"/>
              </w:rPr>
              <w:t>č. </w:t>
            </w:r>
            <w:r w:rsidRPr="00D83FBC">
              <w:rPr>
                <w:rFonts w:ascii="Times New Roman" w:hAnsi="Times New Roman"/>
                <w:sz w:val="24"/>
              </w:rPr>
              <w:t>575/2013, vykazujú štandardizovanú celkovú hodnotu rizikovej expozície (S-TREA)</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článkom 92 ods. 5.</w:t>
            </w:r>
          </w:p>
        </w:tc>
      </w:tr>
      <w:tr w:rsidR="00933ADA" w:rsidRPr="00D83FBC" w14:paraId="42F0D821" w14:textId="77777777" w:rsidTr="00822842">
        <w:tc>
          <w:tcPr>
            <w:tcW w:w="1568" w:type="dxa"/>
          </w:tcPr>
          <w:p w14:paraId="2A1205CB"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0921</w:t>
            </w:r>
          </w:p>
        </w:tc>
        <w:tc>
          <w:tcPr>
            <w:tcW w:w="7436" w:type="dxa"/>
          </w:tcPr>
          <w:p w14:paraId="10750F18"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PRED UPLATNENÍM HORNÉHO OHRANIČENIA</w:t>
            </w:r>
          </w:p>
          <w:p w14:paraId="75D0D718" w14:textId="77777777" w:rsidR="00933ADA" w:rsidRPr="00D83FBC" w:rsidRDefault="00933ADA" w:rsidP="00822842">
            <w:pPr>
              <w:spacing w:before="0" w:after="0"/>
              <w:jc w:val="left"/>
              <w:rPr>
                <w:rFonts w:ascii="Times New Roman" w:hAnsi="Times New Roman"/>
                <w:sz w:val="24"/>
                <w:lang w:eastAsia="es-ES_tradnl"/>
              </w:rPr>
            </w:pPr>
          </w:p>
          <w:p w14:paraId="7DEE8853" w14:textId="12F3263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S-TREA pred uplatnením limitov uvedených</w:t>
            </w:r>
            <w:r w:rsidR="00D83FBC" w:rsidRPr="00D83FBC">
              <w:rPr>
                <w:rFonts w:ascii="Times New Roman" w:hAnsi="Times New Roman"/>
                <w:sz w:val="24"/>
              </w:rPr>
              <w:t xml:space="preserve"> v </w:t>
            </w:r>
            <w:r w:rsidRPr="00D83FBC">
              <w:rPr>
                <w:rFonts w:ascii="Times New Roman" w:hAnsi="Times New Roman"/>
                <w:sz w:val="24"/>
              </w:rPr>
              <w:t>článkoch 267</w:t>
            </w:r>
            <w:r w:rsidR="00D83FBC" w:rsidRPr="00D83FBC">
              <w:rPr>
                <w:rFonts w:ascii="Times New Roman" w:hAnsi="Times New Roman"/>
                <w:sz w:val="24"/>
              </w:rPr>
              <w:t xml:space="preserve"> a </w:t>
            </w:r>
            <w:r w:rsidRPr="00D83FBC">
              <w:rPr>
                <w:rFonts w:ascii="Times New Roman" w:hAnsi="Times New Roman"/>
                <w:sz w:val="24"/>
              </w:rPr>
              <w:t xml:space="preserve">268 nariadenia (EÚ) </w:t>
            </w:r>
            <w:r w:rsidR="00D83FBC" w:rsidRPr="00D83FBC">
              <w:rPr>
                <w:rFonts w:ascii="Times New Roman" w:hAnsi="Times New Roman"/>
                <w:sz w:val="24"/>
              </w:rPr>
              <w:t>č. </w:t>
            </w:r>
            <w:r w:rsidRPr="00D83FBC">
              <w:rPr>
                <w:rFonts w:ascii="Times New Roman" w:hAnsi="Times New Roman"/>
                <w:sz w:val="24"/>
              </w:rPr>
              <w:t>575/2013 alebo</w:t>
            </w:r>
            <w:r w:rsidR="00D83FBC" w:rsidRPr="00D83FBC">
              <w:rPr>
                <w:rFonts w:ascii="Times New Roman" w:hAnsi="Times New Roman"/>
                <w:sz w:val="24"/>
              </w:rPr>
              <w:t xml:space="preserve"> v </w:t>
            </w:r>
            <w:r w:rsidRPr="00D83FBC">
              <w:rPr>
                <w:rFonts w:ascii="Times New Roman" w:hAnsi="Times New Roman"/>
                <w:sz w:val="24"/>
              </w:rPr>
              <w:t>prípade kvalifikovaných tradičných sekuritizácií problémových expozícií pred uplatnením článku 269a uvedeného nariadenia.</w:t>
            </w:r>
          </w:p>
        </w:tc>
      </w:tr>
      <w:tr w:rsidR="00933ADA" w:rsidRPr="00D83FBC" w14:paraId="04DE4C89" w14:textId="77777777" w:rsidTr="00822842">
        <w:tc>
          <w:tcPr>
            <w:tcW w:w="1568" w:type="dxa"/>
          </w:tcPr>
          <w:p w14:paraId="2CA04D1F"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0922</w:t>
            </w:r>
          </w:p>
        </w:tc>
        <w:tc>
          <w:tcPr>
            <w:tcW w:w="7436" w:type="dxa"/>
          </w:tcPr>
          <w:p w14:paraId="1CBB5DA7" w14:textId="2B9A9BC0"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ZNÍŽENIE</w:t>
            </w:r>
            <w:r w:rsidR="00D83FBC" w:rsidRPr="00D83FBC">
              <w:rPr>
                <w:rFonts w:ascii="Times New Roman" w:hAnsi="Times New Roman"/>
                <w:b/>
                <w:sz w:val="24"/>
                <w:u w:val="single"/>
              </w:rPr>
              <w:t xml:space="preserve"> V </w:t>
            </w:r>
            <w:r w:rsidRPr="00D83FBC">
              <w:rPr>
                <w:rFonts w:ascii="Times New Roman" w:hAnsi="Times New Roman"/>
                <w:b/>
                <w:sz w:val="24"/>
                <w:u w:val="single"/>
              </w:rPr>
              <w:t>DÔSLEDKU HORNÉHO OHRANIČENIA RIZIKOVEJ VÁHY</w:t>
            </w:r>
          </w:p>
          <w:p w14:paraId="5B049CC5" w14:textId="77777777" w:rsidR="00933ADA" w:rsidRPr="00D83FBC" w:rsidRDefault="00933ADA" w:rsidP="00822842">
            <w:pPr>
              <w:spacing w:before="0" w:after="0"/>
              <w:jc w:val="left"/>
              <w:rPr>
                <w:rFonts w:ascii="Times New Roman" w:hAnsi="Times New Roman"/>
                <w:bCs/>
                <w:sz w:val="24"/>
              </w:rPr>
            </w:pPr>
          </w:p>
          <w:p w14:paraId="5AFF07E2" w14:textId="6C277B98"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Zníženie S-TREA</w:t>
            </w:r>
            <w:r w:rsidR="00D83FBC" w:rsidRPr="00D83FBC">
              <w:rPr>
                <w:rFonts w:ascii="Times New Roman" w:hAnsi="Times New Roman"/>
                <w:sz w:val="24"/>
              </w:rPr>
              <w:t xml:space="preserve"> v </w:t>
            </w:r>
            <w:r w:rsidRPr="00D83FBC">
              <w:rPr>
                <w:rFonts w:ascii="Times New Roman" w:hAnsi="Times New Roman"/>
                <w:sz w:val="24"/>
              </w:rPr>
              <w:t>dôsledku horného ohraničenia rizikovej váhy</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267 nariadenia (EÚ) </w:t>
            </w:r>
            <w:r w:rsidR="00D83FBC" w:rsidRPr="00D83FBC">
              <w:rPr>
                <w:rFonts w:ascii="Times New Roman" w:hAnsi="Times New Roman"/>
                <w:sz w:val="24"/>
              </w:rPr>
              <w:t>č. </w:t>
            </w:r>
            <w:r w:rsidRPr="00D83FBC">
              <w:rPr>
                <w:rFonts w:ascii="Times New Roman" w:hAnsi="Times New Roman"/>
                <w:sz w:val="24"/>
              </w:rPr>
              <w:t xml:space="preserve">575/2013, ako aj článkom 269a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najmä jeho odsekov 6</w:t>
            </w:r>
            <w:r w:rsidR="00D83FBC" w:rsidRPr="00D83FBC">
              <w:rPr>
                <w:rFonts w:ascii="Times New Roman" w:hAnsi="Times New Roman"/>
                <w:sz w:val="24"/>
              </w:rPr>
              <w:t xml:space="preserve"> a </w:t>
            </w:r>
            <w:r w:rsidRPr="00D83FBC">
              <w:rPr>
                <w:rFonts w:ascii="Times New Roman" w:hAnsi="Times New Roman"/>
                <w:sz w:val="24"/>
              </w:rPr>
              <w:t>7.</w:t>
            </w:r>
          </w:p>
        </w:tc>
      </w:tr>
      <w:tr w:rsidR="00933ADA" w:rsidRPr="00D83FBC" w14:paraId="1980758E" w14:textId="77777777" w:rsidTr="00822842">
        <w:tc>
          <w:tcPr>
            <w:tcW w:w="1568" w:type="dxa"/>
          </w:tcPr>
          <w:p w14:paraId="5F2AD8AB"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0923</w:t>
            </w:r>
          </w:p>
        </w:tc>
        <w:tc>
          <w:tcPr>
            <w:tcW w:w="7436" w:type="dxa"/>
          </w:tcPr>
          <w:p w14:paraId="09C6FB1B" w14:textId="2A47C434"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ZNÍŽENIE</w:t>
            </w:r>
            <w:r w:rsidR="00D83FBC" w:rsidRPr="00D83FBC">
              <w:rPr>
                <w:rFonts w:ascii="Times New Roman" w:hAnsi="Times New Roman"/>
                <w:b/>
                <w:sz w:val="24"/>
                <w:u w:val="single"/>
              </w:rPr>
              <w:t xml:space="preserve"> V </w:t>
            </w:r>
            <w:r w:rsidRPr="00D83FBC">
              <w:rPr>
                <w:rFonts w:ascii="Times New Roman" w:hAnsi="Times New Roman"/>
                <w:b/>
                <w:sz w:val="24"/>
                <w:u w:val="single"/>
              </w:rPr>
              <w:t>DÔSLEDKU CELKOVÉHO HORNÉHO OHRANIČENIA</w:t>
            </w:r>
          </w:p>
          <w:p w14:paraId="319BEC43" w14:textId="77777777" w:rsidR="00933ADA" w:rsidRPr="00D83FBC" w:rsidRDefault="00933ADA" w:rsidP="00822842">
            <w:pPr>
              <w:spacing w:before="0" w:after="0"/>
              <w:jc w:val="left"/>
              <w:rPr>
                <w:rFonts w:ascii="Times New Roman" w:hAnsi="Times New Roman"/>
                <w:bCs/>
                <w:sz w:val="24"/>
              </w:rPr>
            </w:pPr>
          </w:p>
          <w:p w14:paraId="7C385E24" w14:textId="5CC4E3DC"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Zníženie S-TREA</w:t>
            </w:r>
            <w:r w:rsidR="00D83FBC" w:rsidRPr="00D83FBC">
              <w:rPr>
                <w:rFonts w:ascii="Times New Roman" w:hAnsi="Times New Roman"/>
                <w:sz w:val="24"/>
              </w:rPr>
              <w:t xml:space="preserve"> v </w:t>
            </w:r>
            <w:r w:rsidRPr="00D83FBC">
              <w:rPr>
                <w:rFonts w:ascii="Times New Roman" w:hAnsi="Times New Roman"/>
                <w:sz w:val="24"/>
              </w:rPr>
              <w:t>dôsledku celkového horného ohraničenia rizikovej váhy</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268 nariadenia (EÚ) </w:t>
            </w:r>
            <w:r w:rsidR="00D83FBC" w:rsidRPr="00D83FBC">
              <w:rPr>
                <w:rFonts w:ascii="Times New Roman" w:hAnsi="Times New Roman"/>
                <w:sz w:val="24"/>
              </w:rPr>
              <w:t>č. </w:t>
            </w:r>
            <w:r w:rsidRPr="00D83FBC">
              <w:rPr>
                <w:rFonts w:ascii="Times New Roman" w:hAnsi="Times New Roman"/>
                <w:sz w:val="24"/>
              </w:rPr>
              <w:t xml:space="preserve">575/2013, ako aj článkom 269a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najmä jeho odsekov 5</w:t>
            </w:r>
            <w:r w:rsidR="00D83FBC" w:rsidRPr="00D83FBC">
              <w:rPr>
                <w:rFonts w:ascii="Times New Roman" w:hAnsi="Times New Roman"/>
                <w:sz w:val="24"/>
              </w:rPr>
              <w:t xml:space="preserve"> a </w:t>
            </w:r>
            <w:r w:rsidRPr="00D83FBC">
              <w:rPr>
                <w:rFonts w:ascii="Times New Roman" w:hAnsi="Times New Roman"/>
                <w:sz w:val="24"/>
              </w:rPr>
              <w:t>7.</w:t>
            </w:r>
          </w:p>
        </w:tc>
      </w:tr>
      <w:tr w:rsidR="00933ADA" w:rsidRPr="00D83FBC" w14:paraId="31D7B878" w14:textId="77777777" w:rsidTr="00822842">
        <w:tc>
          <w:tcPr>
            <w:tcW w:w="1568" w:type="dxa"/>
          </w:tcPr>
          <w:p w14:paraId="702A8068"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0924</w:t>
            </w:r>
          </w:p>
        </w:tc>
        <w:tc>
          <w:tcPr>
            <w:tcW w:w="7436" w:type="dxa"/>
          </w:tcPr>
          <w:p w14:paraId="298CFBFC"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PO UPLATNENÍ HORNÉHO OHRANIČENIA</w:t>
            </w:r>
          </w:p>
          <w:p w14:paraId="20ABC319" w14:textId="77777777" w:rsidR="00933ADA" w:rsidRPr="00D83FBC" w:rsidRDefault="00933ADA" w:rsidP="00822842">
            <w:pPr>
              <w:spacing w:before="0" w:after="0"/>
              <w:jc w:val="left"/>
              <w:rPr>
                <w:rFonts w:ascii="Times New Roman" w:hAnsi="Times New Roman"/>
                <w:bCs/>
                <w:sz w:val="24"/>
              </w:rPr>
            </w:pPr>
          </w:p>
          <w:p w14:paraId="555ED329" w14:textId="792C33D6"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Hodnota S-TREA po uplatnení celkového horného ohraničenia.</w:t>
            </w:r>
          </w:p>
        </w:tc>
      </w:tr>
      <w:tr w:rsidR="00933ADA" w:rsidRPr="00D83FBC" w14:paraId="6B58AAF6" w14:textId="77777777" w:rsidTr="00822842">
        <w:tc>
          <w:tcPr>
            <w:tcW w:w="1568" w:type="dxa"/>
          </w:tcPr>
          <w:p w14:paraId="3BCC8EA3"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0930 – 0960</w:t>
            </w:r>
          </w:p>
        </w:tc>
        <w:tc>
          <w:tcPr>
            <w:tcW w:w="7436" w:type="dxa"/>
          </w:tcPr>
          <w:p w14:paraId="3188E226"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DOPLŇUJÚCE POLOŽKY</w:t>
            </w:r>
          </w:p>
        </w:tc>
      </w:tr>
      <w:tr w:rsidR="00933ADA" w:rsidRPr="00D83FBC" w14:paraId="622C67B1" w14:textId="77777777" w:rsidTr="00822842">
        <w:tc>
          <w:tcPr>
            <w:tcW w:w="1568" w:type="dxa"/>
          </w:tcPr>
          <w:p w14:paraId="43A3936E"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0930</w:t>
            </w:r>
          </w:p>
        </w:tc>
        <w:tc>
          <w:tcPr>
            <w:tcW w:w="7436" w:type="dxa"/>
          </w:tcPr>
          <w:p w14:paraId="755BCABC"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HODNOTA RIZIKOVO VÁŽENEJ EXPOZÍCIE ZODPOVEDAJÚCA ZÁPORNÝM PEŇAŽNÝM TOKOM ZO SEKURITIZÁCIÍ DO INÝCH TRIED EXPOZÍCIÍ</w:t>
            </w:r>
          </w:p>
          <w:p w14:paraId="5D7D7E17" w14:textId="77777777" w:rsidR="00933ADA" w:rsidRPr="00D83FBC" w:rsidRDefault="00933ADA" w:rsidP="00822842">
            <w:pPr>
              <w:spacing w:before="0" w:after="0"/>
              <w:jc w:val="left"/>
              <w:rPr>
                <w:rFonts w:ascii="Times New Roman" w:hAnsi="Times New Roman"/>
                <w:sz w:val="24"/>
              </w:rPr>
            </w:pPr>
          </w:p>
          <w:p w14:paraId="325B127F" w14:textId="7E063284" w:rsidR="00933ADA" w:rsidRPr="00D83FBC" w:rsidRDefault="00933ADA" w:rsidP="00822842">
            <w:pPr>
              <w:spacing w:before="0" w:after="0"/>
              <w:rPr>
                <w:rFonts w:ascii="Times New Roman" w:hAnsi="Times New Roman"/>
                <w:sz w:val="24"/>
              </w:rPr>
            </w:pPr>
            <w:r w:rsidRPr="00D83FBC">
              <w:rPr>
                <w:rFonts w:ascii="Times New Roman" w:hAnsi="Times New Roman"/>
                <w:sz w:val="24"/>
              </w:rPr>
              <w:t>Hodnota rizikovo váženej expozície pochádzajúcej</w:t>
            </w:r>
            <w:r w:rsidR="00D83FBC" w:rsidRPr="00D83FBC">
              <w:rPr>
                <w:rFonts w:ascii="Times New Roman" w:hAnsi="Times New Roman"/>
                <w:sz w:val="24"/>
              </w:rPr>
              <w:t xml:space="preserve"> z </w:t>
            </w:r>
            <w:r w:rsidRPr="00D83FBC">
              <w:rPr>
                <w:rFonts w:ascii="Times New Roman" w:hAnsi="Times New Roman"/>
                <w:sz w:val="24"/>
              </w:rPr>
              <w:t>expozícií preradených poskytovateľovi postupov zmierňovania rizika, ktoré sa preto vypočítavajú</w:t>
            </w:r>
            <w:r w:rsidR="00D83FBC" w:rsidRPr="00D83FBC">
              <w:rPr>
                <w:rFonts w:ascii="Times New Roman" w:hAnsi="Times New Roman"/>
                <w:sz w:val="24"/>
              </w:rPr>
              <w:t xml:space="preserve"> v </w:t>
            </w:r>
            <w:r w:rsidRPr="00D83FBC">
              <w:rPr>
                <w:rFonts w:ascii="Times New Roman" w:hAnsi="Times New Roman"/>
                <w:sz w:val="24"/>
              </w:rPr>
              <w:t>príslušnom vzore</w:t>
            </w:r>
            <w:r w:rsidR="00D83FBC" w:rsidRPr="00D83FBC">
              <w:rPr>
                <w:rFonts w:ascii="Times New Roman" w:hAnsi="Times New Roman"/>
                <w:sz w:val="24"/>
              </w:rPr>
              <w:t xml:space="preserve"> a </w:t>
            </w:r>
            <w:r w:rsidRPr="00D83FBC">
              <w:rPr>
                <w:rFonts w:ascii="Times New Roman" w:hAnsi="Times New Roman"/>
                <w:sz w:val="24"/>
              </w:rPr>
              <w:t>ktoré sa zohľadňujú pri výpočte horného ohraničenia pre sekuritizačné pozície.</w:t>
            </w:r>
          </w:p>
          <w:p w14:paraId="6AE15951" w14:textId="77777777" w:rsidR="00933ADA" w:rsidRPr="00D83FBC" w:rsidRDefault="00933ADA" w:rsidP="00822842">
            <w:pPr>
              <w:spacing w:before="0" w:after="0"/>
              <w:jc w:val="left"/>
              <w:rPr>
                <w:rFonts w:ascii="Times New Roman" w:hAnsi="Times New Roman"/>
                <w:sz w:val="24"/>
              </w:rPr>
            </w:pPr>
          </w:p>
        </w:tc>
      </w:tr>
      <w:tr w:rsidR="00933ADA" w:rsidRPr="00D83FBC" w14:paraId="5119BFF3" w14:textId="77777777" w:rsidTr="00822842">
        <w:tc>
          <w:tcPr>
            <w:tcW w:w="1568" w:type="dxa"/>
          </w:tcPr>
          <w:p w14:paraId="5C92E776"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0940 – 0960</w:t>
            </w:r>
          </w:p>
        </w:tc>
        <w:tc>
          <w:tcPr>
            <w:tcW w:w="7436" w:type="dxa"/>
          </w:tcPr>
          <w:p w14:paraId="0AC684DE" w14:textId="193ADD2F"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SPODNÁ HRANICA PRE VÝSTUPNÉ HODNOTY; RWEA VO VZŤAKU</w:t>
            </w:r>
            <w:r w:rsidR="00D83FBC" w:rsidRPr="00D83FBC">
              <w:rPr>
                <w:rFonts w:ascii="Times New Roman" w:hAnsi="Times New Roman"/>
                <w:b/>
                <w:sz w:val="24"/>
                <w:u w:val="single"/>
              </w:rPr>
              <w:t xml:space="preserve"> K </w:t>
            </w:r>
            <w:r w:rsidRPr="00D83FBC">
              <w:rPr>
                <w:rFonts w:ascii="Times New Roman" w:hAnsi="Times New Roman"/>
                <w:b/>
                <w:sz w:val="24"/>
                <w:u w:val="single"/>
              </w:rPr>
              <w:t>VPLYVU UPLATŇOVANIA ČLÁNKU 465 ODS. 7 NARIADENIA (EÚ) Č. 575/2013</w:t>
            </w:r>
          </w:p>
          <w:p w14:paraId="7CE3FACF" w14:textId="287E6C71"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Rozdiel medzi hodnotou RWEA vypočítanou bez uplatnenia prechodných ustanovení</w:t>
            </w:r>
            <w:r w:rsidR="00D83FBC" w:rsidRPr="00D83FBC">
              <w:rPr>
                <w:rFonts w:ascii="Times New Roman" w:hAnsi="Times New Roman"/>
                <w:sz w:val="24"/>
              </w:rPr>
              <w:t xml:space="preserve"> a </w:t>
            </w:r>
            <w:r w:rsidRPr="00D83FBC">
              <w:rPr>
                <w:rFonts w:ascii="Times New Roman" w:hAnsi="Times New Roman"/>
                <w:sz w:val="24"/>
              </w:rPr>
              <w:t>hodnotou RWEA vypočítanou pri uplatnení prechodných ustanovení sa musí vykazovať pre každý</w:t>
            </w:r>
            <w:r w:rsidR="00D83FBC" w:rsidRPr="00D83FBC">
              <w:rPr>
                <w:rFonts w:ascii="Times New Roman" w:hAnsi="Times New Roman"/>
                <w:sz w:val="24"/>
              </w:rPr>
              <w:t xml:space="preserve"> z </w:t>
            </w:r>
            <w:r w:rsidRPr="00D83FBC">
              <w:rPr>
                <w:rFonts w:ascii="Times New Roman" w:hAnsi="Times New Roman"/>
                <w:sz w:val="24"/>
              </w:rPr>
              <w:t>týchto troch prístupov: SEC-IRBA, prístup interného hodnotenia</w:t>
            </w:r>
            <w:r w:rsidR="00D83FBC" w:rsidRPr="00D83FBC">
              <w:rPr>
                <w:rFonts w:ascii="Times New Roman" w:hAnsi="Times New Roman"/>
                <w:sz w:val="24"/>
              </w:rPr>
              <w:t xml:space="preserve"> a </w:t>
            </w:r>
            <w:r w:rsidRPr="00D83FBC">
              <w:rPr>
                <w:rFonts w:ascii="Times New Roman" w:hAnsi="Times New Roman"/>
                <w:sz w:val="24"/>
              </w:rPr>
              <w:t>osobitné zaobchádzanie pre nadriadené tranže kvalifikovaných sekuritizácií problémových expozícií.</w:t>
            </w:r>
          </w:p>
        </w:tc>
      </w:tr>
    </w:tbl>
    <w:p w14:paraId="63E5A4B7" w14:textId="77777777" w:rsidR="00933ADA" w:rsidRPr="00D83FBC" w:rsidRDefault="00933ADA" w:rsidP="00933ADA">
      <w:pPr>
        <w:spacing w:before="0" w:after="0"/>
        <w:rPr>
          <w:rFonts w:ascii="Times New Roman" w:hAnsi="Times New Roman"/>
          <w:sz w:val="24"/>
        </w:rPr>
      </w:pPr>
    </w:p>
    <w:p w14:paraId="7BECFFB5" w14:textId="77777777" w:rsidR="00933ADA" w:rsidRPr="00D83FBC" w:rsidRDefault="00933ADA" w:rsidP="00933ADA">
      <w:pPr>
        <w:spacing w:before="0" w:after="0"/>
        <w:rPr>
          <w:rFonts w:ascii="Times New Roman" w:hAnsi="Times New Roman"/>
          <w:sz w:val="24"/>
        </w:rPr>
      </w:pPr>
    </w:p>
    <w:p w14:paraId="4E1AACED" w14:textId="45912488" w:rsidR="00933ADA" w:rsidRPr="00D83FBC" w:rsidRDefault="00933ADA" w:rsidP="00933ADA">
      <w:pPr>
        <w:pStyle w:val="InstructionsText2"/>
        <w:numPr>
          <w:ilvl w:val="0"/>
          <w:numId w:val="0"/>
        </w:numPr>
        <w:ind w:left="993"/>
      </w:pPr>
      <w:r w:rsidRPr="00D83FBC">
        <w:fldChar w:fldCharType="begin"/>
      </w:r>
      <w:r w:rsidRPr="00D83FBC">
        <w:instrText>seq paragraphs</w:instrText>
      </w:r>
      <w:r w:rsidRPr="00D83FBC">
        <w:fldChar w:fldCharType="separate"/>
      </w:r>
      <w:r w:rsidRPr="00D83FBC">
        <w:t>109</w:t>
      </w:r>
      <w:r w:rsidRPr="00D83FBC">
        <w:fldChar w:fldCharType="end"/>
      </w:r>
      <w:r w:rsidRPr="00D83FBC">
        <w:t>.</w:t>
      </w:r>
      <w:r w:rsidRPr="00D83FBC">
        <w:tab/>
        <w:t xml:space="preserve"> Vzor je rozdelený na tri hlavné bloky riadkov,</w:t>
      </w:r>
      <w:r w:rsidR="00D83FBC" w:rsidRPr="00D83FBC">
        <w:t xml:space="preserve"> v </w:t>
      </w:r>
      <w:r w:rsidRPr="00D83FBC">
        <w:t>ktorých sa zhromažďujú údaje</w:t>
      </w:r>
      <w:r w:rsidR="00D83FBC" w:rsidRPr="00D83FBC">
        <w:t xml:space="preserve"> o </w:t>
      </w:r>
      <w:r w:rsidRPr="00D83FBC">
        <w:t>vzniknutých/sponzorovaných/ponechaných alebo kúpených expozíciách podľa originátorov, investorov</w:t>
      </w:r>
      <w:r w:rsidR="00D83FBC" w:rsidRPr="00D83FBC">
        <w:t xml:space="preserve"> a </w:t>
      </w:r>
      <w:r w:rsidRPr="00D83FBC">
        <w:t>sponzorov. Pre každého</w:t>
      </w:r>
      <w:r w:rsidR="00D83FBC" w:rsidRPr="00D83FBC">
        <w:t xml:space="preserve"> z </w:t>
      </w:r>
      <w:r w:rsidRPr="00D83FBC">
        <w:t>týchto aktérov sa informácie rozčleňujú podľa súvahových</w:t>
      </w:r>
      <w:r w:rsidR="00D83FBC" w:rsidRPr="00D83FBC">
        <w:t xml:space="preserve"> a </w:t>
      </w:r>
      <w:r w:rsidRPr="00D83FBC">
        <w:t>podsúvahových položiek</w:t>
      </w:r>
      <w:r w:rsidR="00D83FBC" w:rsidRPr="00D83FBC">
        <w:t xml:space="preserve"> a </w:t>
      </w:r>
      <w:r w:rsidRPr="00D83FBC">
        <w:t>derivátov, ako aj podľa toho, či podliehajú zaobchádzaniu</w:t>
      </w:r>
      <w:r w:rsidR="00D83FBC" w:rsidRPr="00D83FBC">
        <w:t xml:space="preserve"> s </w:t>
      </w:r>
      <w:r w:rsidRPr="00D83FBC">
        <w:t>diferencovaným kapitálom.</w:t>
      </w:r>
    </w:p>
    <w:p w14:paraId="7068E8C5" w14:textId="04E4930C" w:rsidR="00933ADA" w:rsidRPr="00D83FBC" w:rsidRDefault="00933ADA" w:rsidP="00933ADA">
      <w:pPr>
        <w:pStyle w:val="InstructionsText2"/>
        <w:numPr>
          <w:ilvl w:val="0"/>
          <w:numId w:val="0"/>
        </w:numPr>
        <w:ind w:left="993"/>
      </w:pPr>
      <w:r w:rsidRPr="00D83FBC">
        <w:fldChar w:fldCharType="begin"/>
      </w:r>
      <w:r w:rsidRPr="00D83FBC">
        <w:instrText>seq paragraphs</w:instrText>
      </w:r>
      <w:r w:rsidRPr="00D83FBC">
        <w:fldChar w:fldCharType="separate"/>
      </w:r>
      <w:r w:rsidRPr="00D83FBC">
        <w:t>110</w:t>
      </w:r>
      <w:r w:rsidRPr="00D83FBC">
        <w:fldChar w:fldCharType="end"/>
      </w:r>
      <w:r w:rsidRPr="00D83FBC">
        <w:t>. Pozície,</w:t>
      </w:r>
      <w:r w:rsidR="00D83FBC" w:rsidRPr="00D83FBC">
        <w:t xml:space="preserve"> s </w:t>
      </w:r>
      <w:r w:rsidRPr="00D83FBC">
        <w:t>ktorými sa zaobchádza</w:t>
      </w:r>
      <w:r w:rsidR="00D83FBC" w:rsidRPr="00D83FBC">
        <w:t xml:space="preserve"> v </w:t>
      </w:r>
      <w:r w:rsidRPr="00D83FBC">
        <w:t>súlade so SEC-ERBA,</w:t>
      </w:r>
      <w:r w:rsidR="00D83FBC" w:rsidRPr="00D83FBC">
        <w:t xml:space="preserve"> a </w:t>
      </w:r>
      <w:r w:rsidRPr="00D83FBC">
        <w:t>pozície bez ratingu (expozície</w:t>
      </w:r>
      <w:r w:rsidR="00D83FBC" w:rsidRPr="00D83FBC">
        <w:t xml:space="preserve"> v </w:t>
      </w:r>
      <w:r w:rsidRPr="00D83FBC">
        <w:t>čase vykázania) sa rozčleňujú podľa stupňov kreditnej kvality uplatnených pri vzniku (posledný blok riadkov). Tieto informácie vykazujú originátori, sponzori, ako aj investori.</w:t>
      </w:r>
    </w:p>
    <w:p w14:paraId="03B6C442" w14:textId="77777777" w:rsidR="00933ADA" w:rsidRPr="00D83FBC"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7562"/>
      </w:tblGrid>
      <w:tr w:rsidR="00933ADA" w:rsidRPr="00D83FBC" w14:paraId="7EB1B7AA" w14:textId="77777777" w:rsidTr="00822842">
        <w:tc>
          <w:tcPr>
            <w:tcW w:w="9145" w:type="dxa"/>
            <w:gridSpan w:val="2"/>
            <w:shd w:val="clear" w:color="auto" w:fill="CCCCCC"/>
          </w:tcPr>
          <w:p w14:paraId="1593C0AA"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D83FBC" w:rsidRDefault="00933ADA" w:rsidP="00822842">
            <w:pPr>
              <w:autoSpaceDE w:val="0"/>
              <w:autoSpaceDN w:val="0"/>
              <w:adjustRightInd w:val="0"/>
              <w:spacing w:before="0" w:after="0"/>
              <w:rPr>
                <w:rFonts w:ascii="Times New Roman" w:hAnsi="Times New Roman"/>
                <w:b/>
                <w:bCs/>
                <w:sz w:val="24"/>
              </w:rPr>
            </w:pPr>
            <w:r w:rsidRPr="00D83FBC">
              <w:rPr>
                <w:rFonts w:ascii="Times New Roman" w:hAnsi="Times New Roman"/>
                <w:b/>
                <w:sz w:val="24"/>
              </w:rPr>
              <w:t>Riadky</w:t>
            </w:r>
          </w:p>
          <w:p w14:paraId="6C045EB2"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tc>
      </w:tr>
      <w:tr w:rsidR="00933ADA" w:rsidRPr="00D83FBC" w14:paraId="3A805BA9" w14:textId="77777777" w:rsidTr="00822842">
        <w:tc>
          <w:tcPr>
            <w:tcW w:w="1256" w:type="dxa"/>
          </w:tcPr>
          <w:p w14:paraId="02DFEF45"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0010</w:t>
            </w:r>
          </w:p>
        </w:tc>
        <w:tc>
          <w:tcPr>
            <w:tcW w:w="7889" w:type="dxa"/>
          </w:tcPr>
          <w:p w14:paraId="0D90351D" w14:textId="77777777" w:rsidR="00D83FBC"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CELKOVÉ EXPOZÍCIE</w:t>
            </w:r>
          </w:p>
          <w:p w14:paraId="442AF034" w14:textId="33A64ACC"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1E65A011"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Celkové expozície sa vzťahujú na celkovú hodnotu zostávajúcich sekuritizácií</w:t>
            </w:r>
            <w:r w:rsidR="00D83FBC" w:rsidRPr="00D83FBC">
              <w:rPr>
                <w:rFonts w:ascii="Times New Roman" w:hAnsi="Times New Roman"/>
                <w:sz w:val="24"/>
              </w:rPr>
              <w:t xml:space="preserve"> a </w:t>
            </w:r>
            <w:r w:rsidRPr="00D83FBC">
              <w:rPr>
                <w:rFonts w:ascii="Times New Roman" w:hAnsi="Times New Roman"/>
                <w:sz w:val="24"/>
              </w:rPr>
              <w:t>resekuritizácií.</w:t>
            </w:r>
            <w:r w:rsidR="00D83FBC" w:rsidRPr="00D83FBC">
              <w:rPr>
                <w:rFonts w:ascii="Times New Roman" w:hAnsi="Times New Roman"/>
                <w:sz w:val="24"/>
              </w:rPr>
              <w:t xml:space="preserve"> V </w:t>
            </w:r>
            <w:r w:rsidRPr="00D83FBC">
              <w:rPr>
                <w:rFonts w:ascii="Times New Roman" w:hAnsi="Times New Roman"/>
                <w:sz w:val="24"/>
              </w:rPr>
              <w:t>tomto riadku sa sumarizujú všetky informácie vykázané originátormi, sponzormi</w:t>
            </w:r>
            <w:r w:rsidR="00D83FBC" w:rsidRPr="00D83FBC">
              <w:rPr>
                <w:rFonts w:ascii="Times New Roman" w:hAnsi="Times New Roman"/>
                <w:sz w:val="24"/>
              </w:rPr>
              <w:t xml:space="preserve"> a </w:t>
            </w:r>
            <w:r w:rsidRPr="00D83FBC">
              <w:rPr>
                <w:rFonts w:ascii="Times New Roman" w:hAnsi="Times New Roman"/>
                <w:sz w:val="24"/>
              </w:rPr>
              <w:t>investormi</w:t>
            </w:r>
            <w:r w:rsidR="00D83FBC" w:rsidRPr="00D83FBC">
              <w:rPr>
                <w:rFonts w:ascii="Times New Roman" w:hAnsi="Times New Roman"/>
                <w:sz w:val="24"/>
              </w:rPr>
              <w:t xml:space="preserve"> v </w:t>
            </w:r>
            <w:r w:rsidRPr="00D83FBC">
              <w:rPr>
                <w:rFonts w:ascii="Times New Roman" w:hAnsi="Times New Roman"/>
                <w:sz w:val="24"/>
              </w:rPr>
              <w:t>nasledujúcich riadkoch.</w:t>
            </w:r>
          </w:p>
          <w:p w14:paraId="4D791DFD" w14:textId="77777777" w:rsidR="00933ADA" w:rsidRPr="00D83FBC"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D83FBC" w14:paraId="2D97E5BC" w14:textId="77777777" w:rsidTr="00822842">
        <w:tc>
          <w:tcPr>
            <w:tcW w:w="1256" w:type="dxa"/>
          </w:tcPr>
          <w:p w14:paraId="694939AF"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0020</w:t>
            </w:r>
          </w:p>
        </w:tc>
        <w:tc>
          <w:tcPr>
            <w:tcW w:w="7889" w:type="dxa"/>
          </w:tcPr>
          <w:p w14:paraId="3936DFDE"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SEKURITIZAČNÉ POZÍCIE</w:t>
            </w:r>
          </w:p>
          <w:p w14:paraId="093713B4"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5058C442"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Celková hodnota nesplatených sekuritizačných pozícií, ako sú vymedzené</w:t>
            </w:r>
            <w:r w:rsidR="00D83FBC" w:rsidRPr="00D83FBC">
              <w:rPr>
                <w:rFonts w:ascii="Times New Roman" w:hAnsi="Times New Roman"/>
                <w:sz w:val="24"/>
              </w:rPr>
              <w:t xml:space="preserve"> v </w:t>
            </w:r>
            <w:r w:rsidRPr="00D83FBC">
              <w:rPr>
                <w:rFonts w:ascii="Times New Roman" w:hAnsi="Times New Roman"/>
                <w:sz w:val="24"/>
              </w:rPr>
              <w:t xml:space="preserve">článku 4 ods. 1 bode 62 nariadenia (EÚ) </w:t>
            </w:r>
            <w:r w:rsidR="00D83FBC" w:rsidRPr="00D83FBC">
              <w:rPr>
                <w:rFonts w:ascii="Times New Roman" w:hAnsi="Times New Roman"/>
                <w:sz w:val="24"/>
              </w:rPr>
              <w:t>č. </w:t>
            </w:r>
            <w:r w:rsidRPr="00D83FBC">
              <w:rPr>
                <w:rFonts w:ascii="Times New Roman" w:hAnsi="Times New Roman"/>
                <w:sz w:val="24"/>
              </w:rPr>
              <w:t>575/2013, ktoré nie sú resekuritizáciami</w:t>
            </w:r>
            <w:r w:rsidR="00D83FBC" w:rsidRPr="00D83FBC">
              <w:rPr>
                <w:rFonts w:ascii="Times New Roman" w:hAnsi="Times New Roman"/>
                <w:sz w:val="24"/>
              </w:rPr>
              <w:t xml:space="preserve"> v </w:t>
            </w:r>
            <w:r w:rsidRPr="00D83FBC">
              <w:rPr>
                <w:rFonts w:ascii="Times New Roman" w:hAnsi="Times New Roman"/>
                <w:sz w:val="24"/>
              </w:rPr>
              <w:t>zmysle vymedzenia</w:t>
            </w:r>
            <w:r w:rsidR="00D83FBC" w:rsidRPr="00D83FBC">
              <w:rPr>
                <w:rFonts w:ascii="Times New Roman" w:hAnsi="Times New Roman"/>
                <w:sz w:val="24"/>
              </w:rPr>
              <w:t xml:space="preserve"> v </w:t>
            </w:r>
            <w:r w:rsidRPr="00D83FBC">
              <w:rPr>
                <w:rFonts w:ascii="Times New Roman" w:hAnsi="Times New Roman"/>
                <w:sz w:val="24"/>
              </w:rPr>
              <w:t xml:space="preserve">článku 4 ods. 1 bode 63 nariadenia (EÚ) </w:t>
            </w:r>
            <w:r w:rsidR="00D83FBC" w:rsidRPr="00D83FBC">
              <w:rPr>
                <w:rFonts w:ascii="Times New Roman" w:hAnsi="Times New Roman"/>
                <w:sz w:val="24"/>
              </w:rPr>
              <w:t>č. </w:t>
            </w:r>
            <w:r w:rsidRPr="00D83FBC">
              <w:rPr>
                <w:rFonts w:ascii="Times New Roman" w:hAnsi="Times New Roman"/>
                <w:sz w:val="24"/>
              </w:rPr>
              <w:t>575/2013.</w:t>
            </w:r>
          </w:p>
          <w:p w14:paraId="707E0522" w14:textId="77777777" w:rsidR="00933ADA" w:rsidRPr="00D83FBC"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070FEF50" w14:textId="77777777" w:rsidTr="00822842">
        <w:tc>
          <w:tcPr>
            <w:tcW w:w="1256" w:type="dxa"/>
          </w:tcPr>
          <w:p w14:paraId="375524DB"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0030</w:t>
            </w:r>
          </w:p>
        </w:tc>
        <w:tc>
          <w:tcPr>
            <w:tcW w:w="7889" w:type="dxa"/>
          </w:tcPr>
          <w:p w14:paraId="5873AAF1" w14:textId="5BFA37CB"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SPĹŇAJÚCE PODMIENKY PRE ZAOBCHÁDZANIE</w:t>
            </w:r>
            <w:r w:rsidR="00D83FBC" w:rsidRPr="00D83FBC">
              <w:rPr>
                <w:rFonts w:ascii="Times New Roman" w:hAnsi="Times New Roman"/>
                <w:b/>
                <w:sz w:val="24"/>
                <w:u w:val="single"/>
              </w:rPr>
              <w:t xml:space="preserve"> S </w:t>
            </w:r>
            <w:r w:rsidRPr="00D83FBC">
              <w:rPr>
                <w:rFonts w:ascii="Times New Roman" w:hAnsi="Times New Roman"/>
                <w:b/>
                <w:sz w:val="24"/>
                <w:u w:val="single"/>
              </w:rPr>
              <w:t>DIFERENCOVANÝM KAPITÁLOM</w:t>
            </w:r>
          </w:p>
          <w:p w14:paraId="6871C108"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2B0E25AE"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lastRenderedPageBreak/>
              <w:t xml:space="preserve">Celková hodnota sekuritizačných pozícií, ktoré spĺňajú kritériá článku 243, 270 alebo 494c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ktoré teda spĺňajú podmienky pre zaobchádzanie</w:t>
            </w:r>
            <w:r w:rsidR="00D83FBC" w:rsidRPr="00D83FBC">
              <w:rPr>
                <w:rFonts w:ascii="Times New Roman" w:hAnsi="Times New Roman"/>
                <w:sz w:val="24"/>
              </w:rPr>
              <w:t xml:space="preserve"> s </w:t>
            </w:r>
            <w:r w:rsidRPr="00D83FBC">
              <w:rPr>
                <w:rFonts w:ascii="Times New Roman" w:hAnsi="Times New Roman"/>
                <w:sz w:val="24"/>
              </w:rPr>
              <w:t>diferencovaným kapitálom.</w:t>
            </w:r>
          </w:p>
          <w:p w14:paraId="02A8213E" w14:textId="77777777" w:rsidR="00933ADA" w:rsidRPr="00D83FBC"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43458ECF" w14:textId="77777777" w:rsidTr="00822842">
        <w:tc>
          <w:tcPr>
            <w:tcW w:w="1256" w:type="dxa"/>
          </w:tcPr>
          <w:p w14:paraId="095C94DA"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0040</w:t>
            </w:r>
          </w:p>
        </w:tc>
        <w:tc>
          <w:tcPr>
            <w:tcW w:w="7889" w:type="dxa"/>
          </w:tcPr>
          <w:p w14:paraId="3FC72FED" w14:textId="4546CCE5"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EXPOZÍCIE</w:t>
            </w:r>
            <w:r w:rsidR="00D83FBC" w:rsidRPr="00D83FBC">
              <w:rPr>
                <w:rFonts w:ascii="Times New Roman" w:hAnsi="Times New Roman"/>
                <w:b/>
                <w:sz w:val="24"/>
                <w:u w:val="single"/>
              </w:rPr>
              <w:t xml:space="preserve"> V </w:t>
            </w:r>
            <w:r w:rsidRPr="00D83FBC">
              <w:rPr>
                <w:rFonts w:ascii="Times New Roman" w:hAnsi="Times New Roman"/>
                <w:b/>
                <w:sz w:val="24"/>
                <w:u w:val="single"/>
              </w:rPr>
              <w:t>TRADIČNÝCH STS SEKURITIZÁCIÁCH ABCP A TRADIČNÝCH STS SEKURITIZÁCIÁCH INÝCH AKO ABCP</w:t>
            </w:r>
          </w:p>
          <w:p w14:paraId="57865F48" w14:textId="16ED0B81"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Celková hodnota STS sekuritizačných pozícií, ktoré spĺňajú požiadavky stanovené</w:t>
            </w:r>
            <w:r w:rsidR="00D83FBC" w:rsidRPr="00D83FBC">
              <w:rPr>
                <w:rFonts w:ascii="Times New Roman" w:hAnsi="Times New Roman"/>
                <w:sz w:val="24"/>
              </w:rPr>
              <w:t xml:space="preserve"> v </w:t>
            </w:r>
            <w:r w:rsidRPr="00D83FBC">
              <w:rPr>
                <w:rFonts w:ascii="Times New Roman" w:hAnsi="Times New Roman"/>
                <w:sz w:val="24"/>
              </w:rPr>
              <w:t xml:space="preserve">článku 243 nariadenia (EÚ) </w:t>
            </w:r>
            <w:r w:rsidR="00D83FBC" w:rsidRPr="00D83FBC">
              <w:rPr>
                <w:rFonts w:ascii="Times New Roman" w:hAnsi="Times New Roman"/>
                <w:sz w:val="24"/>
              </w:rPr>
              <w:t>č. </w:t>
            </w:r>
            <w:r w:rsidRPr="00D83FBC">
              <w:rPr>
                <w:rFonts w:ascii="Times New Roman" w:hAnsi="Times New Roman"/>
                <w:sz w:val="24"/>
              </w:rPr>
              <w:t>575/2013.</w:t>
            </w:r>
          </w:p>
          <w:p w14:paraId="59022B57" w14:textId="77777777" w:rsidR="00933ADA" w:rsidRPr="00D83FBC"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29333EDE" w14:textId="77777777" w:rsidTr="00822842">
        <w:tc>
          <w:tcPr>
            <w:tcW w:w="1256" w:type="dxa"/>
          </w:tcPr>
          <w:p w14:paraId="5E846BBF"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0050</w:t>
            </w:r>
          </w:p>
        </w:tc>
        <w:tc>
          <w:tcPr>
            <w:tcW w:w="7889" w:type="dxa"/>
          </w:tcPr>
          <w:p w14:paraId="20CD08EA" w14:textId="77777777" w:rsidR="00D83FBC"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NADRIADENÁ POZÍCIA ZACHOVANÁ</w:t>
            </w:r>
            <w:r w:rsidR="00D83FBC" w:rsidRPr="00D83FBC">
              <w:rPr>
                <w:rFonts w:ascii="Times New Roman" w:hAnsi="Times New Roman"/>
                <w:b/>
                <w:sz w:val="24"/>
                <w:u w:val="single"/>
              </w:rPr>
              <w:t xml:space="preserve"> V </w:t>
            </w:r>
            <w:r w:rsidRPr="00D83FBC">
              <w:rPr>
                <w:rFonts w:ascii="Times New Roman" w:hAnsi="Times New Roman"/>
                <w:b/>
                <w:sz w:val="24"/>
                <w:u w:val="single"/>
              </w:rPr>
              <w:t>PREDCHÁDZAJÚCOM STAVE</w:t>
            </w:r>
            <w:r w:rsidR="00D83FBC" w:rsidRPr="00D83FBC">
              <w:rPr>
                <w:rFonts w:ascii="Times New Roman" w:hAnsi="Times New Roman"/>
                <w:b/>
                <w:sz w:val="24"/>
                <w:u w:val="single"/>
              </w:rPr>
              <w:t xml:space="preserve"> V </w:t>
            </w:r>
            <w:r w:rsidRPr="00D83FBC">
              <w:rPr>
                <w:rFonts w:ascii="Times New Roman" w:hAnsi="Times New Roman"/>
                <w:b/>
                <w:sz w:val="24"/>
                <w:u w:val="single"/>
              </w:rPr>
              <w:t>SYNTETICKÝCH SEKURITIZÁCIÁCH MSP</w:t>
            </w:r>
          </w:p>
          <w:p w14:paraId="70978948" w14:textId="70524FD1"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6FF805F1"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Celková hodnota nadriadených pozícií zachovaných</w:t>
            </w:r>
            <w:r w:rsidR="00D83FBC" w:rsidRPr="00D83FBC">
              <w:rPr>
                <w:rFonts w:ascii="Times New Roman" w:hAnsi="Times New Roman"/>
                <w:sz w:val="24"/>
              </w:rPr>
              <w:t xml:space="preserve"> v </w:t>
            </w:r>
            <w:r w:rsidRPr="00D83FBC">
              <w:rPr>
                <w:rFonts w:ascii="Times New Roman" w:hAnsi="Times New Roman"/>
                <w:sz w:val="24"/>
              </w:rPr>
              <w:t>predchádzajúcom stave</w:t>
            </w:r>
            <w:r w:rsidR="00D83FBC" w:rsidRPr="00D83FBC">
              <w:rPr>
                <w:rFonts w:ascii="Times New Roman" w:hAnsi="Times New Roman"/>
                <w:sz w:val="24"/>
              </w:rPr>
              <w:t xml:space="preserve"> v </w:t>
            </w:r>
            <w:r w:rsidRPr="00D83FBC">
              <w:rPr>
                <w:rFonts w:ascii="Times New Roman" w:hAnsi="Times New Roman"/>
                <w:sz w:val="24"/>
              </w:rPr>
              <w:t>syntetických sekuritizačných pozíciách MSP, ktoré spĺňajú požiadavky stanovené</w:t>
            </w:r>
            <w:r w:rsidR="00D83FBC" w:rsidRPr="00D83FBC">
              <w:rPr>
                <w:rFonts w:ascii="Times New Roman" w:hAnsi="Times New Roman"/>
                <w:sz w:val="24"/>
              </w:rPr>
              <w:t xml:space="preserve"> v </w:t>
            </w:r>
            <w:r w:rsidRPr="00D83FBC">
              <w:rPr>
                <w:rFonts w:ascii="Times New Roman" w:hAnsi="Times New Roman"/>
                <w:sz w:val="24"/>
              </w:rPr>
              <w:t xml:space="preserve">článku 494c nariadenia (EÚ) </w:t>
            </w:r>
            <w:r w:rsidR="00D83FBC" w:rsidRPr="00D83FBC">
              <w:rPr>
                <w:rFonts w:ascii="Times New Roman" w:hAnsi="Times New Roman"/>
                <w:sz w:val="24"/>
              </w:rPr>
              <w:t>č. </w:t>
            </w:r>
            <w:r w:rsidRPr="00D83FBC">
              <w:rPr>
                <w:rFonts w:ascii="Times New Roman" w:hAnsi="Times New Roman"/>
                <w:sz w:val="24"/>
              </w:rPr>
              <w:t>575/2013.</w:t>
            </w:r>
          </w:p>
          <w:p w14:paraId="75E6901A" w14:textId="77777777" w:rsidR="00933ADA" w:rsidRPr="00D83FBC"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2524B80C" w14:textId="77777777" w:rsidTr="00822842">
        <w:tc>
          <w:tcPr>
            <w:tcW w:w="1256" w:type="dxa"/>
          </w:tcPr>
          <w:p w14:paraId="2DFF8E9C"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0051</w:t>
            </w:r>
          </w:p>
        </w:tc>
        <w:tc>
          <w:tcPr>
            <w:tcW w:w="7889" w:type="dxa"/>
          </w:tcPr>
          <w:p w14:paraId="400EC6D8" w14:textId="0F8D5A70"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NADRIADENÉ POZÍCIE</w:t>
            </w:r>
            <w:r w:rsidR="00D83FBC" w:rsidRPr="00D83FBC">
              <w:rPr>
                <w:rFonts w:ascii="Times New Roman" w:hAnsi="Times New Roman"/>
                <w:b/>
                <w:sz w:val="24"/>
                <w:u w:val="single"/>
              </w:rPr>
              <w:t xml:space="preserve"> V </w:t>
            </w:r>
            <w:r w:rsidRPr="00D83FBC">
              <w:rPr>
                <w:rFonts w:ascii="Times New Roman" w:hAnsi="Times New Roman"/>
                <w:b/>
                <w:sz w:val="24"/>
                <w:u w:val="single"/>
              </w:rPr>
              <w:t>SÚVAHOVÝCH STS SEKURITIZÁCIÁCH</w:t>
            </w:r>
          </w:p>
          <w:p w14:paraId="11EF33F3"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077FAB12"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Celková hodnota nadriadených sekuritizačných pozícií</w:t>
            </w:r>
            <w:r w:rsidR="00D83FBC" w:rsidRPr="00D83FBC">
              <w:rPr>
                <w:rFonts w:ascii="Times New Roman" w:hAnsi="Times New Roman"/>
                <w:sz w:val="24"/>
              </w:rPr>
              <w:t xml:space="preserve"> v </w:t>
            </w:r>
            <w:r w:rsidRPr="00D83FBC">
              <w:rPr>
                <w:rFonts w:ascii="Times New Roman" w:hAnsi="Times New Roman"/>
                <w:sz w:val="24"/>
              </w:rPr>
              <w:t>súvahových STS sekuritizáciách, ktoré spĺňajú požiadavky stanovené</w:t>
            </w:r>
            <w:r w:rsidR="00D83FBC" w:rsidRPr="00D83FBC">
              <w:rPr>
                <w:rFonts w:ascii="Times New Roman" w:hAnsi="Times New Roman"/>
                <w:sz w:val="24"/>
              </w:rPr>
              <w:t xml:space="preserve"> v </w:t>
            </w:r>
            <w:r w:rsidRPr="00D83FBC">
              <w:rPr>
                <w:rFonts w:ascii="Times New Roman" w:hAnsi="Times New Roman"/>
                <w:sz w:val="24"/>
              </w:rPr>
              <w:t xml:space="preserve">článku 270 nariadenia (EÚ) </w:t>
            </w:r>
            <w:r w:rsidR="00D83FBC" w:rsidRPr="00D83FBC">
              <w:rPr>
                <w:rFonts w:ascii="Times New Roman" w:hAnsi="Times New Roman"/>
                <w:sz w:val="24"/>
              </w:rPr>
              <w:t>č. </w:t>
            </w:r>
            <w:r w:rsidRPr="00D83FBC">
              <w:rPr>
                <w:rFonts w:ascii="Times New Roman" w:hAnsi="Times New Roman"/>
                <w:sz w:val="24"/>
              </w:rPr>
              <w:t>575/2013.</w:t>
            </w:r>
          </w:p>
          <w:p w14:paraId="7FE23C00"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45A9C5AA" w14:textId="77777777" w:rsidTr="00822842">
        <w:tc>
          <w:tcPr>
            <w:tcW w:w="1256" w:type="dxa"/>
          </w:tcPr>
          <w:p w14:paraId="0CB57B81" w14:textId="7E8BABF6"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0060, 0120, 0170, 0240, 0290, 0360</w:t>
            </w:r>
            <w:r w:rsidR="00D83FBC" w:rsidRPr="00D83FBC">
              <w:rPr>
                <w:rFonts w:ascii="Times New Roman" w:hAnsi="Times New Roman"/>
                <w:sz w:val="24"/>
              </w:rPr>
              <w:t xml:space="preserve"> a </w:t>
            </w:r>
            <w:r w:rsidRPr="00D83FBC">
              <w:rPr>
                <w:rFonts w:ascii="Times New Roman" w:hAnsi="Times New Roman"/>
                <w:sz w:val="24"/>
              </w:rPr>
              <w:t>0410</w:t>
            </w:r>
          </w:p>
        </w:tc>
        <w:tc>
          <w:tcPr>
            <w:tcW w:w="7889" w:type="dxa"/>
          </w:tcPr>
          <w:p w14:paraId="294FC0DB" w14:textId="63B8EEAD"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NESPĹŇAJÚCE PODMIENKY PRE ZAOBCHÁDZANIE</w:t>
            </w:r>
            <w:r w:rsidR="00D83FBC" w:rsidRPr="00D83FBC">
              <w:rPr>
                <w:rFonts w:ascii="Times New Roman" w:hAnsi="Times New Roman"/>
                <w:b/>
                <w:sz w:val="24"/>
                <w:u w:val="single"/>
              </w:rPr>
              <w:t xml:space="preserve"> S </w:t>
            </w:r>
            <w:r w:rsidRPr="00D83FBC">
              <w:rPr>
                <w:rFonts w:ascii="Times New Roman" w:hAnsi="Times New Roman"/>
                <w:b/>
                <w:sz w:val="24"/>
                <w:u w:val="single"/>
              </w:rPr>
              <w:t>DIFERENCOVANÝM KAPITÁLOM</w:t>
            </w:r>
          </w:p>
          <w:p w14:paraId="73A665DA"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17F650C"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Článok 254 ods. 1, 4, 5</w:t>
            </w:r>
            <w:r w:rsidR="00D83FBC" w:rsidRPr="00D83FBC">
              <w:rPr>
                <w:rFonts w:ascii="Times New Roman" w:hAnsi="Times New Roman"/>
                <w:sz w:val="24"/>
              </w:rPr>
              <w:t xml:space="preserve"> a </w:t>
            </w:r>
            <w:r w:rsidRPr="00D83FBC">
              <w:rPr>
                <w:rFonts w:ascii="Times New Roman" w:hAnsi="Times New Roman"/>
                <w:sz w:val="24"/>
              </w:rPr>
              <w:t>6, články 259, 261, 263, 265, 266</w:t>
            </w:r>
            <w:r w:rsidR="00D83FBC" w:rsidRPr="00D83FBC">
              <w:rPr>
                <w:rFonts w:ascii="Times New Roman" w:hAnsi="Times New Roman"/>
                <w:sz w:val="24"/>
              </w:rPr>
              <w:t xml:space="preserve"> a </w:t>
            </w:r>
            <w:r w:rsidRPr="00D83FBC">
              <w:rPr>
                <w:rFonts w:ascii="Times New Roman" w:hAnsi="Times New Roman"/>
                <w:sz w:val="24"/>
              </w:rPr>
              <w:t xml:space="preserve">269 nariadenia (EÚ) </w:t>
            </w:r>
            <w:r w:rsidR="00D83FBC" w:rsidRPr="00D83FBC">
              <w:rPr>
                <w:rFonts w:ascii="Times New Roman" w:hAnsi="Times New Roman"/>
                <w:sz w:val="24"/>
              </w:rPr>
              <w:t>č. </w:t>
            </w:r>
            <w:r w:rsidRPr="00D83FBC">
              <w:rPr>
                <w:rFonts w:ascii="Times New Roman" w:hAnsi="Times New Roman"/>
                <w:sz w:val="24"/>
              </w:rPr>
              <w:t>575/2013</w:t>
            </w:r>
          </w:p>
          <w:p w14:paraId="3F88920D" w14:textId="77777777"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581AB49C"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sz w:val="24"/>
              </w:rPr>
              <w:t>Celková hodnota sekuritizačných pozícií, ktoré nespĺňajú podmienky pre zaobchádzanie</w:t>
            </w:r>
            <w:r w:rsidR="00D83FBC" w:rsidRPr="00D83FBC">
              <w:rPr>
                <w:rFonts w:ascii="Times New Roman" w:hAnsi="Times New Roman"/>
                <w:sz w:val="24"/>
              </w:rPr>
              <w:t xml:space="preserve"> s </w:t>
            </w:r>
            <w:r w:rsidRPr="00D83FBC">
              <w:rPr>
                <w:rFonts w:ascii="Times New Roman" w:hAnsi="Times New Roman"/>
                <w:sz w:val="24"/>
              </w:rPr>
              <w:t>diferencovaným kapitálom.</w:t>
            </w:r>
          </w:p>
        </w:tc>
      </w:tr>
      <w:tr w:rsidR="00933ADA" w:rsidRPr="00D83FBC" w14:paraId="65FB71DD" w14:textId="77777777" w:rsidTr="00822842">
        <w:tc>
          <w:tcPr>
            <w:tcW w:w="1256" w:type="dxa"/>
          </w:tcPr>
          <w:p w14:paraId="1D10F36F" w14:textId="122F683D"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0070, 0190, 0310</w:t>
            </w:r>
            <w:r w:rsidR="00D83FBC" w:rsidRPr="00D83FBC">
              <w:rPr>
                <w:rFonts w:ascii="Times New Roman" w:hAnsi="Times New Roman"/>
                <w:sz w:val="24"/>
              </w:rPr>
              <w:t xml:space="preserve"> a </w:t>
            </w:r>
            <w:r w:rsidRPr="00D83FBC">
              <w:rPr>
                <w:rFonts w:ascii="Times New Roman" w:hAnsi="Times New Roman"/>
                <w:sz w:val="24"/>
              </w:rPr>
              <w:t>0430</w:t>
            </w:r>
          </w:p>
        </w:tc>
        <w:tc>
          <w:tcPr>
            <w:tcW w:w="7889" w:type="dxa"/>
          </w:tcPr>
          <w:p w14:paraId="2E57B9A6"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RESEKURITIZAČNÉ POZÍCIE</w:t>
            </w:r>
          </w:p>
          <w:p w14:paraId="7679E45A"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23EF56B0"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Celková hodnota nesplatených resekuritizačných pozícií podľa vymedzenia</w:t>
            </w:r>
            <w:r w:rsidR="00D83FBC" w:rsidRPr="00D83FBC">
              <w:rPr>
                <w:rFonts w:ascii="Times New Roman" w:hAnsi="Times New Roman"/>
                <w:sz w:val="24"/>
              </w:rPr>
              <w:t xml:space="preserve"> v </w:t>
            </w:r>
            <w:r w:rsidRPr="00D83FBC">
              <w:rPr>
                <w:rFonts w:ascii="Times New Roman" w:hAnsi="Times New Roman"/>
                <w:sz w:val="24"/>
              </w:rPr>
              <w:t xml:space="preserve">článku 4 ods. 1 bode 64 nariadenia (EÚ) </w:t>
            </w:r>
            <w:r w:rsidR="00D83FBC" w:rsidRPr="00D83FBC">
              <w:rPr>
                <w:rFonts w:ascii="Times New Roman" w:hAnsi="Times New Roman"/>
                <w:sz w:val="24"/>
              </w:rPr>
              <w:t>č. </w:t>
            </w:r>
            <w:r w:rsidRPr="00D83FBC">
              <w:rPr>
                <w:rFonts w:ascii="Times New Roman" w:hAnsi="Times New Roman"/>
                <w:sz w:val="24"/>
              </w:rPr>
              <w:t>575/2013.</w:t>
            </w:r>
          </w:p>
          <w:p w14:paraId="7F1F11D1"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4EDE8D59" w14:textId="77777777" w:rsidTr="00822842">
        <w:tc>
          <w:tcPr>
            <w:tcW w:w="1256" w:type="dxa"/>
          </w:tcPr>
          <w:p w14:paraId="7A4C1DB3"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0080</w:t>
            </w:r>
          </w:p>
        </w:tc>
        <w:tc>
          <w:tcPr>
            <w:tcW w:w="7889" w:type="dxa"/>
          </w:tcPr>
          <w:p w14:paraId="2D1B4433" w14:textId="77777777" w:rsidR="00D83FBC"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ORIGINÁTOR: CELKOVÉ EXPOZÍCIE</w:t>
            </w:r>
          </w:p>
          <w:p w14:paraId="3864DF49" w14:textId="74DBBE2A"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5E180129"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tomto riadku sa sumarizujú informácie</w:t>
            </w:r>
            <w:r w:rsidR="00D83FBC" w:rsidRPr="00D83FBC">
              <w:rPr>
                <w:rFonts w:ascii="Times New Roman" w:hAnsi="Times New Roman"/>
                <w:sz w:val="24"/>
              </w:rPr>
              <w:t xml:space="preserve"> o </w:t>
            </w:r>
            <w:r w:rsidRPr="00D83FBC">
              <w:rPr>
                <w:rFonts w:ascii="Times New Roman" w:hAnsi="Times New Roman"/>
                <w:sz w:val="24"/>
              </w:rPr>
              <w:t>súvahových položkách, podsúvahových položkách</w:t>
            </w:r>
            <w:r w:rsidR="00D83FBC" w:rsidRPr="00D83FBC">
              <w:rPr>
                <w:rFonts w:ascii="Times New Roman" w:hAnsi="Times New Roman"/>
                <w:sz w:val="24"/>
              </w:rPr>
              <w:t xml:space="preserve"> a </w:t>
            </w:r>
            <w:r w:rsidRPr="00D83FBC">
              <w:rPr>
                <w:rFonts w:ascii="Times New Roman" w:hAnsi="Times New Roman"/>
                <w:sz w:val="24"/>
              </w:rPr>
              <w:t>derivátoch uvedených sekuritizačných</w:t>
            </w:r>
            <w:r w:rsidR="00D83FBC" w:rsidRPr="00D83FBC">
              <w:rPr>
                <w:rFonts w:ascii="Times New Roman" w:hAnsi="Times New Roman"/>
                <w:sz w:val="24"/>
              </w:rPr>
              <w:t xml:space="preserve"> a </w:t>
            </w:r>
            <w:r w:rsidRPr="00D83FBC">
              <w:rPr>
                <w:rFonts w:ascii="Times New Roman" w:hAnsi="Times New Roman"/>
                <w:sz w:val="24"/>
              </w:rPr>
              <w:t>resekuritizačných pozícií,</w:t>
            </w:r>
            <w:r w:rsidR="00D83FBC" w:rsidRPr="00D83FBC">
              <w:rPr>
                <w:rFonts w:ascii="Times New Roman" w:hAnsi="Times New Roman"/>
                <w:sz w:val="24"/>
              </w:rPr>
              <w:t xml:space="preserve"> v </w:t>
            </w:r>
            <w:r w:rsidRPr="00D83FBC">
              <w:rPr>
                <w:rFonts w:ascii="Times New Roman" w:hAnsi="Times New Roman"/>
                <w:sz w:val="24"/>
              </w:rPr>
              <w:t>prípade ktorých zohráva inštitúcia úlohu originátora podľa vymedzenia</w:t>
            </w:r>
            <w:r w:rsidR="00D83FBC" w:rsidRPr="00D83FBC">
              <w:rPr>
                <w:rFonts w:ascii="Times New Roman" w:hAnsi="Times New Roman"/>
                <w:sz w:val="24"/>
              </w:rPr>
              <w:t xml:space="preserve"> v </w:t>
            </w:r>
            <w:r w:rsidRPr="00D83FBC">
              <w:rPr>
                <w:rFonts w:ascii="Times New Roman" w:hAnsi="Times New Roman"/>
                <w:sz w:val="24"/>
              </w:rPr>
              <w:t xml:space="preserve">článku 4 ods. 1 bode 13 nariadenia (EÚ) </w:t>
            </w:r>
            <w:r w:rsidR="00D83FBC" w:rsidRPr="00D83FBC">
              <w:rPr>
                <w:rFonts w:ascii="Times New Roman" w:hAnsi="Times New Roman"/>
                <w:sz w:val="24"/>
              </w:rPr>
              <w:t>č. </w:t>
            </w:r>
            <w:r w:rsidRPr="00D83FBC">
              <w:rPr>
                <w:rFonts w:ascii="Times New Roman" w:hAnsi="Times New Roman"/>
                <w:sz w:val="24"/>
              </w:rPr>
              <w:t>575/2013.</w:t>
            </w:r>
          </w:p>
          <w:p w14:paraId="1D1522A3" w14:textId="77777777" w:rsidR="00933ADA" w:rsidRPr="00D83FBC" w:rsidRDefault="00933ADA" w:rsidP="00822842">
            <w:pPr>
              <w:autoSpaceDE w:val="0"/>
              <w:autoSpaceDN w:val="0"/>
              <w:adjustRightInd w:val="0"/>
              <w:spacing w:before="0" w:after="0"/>
              <w:rPr>
                <w:rFonts w:ascii="Times New Roman" w:hAnsi="Times New Roman"/>
                <w:b/>
                <w:sz w:val="24"/>
                <w:u w:val="single"/>
              </w:rPr>
            </w:pPr>
            <w:r w:rsidRPr="00D83FBC">
              <w:rPr>
                <w:rFonts w:ascii="Times New Roman" w:hAnsi="Times New Roman"/>
                <w:b/>
                <w:sz w:val="24"/>
                <w:u w:val="single"/>
              </w:rPr>
              <w:t xml:space="preserve"> </w:t>
            </w:r>
          </w:p>
        </w:tc>
      </w:tr>
      <w:tr w:rsidR="00933ADA" w:rsidRPr="00D83FBC" w14:paraId="2DCC0EC8" w14:textId="77777777" w:rsidTr="00822842">
        <w:tc>
          <w:tcPr>
            <w:tcW w:w="1256" w:type="dxa"/>
          </w:tcPr>
          <w:p w14:paraId="4AE169C5" w14:textId="687F2C1E"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0090 – 0136, 0210 – 0250</w:t>
            </w:r>
            <w:r w:rsidR="00D83FBC" w:rsidRPr="00D83FBC">
              <w:rPr>
                <w:rFonts w:ascii="Times New Roman" w:hAnsi="Times New Roman"/>
                <w:sz w:val="24"/>
              </w:rPr>
              <w:t xml:space="preserve"> a </w:t>
            </w:r>
            <w:r w:rsidRPr="00D83FBC">
              <w:rPr>
                <w:rFonts w:ascii="Times New Roman" w:hAnsi="Times New Roman"/>
                <w:sz w:val="24"/>
              </w:rPr>
              <w:t>0330 – 0370</w:t>
            </w:r>
          </w:p>
        </w:tc>
        <w:tc>
          <w:tcPr>
            <w:tcW w:w="7889" w:type="dxa"/>
          </w:tcPr>
          <w:p w14:paraId="41CC299E" w14:textId="77777777" w:rsidR="00D83FBC"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SEKURITIZAČNÉ POZÍCIE: SÚVAHOVÉ POLOŽKY</w:t>
            </w:r>
          </w:p>
          <w:p w14:paraId="517CEB8C" w14:textId="0A142495"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2D18AD3"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súlade</w:t>
            </w:r>
            <w:r w:rsidR="00D83FBC" w:rsidRPr="00D83FBC">
              <w:rPr>
                <w:rFonts w:ascii="Times New Roman" w:hAnsi="Times New Roman"/>
                <w:sz w:val="24"/>
              </w:rPr>
              <w:t xml:space="preserve"> s </w:t>
            </w:r>
            <w:r w:rsidRPr="00D83FBC">
              <w:rPr>
                <w:rFonts w:ascii="Times New Roman" w:hAnsi="Times New Roman"/>
                <w:sz w:val="24"/>
              </w:rPr>
              <w:t xml:space="preserve">článkom 248 ods. 1 písm. a) nariadenia (EÚ) </w:t>
            </w:r>
            <w:r w:rsidR="00D83FBC" w:rsidRPr="00D83FBC">
              <w:rPr>
                <w:rFonts w:ascii="Times New Roman" w:hAnsi="Times New Roman"/>
                <w:sz w:val="24"/>
              </w:rPr>
              <w:t>č. </w:t>
            </w:r>
            <w:r w:rsidRPr="00D83FBC">
              <w:rPr>
                <w:rFonts w:ascii="Times New Roman" w:hAnsi="Times New Roman"/>
                <w:sz w:val="24"/>
              </w:rPr>
              <w:t>575/2013 je hodnotou expozície súvahovej sekuritizačnej pozície jej účtovná hodnota, ktorá zostane po tom, ako boli</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110 nariadenia (EÚ) </w:t>
            </w:r>
            <w:r w:rsidR="00D83FBC" w:rsidRPr="00D83FBC">
              <w:rPr>
                <w:rFonts w:ascii="Times New Roman" w:hAnsi="Times New Roman"/>
                <w:sz w:val="24"/>
              </w:rPr>
              <w:t>č. </w:t>
            </w:r>
            <w:r w:rsidRPr="00D83FBC">
              <w:rPr>
                <w:rFonts w:ascii="Times New Roman" w:hAnsi="Times New Roman"/>
                <w:sz w:val="24"/>
              </w:rPr>
              <w:t>575/2013 na sekuritizačnú pozíciu uplatnené akékoľvek príslušné špecifické úpravy kreditného rizika.</w:t>
            </w:r>
          </w:p>
          <w:p w14:paraId="04329A93" w14:textId="6586EE09"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Súvahové položky sa rozčlenia tak, aby</w:t>
            </w:r>
            <w:r w:rsidR="00D83FBC" w:rsidRPr="00D83FBC">
              <w:rPr>
                <w:rFonts w:ascii="Times New Roman" w:hAnsi="Times New Roman"/>
                <w:sz w:val="24"/>
              </w:rPr>
              <w:t xml:space="preserve"> v </w:t>
            </w:r>
            <w:r w:rsidRPr="00D83FBC">
              <w:rPr>
                <w:rFonts w:ascii="Times New Roman" w:hAnsi="Times New Roman"/>
                <w:sz w:val="24"/>
              </w:rPr>
              <w:t>riadkoch 0100</w:t>
            </w:r>
            <w:r w:rsidR="00D83FBC" w:rsidRPr="00D83FBC">
              <w:rPr>
                <w:rFonts w:ascii="Times New Roman" w:hAnsi="Times New Roman"/>
                <w:sz w:val="24"/>
              </w:rPr>
              <w:t xml:space="preserve"> a </w:t>
            </w:r>
            <w:r w:rsidRPr="00D83FBC">
              <w:rPr>
                <w:rFonts w:ascii="Times New Roman" w:hAnsi="Times New Roman"/>
                <w:sz w:val="24"/>
              </w:rPr>
              <w:t>0120 zachytávali informácie týkajúce sa zaobchádzania</w:t>
            </w:r>
            <w:r w:rsidR="00D83FBC" w:rsidRPr="00D83FBC">
              <w:rPr>
                <w:rFonts w:ascii="Times New Roman" w:hAnsi="Times New Roman"/>
                <w:sz w:val="24"/>
              </w:rPr>
              <w:t xml:space="preserve"> s </w:t>
            </w:r>
            <w:r w:rsidRPr="00D83FBC">
              <w:rPr>
                <w:rFonts w:ascii="Times New Roman" w:hAnsi="Times New Roman"/>
                <w:sz w:val="24"/>
              </w:rPr>
              <w:t>diferencovaným kapitálom, ako sa uvádza</w:t>
            </w:r>
            <w:r w:rsidR="00D83FBC" w:rsidRPr="00D83FBC">
              <w:rPr>
                <w:rFonts w:ascii="Times New Roman" w:hAnsi="Times New Roman"/>
                <w:sz w:val="24"/>
              </w:rPr>
              <w:t xml:space="preserve"> v </w:t>
            </w:r>
            <w:r w:rsidRPr="00D83FBC">
              <w:rPr>
                <w:rFonts w:ascii="Times New Roman" w:hAnsi="Times New Roman"/>
                <w:sz w:val="24"/>
              </w:rPr>
              <w:t xml:space="preserve">článku 243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aby</w:t>
            </w:r>
            <w:r w:rsidR="00D83FBC" w:rsidRPr="00D83FBC">
              <w:rPr>
                <w:rFonts w:ascii="Times New Roman" w:hAnsi="Times New Roman"/>
                <w:sz w:val="24"/>
              </w:rPr>
              <w:t xml:space="preserve"> v </w:t>
            </w:r>
            <w:r w:rsidRPr="00D83FBC">
              <w:rPr>
                <w:rFonts w:ascii="Times New Roman" w:hAnsi="Times New Roman"/>
                <w:sz w:val="24"/>
              </w:rPr>
              <w:t>riadkoch 0110</w:t>
            </w:r>
            <w:r w:rsidR="00D83FBC" w:rsidRPr="00D83FBC">
              <w:rPr>
                <w:rFonts w:ascii="Times New Roman" w:hAnsi="Times New Roman"/>
                <w:sz w:val="24"/>
              </w:rPr>
              <w:t xml:space="preserve"> a </w:t>
            </w:r>
            <w:r w:rsidRPr="00D83FBC">
              <w:rPr>
                <w:rFonts w:ascii="Times New Roman" w:hAnsi="Times New Roman"/>
                <w:sz w:val="24"/>
              </w:rPr>
              <w:t>0130 zachytávali informácie</w:t>
            </w:r>
            <w:r w:rsidR="00D83FBC" w:rsidRPr="00D83FBC">
              <w:rPr>
                <w:rFonts w:ascii="Times New Roman" w:hAnsi="Times New Roman"/>
                <w:sz w:val="24"/>
              </w:rPr>
              <w:t xml:space="preserve"> o </w:t>
            </w:r>
            <w:r w:rsidRPr="00D83FBC">
              <w:rPr>
                <w:rFonts w:ascii="Times New Roman" w:hAnsi="Times New Roman"/>
                <w:sz w:val="24"/>
              </w:rPr>
              <w:t>celkovej hodnote nadriadených sekuritizačných pozícií, ako sú vymedzené</w:t>
            </w:r>
            <w:r w:rsidR="00D83FBC" w:rsidRPr="00D83FBC">
              <w:rPr>
                <w:rFonts w:ascii="Times New Roman" w:hAnsi="Times New Roman"/>
                <w:sz w:val="24"/>
              </w:rPr>
              <w:t xml:space="preserve"> v </w:t>
            </w:r>
            <w:r w:rsidRPr="00D83FBC">
              <w:rPr>
                <w:rFonts w:ascii="Times New Roman" w:hAnsi="Times New Roman"/>
                <w:sz w:val="24"/>
              </w:rPr>
              <w:t>článku 242 ods. 6 uvedeného nariadenia.</w:t>
            </w:r>
          </w:p>
          <w:p w14:paraId="2460B9FE" w14:textId="77777777" w:rsidR="00933ADA" w:rsidRPr="00D83FBC"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D83FBC" w14:paraId="746F0067" w14:textId="77777777" w:rsidTr="00822842">
        <w:tc>
          <w:tcPr>
            <w:tcW w:w="1256" w:type="dxa"/>
          </w:tcPr>
          <w:p w14:paraId="085FC967" w14:textId="3789CFE3"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0100, 0220</w:t>
            </w:r>
            <w:r w:rsidR="00D83FBC" w:rsidRPr="00D83FBC">
              <w:rPr>
                <w:rFonts w:ascii="Times New Roman" w:hAnsi="Times New Roman"/>
                <w:sz w:val="24"/>
              </w:rPr>
              <w:t xml:space="preserve"> a </w:t>
            </w:r>
            <w:r w:rsidRPr="00D83FBC">
              <w:rPr>
                <w:rFonts w:ascii="Times New Roman" w:hAnsi="Times New Roman"/>
                <w:sz w:val="24"/>
              </w:rPr>
              <w:t>0340</w:t>
            </w:r>
          </w:p>
        </w:tc>
        <w:tc>
          <w:tcPr>
            <w:tcW w:w="7889" w:type="dxa"/>
          </w:tcPr>
          <w:p w14:paraId="5DBE377A" w14:textId="22641CC3"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SPĹŇAJÚCE PODMIENKY PRE ZAOBCHÁDZANIE</w:t>
            </w:r>
            <w:r w:rsidR="00D83FBC" w:rsidRPr="00D83FBC">
              <w:rPr>
                <w:rFonts w:ascii="Times New Roman" w:hAnsi="Times New Roman"/>
                <w:b/>
                <w:sz w:val="24"/>
                <w:u w:val="single"/>
              </w:rPr>
              <w:t xml:space="preserve"> S </w:t>
            </w:r>
            <w:r w:rsidRPr="00D83FBC">
              <w:rPr>
                <w:rFonts w:ascii="Times New Roman" w:hAnsi="Times New Roman"/>
                <w:b/>
                <w:sz w:val="24"/>
                <w:u w:val="single"/>
              </w:rPr>
              <w:t>DIFERENCOVANÝM KAPITÁLOM</w:t>
            </w:r>
          </w:p>
          <w:p w14:paraId="656332F6"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49744A1"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xml:space="preserve">Celková hodnota sekuritizačných pozícií, ktoré spĺňajú kritériá článku 243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ktoré teda spĺňajú podmienky pre zaobchádzanie</w:t>
            </w:r>
            <w:r w:rsidR="00D83FBC" w:rsidRPr="00D83FBC">
              <w:rPr>
                <w:rFonts w:ascii="Times New Roman" w:hAnsi="Times New Roman"/>
                <w:sz w:val="24"/>
              </w:rPr>
              <w:t xml:space="preserve"> s </w:t>
            </w:r>
            <w:r w:rsidRPr="00D83FBC">
              <w:rPr>
                <w:rFonts w:ascii="Times New Roman" w:hAnsi="Times New Roman"/>
                <w:sz w:val="24"/>
              </w:rPr>
              <w:t>diferencovaným kapitálom.</w:t>
            </w:r>
          </w:p>
          <w:p w14:paraId="05CF1541"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197206C8" w14:textId="77777777" w:rsidTr="00822842">
        <w:tc>
          <w:tcPr>
            <w:tcW w:w="1256" w:type="dxa"/>
          </w:tcPr>
          <w:p w14:paraId="616F6C8C" w14:textId="5DF018B8"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0110, 0131, 0134, 0160, 0180, 0230, 0251, 0254, 0280, 0300, 0350, 0371, 0374, 0400</w:t>
            </w:r>
            <w:r w:rsidR="00D83FBC" w:rsidRPr="00D83FBC">
              <w:rPr>
                <w:rFonts w:ascii="Times New Roman" w:hAnsi="Times New Roman"/>
                <w:sz w:val="24"/>
              </w:rPr>
              <w:t xml:space="preserve"> a </w:t>
            </w:r>
            <w:r w:rsidRPr="00D83FBC">
              <w:rPr>
                <w:rFonts w:ascii="Times New Roman" w:hAnsi="Times New Roman"/>
                <w:sz w:val="24"/>
              </w:rPr>
              <w:t>0420</w:t>
            </w:r>
          </w:p>
        </w:tc>
        <w:tc>
          <w:tcPr>
            <w:tcW w:w="7889" w:type="dxa"/>
          </w:tcPr>
          <w:p w14:paraId="0AA41DE4"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Z ČOHO: NADRIADENÉ EXPOZÍCIE</w:t>
            </w:r>
          </w:p>
          <w:p w14:paraId="551B5DF0"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6DD821FE"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Celková hodnota nadriadených sekuritizačných pozícií podľa vymedzenia</w:t>
            </w:r>
            <w:r w:rsidR="00D83FBC" w:rsidRPr="00D83FBC">
              <w:rPr>
                <w:rFonts w:ascii="Times New Roman" w:hAnsi="Times New Roman"/>
                <w:sz w:val="24"/>
              </w:rPr>
              <w:t xml:space="preserve"> v </w:t>
            </w:r>
            <w:r w:rsidRPr="00D83FBC">
              <w:rPr>
                <w:rFonts w:ascii="Times New Roman" w:hAnsi="Times New Roman"/>
                <w:sz w:val="24"/>
              </w:rPr>
              <w:t xml:space="preserve">článku 242 ods. 6 nariadenia (EÚ) </w:t>
            </w:r>
            <w:r w:rsidR="00D83FBC" w:rsidRPr="00D83FBC">
              <w:rPr>
                <w:rFonts w:ascii="Times New Roman" w:hAnsi="Times New Roman"/>
                <w:sz w:val="24"/>
              </w:rPr>
              <w:t>č. </w:t>
            </w:r>
            <w:r w:rsidRPr="00D83FBC">
              <w:rPr>
                <w:rFonts w:ascii="Times New Roman" w:hAnsi="Times New Roman"/>
                <w:sz w:val="24"/>
              </w:rPr>
              <w:t>575/2013.</w:t>
            </w:r>
          </w:p>
          <w:p w14:paraId="246D8AC9"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48601E35" w14:textId="77777777" w:rsidTr="00822842">
        <w:tc>
          <w:tcPr>
            <w:tcW w:w="1256" w:type="dxa"/>
          </w:tcPr>
          <w:p w14:paraId="467ADE41" w14:textId="690FA615"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0121, 0241</w:t>
            </w:r>
            <w:r w:rsidR="00D83FBC" w:rsidRPr="00D83FBC">
              <w:rPr>
                <w:rFonts w:ascii="Times New Roman" w:hAnsi="Times New Roman"/>
                <w:sz w:val="24"/>
              </w:rPr>
              <w:t xml:space="preserve"> a </w:t>
            </w:r>
            <w:r w:rsidRPr="00D83FBC">
              <w:rPr>
                <w:rFonts w:ascii="Times New Roman" w:hAnsi="Times New Roman"/>
                <w:sz w:val="24"/>
              </w:rPr>
              <w:t>0361</w:t>
            </w:r>
          </w:p>
        </w:tc>
        <w:tc>
          <w:tcPr>
            <w:tcW w:w="7889" w:type="dxa"/>
          </w:tcPr>
          <w:p w14:paraId="72AD34E8" w14:textId="0D1A6D5F"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EXPOZÍCIE</w:t>
            </w:r>
            <w:r w:rsidR="00D83FBC" w:rsidRPr="00D83FBC">
              <w:rPr>
                <w:rFonts w:ascii="Times New Roman" w:hAnsi="Times New Roman"/>
                <w:b/>
                <w:sz w:val="24"/>
                <w:u w:val="single"/>
              </w:rPr>
              <w:t xml:space="preserve"> V </w:t>
            </w:r>
            <w:r w:rsidRPr="00D83FBC">
              <w:rPr>
                <w:rFonts w:ascii="Times New Roman" w:hAnsi="Times New Roman"/>
                <w:b/>
                <w:sz w:val="24"/>
                <w:u w:val="single"/>
              </w:rPr>
              <w:t>SEKURITIZÁCIÁCH INÝCH AKO PROBLÉMOVÝCH EXPOZÍCIÍ</w:t>
            </w:r>
          </w:p>
          <w:p w14:paraId="79D3AB8D"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4869496B" w14:textId="7FBEAB9E"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sz w:val="24"/>
              </w:rPr>
              <w:t>Celková hodnota expozícií, ktoré nespĺňajú požiadavky stanovené</w:t>
            </w:r>
            <w:r w:rsidR="00D83FBC" w:rsidRPr="00D83FBC">
              <w:rPr>
                <w:rFonts w:ascii="Times New Roman" w:hAnsi="Times New Roman"/>
                <w:sz w:val="24"/>
              </w:rPr>
              <w:t xml:space="preserve"> v </w:t>
            </w:r>
            <w:r w:rsidRPr="00D83FBC">
              <w:rPr>
                <w:rFonts w:ascii="Times New Roman" w:hAnsi="Times New Roman"/>
                <w:sz w:val="24"/>
              </w:rPr>
              <w:t xml:space="preserve">článku 269a ods. 1 písm. a) nariadenia (EÚ) </w:t>
            </w:r>
            <w:r w:rsidR="00D83FBC" w:rsidRPr="00D83FBC">
              <w:rPr>
                <w:rFonts w:ascii="Times New Roman" w:hAnsi="Times New Roman"/>
                <w:sz w:val="24"/>
              </w:rPr>
              <w:t>č. </w:t>
            </w:r>
            <w:r w:rsidRPr="00D83FBC">
              <w:rPr>
                <w:rFonts w:ascii="Times New Roman" w:hAnsi="Times New Roman"/>
                <w:sz w:val="24"/>
              </w:rPr>
              <w:t>575/2013.</w:t>
            </w:r>
          </w:p>
          <w:p w14:paraId="0A3257D4"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1618A5A4" w14:textId="77777777" w:rsidTr="00822842">
        <w:tc>
          <w:tcPr>
            <w:tcW w:w="1256" w:type="dxa"/>
          </w:tcPr>
          <w:p w14:paraId="2A73A7F4" w14:textId="378B24A4"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0133, 0253</w:t>
            </w:r>
            <w:r w:rsidR="00D83FBC" w:rsidRPr="00D83FBC">
              <w:rPr>
                <w:rFonts w:ascii="Times New Roman" w:hAnsi="Times New Roman"/>
                <w:sz w:val="24"/>
              </w:rPr>
              <w:t xml:space="preserve"> a </w:t>
            </w:r>
            <w:r w:rsidRPr="00D83FBC">
              <w:rPr>
                <w:rFonts w:ascii="Times New Roman" w:hAnsi="Times New Roman"/>
                <w:sz w:val="24"/>
              </w:rPr>
              <w:t>0373</w:t>
            </w:r>
          </w:p>
        </w:tc>
        <w:tc>
          <w:tcPr>
            <w:tcW w:w="7889" w:type="dxa"/>
          </w:tcPr>
          <w:p w14:paraId="31FF072B" w14:textId="14CD6B24"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EXPOZÍCIE</w:t>
            </w:r>
            <w:r w:rsidR="00D83FBC" w:rsidRPr="00D83FBC">
              <w:rPr>
                <w:rFonts w:ascii="Times New Roman" w:hAnsi="Times New Roman"/>
                <w:b/>
                <w:sz w:val="24"/>
                <w:u w:val="single"/>
              </w:rPr>
              <w:t xml:space="preserve"> V </w:t>
            </w:r>
            <w:r w:rsidRPr="00D83FBC">
              <w:rPr>
                <w:rFonts w:ascii="Times New Roman" w:hAnsi="Times New Roman"/>
                <w:b/>
                <w:sz w:val="24"/>
                <w:u w:val="single"/>
              </w:rPr>
              <w:t>SEKURITIZÁCIÁCH PROBLÉMOVÝCH EXPOZÍCIÍ</w:t>
            </w:r>
          </w:p>
          <w:p w14:paraId="1FC2DA0F" w14:textId="77777777" w:rsidR="00933ADA" w:rsidRPr="00D83FBC" w:rsidRDefault="00933ADA" w:rsidP="00822842">
            <w:pPr>
              <w:spacing w:before="0" w:after="0"/>
              <w:rPr>
                <w:rFonts w:ascii="Times New Roman" w:hAnsi="Times New Roman"/>
                <w:b/>
                <w:sz w:val="24"/>
                <w:u w:val="single"/>
                <w:lang w:eastAsia="es-ES_tradnl"/>
              </w:rPr>
            </w:pPr>
          </w:p>
          <w:p w14:paraId="11343856" w14:textId="0E51AAB2" w:rsidR="00933ADA" w:rsidRPr="00D83FBC" w:rsidRDefault="00933ADA" w:rsidP="00822842">
            <w:pPr>
              <w:spacing w:before="0" w:after="0"/>
              <w:rPr>
                <w:rFonts w:ascii="Times New Roman" w:hAnsi="Times New Roman"/>
                <w:sz w:val="24"/>
              </w:rPr>
            </w:pPr>
            <w:r w:rsidRPr="00D83FBC">
              <w:rPr>
                <w:rFonts w:ascii="Times New Roman" w:hAnsi="Times New Roman"/>
                <w:sz w:val="24"/>
              </w:rPr>
              <w:t>Celková hodnota expozícií, ktoré spĺňajú požiadavky stanovené</w:t>
            </w:r>
            <w:r w:rsidR="00D83FBC" w:rsidRPr="00D83FBC">
              <w:rPr>
                <w:rFonts w:ascii="Times New Roman" w:hAnsi="Times New Roman"/>
                <w:sz w:val="24"/>
              </w:rPr>
              <w:t xml:space="preserve"> v </w:t>
            </w:r>
            <w:r w:rsidRPr="00D83FBC">
              <w:rPr>
                <w:rFonts w:ascii="Times New Roman" w:hAnsi="Times New Roman"/>
                <w:sz w:val="24"/>
              </w:rPr>
              <w:t xml:space="preserve">článku 269a ods. 1 písm. a) nariadenia (EÚ) </w:t>
            </w:r>
            <w:r w:rsidR="00D83FBC" w:rsidRPr="00D83FBC">
              <w:rPr>
                <w:rFonts w:ascii="Times New Roman" w:hAnsi="Times New Roman"/>
                <w:sz w:val="24"/>
              </w:rPr>
              <w:t>č. </w:t>
            </w:r>
            <w:r w:rsidRPr="00D83FBC">
              <w:rPr>
                <w:rFonts w:ascii="Times New Roman" w:hAnsi="Times New Roman"/>
                <w:sz w:val="24"/>
              </w:rPr>
              <w:t>575/2013.</w:t>
            </w:r>
          </w:p>
          <w:p w14:paraId="1B61E847" w14:textId="77777777" w:rsidR="00933ADA" w:rsidRPr="00D83FBC" w:rsidRDefault="00933ADA" w:rsidP="00822842">
            <w:pPr>
              <w:spacing w:before="0" w:after="0"/>
              <w:rPr>
                <w:rFonts w:ascii="Times New Roman" w:hAnsi="Times New Roman"/>
                <w:b/>
                <w:sz w:val="24"/>
                <w:u w:val="single"/>
                <w:lang w:eastAsia="es-ES_tradnl"/>
              </w:rPr>
            </w:pPr>
          </w:p>
        </w:tc>
      </w:tr>
      <w:tr w:rsidR="00933ADA" w:rsidRPr="00D83FBC" w14:paraId="6E5F731C" w14:textId="77777777" w:rsidTr="00822842">
        <w:tc>
          <w:tcPr>
            <w:tcW w:w="1256" w:type="dxa"/>
          </w:tcPr>
          <w:p w14:paraId="4A9740BF" w14:textId="380CF3AA"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0134, 0254</w:t>
            </w:r>
            <w:r w:rsidR="00D83FBC" w:rsidRPr="00D83FBC">
              <w:rPr>
                <w:rFonts w:ascii="Times New Roman" w:hAnsi="Times New Roman"/>
                <w:sz w:val="24"/>
              </w:rPr>
              <w:t xml:space="preserve"> a </w:t>
            </w:r>
            <w:r w:rsidRPr="00D83FBC">
              <w:rPr>
                <w:rFonts w:ascii="Times New Roman" w:hAnsi="Times New Roman"/>
                <w:sz w:val="24"/>
              </w:rPr>
              <w:t xml:space="preserve">0374 </w:t>
            </w:r>
          </w:p>
        </w:tc>
        <w:tc>
          <w:tcPr>
            <w:tcW w:w="7889" w:type="dxa"/>
          </w:tcPr>
          <w:p w14:paraId="279BB3C2" w14:textId="767DC6DD"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Z ČOHO: NADRIADENÉ EXPOZÍCIE</w:t>
            </w:r>
            <w:r w:rsidR="00D83FBC" w:rsidRPr="00D83FBC">
              <w:rPr>
                <w:rFonts w:ascii="Times New Roman" w:hAnsi="Times New Roman"/>
                <w:b/>
                <w:sz w:val="24"/>
                <w:u w:val="single"/>
              </w:rPr>
              <w:t xml:space="preserve"> V </w:t>
            </w:r>
            <w:r w:rsidRPr="00D83FBC">
              <w:rPr>
                <w:rFonts w:ascii="Times New Roman" w:hAnsi="Times New Roman"/>
                <w:b/>
                <w:sz w:val="24"/>
                <w:u w:val="single"/>
              </w:rPr>
              <w:t>KVALIFIKOVANÝCH TRADIČNÝCH SEKURITIZÁCIÁCH PROBLÉMOVÝCH EXPOZÍCIÍ</w:t>
            </w:r>
          </w:p>
          <w:p w14:paraId="1B4BE12F" w14:textId="77777777" w:rsidR="00933ADA" w:rsidRPr="00D83FBC" w:rsidRDefault="00933ADA" w:rsidP="00822842">
            <w:pPr>
              <w:spacing w:before="0" w:after="0"/>
              <w:rPr>
                <w:rFonts w:ascii="Times New Roman" w:hAnsi="Times New Roman"/>
                <w:b/>
                <w:sz w:val="24"/>
                <w:u w:val="single"/>
                <w:lang w:eastAsia="es-ES_tradnl"/>
              </w:rPr>
            </w:pPr>
          </w:p>
          <w:p w14:paraId="490A9B65" w14:textId="2DE4C066" w:rsidR="00933ADA" w:rsidRPr="00D83FBC" w:rsidRDefault="00933ADA" w:rsidP="00822842">
            <w:pPr>
              <w:spacing w:before="0" w:after="0"/>
              <w:rPr>
                <w:rFonts w:ascii="Times New Roman" w:hAnsi="Times New Roman"/>
                <w:sz w:val="24"/>
              </w:rPr>
            </w:pPr>
            <w:r w:rsidRPr="00D83FBC">
              <w:rPr>
                <w:rFonts w:ascii="Times New Roman" w:hAnsi="Times New Roman"/>
                <w:sz w:val="24"/>
              </w:rPr>
              <w:t>Celková hodnota expozícií, ktoré spĺňajú požiadavky stanovené</w:t>
            </w:r>
            <w:r w:rsidR="00D83FBC" w:rsidRPr="00D83FBC">
              <w:rPr>
                <w:rFonts w:ascii="Times New Roman" w:hAnsi="Times New Roman"/>
                <w:sz w:val="24"/>
              </w:rPr>
              <w:t xml:space="preserve"> v </w:t>
            </w:r>
            <w:r w:rsidRPr="00D83FBC">
              <w:rPr>
                <w:rFonts w:ascii="Times New Roman" w:hAnsi="Times New Roman"/>
                <w:sz w:val="24"/>
              </w:rPr>
              <w:t xml:space="preserve">článku 269a ods. 1 písm. b) nariadenia (EÚ) </w:t>
            </w:r>
            <w:r w:rsidR="00D83FBC" w:rsidRPr="00D83FBC">
              <w:rPr>
                <w:rFonts w:ascii="Times New Roman" w:hAnsi="Times New Roman"/>
                <w:sz w:val="24"/>
              </w:rPr>
              <w:t>č. </w:t>
            </w:r>
            <w:r w:rsidRPr="00D83FBC">
              <w:rPr>
                <w:rFonts w:ascii="Times New Roman" w:hAnsi="Times New Roman"/>
                <w:sz w:val="24"/>
              </w:rPr>
              <w:t>575/2013.</w:t>
            </w:r>
          </w:p>
          <w:p w14:paraId="36F84AEF" w14:textId="77777777" w:rsidR="00933ADA" w:rsidRPr="00D83FBC" w:rsidRDefault="00933ADA" w:rsidP="00822842">
            <w:pPr>
              <w:spacing w:before="0" w:after="0"/>
              <w:rPr>
                <w:rFonts w:ascii="Times New Roman" w:hAnsi="Times New Roman"/>
                <w:b/>
                <w:sz w:val="24"/>
                <w:u w:val="single"/>
                <w:lang w:eastAsia="es-ES_tradnl"/>
              </w:rPr>
            </w:pPr>
          </w:p>
        </w:tc>
      </w:tr>
      <w:tr w:rsidR="00933ADA" w:rsidRPr="00D83FBC" w14:paraId="35C0C78C" w14:textId="77777777" w:rsidTr="00822842">
        <w:tc>
          <w:tcPr>
            <w:tcW w:w="1256" w:type="dxa"/>
          </w:tcPr>
          <w:p w14:paraId="5ECFF387" w14:textId="059AC0C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0135, 0255</w:t>
            </w:r>
            <w:r w:rsidR="00D83FBC" w:rsidRPr="00D83FBC">
              <w:rPr>
                <w:rFonts w:ascii="Times New Roman" w:hAnsi="Times New Roman"/>
                <w:sz w:val="24"/>
              </w:rPr>
              <w:t xml:space="preserve"> a </w:t>
            </w:r>
            <w:r w:rsidRPr="00D83FBC">
              <w:rPr>
                <w:rFonts w:ascii="Times New Roman" w:hAnsi="Times New Roman"/>
                <w:sz w:val="24"/>
              </w:rPr>
              <w:t>0375</w:t>
            </w:r>
          </w:p>
        </w:tc>
        <w:tc>
          <w:tcPr>
            <w:tcW w:w="7889" w:type="dxa"/>
          </w:tcPr>
          <w:p w14:paraId="6ABE73B5" w14:textId="6D23F88B"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Z ČOHO: NADRIADENÉ EXPOZÍCIE</w:t>
            </w:r>
            <w:r w:rsidR="00D83FBC" w:rsidRPr="00D83FBC">
              <w:rPr>
                <w:rFonts w:ascii="Times New Roman" w:hAnsi="Times New Roman"/>
                <w:b/>
                <w:sz w:val="24"/>
                <w:u w:val="single"/>
              </w:rPr>
              <w:t xml:space="preserve"> V </w:t>
            </w:r>
            <w:r w:rsidRPr="00D83FBC">
              <w:rPr>
                <w:rFonts w:ascii="Times New Roman" w:hAnsi="Times New Roman"/>
                <w:b/>
                <w:sz w:val="24"/>
                <w:u w:val="single"/>
              </w:rPr>
              <w:t>NEKVALIFIKOVANÝCH TRADIČNÝCH SEKURITIZÁCIÁCH PROBLÉMOVÝCH EXPOZÍCIÍ</w:t>
            </w:r>
          </w:p>
          <w:p w14:paraId="2769D5A6" w14:textId="77777777" w:rsidR="00933ADA" w:rsidRPr="00D83FBC" w:rsidRDefault="00933ADA" w:rsidP="00822842">
            <w:pPr>
              <w:spacing w:before="0" w:after="0"/>
              <w:rPr>
                <w:rFonts w:ascii="Times New Roman" w:hAnsi="Times New Roman"/>
                <w:b/>
                <w:sz w:val="24"/>
                <w:u w:val="single"/>
                <w:lang w:eastAsia="es-ES_tradnl"/>
              </w:rPr>
            </w:pPr>
          </w:p>
          <w:p w14:paraId="2236148D" w14:textId="4BBCFDA4"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sz w:val="24"/>
              </w:rPr>
              <w:t>Celková hodnota expozícií, ktoré nespĺňajú požiadavky stanovené</w:t>
            </w:r>
            <w:r w:rsidR="00D83FBC" w:rsidRPr="00D83FBC">
              <w:rPr>
                <w:rFonts w:ascii="Times New Roman" w:hAnsi="Times New Roman"/>
                <w:sz w:val="24"/>
              </w:rPr>
              <w:t xml:space="preserve"> v </w:t>
            </w:r>
            <w:r w:rsidRPr="00D83FBC">
              <w:rPr>
                <w:rFonts w:ascii="Times New Roman" w:hAnsi="Times New Roman"/>
                <w:sz w:val="24"/>
              </w:rPr>
              <w:t xml:space="preserve">článku 269a ods. 1 písm. b) nariadenia (EÚ) </w:t>
            </w:r>
            <w:r w:rsidR="00D83FBC" w:rsidRPr="00D83FBC">
              <w:rPr>
                <w:rFonts w:ascii="Times New Roman" w:hAnsi="Times New Roman"/>
                <w:sz w:val="24"/>
              </w:rPr>
              <w:t>č. </w:t>
            </w:r>
            <w:r w:rsidRPr="00D83FBC">
              <w:rPr>
                <w:rFonts w:ascii="Times New Roman" w:hAnsi="Times New Roman"/>
                <w:sz w:val="24"/>
              </w:rPr>
              <w:t>575/2013.</w:t>
            </w:r>
          </w:p>
          <w:p w14:paraId="0FBF377F" w14:textId="77777777" w:rsidR="00933ADA" w:rsidRPr="00D83FBC" w:rsidRDefault="00933ADA" w:rsidP="00822842">
            <w:pPr>
              <w:spacing w:before="0" w:after="0"/>
              <w:rPr>
                <w:rFonts w:ascii="Times New Roman" w:hAnsi="Times New Roman"/>
                <w:b/>
                <w:sz w:val="24"/>
                <w:u w:val="single"/>
                <w:lang w:eastAsia="es-ES_tradnl"/>
              </w:rPr>
            </w:pPr>
          </w:p>
        </w:tc>
      </w:tr>
      <w:tr w:rsidR="00933ADA" w:rsidRPr="00D83FBC" w14:paraId="0073E445" w14:textId="77777777" w:rsidTr="00822842">
        <w:tc>
          <w:tcPr>
            <w:tcW w:w="1256" w:type="dxa"/>
          </w:tcPr>
          <w:p w14:paraId="3FB4197B" w14:textId="2EE93042" w:rsidR="00933ADA" w:rsidRPr="00D83FBC" w:rsidDel="00031FA5"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0136, 0256</w:t>
            </w:r>
            <w:r w:rsidR="00D83FBC" w:rsidRPr="00D83FBC">
              <w:rPr>
                <w:rFonts w:ascii="Times New Roman" w:hAnsi="Times New Roman"/>
                <w:sz w:val="24"/>
              </w:rPr>
              <w:t xml:space="preserve"> a </w:t>
            </w:r>
            <w:r w:rsidRPr="00D83FBC">
              <w:rPr>
                <w:rFonts w:ascii="Times New Roman" w:hAnsi="Times New Roman"/>
                <w:sz w:val="24"/>
              </w:rPr>
              <w:t>0376</w:t>
            </w:r>
          </w:p>
        </w:tc>
        <w:tc>
          <w:tcPr>
            <w:tcW w:w="7889" w:type="dxa"/>
          </w:tcPr>
          <w:p w14:paraId="7B42526E" w14:textId="3FDE27C7"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Z ČOHO: INÉ AKO NADRIADENÉ EXPOZÍCIE</w:t>
            </w:r>
            <w:r w:rsidR="00D83FBC" w:rsidRPr="00D83FBC">
              <w:rPr>
                <w:rFonts w:ascii="Times New Roman" w:hAnsi="Times New Roman"/>
                <w:b/>
                <w:sz w:val="24"/>
                <w:u w:val="single"/>
              </w:rPr>
              <w:t xml:space="preserve"> V </w:t>
            </w:r>
            <w:r w:rsidRPr="00D83FBC">
              <w:rPr>
                <w:rFonts w:ascii="Times New Roman" w:hAnsi="Times New Roman"/>
                <w:b/>
                <w:sz w:val="24"/>
                <w:u w:val="single"/>
              </w:rPr>
              <w:t>KVALIFIKOVANÝCH TRADIČNÝCH SEKURITIZÁCIÁCH PROBLÉMOVÝCH EXPOZÍCIÍ</w:t>
            </w:r>
          </w:p>
          <w:p w14:paraId="3A61427E" w14:textId="77777777" w:rsidR="00933ADA" w:rsidRPr="00D83FBC" w:rsidRDefault="00933ADA" w:rsidP="00822842">
            <w:pPr>
              <w:spacing w:before="0" w:after="0"/>
              <w:rPr>
                <w:rFonts w:ascii="Times New Roman" w:hAnsi="Times New Roman"/>
                <w:b/>
                <w:sz w:val="24"/>
                <w:u w:val="single"/>
                <w:lang w:eastAsia="es-ES_tradnl"/>
              </w:rPr>
            </w:pPr>
          </w:p>
          <w:p w14:paraId="4040B16B" w14:textId="619F9D91" w:rsidR="00933ADA" w:rsidRPr="00D83FBC" w:rsidRDefault="00933ADA" w:rsidP="00822842">
            <w:pPr>
              <w:spacing w:before="0" w:after="0"/>
              <w:rPr>
                <w:rFonts w:ascii="Times New Roman" w:hAnsi="Times New Roman"/>
                <w:sz w:val="24"/>
              </w:rPr>
            </w:pPr>
            <w:r w:rsidRPr="00D83FBC">
              <w:rPr>
                <w:rFonts w:ascii="Times New Roman" w:hAnsi="Times New Roman"/>
                <w:sz w:val="24"/>
              </w:rPr>
              <w:t>Celková hodnota expozícií, ktoré spĺňajú požiadavky stanovené</w:t>
            </w:r>
            <w:r w:rsidR="00D83FBC" w:rsidRPr="00D83FBC">
              <w:rPr>
                <w:rFonts w:ascii="Times New Roman" w:hAnsi="Times New Roman"/>
                <w:sz w:val="24"/>
              </w:rPr>
              <w:t xml:space="preserve"> v </w:t>
            </w:r>
            <w:r w:rsidRPr="00D83FBC">
              <w:rPr>
                <w:rFonts w:ascii="Times New Roman" w:hAnsi="Times New Roman"/>
                <w:sz w:val="24"/>
              </w:rPr>
              <w:t xml:space="preserve">článku 269a ods. 1 písm. a)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ktoré nespĺňajú požiadavky stanovené</w:t>
            </w:r>
            <w:r w:rsidR="00D83FBC" w:rsidRPr="00D83FBC">
              <w:rPr>
                <w:rFonts w:ascii="Times New Roman" w:hAnsi="Times New Roman"/>
                <w:sz w:val="24"/>
              </w:rPr>
              <w:t xml:space="preserve"> v </w:t>
            </w:r>
            <w:r w:rsidRPr="00D83FBC">
              <w:rPr>
                <w:rFonts w:ascii="Times New Roman" w:hAnsi="Times New Roman"/>
                <w:sz w:val="24"/>
              </w:rPr>
              <w:t xml:space="preserve">článku 269a ods. 1 písm. b) nariadenia (EÚ) </w:t>
            </w:r>
            <w:r w:rsidR="00D83FBC" w:rsidRPr="00D83FBC">
              <w:rPr>
                <w:rFonts w:ascii="Times New Roman" w:hAnsi="Times New Roman"/>
                <w:sz w:val="24"/>
              </w:rPr>
              <w:t>č. </w:t>
            </w:r>
            <w:r w:rsidRPr="00D83FBC">
              <w:rPr>
                <w:rFonts w:ascii="Times New Roman" w:hAnsi="Times New Roman"/>
                <w:sz w:val="24"/>
              </w:rPr>
              <w:t>575/2013.</w:t>
            </w:r>
          </w:p>
          <w:p w14:paraId="0CE320F4" w14:textId="77777777" w:rsidR="00933ADA" w:rsidRPr="00D83FBC" w:rsidRDefault="00933ADA" w:rsidP="00822842">
            <w:pPr>
              <w:spacing w:before="0" w:after="0"/>
              <w:rPr>
                <w:rFonts w:ascii="Times New Roman" w:hAnsi="Times New Roman"/>
                <w:b/>
                <w:sz w:val="24"/>
                <w:u w:val="single"/>
                <w:lang w:eastAsia="es-ES_tradnl"/>
              </w:rPr>
            </w:pPr>
          </w:p>
        </w:tc>
      </w:tr>
      <w:tr w:rsidR="00933ADA" w:rsidRPr="00D83FBC" w14:paraId="19C1FEAD" w14:textId="77777777" w:rsidTr="00822842">
        <w:tc>
          <w:tcPr>
            <w:tcW w:w="1256" w:type="dxa"/>
          </w:tcPr>
          <w:p w14:paraId="7908E44F" w14:textId="2E350430"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0140 –⁠ 0180, 0260 –⁠ 0300</w:t>
            </w:r>
            <w:r w:rsidR="00D83FBC" w:rsidRPr="00D83FBC">
              <w:rPr>
                <w:rFonts w:ascii="Times New Roman" w:hAnsi="Times New Roman"/>
                <w:sz w:val="24"/>
              </w:rPr>
              <w:t xml:space="preserve"> a </w:t>
            </w:r>
            <w:r w:rsidRPr="00D83FBC">
              <w:rPr>
                <w:rFonts w:ascii="Times New Roman" w:hAnsi="Times New Roman"/>
                <w:sz w:val="24"/>
              </w:rPr>
              <w:t>0380 –⁠ 0420</w:t>
            </w:r>
          </w:p>
        </w:tc>
        <w:tc>
          <w:tcPr>
            <w:tcW w:w="7889" w:type="dxa"/>
          </w:tcPr>
          <w:p w14:paraId="652BA236" w14:textId="77777777" w:rsidR="00933ADA" w:rsidRPr="00D83FBC" w:rsidRDefault="00933ADA" w:rsidP="00822842">
            <w:pPr>
              <w:spacing w:before="0" w:after="0"/>
              <w:rPr>
                <w:rFonts w:ascii="Times New Roman" w:hAnsi="Times New Roman"/>
                <w:b/>
                <w:sz w:val="24"/>
                <w:u w:val="single"/>
              </w:rPr>
            </w:pPr>
            <w:r w:rsidRPr="00D83FBC">
              <w:rPr>
                <w:rFonts w:ascii="Times New Roman" w:hAnsi="Times New Roman"/>
                <w:b/>
                <w:sz w:val="24"/>
                <w:u w:val="single"/>
              </w:rPr>
              <w:t>SEKURITIZAČNÉ POZÍCIE: PODSÚVAHOVÉ POLOŽKY A DERIVÁTY</w:t>
            </w:r>
          </w:p>
          <w:p w14:paraId="55FACC34" w14:textId="77777777"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26FF26CA" w:rsidR="00933ADA" w:rsidRPr="00D83FBC" w:rsidRDefault="00933ADA" w:rsidP="00822842">
            <w:pPr>
              <w:autoSpaceDE w:val="0"/>
              <w:autoSpaceDN w:val="0"/>
              <w:adjustRightInd w:val="0"/>
              <w:spacing w:before="0" w:after="0"/>
              <w:rPr>
                <w:rFonts w:ascii="Times New Roman" w:hAnsi="Times New Roman"/>
                <w:i/>
                <w:sz w:val="24"/>
              </w:rPr>
            </w:pPr>
            <w:r w:rsidRPr="00D83FBC">
              <w:rPr>
                <w:rFonts w:ascii="Times New Roman" w:hAnsi="Times New Roman"/>
                <w:sz w:val="24"/>
              </w:rPr>
              <w:t>V týchto riadkoch sa zhromažďujú informácie</w:t>
            </w:r>
            <w:r w:rsidR="00D83FBC" w:rsidRPr="00D83FBC">
              <w:rPr>
                <w:rFonts w:ascii="Times New Roman" w:hAnsi="Times New Roman"/>
                <w:sz w:val="24"/>
              </w:rPr>
              <w:t xml:space="preserve"> o </w:t>
            </w:r>
            <w:r w:rsidRPr="00D83FBC">
              <w:rPr>
                <w:rFonts w:ascii="Times New Roman" w:hAnsi="Times New Roman"/>
                <w:sz w:val="24"/>
              </w:rPr>
              <w:t>podsúvahových položkách</w:t>
            </w:r>
            <w:r w:rsidR="00D83FBC" w:rsidRPr="00D83FBC">
              <w:rPr>
                <w:rFonts w:ascii="Times New Roman" w:hAnsi="Times New Roman"/>
                <w:sz w:val="24"/>
              </w:rPr>
              <w:t xml:space="preserve"> a </w:t>
            </w:r>
            <w:r w:rsidRPr="00D83FBC">
              <w:rPr>
                <w:rFonts w:ascii="Times New Roman" w:hAnsi="Times New Roman"/>
                <w:sz w:val="24"/>
              </w:rPr>
              <w:t>derivátových sekuritizačných pozíciách, na ktoré sa uplatňuje konverzný faktor podľa rámca pre sekuritizáciu. Hodnotou expozície podsúvahovej sekuritizačnej pozície je jej nominálna hodnota po vykonaní špecifických úprav kreditného rizika tejto sekuritizačnej pozície vynásobená konverzným faktorom vo výške 100</w:t>
            </w:r>
            <w:r w:rsidR="00D83FBC" w:rsidRPr="00D83FBC">
              <w:rPr>
                <w:rFonts w:ascii="Times New Roman" w:hAnsi="Times New Roman"/>
              </w:rPr>
              <w:t> %</w:t>
            </w:r>
            <w:r w:rsidRPr="00D83FBC">
              <w:rPr>
                <w:rFonts w:ascii="Times New Roman" w:hAnsi="Times New Roman"/>
                <w:sz w:val="24"/>
              </w:rPr>
              <w:t>, pokiaľ sa nestanovuje inak.</w:t>
            </w:r>
          </w:p>
          <w:p w14:paraId="63FECFA4" w14:textId="77777777" w:rsidR="00933ADA" w:rsidRPr="00D83FBC" w:rsidRDefault="00933ADA" w:rsidP="00822842">
            <w:pPr>
              <w:autoSpaceDE w:val="0"/>
              <w:autoSpaceDN w:val="0"/>
              <w:adjustRightInd w:val="0"/>
              <w:spacing w:before="0" w:after="0"/>
              <w:rPr>
                <w:rFonts w:ascii="Times New Roman" w:hAnsi="Times New Roman"/>
                <w:i/>
                <w:sz w:val="24"/>
              </w:rPr>
            </w:pPr>
          </w:p>
          <w:p w14:paraId="39019393" w14:textId="0060E88A"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Podsúvahové sekuritizačné pozície vyplývajúce</w:t>
            </w:r>
            <w:r w:rsidR="00D83FBC" w:rsidRPr="00D83FBC">
              <w:rPr>
                <w:rFonts w:ascii="Times New Roman" w:hAnsi="Times New Roman"/>
                <w:sz w:val="24"/>
              </w:rPr>
              <w:t xml:space="preserve"> z </w:t>
            </w:r>
            <w:r w:rsidRPr="00D83FBC">
              <w:rPr>
                <w:rFonts w:ascii="Times New Roman" w:hAnsi="Times New Roman"/>
                <w:sz w:val="24"/>
              </w:rPr>
              <w:t>derivátového nástroja uvedeného</w:t>
            </w:r>
            <w:r w:rsidR="00D83FBC" w:rsidRPr="00D83FBC">
              <w:rPr>
                <w:rFonts w:ascii="Times New Roman" w:hAnsi="Times New Roman"/>
                <w:sz w:val="24"/>
              </w:rPr>
              <w:t xml:space="preserve"> v </w:t>
            </w:r>
            <w:r w:rsidRPr="00D83FBC">
              <w:rPr>
                <w:rFonts w:ascii="Times New Roman" w:hAnsi="Times New Roman"/>
                <w:sz w:val="24"/>
              </w:rPr>
              <w:t>prílohe II</w:t>
            </w:r>
            <w:r w:rsidR="00D83FBC" w:rsidRPr="00D83FBC">
              <w:rPr>
                <w:rFonts w:ascii="Times New Roman" w:hAnsi="Times New Roman"/>
                <w:sz w:val="24"/>
              </w:rPr>
              <w:t xml:space="preserve"> k </w:t>
            </w:r>
            <w:r w:rsidRPr="00D83FBC">
              <w:rPr>
                <w:rFonts w:ascii="Times New Roman" w:hAnsi="Times New Roman"/>
                <w:sz w:val="24"/>
              </w:rPr>
              <w:t xml:space="preserve">nariadeniu (EÚ) </w:t>
            </w:r>
            <w:r w:rsidR="00D83FBC" w:rsidRPr="00D83FBC">
              <w:rPr>
                <w:rFonts w:ascii="Times New Roman" w:hAnsi="Times New Roman"/>
                <w:sz w:val="24"/>
              </w:rPr>
              <w:t>č. </w:t>
            </w:r>
            <w:r w:rsidRPr="00D83FBC">
              <w:rPr>
                <w:rFonts w:ascii="Times New Roman" w:hAnsi="Times New Roman"/>
                <w:sz w:val="24"/>
              </w:rPr>
              <w:t>575/2013 sa určujú</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treťou časťou hlavou II kapitolou 6 nariadenia (EÚ) </w:t>
            </w:r>
            <w:r w:rsidR="00D83FBC" w:rsidRPr="00D83FBC">
              <w:rPr>
                <w:rFonts w:ascii="Times New Roman" w:hAnsi="Times New Roman"/>
                <w:sz w:val="24"/>
              </w:rPr>
              <w:t>č. </w:t>
            </w:r>
            <w:r w:rsidRPr="00D83FBC">
              <w:rPr>
                <w:rFonts w:ascii="Times New Roman" w:hAnsi="Times New Roman"/>
                <w:sz w:val="24"/>
              </w:rPr>
              <w:t>575/2013. Hodnota expozície voči kreditnému riziku protistrany derivátového nástroja uvedeného</w:t>
            </w:r>
            <w:r w:rsidR="00D83FBC" w:rsidRPr="00D83FBC">
              <w:rPr>
                <w:rFonts w:ascii="Times New Roman" w:hAnsi="Times New Roman"/>
                <w:sz w:val="24"/>
              </w:rPr>
              <w:t xml:space="preserve"> v </w:t>
            </w:r>
            <w:r w:rsidRPr="00D83FBC">
              <w:rPr>
                <w:rFonts w:ascii="Times New Roman" w:hAnsi="Times New Roman"/>
                <w:sz w:val="24"/>
              </w:rPr>
              <w:t>prílohe II</w:t>
            </w:r>
            <w:r w:rsidR="00D83FBC" w:rsidRPr="00D83FBC">
              <w:rPr>
                <w:rFonts w:ascii="Times New Roman" w:hAnsi="Times New Roman"/>
                <w:sz w:val="24"/>
              </w:rPr>
              <w:t xml:space="preserve"> k </w:t>
            </w:r>
            <w:r w:rsidRPr="00D83FBC">
              <w:rPr>
                <w:rFonts w:ascii="Times New Roman" w:hAnsi="Times New Roman"/>
                <w:sz w:val="24"/>
              </w:rPr>
              <w:t xml:space="preserve">nariadeniu (EÚ) </w:t>
            </w:r>
            <w:r w:rsidR="00D83FBC" w:rsidRPr="00D83FBC">
              <w:rPr>
                <w:rFonts w:ascii="Times New Roman" w:hAnsi="Times New Roman"/>
                <w:sz w:val="24"/>
              </w:rPr>
              <w:t>č. </w:t>
            </w:r>
            <w:r w:rsidRPr="00D83FBC">
              <w:rPr>
                <w:rFonts w:ascii="Times New Roman" w:hAnsi="Times New Roman"/>
                <w:sz w:val="24"/>
              </w:rPr>
              <w:t>575/2013 sa určuje</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treťou časťou hlavou II kapitolou 6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w:t>
            </w:r>
          </w:p>
          <w:p w14:paraId="1D58E5E9" w14:textId="343A3B4C" w:rsidR="00933ADA" w:rsidRPr="00D83FBC" w:rsidRDefault="00933ADA" w:rsidP="00822842">
            <w:pPr>
              <w:autoSpaceDE w:val="0"/>
              <w:autoSpaceDN w:val="0"/>
              <w:adjustRightInd w:val="0"/>
              <w:spacing w:before="0" w:after="0"/>
              <w:rPr>
                <w:rFonts w:ascii="Times New Roman" w:hAnsi="Times New Roman"/>
                <w:sz w:val="24"/>
              </w:rPr>
            </w:pPr>
          </w:p>
          <w:p w14:paraId="7678D962" w14:textId="2302D865"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Pre nástroje likvidity, kreditné facility</w:t>
            </w:r>
            <w:r w:rsidR="00D83FBC" w:rsidRPr="00D83FBC">
              <w:rPr>
                <w:rFonts w:ascii="Times New Roman" w:hAnsi="Times New Roman"/>
                <w:sz w:val="24"/>
              </w:rPr>
              <w:t xml:space="preserve"> a </w:t>
            </w:r>
            <w:r w:rsidRPr="00D83FBC">
              <w:rPr>
                <w:rFonts w:ascii="Times New Roman" w:hAnsi="Times New Roman"/>
                <w:sz w:val="24"/>
              </w:rPr>
              <w:t>hotovostné zálohy správcu inštitúcie vykazujú nečerpané sumy.</w:t>
            </w:r>
          </w:p>
          <w:p w14:paraId="15387838" w14:textId="77777777" w:rsidR="00933ADA" w:rsidRPr="00D83FBC" w:rsidRDefault="00933ADA" w:rsidP="00822842">
            <w:pPr>
              <w:autoSpaceDE w:val="0"/>
              <w:autoSpaceDN w:val="0"/>
              <w:adjustRightInd w:val="0"/>
              <w:spacing w:before="0" w:after="0"/>
              <w:rPr>
                <w:rFonts w:ascii="Times New Roman" w:hAnsi="Times New Roman"/>
                <w:sz w:val="24"/>
              </w:rPr>
            </w:pPr>
          </w:p>
          <w:p w14:paraId="3268BA50" w14:textId="5C1C5F6B"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Pre úrokové</w:t>
            </w:r>
            <w:r w:rsidR="00D83FBC" w:rsidRPr="00D83FBC">
              <w:rPr>
                <w:rFonts w:ascii="Times New Roman" w:hAnsi="Times New Roman"/>
                <w:sz w:val="24"/>
              </w:rPr>
              <w:t xml:space="preserve"> a </w:t>
            </w:r>
            <w:r w:rsidRPr="00D83FBC">
              <w:rPr>
                <w:rFonts w:ascii="Times New Roman" w:hAnsi="Times New Roman"/>
                <w:sz w:val="24"/>
              </w:rPr>
              <w:t>menové swapy sa poskytuje hodnota expozície [vypočítaná</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248 ods. 1 nariadenia (EÚ) </w:t>
            </w:r>
            <w:r w:rsidR="00D83FBC" w:rsidRPr="00D83FBC">
              <w:rPr>
                <w:rFonts w:ascii="Times New Roman" w:hAnsi="Times New Roman"/>
                <w:sz w:val="24"/>
              </w:rPr>
              <w:t>č. </w:t>
            </w:r>
            <w:r w:rsidRPr="00D83FBC">
              <w:rPr>
                <w:rFonts w:ascii="Times New Roman" w:hAnsi="Times New Roman"/>
                <w:sz w:val="24"/>
              </w:rPr>
              <w:t>575/2013].</w:t>
            </w:r>
          </w:p>
          <w:p w14:paraId="76C04ADA" w14:textId="77777777" w:rsidR="00933ADA" w:rsidRPr="00D83FBC" w:rsidRDefault="00933ADA" w:rsidP="00822842">
            <w:pPr>
              <w:autoSpaceDE w:val="0"/>
              <w:autoSpaceDN w:val="0"/>
              <w:adjustRightInd w:val="0"/>
              <w:spacing w:before="0" w:after="0"/>
              <w:rPr>
                <w:rFonts w:ascii="Times New Roman" w:hAnsi="Times New Roman"/>
                <w:sz w:val="24"/>
              </w:rPr>
            </w:pPr>
          </w:p>
          <w:p w14:paraId="4A048B73" w14:textId="0C130B0D"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Podsúvahové položky</w:t>
            </w:r>
            <w:r w:rsidR="00D83FBC" w:rsidRPr="00D83FBC">
              <w:rPr>
                <w:rFonts w:ascii="Times New Roman" w:hAnsi="Times New Roman"/>
                <w:sz w:val="24"/>
              </w:rPr>
              <w:t xml:space="preserve"> a </w:t>
            </w:r>
            <w:r w:rsidRPr="00D83FBC">
              <w:rPr>
                <w:rFonts w:ascii="Times New Roman" w:hAnsi="Times New Roman"/>
                <w:sz w:val="24"/>
              </w:rPr>
              <w:t>deriváty sa rozčleňujú tak, aby</w:t>
            </w:r>
            <w:r w:rsidR="00D83FBC" w:rsidRPr="00D83FBC">
              <w:rPr>
                <w:rFonts w:ascii="Times New Roman" w:hAnsi="Times New Roman"/>
                <w:sz w:val="24"/>
              </w:rPr>
              <w:t xml:space="preserve"> v </w:t>
            </w:r>
            <w:r w:rsidRPr="00D83FBC">
              <w:rPr>
                <w:rFonts w:ascii="Times New Roman" w:hAnsi="Times New Roman"/>
                <w:sz w:val="24"/>
              </w:rPr>
              <w:t>riadkoch 0150</w:t>
            </w:r>
            <w:r w:rsidR="00D83FBC" w:rsidRPr="00D83FBC">
              <w:rPr>
                <w:rFonts w:ascii="Times New Roman" w:hAnsi="Times New Roman"/>
                <w:sz w:val="24"/>
              </w:rPr>
              <w:t xml:space="preserve"> a </w:t>
            </w:r>
            <w:r w:rsidRPr="00D83FBC">
              <w:rPr>
                <w:rFonts w:ascii="Times New Roman" w:hAnsi="Times New Roman"/>
                <w:sz w:val="24"/>
              </w:rPr>
              <w:t>0170 zachytávali informácie týkajúce sa zaobchádzania</w:t>
            </w:r>
            <w:r w:rsidR="00D83FBC" w:rsidRPr="00D83FBC">
              <w:rPr>
                <w:rFonts w:ascii="Times New Roman" w:hAnsi="Times New Roman"/>
                <w:sz w:val="24"/>
              </w:rPr>
              <w:t xml:space="preserve"> s </w:t>
            </w:r>
            <w:r w:rsidRPr="00D83FBC">
              <w:rPr>
                <w:rFonts w:ascii="Times New Roman" w:hAnsi="Times New Roman"/>
                <w:sz w:val="24"/>
              </w:rPr>
              <w:t>diferencovaným kapitálom, ako sa uvádza</w:t>
            </w:r>
            <w:r w:rsidR="00D83FBC" w:rsidRPr="00D83FBC">
              <w:rPr>
                <w:rFonts w:ascii="Times New Roman" w:hAnsi="Times New Roman"/>
                <w:sz w:val="24"/>
              </w:rPr>
              <w:t xml:space="preserve"> v </w:t>
            </w:r>
            <w:r w:rsidRPr="00D83FBC">
              <w:rPr>
                <w:rFonts w:ascii="Times New Roman" w:hAnsi="Times New Roman"/>
                <w:sz w:val="24"/>
              </w:rPr>
              <w:t xml:space="preserve">článku 270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aby</w:t>
            </w:r>
            <w:r w:rsidR="00D83FBC" w:rsidRPr="00D83FBC">
              <w:rPr>
                <w:rFonts w:ascii="Times New Roman" w:hAnsi="Times New Roman"/>
                <w:sz w:val="24"/>
              </w:rPr>
              <w:t xml:space="preserve"> v </w:t>
            </w:r>
            <w:r w:rsidRPr="00D83FBC">
              <w:rPr>
                <w:rFonts w:ascii="Times New Roman" w:hAnsi="Times New Roman"/>
                <w:sz w:val="24"/>
              </w:rPr>
              <w:t>riadkoch 0160</w:t>
            </w:r>
            <w:r w:rsidR="00D83FBC" w:rsidRPr="00D83FBC">
              <w:rPr>
                <w:rFonts w:ascii="Times New Roman" w:hAnsi="Times New Roman"/>
                <w:sz w:val="24"/>
              </w:rPr>
              <w:t xml:space="preserve"> a </w:t>
            </w:r>
            <w:r w:rsidRPr="00D83FBC">
              <w:rPr>
                <w:rFonts w:ascii="Times New Roman" w:hAnsi="Times New Roman"/>
                <w:sz w:val="24"/>
              </w:rPr>
              <w:t>0180 zachytávali informácie</w:t>
            </w:r>
            <w:r w:rsidR="00D83FBC" w:rsidRPr="00D83FBC">
              <w:rPr>
                <w:rFonts w:ascii="Times New Roman" w:hAnsi="Times New Roman"/>
                <w:sz w:val="24"/>
              </w:rPr>
              <w:t xml:space="preserve"> o </w:t>
            </w:r>
            <w:r w:rsidRPr="00D83FBC">
              <w:rPr>
                <w:rFonts w:ascii="Times New Roman" w:hAnsi="Times New Roman"/>
                <w:sz w:val="24"/>
              </w:rPr>
              <w:t>celkovej hodnote nadriadených sekuritizačných pozícií, ako sú vymedzené</w:t>
            </w:r>
            <w:r w:rsidR="00D83FBC" w:rsidRPr="00D83FBC">
              <w:rPr>
                <w:rFonts w:ascii="Times New Roman" w:hAnsi="Times New Roman"/>
                <w:sz w:val="24"/>
              </w:rPr>
              <w:t xml:space="preserve"> v </w:t>
            </w:r>
            <w:r w:rsidRPr="00D83FBC">
              <w:rPr>
                <w:rFonts w:ascii="Times New Roman" w:hAnsi="Times New Roman"/>
                <w:sz w:val="24"/>
              </w:rPr>
              <w:t xml:space="preserve">článku 242 ods. 6 nariadenia (EÚ) </w:t>
            </w:r>
            <w:r w:rsidR="00D83FBC" w:rsidRPr="00D83FBC">
              <w:rPr>
                <w:rFonts w:ascii="Times New Roman" w:hAnsi="Times New Roman"/>
                <w:sz w:val="24"/>
              </w:rPr>
              <w:t>č. </w:t>
            </w:r>
            <w:r w:rsidRPr="00D83FBC">
              <w:rPr>
                <w:rFonts w:ascii="Times New Roman" w:hAnsi="Times New Roman"/>
                <w:sz w:val="24"/>
              </w:rPr>
              <w:t>575/2013. Uplatňujú sa odkazy na tie isté právne predpisy ako pri riadkoch 0100 až 0130.</w:t>
            </w:r>
          </w:p>
          <w:p w14:paraId="2B66972A"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tc>
      </w:tr>
      <w:tr w:rsidR="00933ADA" w:rsidRPr="00D83FBC" w14:paraId="503810EB" w14:textId="77777777" w:rsidTr="00822842">
        <w:tc>
          <w:tcPr>
            <w:tcW w:w="1256" w:type="dxa"/>
          </w:tcPr>
          <w:p w14:paraId="4253F336" w14:textId="7BBF2955"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0150, 0270</w:t>
            </w:r>
            <w:r w:rsidR="00D83FBC" w:rsidRPr="00D83FBC">
              <w:rPr>
                <w:rFonts w:ascii="Times New Roman" w:hAnsi="Times New Roman"/>
                <w:sz w:val="24"/>
              </w:rPr>
              <w:t xml:space="preserve"> a </w:t>
            </w:r>
            <w:r w:rsidRPr="00D83FBC">
              <w:rPr>
                <w:rFonts w:ascii="Times New Roman" w:hAnsi="Times New Roman"/>
                <w:sz w:val="24"/>
              </w:rPr>
              <w:t>0390</w:t>
            </w:r>
          </w:p>
        </w:tc>
        <w:tc>
          <w:tcPr>
            <w:tcW w:w="7889" w:type="dxa"/>
          </w:tcPr>
          <w:p w14:paraId="29A63995" w14:textId="03AC7E8B"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SPĹŇAJÚCE PODMIENKY PRE ZAOBCHÁDZANIE</w:t>
            </w:r>
            <w:r w:rsidR="00D83FBC" w:rsidRPr="00D83FBC">
              <w:rPr>
                <w:rFonts w:ascii="Times New Roman" w:hAnsi="Times New Roman"/>
                <w:b/>
                <w:sz w:val="24"/>
                <w:u w:val="single"/>
              </w:rPr>
              <w:t xml:space="preserve"> S </w:t>
            </w:r>
            <w:r w:rsidRPr="00D83FBC">
              <w:rPr>
                <w:rFonts w:ascii="Times New Roman" w:hAnsi="Times New Roman"/>
                <w:b/>
                <w:sz w:val="24"/>
                <w:u w:val="single"/>
              </w:rPr>
              <w:t>DIFERENCOVANÝM KAPITÁLOM</w:t>
            </w:r>
          </w:p>
          <w:p w14:paraId="68FBD03C"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BA33B08"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xml:space="preserve">Celková hodnota sekuritizačných pozícií, ktoré spĺňajú kritériá článku 243 nariadenia (EÚ) </w:t>
            </w:r>
            <w:r w:rsidR="00D83FBC" w:rsidRPr="00D83FBC">
              <w:rPr>
                <w:rFonts w:ascii="Times New Roman" w:hAnsi="Times New Roman"/>
                <w:sz w:val="24"/>
              </w:rPr>
              <w:t>č. </w:t>
            </w:r>
            <w:r w:rsidRPr="00D83FBC">
              <w:rPr>
                <w:rFonts w:ascii="Times New Roman" w:hAnsi="Times New Roman"/>
                <w:sz w:val="24"/>
              </w:rPr>
              <w:t>575/2013, alebo, len</w:t>
            </w:r>
            <w:r w:rsidR="00D83FBC" w:rsidRPr="00D83FBC">
              <w:rPr>
                <w:rFonts w:ascii="Times New Roman" w:hAnsi="Times New Roman"/>
                <w:sz w:val="24"/>
              </w:rPr>
              <w:t xml:space="preserve"> v </w:t>
            </w:r>
            <w:r w:rsidRPr="00D83FBC">
              <w:rPr>
                <w:rFonts w:ascii="Times New Roman" w:hAnsi="Times New Roman"/>
                <w:sz w:val="24"/>
              </w:rPr>
              <w:t xml:space="preserve">prípade originátorov, článku 270 alebo článku 494c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ktoré teda spĺňajú podmienky pre zaobchádzanie</w:t>
            </w:r>
            <w:r w:rsidR="00D83FBC" w:rsidRPr="00D83FBC">
              <w:rPr>
                <w:rFonts w:ascii="Times New Roman" w:hAnsi="Times New Roman"/>
                <w:sz w:val="24"/>
              </w:rPr>
              <w:t xml:space="preserve"> s </w:t>
            </w:r>
            <w:r w:rsidRPr="00D83FBC">
              <w:rPr>
                <w:rFonts w:ascii="Times New Roman" w:hAnsi="Times New Roman"/>
                <w:sz w:val="24"/>
              </w:rPr>
              <w:t>diferencovaným kapitálom.</w:t>
            </w:r>
          </w:p>
          <w:p w14:paraId="386F70ED" w14:textId="77777777" w:rsidR="00933ADA" w:rsidRPr="00D83FBC" w:rsidRDefault="00933ADA" w:rsidP="00822842">
            <w:pPr>
              <w:spacing w:before="0" w:after="0"/>
              <w:rPr>
                <w:rFonts w:ascii="Times New Roman" w:hAnsi="Times New Roman"/>
                <w:sz w:val="24"/>
                <w:lang w:eastAsia="es-ES_tradnl"/>
              </w:rPr>
            </w:pPr>
          </w:p>
          <w:p w14:paraId="264C17C1" w14:textId="77777777" w:rsidR="00933ADA" w:rsidRPr="00D83FBC" w:rsidRDefault="00933ADA" w:rsidP="00822842">
            <w:pPr>
              <w:spacing w:before="0" w:after="0"/>
              <w:rPr>
                <w:rFonts w:ascii="Times New Roman" w:hAnsi="Times New Roman"/>
                <w:b/>
                <w:sz w:val="24"/>
                <w:u w:val="single"/>
                <w:lang w:eastAsia="es-ES_tradnl"/>
              </w:rPr>
            </w:pPr>
          </w:p>
        </w:tc>
      </w:tr>
      <w:tr w:rsidR="00933ADA" w:rsidRPr="00D83FBC" w14:paraId="6D92F3E1" w14:textId="77777777" w:rsidTr="00822842">
        <w:tc>
          <w:tcPr>
            <w:tcW w:w="1256" w:type="dxa"/>
          </w:tcPr>
          <w:p w14:paraId="11EDDDFE"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0200</w:t>
            </w:r>
          </w:p>
        </w:tc>
        <w:tc>
          <w:tcPr>
            <w:tcW w:w="7889" w:type="dxa"/>
          </w:tcPr>
          <w:p w14:paraId="5C8C0220" w14:textId="77777777" w:rsidR="00D83FBC"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INVESTOR: CELKOVÉ EXPOZÍCIE</w:t>
            </w:r>
          </w:p>
          <w:p w14:paraId="185574FA" w14:textId="506562CC"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39F18678" w14:textId="459F337E" w:rsidR="00D83FBC" w:rsidRPr="00D83FBC" w:rsidRDefault="00933ADA" w:rsidP="00822842">
            <w:pPr>
              <w:autoSpaceDE w:val="0"/>
              <w:autoSpaceDN w:val="0"/>
              <w:adjustRightInd w:val="0"/>
              <w:spacing w:before="0" w:after="0"/>
              <w:rPr>
                <w:rStyle w:val="FormatvorlageInstructionsTabelleText"/>
                <w:rFonts w:ascii="Times New Roman" w:hAnsi="Times New Roman"/>
                <w:sz w:val="24"/>
              </w:rPr>
            </w:pPr>
            <w:r w:rsidRPr="00D83FBC">
              <w:rPr>
                <w:rStyle w:val="FormatvorlageInstructionsTabelleText"/>
                <w:rFonts w:ascii="Times New Roman" w:hAnsi="Times New Roman"/>
                <w:sz w:val="24"/>
              </w:rPr>
              <w:lastRenderedPageBreak/>
              <w:t>V tomto riadku sa sumarizujú informácie</w:t>
            </w:r>
            <w:r w:rsidR="00D83FBC" w:rsidRPr="00D83FBC">
              <w:rPr>
                <w:rStyle w:val="FormatvorlageInstructionsTabelleText"/>
                <w:rFonts w:ascii="Times New Roman" w:hAnsi="Times New Roman"/>
                <w:sz w:val="24"/>
              </w:rPr>
              <w:t xml:space="preserve"> o </w:t>
            </w:r>
            <w:r w:rsidRPr="00D83FBC">
              <w:rPr>
                <w:rStyle w:val="FormatvorlageInstructionsTabelleText"/>
                <w:rFonts w:ascii="Times New Roman" w:hAnsi="Times New Roman"/>
                <w:sz w:val="24"/>
              </w:rPr>
              <w:t>súvahových</w:t>
            </w:r>
            <w:r w:rsidR="00D83FBC" w:rsidRPr="00D83FBC">
              <w:rPr>
                <w:rStyle w:val="FormatvorlageInstructionsTabelleText"/>
                <w:rFonts w:ascii="Times New Roman" w:hAnsi="Times New Roman"/>
                <w:sz w:val="24"/>
              </w:rPr>
              <w:t xml:space="preserve"> a </w:t>
            </w:r>
            <w:r w:rsidRPr="00D83FBC">
              <w:rPr>
                <w:rStyle w:val="FormatvorlageInstructionsTabelleText"/>
                <w:rFonts w:ascii="Times New Roman" w:hAnsi="Times New Roman"/>
                <w:sz w:val="24"/>
              </w:rPr>
              <w:t>podsúvahových položkách</w:t>
            </w:r>
            <w:r w:rsidR="00D83FBC" w:rsidRPr="00D83FBC">
              <w:rPr>
                <w:rStyle w:val="FormatvorlageInstructionsTabelleText"/>
                <w:rFonts w:ascii="Times New Roman" w:hAnsi="Times New Roman"/>
                <w:sz w:val="24"/>
              </w:rPr>
              <w:t xml:space="preserve"> a </w:t>
            </w:r>
            <w:r w:rsidRPr="00D83FBC">
              <w:rPr>
                <w:rStyle w:val="FormatvorlageInstructionsTabelleText"/>
                <w:rFonts w:ascii="Times New Roman" w:hAnsi="Times New Roman"/>
                <w:sz w:val="24"/>
              </w:rPr>
              <w:t>derivátoch tých sekuritizačných</w:t>
            </w:r>
            <w:r w:rsidR="00D83FBC" w:rsidRPr="00D83FBC">
              <w:rPr>
                <w:rFonts w:ascii="Times New Roman" w:hAnsi="Times New Roman"/>
                <w:sz w:val="24"/>
              </w:rPr>
              <w:t xml:space="preserve"> a </w:t>
            </w:r>
            <w:r w:rsidRPr="00D83FBC">
              <w:rPr>
                <w:rFonts w:ascii="Times New Roman" w:hAnsi="Times New Roman"/>
                <w:sz w:val="24"/>
              </w:rPr>
              <w:t xml:space="preserve">resekuritizačných </w:t>
            </w:r>
            <w:r w:rsidRPr="00D83FBC">
              <w:rPr>
                <w:rStyle w:val="FormatvorlageInstructionsTabelleText"/>
                <w:rFonts w:ascii="Times New Roman" w:hAnsi="Times New Roman"/>
                <w:sz w:val="24"/>
              </w:rPr>
              <w:t>pozícií,</w:t>
            </w:r>
            <w:r w:rsidR="00D83FBC" w:rsidRPr="00D83FBC">
              <w:rPr>
                <w:rStyle w:val="FormatvorlageInstructionsTabelleText"/>
                <w:rFonts w:ascii="Times New Roman" w:hAnsi="Times New Roman"/>
                <w:sz w:val="24"/>
              </w:rPr>
              <w:t xml:space="preserve"> v </w:t>
            </w:r>
            <w:r w:rsidRPr="00D83FBC">
              <w:rPr>
                <w:rStyle w:val="FormatvorlageInstructionsTabelleText"/>
                <w:rFonts w:ascii="Times New Roman" w:hAnsi="Times New Roman"/>
                <w:sz w:val="24"/>
              </w:rPr>
              <w:t>prípade ktorých zohráva inštitúcia úlohu investora</w:t>
            </w:r>
            <w:r w:rsidR="00D83FBC" w:rsidRPr="00D83FBC">
              <w:rPr>
                <w:rStyle w:val="FormatvorlageInstructionsTabelleText"/>
                <w:rFonts w:ascii="Times New Roman" w:hAnsi="Times New Roman"/>
                <w:sz w:val="24"/>
              </w:rPr>
              <w:t>.</w:t>
            </w:r>
          </w:p>
          <w:p w14:paraId="2DE778A9" w14:textId="0C873464" w:rsidR="00933ADA" w:rsidRPr="00D83FBC"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57814DA3" w:rsidR="00933ADA" w:rsidRPr="00D83FBC" w:rsidRDefault="00933ADA" w:rsidP="00822842">
            <w:pPr>
              <w:autoSpaceDE w:val="0"/>
              <w:autoSpaceDN w:val="0"/>
              <w:adjustRightInd w:val="0"/>
              <w:spacing w:before="0" w:after="0"/>
              <w:rPr>
                <w:rStyle w:val="FormatvorlageInstructionsTabelleText"/>
                <w:rFonts w:ascii="Times New Roman" w:hAnsi="Times New Roman"/>
                <w:sz w:val="24"/>
              </w:rPr>
            </w:pPr>
            <w:r w:rsidRPr="00D83FBC">
              <w:rPr>
                <w:rStyle w:val="FormatvorlageInstructionsTabelleText"/>
                <w:rFonts w:ascii="Times New Roman" w:hAnsi="Times New Roman"/>
                <w:sz w:val="24"/>
              </w:rPr>
              <w:t>Na účely tohto vzoru sa pod pojmom investor rozumie inštitúcia, ktorá drží sekuritizačnú pozíciu</w:t>
            </w:r>
            <w:r w:rsidR="00D83FBC" w:rsidRPr="00D83FBC">
              <w:rPr>
                <w:rStyle w:val="FormatvorlageInstructionsTabelleText"/>
                <w:rFonts w:ascii="Times New Roman" w:hAnsi="Times New Roman"/>
                <w:sz w:val="24"/>
              </w:rPr>
              <w:t xml:space="preserve"> v </w:t>
            </w:r>
            <w:r w:rsidRPr="00D83FBC">
              <w:rPr>
                <w:rStyle w:val="FormatvorlageInstructionsTabelleText"/>
                <w:rFonts w:ascii="Times New Roman" w:hAnsi="Times New Roman"/>
                <w:sz w:val="24"/>
              </w:rPr>
              <w:t>sekuritizačnej transakcii, pre ktorú nie je originátorom ani sponzorom.</w:t>
            </w:r>
          </w:p>
          <w:p w14:paraId="16344049"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D83FBC" w14:paraId="5A564BA1" w14:textId="77777777" w:rsidTr="00822842">
        <w:tc>
          <w:tcPr>
            <w:tcW w:w="1256" w:type="dxa"/>
          </w:tcPr>
          <w:p w14:paraId="39A2E3E4"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0320</w:t>
            </w:r>
          </w:p>
        </w:tc>
        <w:tc>
          <w:tcPr>
            <w:tcW w:w="7889" w:type="dxa"/>
          </w:tcPr>
          <w:p w14:paraId="176F873F" w14:textId="77777777" w:rsidR="00D83FBC"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SPONZOR: CELKOVÉ EXPOZÍCIE</w:t>
            </w:r>
          </w:p>
          <w:p w14:paraId="5690124F" w14:textId="023A738D"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24788A06"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tomto riadku sa sumarizujú informácie</w:t>
            </w:r>
            <w:r w:rsidR="00D83FBC" w:rsidRPr="00D83FBC">
              <w:rPr>
                <w:rFonts w:ascii="Times New Roman" w:hAnsi="Times New Roman"/>
                <w:sz w:val="24"/>
              </w:rPr>
              <w:t xml:space="preserve"> o </w:t>
            </w:r>
            <w:r w:rsidRPr="00D83FBC">
              <w:rPr>
                <w:rFonts w:ascii="Times New Roman" w:hAnsi="Times New Roman"/>
                <w:sz w:val="24"/>
              </w:rPr>
              <w:t>súvahových</w:t>
            </w:r>
            <w:r w:rsidR="00D83FBC" w:rsidRPr="00D83FBC">
              <w:rPr>
                <w:rFonts w:ascii="Times New Roman" w:hAnsi="Times New Roman"/>
                <w:sz w:val="24"/>
              </w:rPr>
              <w:t xml:space="preserve"> a </w:t>
            </w:r>
            <w:r w:rsidRPr="00D83FBC">
              <w:rPr>
                <w:rFonts w:ascii="Times New Roman" w:hAnsi="Times New Roman"/>
                <w:sz w:val="24"/>
              </w:rPr>
              <w:t>podsúvahových položkách</w:t>
            </w:r>
            <w:r w:rsidR="00D83FBC" w:rsidRPr="00D83FBC">
              <w:rPr>
                <w:rFonts w:ascii="Times New Roman" w:hAnsi="Times New Roman"/>
                <w:sz w:val="24"/>
              </w:rPr>
              <w:t xml:space="preserve"> a </w:t>
            </w:r>
            <w:r w:rsidRPr="00D83FBC">
              <w:rPr>
                <w:rFonts w:ascii="Times New Roman" w:hAnsi="Times New Roman"/>
                <w:sz w:val="24"/>
              </w:rPr>
              <w:t>derivátoch uvedených sekuritizačných</w:t>
            </w:r>
            <w:r w:rsidR="00D83FBC" w:rsidRPr="00D83FBC">
              <w:rPr>
                <w:rFonts w:ascii="Times New Roman" w:hAnsi="Times New Roman"/>
                <w:sz w:val="24"/>
              </w:rPr>
              <w:t xml:space="preserve"> a </w:t>
            </w:r>
            <w:r w:rsidRPr="00D83FBC">
              <w:rPr>
                <w:rFonts w:ascii="Times New Roman" w:hAnsi="Times New Roman"/>
                <w:sz w:val="24"/>
              </w:rPr>
              <w:t>resekuritizačných pozícií,</w:t>
            </w:r>
            <w:r w:rsidR="00D83FBC" w:rsidRPr="00D83FBC">
              <w:rPr>
                <w:rFonts w:ascii="Times New Roman" w:hAnsi="Times New Roman"/>
                <w:sz w:val="24"/>
              </w:rPr>
              <w:t xml:space="preserve"> v </w:t>
            </w:r>
            <w:r w:rsidRPr="00D83FBC">
              <w:rPr>
                <w:rFonts w:ascii="Times New Roman" w:hAnsi="Times New Roman"/>
                <w:sz w:val="24"/>
              </w:rPr>
              <w:t>prípade ktorých zohráva inštitúcia úlohu sponzora podľa vymedzenia</w:t>
            </w:r>
            <w:r w:rsidR="00D83FBC" w:rsidRPr="00D83FBC">
              <w:rPr>
                <w:rFonts w:ascii="Times New Roman" w:hAnsi="Times New Roman"/>
                <w:sz w:val="24"/>
              </w:rPr>
              <w:t xml:space="preserve"> v </w:t>
            </w:r>
            <w:r w:rsidRPr="00D83FBC">
              <w:rPr>
                <w:rFonts w:ascii="Times New Roman" w:hAnsi="Times New Roman"/>
                <w:sz w:val="24"/>
              </w:rPr>
              <w:t xml:space="preserve">článku 4 ods. 1 bode 14 nariadenia (EÚ) </w:t>
            </w:r>
            <w:r w:rsidR="00D83FBC" w:rsidRPr="00D83FBC">
              <w:rPr>
                <w:rFonts w:ascii="Times New Roman" w:hAnsi="Times New Roman"/>
                <w:sz w:val="24"/>
              </w:rPr>
              <w:t>č. </w:t>
            </w:r>
            <w:r w:rsidRPr="00D83FBC">
              <w:rPr>
                <w:rFonts w:ascii="Times New Roman" w:hAnsi="Times New Roman"/>
                <w:sz w:val="24"/>
              </w:rPr>
              <w:t>575/2013. Ak sponzor sekuritizuje aj svoje vlastné aktíva,</w:t>
            </w:r>
            <w:r w:rsidR="00D83FBC" w:rsidRPr="00D83FBC">
              <w:rPr>
                <w:rFonts w:ascii="Times New Roman" w:hAnsi="Times New Roman"/>
                <w:sz w:val="24"/>
              </w:rPr>
              <w:t xml:space="preserve"> v </w:t>
            </w:r>
            <w:r w:rsidRPr="00D83FBC">
              <w:rPr>
                <w:rFonts w:ascii="Times New Roman" w:hAnsi="Times New Roman"/>
                <w:sz w:val="24"/>
              </w:rPr>
              <w:t>riadkoch originátora uvedie informácie týkajúce sa svojich vlastných sekuritizovaných aktív.</w:t>
            </w:r>
          </w:p>
          <w:p w14:paraId="5F6254A6" w14:textId="77777777" w:rsidR="00933ADA" w:rsidRPr="00D83FBC" w:rsidRDefault="00933ADA" w:rsidP="00822842">
            <w:pPr>
              <w:autoSpaceDE w:val="0"/>
              <w:autoSpaceDN w:val="0"/>
              <w:adjustRightInd w:val="0"/>
              <w:spacing w:before="0" w:after="0"/>
              <w:rPr>
                <w:rFonts w:ascii="Times New Roman" w:hAnsi="Times New Roman"/>
                <w:sz w:val="24"/>
                <w:lang w:eastAsia="es-ES_tradnl"/>
              </w:rPr>
            </w:pPr>
          </w:p>
        </w:tc>
      </w:tr>
      <w:tr w:rsidR="00933ADA" w:rsidRPr="00D83FBC" w14:paraId="39E5A54E" w14:textId="77777777" w:rsidTr="00822842">
        <w:tc>
          <w:tcPr>
            <w:tcW w:w="1256" w:type="dxa"/>
          </w:tcPr>
          <w:p w14:paraId="3BA04BD6"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0440 – 0670</w:t>
            </w:r>
          </w:p>
        </w:tc>
        <w:tc>
          <w:tcPr>
            <w:tcW w:w="7889" w:type="dxa"/>
          </w:tcPr>
          <w:p w14:paraId="0F8A1D3F" w14:textId="0E8339D9"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ROZČLENENIE ZOSTÁVAJÚCICH POZÍCIÍ PODĽA CQS</w:t>
            </w:r>
            <w:r w:rsidR="00D83FBC" w:rsidRPr="00D83FBC">
              <w:rPr>
                <w:rFonts w:ascii="Times New Roman" w:hAnsi="Times New Roman"/>
                <w:b/>
                <w:sz w:val="24"/>
                <w:u w:val="single"/>
              </w:rPr>
              <w:t xml:space="preserve"> V </w:t>
            </w:r>
            <w:r w:rsidRPr="00D83FBC">
              <w:rPr>
                <w:rFonts w:ascii="Times New Roman" w:hAnsi="Times New Roman"/>
                <w:b/>
                <w:sz w:val="24"/>
                <w:u w:val="single"/>
              </w:rPr>
              <w:t>ČASE VZNIKU</w:t>
            </w:r>
          </w:p>
          <w:p w14:paraId="4090BED2"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0C49F713"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týchto riadkoch sa zhromažďujú informácie</w:t>
            </w:r>
            <w:r w:rsidR="00D83FBC" w:rsidRPr="00D83FBC">
              <w:rPr>
                <w:rFonts w:ascii="Times New Roman" w:hAnsi="Times New Roman"/>
                <w:sz w:val="24"/>
              </w:rPr>
              <w:t xml:space="preserve"> o </w:t>
            </w:r>
            <w:r w:rsidRPr="00D83FBC">
              <w:rPr>
                <w:rFonts w:ascii="Times New Roman" w:hAnsi="Times New Roman"/>
                <w:sz w:val="24"/>
              </w:rPr>
              <w:t>nesplatených pozíciách (k dátumu vykazovania), pre ktoré bol</w:t>
            </w:r>
            <w:r w:rsidR="00D83FBC" w:rsidRPr="00D83FBC">
              <w:rPr>
                <w:rFonts w:ascii="Times New Roman" w:hAnsi="Times New Roman"/>
                <w:sz w:val="24"/>
              </w:rPr>
              <w:t xml:space="preserve"> k </w:t>
            </w:r>
            <w:r w:rsidRPr="00D83FBC">
              <w:rPr>
                <w:rFonts w:ascii="Times New Roman" w:hAnsi="Times New Roman"/>
                <w:sz w:val="24"/>
              </w:rPr>
              <w:t>dátumu vzniku určený stupeň kreditnej kvality [ako je stanovené</w:t>
            </w:r>
            <w:r w:rsidR="00D83FBC" w:rsidRPr="00D83FBC">
              <w:rPr>
                <w:rFonts w:ascii="Times New Roman" w:hAnsi="Times New Roman"/>
                <w:sz w:val="24"/>
              </w:rPr>
              <w:t xml:space="preserve"> v </w:t>
            </w:r>
            <w:r w:rsidRPr="00D83FBC">
              <w:rPr>
                <w:rFonts w:ascii="Times New Roman" w:hAnsi="Times New Roman"/>
                <w:sz w:val="24"/>
              </w:rPr>
              <w:t>tabuľkách 1</w:t>
            </w:r>
            <w:r w:rsidR="00D83FBC" w:rsidRPr="00D83FBC">
              <w:rPr>
                <w:rFonts w:ascii="Times New Roman" w:hAnsi="Times New Roman"/>
                <w:sz w:val="24"/>
              </w:rPr>
              <w:t xml:space="preserve"> a </w:t>
            </w:r>
            <w:r w:rsidRPr="00D83FBC">
              <w:rPr>
                <w:rFonts w:ascii="Times New Roman" w:hAnsi="Times New Roman"/>
                <w:sz w:val="24"/>
              </w:rPr>
              <w:t>2 článku 263</w:t>
            </w:r>
            <w:r w:rsidR="00D83FBC" w:rsidRPr="00D83FBC">
              <w:rPr>
                <w:rFonts w:ascii="Times New Roman" w:hAnsi="Times New Roman"/>
                <w:sz w:val="24"/>
              </w:rPr>
              <w:t xml:space="preserve"> a </w:t>
            </w:r>
            <w:r w:rsidRPr="00D83FBC">
              <w:rPr>
                <w:rFonts w:ascii="Times New Roman" w:hAnsi="Times New Roman"/>
                <w:sz w:val="24"/>
              </w:rPr>
              <w:t>tabuľkách 3</w:t>
            </w:r>
            <w:r w:rsidR="00D83FBC" w:rsidRPr="00D83FBC">
              <w:rPr>
                <w:rFonts w:ascii="Times New Roman" w:hAnsi="Times New Roman"/>
                <w:sz w:val="24"/>
              </w:rPr>
              <w:t xml:space="preserve"> a </w:t>
            </w:r>
            <w:r w:rsidRPr="00D83FBC">
              <w:rPr>
                <w:rFonts w:ascii="Times New Roman" w:hAnsi="Times New Roman"/>
                <w:sz w:val="24"/>
              </w:rPr>
              <w:t xml:space="preserve">4 článku 264 nariadenia (EÚ) </w:t>
            </w:r>
            <w:r w:rsidR="00D83FBC" w:rsidRPr="00D83FBC">
              <w:rPr>
                <w:rFonts w:ascii="Times New Roman" w:hAnsi="Times New Roman"/>
                <w:sz w:val="24"/>
              </w:rPr>
              <w:t>č. </w:t>
            </w:r>
            <w:r w:rsidRPr="00D83FBC">
              <w:rPr>
                <w:rFonts w:ascii="Times New Roman" w:hAnsi="Times New Roman"/>
                <w:sz w:val="24"/>
              </w:rPr>
              <w:t>575/2013]. Pri sekuritizačných pozíciách,</w:t>
            </w:r>
            <w:r w:rsidR="00D83FBC" w:rsidRPr="00D83FBC">
              <w:rPr>
                <w:rFonts w:ascii="Times New Roman" w:hAnsi="Times New Roman"/>
                <w:sz w:val="24"/>
              </w:rPr>
              <w:t xml:space="preserve"> s </w:t>
            </w:r>
            <w:r w:rsidRPr="00D83FBC">
              <w:rPr>
                <w:rFonts w:ascii="Times New Roman" w:hAnsi="Times New Roman"/>
                <w:sz w:val="24"/>
              </w:rPr>
              <w:t>ktorými sa zaobchádza podľa IAA, je stupňom kreditnej kvality stupeň, ktorý bol priradený</w:t>
            </w:r>
            <w:r w:rsidR="00D83FBC" w:rsidRPr="00D83FBC">
              <w:rPr>
                <w:rFonts w:ascii="Times New Roman" w:hAnsi="Times New Roman"/>
                <w:sz w:val="24"/>
              </w:rPr>
              <w:t xml:space="preserve"> v </w:t>
            </w:r>
            <w:r w:rsidRPr="00D83FBC">
              <w:rPr>
                <w:rFonts w:ascii="Times New Roman" w:hAnsi="Times New Roman"/>
                <w:sz w:val="24"/>
              </w:rPr>
              <w:t>čase, keď bolo po prvýkrát priradené ratingové hodnotenie IAA. Keď tieto informácie nie sú</w:t>
            </w:r>
            <w:r w:rsidR="00D83FBC" w:rsidRPr="00D83FBC">
              <w:rPr>
                <w:rFonts w:ascii="Times New Roman" w:hAnsi="Times New Roman"/>
                <w:sz w:val="24"/>
              </w:rPr>
              <w:t xml:space="preserve"> k </w:t>
            </w:r>
            <w:r w:rsidRPr="00D83FBC">
              <w:rPr>
                <w:rFonts w:ascii="Times New Roman" w:hAnsi="Times New Roman"/>
                <w:sz w:val="24"/>
              </w:rPr>
              <w:t>dispozícii, vykazujú sa najskoršie údaje rovnocenné</w:t>
            </w:r>
            <w:r w:rsidR="00D83FBC" w:rsidRPr="00D83FBC">
              <w:rPr>
                <w:rFonts w:ascii="Times New Roman" w:hAnsi="Times New Roman"/>
                <w:sz w:val="24"/>
              </w:rPr>
              <w:t xml:space="preserve"> s </w:t>
            </w:r>
            <w:r w:rsidRPr="00D83FBC">
              <w:rPr>
                <w:rFonts w:ascii="Times New Roman" w:hAnsi="Times New Roman"/>
                <w:sz w:val="24"/>
              </w:rPr>
              <w:t>CQS.</w:t>
            </w:r>
          </w:p>
          <w:p w14:paraId="5EE3B46B" w14:textId="77777777" w:rsidR="00933ADA" w:rsidRPr="00D83FBC"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438B538A"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Tieto riadky sa vypĺňajú len pre stĺpce 0180 až 0210, 0280, 0350 až 0640, 0700 až 0720, 0740, 0760 až 0830</w:t>
            </w:r>
            <w:r w:rsidR="00D83FBC" w:rsidRPr="00D83FBC">
              <w:rPr>
                <w:rFonts w:ascii="Times New Roman" w:hAnsi="Times New Roman"/>
                <w:sz w:val="24"/>
              </w:rPr>
              <w:t xml:space="preserve"> a </w:t>
            </w:r>
            <w:r w:rsidRPr="00D83FBC">
              <w:rPr>
                <w:rFonts w:ascii="Times New Roman" w:hAnsi="Times New Roman"/>
                <w:sz w:val="24"/>
              </w:rPr>
              <w:t>0850.</w:t>
            </w:r>
          </w:p>
          <w:p w14:paraId="26B6479A" w14:textId="77777777" w:rsidR="00933ADA" w:rsidRPr="00D83FBC"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D83FBC"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3EE58309" w:rsidR="00933ADA" w:rsidRPr="00D83FBC"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sidRPr="00D83FBC">
        <w:rPr>
          <w:rFonts w:ascii="Times New Roman" w:hAnsi="Times New Roman"/>
          <w:sz w:val="24"/>
          <w:u w:val="none"/>
        </w:rPr>
        <w:t>3,8.</w:t>
      </w:r>
      <w:r w:rsidR="00D83FBC" w:rsidRPr="00D83FBC">
        <w:rPr>
          <w:rFonts w:ascii="Times New Roman" w:hAnsi="Times New Roman"/>
          <w:u w:val="none"/>
        </w:rPr>
        <w:tab/>
      </w:r>
      <w:bookmarkEnd w:id="5"/>
      <w:r w:rsidRPr="00D83FBC">
        <w:rPr>
          <w:rFonts w:ascii="Times New Roman" w:hAnsi="Times New Roman"/>
          <w:sz w:val="24"/>
        </w:rPr>
        <w:t>Podrobné informácie</w:t>
      </w:r>
      <w:r w:rsidR="00D83FBC" w:rsidRPr="00D83FBC">
        <w:rPr>
          <w:rFonts w:ascii="Times New Roman" w:hAnsi="Times New Roman"/>
          <w:sz w:val="24"/>
        </w:rPr>
        <w:t xml:space="preserve"> o </w:t>
      </w:r>
      <w:r w:rsidRPr="00D83FBC">
        <w:rPr>
          <w:rFonts w:ascii="Times New Roman" w:hAnsi="Times New Roman"/>
          <w:sz w:val="24"/>
        </w:rPr>
        <w:t>sekuritizáciách</w:t>
      </w:r>
      <w:bookmarkEnd w:id="6"/>
      <w:bookmarkEnd w:id="7"/>
      <w:r w:rsidRPr="00D83FBC">
        <w:rPr>
          <w:rFonts w:ascii="Times New Roman" w:hAnsi="Times New Roman"/>
          <w:sz w:val="24"/>
        </w:rPr>
        <w:t xml:space="preserve"> (SEC DETAILS)</w:t>
      </w:r>
      <w:bookmarkEnd w:id="8"/>
      <w:bookmarkEnd w:id="9"/>
    </w:p>
    <w:p w14:paraId="50306ACE" w14:textId="4C79E81E" w:rsidR="00933ADA" w:rsidRPr="00D83FBC"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sidRPr="00D83FBC">
        <w:rPr>
          <w:rFonts w:ascii="Times New Roman" w:hAnsi="Times New Roman"/>
          <w:sz w:val="24"/>
          <w:u w:val="none"/>
        </w:rPr>
        <w:t>3.8.1.</w:t>
      </w:r>
      <w:r w:rsidR="00D83FBC" w:rsidRPr="00D83FBC">
        <w:rPr>
          <w:rFonts w:ascii="Times New Roman" w:hAnsi="Times New Roman"/>
          <w:u w:val="none"/>
        </w:rPr>
        <w:tab/>
      </w:r>
      <w:r w:rsidRPr="00D83FBC">
        <w:rPr>
          <w:rFonts w:ascii="Times New Roman" w:hAnsi="Times New Roman"/>
          <w:sz w:val="24"/>
          <w:u w:val="none"/>
        </w:rPr>
        <w:t>Rozsah vzoru SEC DETAILS</w:t>
      </w:r>
      <w:bookmarkEnd w:id="10"/>
      <w:bookmarkEnd w:id="11"/>
      <w:bookmarkEnd w:id="12"/>
      <w:bookmarkEnd w:id="13"/>
    </w:p>
    <w:bookmarkStart w:id="14" w:name="_Toc310415048"/>
    <w:bookmarkStart w:id="15" w:name="_Toc360188383"/>
    <w:bookmarkStart w:id="16" w:name="_Toc473560934"/>
    <w:p w14:paraId="4E5D0F14" w14:textId="49341454" w:rsidR="00D83FBC" w:rsidRPr="00D83FBC" w:rsidRDefault="00933ADA" w:rsidP="00933ADA">
      <w:pPr>
        <w:pStyle w:val="InstructionsText2"/>
        <w:numPr>
          <w:ilvl w:val="0"/>
          <w:numId w:val="0"/>
        </w:numPr>
        <w:ind w:left="993"/>
      </w:pPr>
      <w:r w:rsidRPr="00D83FBC">
        <w:fldChar w:fldCharType="begin"/>
      </w:r>
      <w:r w:rsidRPr="00D83FBC">
        <w:instrText xml:space="preserve"> seq paragraphs </w:instrText>
      </w:r>
      <w:r w:rsidRPr="00D83FBC">
        <w:fldChar w:fldCharType="separate"/>
      </w:r>
      <w:r w:rsidRPr="00D83FBC">
        <w:t>111</w:t>
      </w:r>
      <w:r w:rsidRPr="00D83FBC">
        <w:fldChar w:fldCharType="end"/>
      </w:r>
      <w:r w:rsidRPr="00D83FBC">
        <w:t>.</w:t>
      </w:r>
      <w:r w:rsidR="00D83FBC" w:rsidRPr="00D83FBC">
        <w:t xml:space="preserve"> V </w:t>
      </w:r>
      <w:r w:rsidRPr="00D83FBC">
        <w:t>týchto vzoroch sa zhromažďujú informácie na základe jednotlivých transakcií (na rozdiel od súhrnných informácií vykazovaných vo vzoroch CR SEC, MKR SA SEC, MKR SA CTP, CA1</w:t>
      </w:r>
      <w:r w:rsidR="00D83FBC" w:rsidRPr="00D83FBC">
        <w:t xml:space="preserve"> a </w:t>
      </w:r>
      <w:r w:rsidRPr="00D83FBC">
        <w:t>CA2)</w:t>
      </w:r>
      <w:r w:rsidR="00D83FBC" w:rsidRPr="00D83FBC">
        <w:t xml:space="preserve"> o </w:t>
      </w:r>
      <w:r w:rsidRPr="00D83FBC">
        <w:t>všetkých sekuritizáciách, do ktorých je vykazovaná inštitúcia zapojená. Vykazujú sa hlavné prvky každej sekuritizácie, ako napríklad povaha podkladovej skupiny</w:t>
      </w:r>
      <w:r w:rsidR="00D83FBC" w:rsidRPr="00D83FBC">
        <w:t xml:space="preserve"> a </w:t>
      </w:r>
      <w:r w:rsidRPr="00D83FBC">
        <w:t>požiadavky na vlastné zdroje</w:t>
      </w:r>
      <w:r w:rsidR="00D83FBC" w:rsidRPr="00D83FBC">
        <w:t>.</w:t>
      </w:r>
    </w:p>
    <w:p w14:paraId="447DAF6A" w14:textId="727403B1" w:rsidR="00933ADA" w:rsidRPr="00D83FBC" w:rsidRDefault="00933ADA" w:rsidP="00933ADA">
      <w:pPr>
        <w:pStyle w:val="InstructionsText2"/>
        <w:numPr>
          <w:ilvl w:val="0"/>
          <w:numId w:val="0"/>
        </w:numPr>
        <w:ind w:left="993"/>
      </w:pPr>
      <w:r w:rsidRPr="00D83FBC">
        <w:fldChar w:fldCharType="begin"/>
      </w:r>
      <w:r w:rsidRPr="00D83FBC">
        <w:instrText>seq paragraphs</w:instrText>
      </w:r>
      <w:r w:rsidRPr="00D83FBC">
        <w:fldChar w:fldCharType="separate"/>
      </w:r>
      <w:r w:rsidRPr="00D83FBC">
        <w:t>112</w:t>
      </w:r>
      <w:r w:rsidRPr="00D83FBC">
        <w:fldChar w:fldCharType="end"/>
      </w:r>
      <w:r w:rsidRPr="00D83FBC">
        <w:t>.</w:t>
      </w:r>
      <w:r w:rsidRPr="00D83FBC">
        <w:tab/>
      </w:r>
      <w:r w:rsidR="00D83FBC" w:rsidRPr="00D83FBC">
        <w:t xml:space="preserve"> V </w:t>
      </w:r>
      <w:r w:rsidRPr="00D83FBC">
        <w:t>týchto vzoroch sa vykazujú:</w:t>
      </w:r>
    </w:p>
    <w:p w14:paraId="24BF3BDE" w14:textId="4A0DF95D" w:rsidR="00933ADA" w:rsidRPr="00D83FBC" w:rsidRDefault="00933ADA" w:rsidP="00933ADA">
      <w:pPr>
        <w:pStyle w:val="InstructionsText2"/>
        <w:numPr>
          <w:ilvl w:val="0"/>
          <w:numId w:val="0"/>
        </w:numPr>
        <w:ind w:left="993"/>
      </w:pPr>
      <w:r w:rsidRPr="00D83FBC">
        <w:t>a)</w:t>
      </w:r>
      <w:r w:rsidRPr="00D83FBC">
        <w:tab/>
        <w:t>Sekuritizácie,</w:t>
      </w:r>
      <w:r w:rsidR="00D83FBC" w:rsidRPr="00D83FBC">
        <w:t xml:space="preserve"> v </w:t>
      </w:r>
      <w:r w:rsidRPr="00D83FBC">
        <w:t>prípade ktorých je vykazujúca inštitúcia originátorom/sponzorom,</w:t>
      </w:r>
      <w:r w:rsidR="00D83FBC" w:rsidRPr="00D83FBC">
        <w:t xml:space="preserve"> a </w:t>
      </w:r>
      <w:r w:rsidRPr="00D83FBC">
        <w:t>to aj vtedy, keď</w:t>
      </w:r>
      <w:r w:rsidR="00D83FBC" w:rsidRPr="00D83FBC">
        <w:t xml:space="preserve"> v </w:t>
      </w:r>
      <w:r w:rsidRPr="00D83FBC">
        <w:t>sekuritizácii nedrží žiadnu pozíciu.</w:t>
      </w:r>
      <w:r w:rsidR="00D83FBC" w:rsidRPr="00D83FBC">
        <w:t xml:space="preserve"> V </w:t>
      </w:r>
      <w:r w:rsidRPr="00D83FBC">
        <w:t>prípadoch, keď inštitúcie držia</w:t>
      </w:r>
      <w:r w:rsidR="00D83FBC" w:rsidRPr="00D83FBC">
        <w:t xml:space="preserve"> v </w:t>
      </w:r>
      <w:r w:rsidRPr="00D83FBC">
        <w:t>sekuritizácii aspoň jednu pozíciu, bez ohľadu na to, či nastal prenos významného rizika alebo nie, inštitúcie vykazujú informácie</w:t>
      </w:r>
      <w:r w:rsidR="00D83FBC" w:rsidRPr="00D83FBC">
        <w:t xml:space="preserve"> o </w:t>
      </w:r>
      <w:r w:rsidRPr="00D83FBC">
        <w:t xml:space="preserve">všetkých pozíciách, ktoré držia (v bankovej knihe alebo obchodnej knihe). Držané </w:t>
      </w:r>
      <w:r w:rsidRPr="00D83FBC">
        <w:lastRenderedPageBreak/>
        <w:t>pozície zahŕňajú pozície, ktoré boli ponechané</w:t>
      </w:r>
      <w:r w:rsidR="00D83FBC" w:rsidRPr="00D83FBC">
        <w:t xml:space="preserve"> v </w:t>
      </w:r>
      <w:r w:rsidRPr="00D83FBC">
        <w:t>dôsledku uplatnenia článku 6 nariadenia (EÚ) 2017/2402,</w:t>
      </w:r>
      <w:r w:rsidR="00D83FBC" w:rsidRPr="00D83FBC">
        <w:t xml:space="preserve"> a </w:t>
      </w:r>
      <w:r w:rsidRPr="00D83FBC">
        <w:t>keď sa uplatňuje článok 43 ods. 6 uvedeného nariadenia,</w:t>
      </w:r>
      <w:r w:rsidR="00D83FBC" w:rsidRPr="00D83FBC">
        <w:t xml:space="preserve"> v </w:t>
      </w:r>
      <w:r w:rsidRPr="00D83FBC">
        <w:t xml:space="preserve">dôsledku uplatnenia článku 405 nariadenia (EÚ) </w:t>
      </w:r>
      <w:r w:rsidR="00D83FBC" w:rsidRPr="00D83FBC">
        <w:t>č. </w:t>
      </w:r>
      <w:r w:rsidRPr="00D83FBC">
        <w:t>575/2013 vo verzii, ktorá bola uplatniteľná</w:t>
      </w:r>
      <w:r w:rsidR="00D83FBC" w:rsidRPr="00D83FBC">
        <w:t xml:space="preserve"> k </w:t>
      </w:r>
      <w:r w:rsidRPr="00D83FBC">
        <w:t>31. decembru 2018.</w:t>
      </w:r>
    </w:p>
    <w:p w14:paraId="57687CA1" w14:textId="1087A450" w:rsidR="00933ADA" w:rsidRPr="00D83FBC" w:rsidRDefault="00933ADA" w:rsidP="00933ADA">
      <w:pPr>
        <w:pStyle w:val="InstructionsText2"/>
        <w:numPr>
          <w:ilvl w:val="0"/>
          <w:numId w:val="0"/>
        </w:numPr>
        <w:ind w:left="993"/>
      </w:pPr>
      <w:r w:rsidRPr="00D83FBC">
        <w:t>b)</w:t>
      </w:r>
      <w:r w:rsidRPr="00D83FBC">
        <w:tab/>
        <w:t>Sekuritizácie, ktorých základným podkladovým aktívom sú finančné záväzky pôvodne emitované vykazujúcou inštitúciou</w:t>
      </w:r>
      <w:r w:rsidR="00D83FBC" w:rsidRPr="00D83FBC">
        <w:t xml:space="preserve"> a </w:t>
      </w:r>
      <w:r w:rsidRPr="00D83FBC">
        <w:t>(čiastočne) nadobudnuté sekuritizačným subjektom. Toto podkladové aktívum by mohlo zahŕňať kryté dlhopisy alebo iné záväzky,</w:t>
      </w:r>
      <w:r w:rsidR="00D83FBC" w:rsidRPr="00D83FBC">
        <w:t xml:space="preserve"> a v </w:t>
      </w:r>
      <w:r w:rsidRPr="00D83FBC">
        <w:t>stĺpci 0160 sa teda musí takto aj označiť.</w:t>
      </w:r>
    </w:p>
    <w:p w14:paraId="5E82032E" w14:textId="1B370C7E" w:rsidR="00933ADA" w:rsidRPr="00D83FBC" w:rsidRDefault="00933ADA" w:rsidP="00933ADA">
      <w:pPr>
        <w:pStyle w:val="InstructionsText2"/>
        <w:numPr>
          <w:ilvl w:val="0"/>
          <w:numId w:val="0"/>
        </w:numPr>
        <w:ind w:left="993"/>
      </w:pPr>
      <w:r w:rsidRPr="00D83FBC">
        <w:t>c)</w:t>
      </w:r>
      <w:r w:rsidRPr="00D83FBC">
        <w:tab/>
        <w:t>Pozície držané</w:t>
      </w:r>
      <w:r w:rsidR="00D83FBC" w:rsidRPr="00D83FBC">
        <w:t xml:space="preserve"> v </w:t>
      </w:r>
      <w:r w:rsidRPr="00D83FBC">
        <w:t>sekuritizáciách, keď vykazujúca inštitúcia nie je originátorom ani sponzorom (t. j. investori</w:t>
      </w:r>
      <w:r w:rsidR="00D83FBC" w:rsidRPr="00D83FBC">
        <w:t xml:space="preserve"> a </w:t>
      </w:r>
      <w:r w:rsidRPr="00D83FBC">
        <w:t>pôvodní veritelia).</w:t>
      </w:r>
    </w:p>
    <w:p w14:paraId="3CC0DB9F" w14:textId="0AED0ECB" w:rsidR="00933ADA" w:rsidRPr="00D83FBC" w:rsidRDefault="00933ADA" w:rsidP="00933ADA">
      <w:pPr>
        <w:pStyle w:val="InstructionsText2"/>
        <w:numPr>
          <w:ilvl w:val="0"/>
          <w:numId w:val="0"/>
        </w:numPr>
        <w:ind w:left="993"/>
      </w:pPr>
      <w:r w:rsidRPr="00D83FBC">
        <w:t>Vzor C 14.01 sa vykazuje len pre sekuritizačné pozície,</w:t>
      </w:r>
      <w:r w:rsidR="00D83FBC" w:rsidRPr="00D83FBC">
        <w:t xml:space="preserve"> s </w:t>
      </w:r>
      <w:r w:rsidRPr="00D83FBC">
        <w:t>ktorými sa zaobchádza podľa rámca pre sekuritizáciu.</w:t>
      </w:r>
    </w:p>
    <w:p w14:paraId="35F03333" w14:textId="1DAA9FF0" w:rsidR="00D83FBC" w:rsidRPr="00D83FBC" w:rsidRDefault="00933ADA" w:rsidP="005B58D3">
      <w:pPr>
        <w:pStyle w:val="InstructionsText2"/>
        <w:numPr>
          <w:ilvl w:val="0"/>
          <w:numId w:val="0"/>
        </w:numPr>
        <w:ind w:left="993"/>
      </w:pPr>
      <w:r w:rsidRPr="00D83FBC">
        <w:fldChar w:fldCharType="begin"/>
      </w:r>
      <w:r w:rsidRPr="00D83FBC">
        <w:instrText>seq paragraphs</w:instrText>
      </w:r>
      <w:r w:rsidRPr="00D83FBC">
        <w:fldChar w:fldCharType="separate"/>
      </w:r>
      <w:r w:rsidRPr="00D83FBC">
        <w:t>113</w:t>
      </w:r>
      <w:r w:rsidRPr="00D83FBC">
        <w:fldChar w:fldCharType="end"/>
      </w:r>
      <w:r w:rsidRPr="00D83FBC">
        <w:t>.</w:t>
      </w:r>
      <w:r w:rsidRPr="00D83FBC">
        <w:tab/>
        <w:t xml:space="preserve"> Tieto vzory vykazujú konsolidované skupiny</w:t>
      </w:r>
      <w:r w:rsidR="00D83FBC" w:rsidRPr="00D83FBC">
        <w:t xml:space="preserve"> a </w:t>
      </w:r>
      <w:r w:rsidRPr="00D83FBC">
        <w:t>samostatné inštitúcie</w:t>
      </w:r>
      <w:r w:rsidRPr="00D83FBC">
        <w:rPr>
          <w:rStyle w:val="FootnoteReference"/>
          <w:rFonts w:ascii="Times New Roman" w:hAnsi="Times New Roman"/>
        </w:rPr>
        <w:footnoteReference w:id="2"/>
      </w:r>
      <w:r w:rsidRPr="00D83FBC">
        <w:t xml:space="preserve"> so sídlom</w:t>
      </w:r>
      <w:r w:rsidR="00D83FBC" w:rsidRPr="00D83FBC">
        <w:t xml:space="preserve"> v </w:t>
      </w:r>
      <w:r w:rsidRPr="00D83FBC">
        <w:t>tej istej krajine, kde sa na ne vzťahujú požiadavky na vlastné zdroje; inštitúcie, ktoré sú súčasťou skupiny</w:t>
      </w:r>
      <w:r w:rsidR="00D83FBC" w:rsidRPr="00D83FBC">
        <w:t xml:space="preserve"> v </w:t>
      </w:r>
      <w:r w:rsidRPr="00D83FBC">
        <w:t>tej istej krajine, kde sa na ne vzťahujú požiadavky na vlastné zdroje, sú oslobodené od vykazovania týchto vzorov.</w:t>
      </w:r>
      <w:r w:rsidR="00D83FBC" w:rsidRPr="00D83FBC">
        <w:t xml:space="preserve"> V </w:t>
      </w:r>
      <w:r w:rsidRPr="00D83FBC">
        <w:t>prípade sekuritizácií, ktoré sa týkajú viacerých subjektov tej istej konsolidovanej skupiny, sa uvedie podrobné rozčlenenie podľa jednotlivých subjektov</w:t>
      </w:r>
      <w:r w:rsidR="00D83FBC" w:rsidRPr="00D83FBC">
        <w:t>.</w:t>
      </w:r>
    </w:p>
    <w:p w14:paraId="605FD2B9" w14:textId="381E1C3B" w:rsidR="00933ADA" w:rsidRPr="00D83FBC" w:rsidRDefault="00933ADA" w:rsidP="00933ADA">
      <w:pPr>
        <w:pStyle w:val="InstructionsText2"/>
        <w:numPr>
          <w:ilvl w:val="0"/>
          <w:numId w:val="0"/>
        </w:numPr>
        <w:ind w:left="993"/>
      </w:pPr>
      <w:r w:rsidRPr="00D83FBC">
        <w:fldChar w:fldCharType="begin"/>
      </w:r>
      <w:r w:rsidRPr="00D83FBC">
        <w:instrText>seq paragraphs</w:instrText>
      </w:r>
      <w:r w:rsidRPr="00D83FBC">
        <w:fldChar w:fldCharType="separate"/>
      </w:r>
      <w:r w:rsidRPr="00D83FBC">
        <w:t>114</w:t>
      </w:r>
      <w:r w:rsidRPr="00D83FBC">
        <w:fldChar w:fldCharType="end"/>
      </w:r>
      <w:r w:rsidRPr="00D83FBC">
        <w:t>.</w:t>
      </w:r>
      <w:r w:rsidRPr="00D83FBC">
        <w:tab/>
      </w:r>
      <w:r w:rsidR="00D83FBC" w:rsidRPr="00D83FBC">
        <w:t xml:space="preserve"> V </w:t>
      </w:r>
      <w:r w:rsidRPr="00D83FBC">
        <w:t>dôsledku článku 5 nariadenia (EÚ) 2017/2402,</w:t>
      </w:r>
      <w:r w:rsidR="00D83FBC" w:rsidRPr="00D83FBC">
        <w:t xml:space="preserve"> v </w:t>
      </w:r>
      <w:r w:rsidRPr="00D83FBC">
        <w:t>ktorom sa stanovuje, že inštitúcie investujúce do sekuritizačných pozícií získavajú</w:t>
      </w:r>
      <w:r w:rsidR="00D83FBC" w:rsidRPr="00D83FBC">
        <w:t xml:space="preserve"> o </w:t>
      </w:r>
      <w:r w:rsidRPr="00D83FBC">
        <w:t>nich množstvo informácií</w:t>
      </w:r>
      <w:r w:rsidR="00D83FBC" w:rsidRPr="00D83FBC">
        <w:t xml:space="preserve"> s </w:t>
      </w:r>
      <w:r w:rsidRPr="00D83FBC">
        <w:t>cieľom dodržať požiadavky na náležitú starostlivosť, sa rozsah vykazovania vzoru na investorov uplatňuje</w:t>
      </w:r>
      <w:r w:rsidR="00D83FBC" w:rsidRPr="00D83FBC">
        <w:t xml:space="preserve"> v </w:t>
      </w:r>
      <w:r w:rsidRPr="00D83FBC">
        <w:t>obmedzenej miere. Konkrétne vykazujú stĺpce 0010 – 0040; 0070 – 0110; 0160; 0181; 0190; 0223; 0230 – 0285; 0290 –⁠ 0300; 0310 – 0470.</w:t>
      </w:r>
    </w:p>
    <w:p w14:paraId="5723EFC7" w14:textId="4E312522" w:rsidR="00933ADA" w:rsidRPr="00D83FBC" w:rsidRDefault="00933ADA" w:rsidP="00933ADA">
      <w:pPr>
        <w:pStyle w:val="InstructionsText2"/>
        <w:numPr>
          <w:ilvl w:val="0"/>
          <w:numId w:val="0"/>
        </w:numPr>
        <w:ind w:left="993"/>
      </w:pPr>
      <w:r w:rsidRPr="00D83FBC">
        <w:fldChar w:fldCharType="begin"/>
      </w:r>
      <w:r w:rsidRPr="00D83FBC">
        <w:instrText>seq paragraphs</w:instrText>
      </w:r>
      <w:r w:rsidRPr="00D83FBC">
        <w:fldChar w:fldCharType="separate"/>
      </w:r>
      <w:r w:rsidRPr="00D83FBC">
        <w:t>115</w:t>
      </w:r>
      <w:r w:rsidRPr="00D83FBC">
        <w:fldChar w:fldCharType="end"/>
      </w:r>
      <w:r w:rsidRPr="00D83FBC">
        <w:t>.</w:t>
      </w:r>
      <w:r w:rsidRPr="00D83FBC">
        <w:tab/>
        <w:t xml:space="preserve"> Inštitúcie</w:t>
      </w:r>
      <w:r w:rsidR="00D83FBC" w:rsidRPr="00D83FBC">
        <w:t xml:space="preserve"> v </w:t>
      </w:r>
      <w:r w:rsidRPr="00D83FBC">
        <w:t>úlohe pôvodných veriteľov (ktoré nevykonávajú aj úlohu originátorov alebo sponzorov</w:t>
      </w:r>
      <w:r w:rsidR="00D83FBC" w:rsidRPr="00D83FBC">
        <w:t xml:space="preserve"> v </w:t>
      </w:r>
      <w:r w:rsidRPr="00D83FBC">
        <w:t>rovnakej sekuritizácii) vypĺňajú vzor spravidla</w:t>
      </w:r>
      <w:r w:rsidR="00D83FBC" w:rsidRPr="00D83FBC">
        <w:t xml:space="preserve"> v </w:t>
      </w:r>
      <w:r w:rsidRPr="00D83FBC">
        <w:t>rovnakom rozsahu ako investori.</w:t>
      </w:r>
    </w:p>
    <w:p w14:paraId="18B286B4" w14:textId="77777777" w:rsidR="00933ADA" w:rsidRPr="00D83FBC"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sidRPr="00D83FBC">
        <w:rPr>
          <w:rFonts w:ascii="Times New Roman" w:hAnsi="Times New Roman"/>
          <w:sz w:val="24"/>
          <w:u w:val="none"/>
        </w:rPr>
        <w:t>3.8.2. Rozčlenenie vzoru SEC DETAILS</w:t>
      </w:r>
      <w:bookmarkEnd w:id="17"/>
      <w:bookmarkEnd w:id="18"/>
    </w:p>
    <w:p w14:paraId="388B384E" w14:textId="2DC7CC2A" w:rsidR="00D83FBC" w:rsidRPr="00D83FBC" w:rsidRDefault="00933ADA" w:rsidP="00933ADA">
      <w:pPr>
        <w:pStyle w:val="InstructionsText2"/>
        <w:numPr>
          <w:ilvl w:val="0"/>
          <w:numId w:val="0"/>
        </w:numPr>
        <w:ind w:left="993"/>
      </w:pPr>
      <w:r w:rsidRPr="00D83FBC">
        <w:fldChar w:fldCharType="begin"/>
      </w:r>
      <w:r w:rsidRPr="00D83FBC">
        <w:instrText>seq paragraphs</w:instrText>
      </w:r>
      <w:r w:rsidRPr="00D83FBC">
        <w:fldChar w:fldCharType="separate"/>
      </w:r>
      <w:r w:rsidRPr="00D83FBC">
        <w:t>116</w:t>
      </w:r>
      <w:r w:rsidRPr="00D83FBC">
        <w:fldChar w:fldCharType="end"/>
      </w:r>
      <w:r w:rsidRPr="00D83FBC">
        <w:t>. Vzor SEC DETAILS tvoria dva vzory. Vzor SEC DETAILS poskytuje všeobecný prehľad</w:t>
      </w:r>
      <w:r w:rsidR="00D83FBC" w:rsidRPr="00D83FBC">
        <w:t xml:space="preserve"> o </w:t>
      </w:r>
      <w:r w:rsidRPr="00D83FBC">
        <w:t>sekuritizáciách. Vzor SEC DETAILS 2 poskytuje rozčlenenie sekuritizačných pozícií, na ktoré sa vzťahujú požiadavky na vlastné zdroje</w:t>
      </w:r>
      <w:r w:rsidR="00D83FBC" w:rsidRPr="00D83FBC">
        <w:t xml:space="preserve"> v </w:t>
      </w:r>
      <w:r w:rsidRPr="00D83FBC">
        <w:t>súlade</w:t>
      </w:r>
      <w:r w:rsidR="00D83FBC" w:rsidRPr="00D83FBC">
        <w:t xml:space="preserve"> s </w:t>
      </w:r>
      <w:r w:rsidRPr="00D83FBC">
        <w:t xml:space="preserve">treťou časťou hlavou II kapitolou 5 oddielom 3 nariadenia (EÚ) </w:t>
      </w:r>
      <w:r w:rsidR="00D83FBC" w:rsidRPr="00D83FBC">
        <w:t>č. </w:t>
      </w:r>
      <w:r w:rsidRPr="00D83FBC">
        <w:t>575/2013, podľa uplatneného prístupu</w:t>
      </w:r>
      <w:r w:rsidR="00D83FBC" w:rsidRPr="00D83FBC">
        <w:t>.</w:t>
      </w:r>
    </w:p>
    <w:p w14:paraId="0A970740" w14:textId="0EBCBB5A" w:rsidR="00D83FBC" w:rsidRPr="00D83FBC" w:rsidRDefault="00933ADA" w:rsidP="00933ADA">
      <w:pPr>
        <w:pStyle w:val="InstructionsText2"/>
        <w:numPr>
          <w:ilvl w:val="0"/>
          <w:numId w:val="0"/>
        </w:numPr>
        <w:ind w:left="993"/>
      </w:pPr>
      <w:r w:rsidRPr="00D83FBC">
        <w:fldChar w:fldCharType="begin"/>
      </w:r>
      <w:r w:rsidRPr="00D83FBC">
        <w:instrText>seq paragraphs</w:instrText>
      </w:r>
      <w:r w:rsidRPr="00D83FBC">
        <w:fldChar w:fldCharType="separate"/>
      </w:r>
      <w:r w:rsidRPr="00D83FBC">
        <w:t>117</w:t>
      </w:r>
      <w:r w:rsidRPr="00D83FBC">
        <w:fldChar w:fldCharType="end"/>
      </w:r>
      <w:r w:rsidRPr="00D83FBC">
        <w:t>. Sekuritizačné pozície</w:t>
      </w:r>
      <w:r w:rsidR="00D83FBC" w:rsidRPr="00D83FBC">
        <w:t xml:space="preserve"> v </w:t>
      </w:r>
      <w:r w:rsidRPr="00D83FBC">
        <w:t>obchodnej knihe sa vykazujú len</w:t>
      </w:r>
      <w:r w:rsidR="00D83FBC" w:rsidRPr="00D83FBC">
        <w:t xml:space="preserve"> v </w:t>
      </w:r>
      <w:r w:rsidRPr="00D83FBC">
        <w:t>stĺpcoch 0010 – 0020, 0420, 0430, 0431, 0432, 0440</w:t>
      </w:r>
      <w:r w:rsidR="00D83FBC" w:rsidRPr="00D83FBC">
        <w:t xml:space="preserve"> a </w:t>
      </w:r>
      <w:r w:rsidRPr="00D83FBC">
        <w:t>0450 – 0470. Pri stĺpcoch 0420, 0430</w:t>
      </w:r>
      <w:r w:rsidR="00D83FBC" w:rsidRPr="00D83FBC">
        <w:t xml:space="preserve"> a </w:t>
      </w:r>
      <w:r w:rsidRPr="00D83FBC">
        <w:t>0440 inštitúcie zohľadňujú rizikovú váhu zodpovedajúcu požiadavke na vlastné zdroje čistej pozície</w:t>
      </w:r>
      <w:r w:rsidR="00D83FBC" w:rsidRPr="00D83FBC">
        <w:t>.</w:t>
      </w:r>
    </w:p>
    <w:p w14:paraId="731DEBBE" w14:textId="14152996" w:rsidR="00933ADA" w:rsidRPr="00D83FBC"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sidRPr="00D83FBC">
        <w:rPr>
          <w:rFonts w:ascii="Times New Roman" w:hAnsi="Times New Roman"/>
          <w:sz w:val="24"/>
          <w:u w:val="none"/>
        </w:rPr>
        <w:t>3.8.3. C 14.00 – Podrobné informácie</w:t>
      </w:r>
      <w:r w:rsidR="00D83FBC" w:rsidRPr="00D83FBC">
        <w:rPr>
          <w:rFonts w:ascii="Times New Roman" w:hAnsi="Times New Roman"/>
          <w:sz w:val="24"/>
          <w:u w:val="none"/>
        </w:rPr>
        <w:t xml:space="preserve"> o </w:t>
      </w:r>
      <w:r w:rsidRPr="00D83FBC">
        <w:rPr>
          <w:rFonts w:ascii="Times New Roman" w:hAnsi="Times New Roman"/>
          <w:sz w:val="24"/>
          <w:u w:val="none"/>
        </w:rPr>
        <w:t>sekuritizáciách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D83FBC" w14:paraId="15FF5295" w14:textId="77777777" w:rsidTr="00822842">
        <w:tc>
          <w:tcPr>
            <w:tcW w:w="9004" w:type="dxa"/>
            <w:gridSpan w:val="2"/>
            <w:shd w:val="clear" w:color="auto" w:fill="CCCCCC"/>
          </w:tcPr>
          <w:p w14:paraId="5DE9BFB9"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D83FBC" w:rsidRDefault="00933ADA" w:rsidP="00822842">
            <w:pPr>
              <w:autoSpaceDE w:val="0"/>
              <w:autoSpaceDN w:val="0"/>
              <w:adjustRightInd w:val="0"/>
              <w:spacing w:before="0" w:after="0"/>
              <w:rPr>
                <w:rFonts w:ascii="Times New Roman" w:hAnsi="Times New Roman"/>
                <w:b/>
                <w:bCs/>
                <w:sz w:val="24"/>
              </w:rPr>
            </w:pPr>
            <w:r w:rsidRPr="00D83FBC">
              <w:rPr>
                <w:rFonts w:ascii="Times New Roman" w:hAnsi="Times New Roman"/>
                <w:b/>
                <w:sz w:val="24"/>
              </w:rPr>
              <w:t>Stĺpce</w:t>
            </w:r>
          </w:p>
          <w:p w14:paraId="5066E22A"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tc>
      </w:tr>
      <w:tr w:rsidR="00933ADA" w:rsidRPr="00D83FBC" w14:paraId="1E3F3191" w14:textId="77777777" w:rsidTr="00822842">
        <w:tc>
          <w:tcPr>
            <w:tcW w:w="1101" w:type="dxa"/>
          </w:tcPr>
          <w:p w14:paraId="7F0FD220"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0010</w:t>
            </w:r>
          </w:p>
        </w:tc>
        <w:tc>
          <w:tcPr>
            <w:tcW w:w="7903" w:type="dxa"/>
          </w:tcPr>
          <w:p w14:paraId="1CFD1814"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INTERNÝ KÓD</w:t>
            </w:r>
          </w:p>
          <w:p w14:paraId="349173E2" w14:textId="77777777" w:rsidR="00933ADA" w:rsidRPr="00D83FBC" w:rsidRDefault="00933ADA" w:rsidP="00822842">
            <w:pPr>
              <w:spacing w:before="0" w:after="0"/>
              <w:jc w:val="left"/>
              <w:rPr>
                <w:rFonts w:ascii="Times New Roman" w:hAnsi="Times New Roman"/>
                <w:sz w:val="24"/>
              </w:rPr>
            </w:pPr>
          </w:p>
          <w:p w14:paraId="4B177CEB" w14:textId="77777777" w:rsidR="00933ADA" w:rsidRPr="00D83FBC" w:rsidRDefault="00933ADA" w:rsidP="00822842">
            <w:pPr>
              <w:autoSpaceDE w:val="0"/>
              <w:autoSpaceDN w:val="0"/>
              <w:adjustRightInd w:val="0"/>
              <w:spacing w:before="0" w:after="0"/>
              <w:rPr>
                <w:rFonts w:ascii="Times New Roman" w:hAnsi="Times New Roman"/>
                <w:spacing w:val="-4"/>
                <w:sz w:val="24"/>
              </w:rPr>
            </w:pPr>
            <w:r w:rsidRPr="00D83FBC">
              <w:rPr>
                <w:rFonts w:ascii="Times New Roman" w:hAnsi="Times New Roman"/>
                <w:spacing w:val="-4"/>
                <w:sz w:val="24"/>
              </w:rPr>
              <w:t>Interný (alfanumerický) kód, ktorý inštitúcia používa na identifikáciu sekuritizácie.</w:t>
            </w:r>
          </w:p>
          <w:p w14:paraId="5F2018B6" w14:textId="77777777" w:rsidR="00933ADA" w:rsidRPr="00D83FBC" w:rsidRDefault="00933ADA" w:rsidP="00822842">
            <w:pPr>
              <w:autoSpaceDE w:val="0"/>
              <w:autoSpaceDN w:val="0"/>
              <w:adjustRightInd w:val="0"/>
              <w:spacing w:before="0" w:after="0"/>
              <w:rPr>
                <w:rFonts w:ascii="Times New Roman" w:hAnsi="Times New Roman"/>
                <w:sz w:val="24"/>
              </w:rPr>
            </w:pPr>
          </w:p>
          <w:p w14:paraId="6D60FA0C"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Interný kód je priradený identifikátoru sekuritizačnej transakcie.</w:t>
            </w:r>
          </w:p>
          <w:p w14:paraId="3C6588D5" w14:textId="77777777" w:rsidR="00933ADA" w:rsidRPr="00D83FBC"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D83FBC" w14:paraId="78D98B9D" w14:textId="77777777" w:rsidTr="00822842">
        <w:tc>
          <w:tcPr>
            <w:tcW w:w="1101" w:type="dxa"/>
          </w:tcPr>
          <w:p w14:paraId="795D4783"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0015</w:t>
            </w:r>
          </w:p>
        </w:tc>
        <w:tc>
          <w:tcPr>
            <w:tcW w:w="7903" w:type="dxa"/>
          </w:tcPr>
          <w:p w14:paraId="0A8D6381"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JEDINEČNÝ IDENTIFIKÁTOR</w:t>
            </w:r>
          </w:p>
          <w:p w14:paraId="6D2F0987" w14:textId="77777777" w:rsidR="00933ADA" w:rsidRPr="00D83FBC" w:rsidRDefault="00933ADA" w:rsidP="00822842">
            <w:pPr>
              <w:spacing w:before="0" w:after="0"/>
              <w:jc w:val="left"/>
              <w:rPr>
                <w:rFonts w:ascii="Times New Roman" w:hAnsi="Times New Roman"/>
                <w:b/>
                <w:sz w:val="24"/>
                <w:u w:val="single"/>
              </w:rPr>
            </w:pPr>
          </w:p>
          <w:p w14:paraId="408D6CB0" w14:textId="05545DFE" w:rsidR="00933ADA" w:rsidRPr="00D83FBC" w:rsidRDefault="00933ADA" w:rsidP="00822842">
            <w:pPr>
              <w:spacing w:before="0" w:after="0"/>
              <w:jc w:val="left"/>
              <w:rPr>
                <w:rFonts w:ascii="Times New Roman" w:hAnsi="Times New Roman"/>
                <w:spacing w:val="-8"/>
                <w:sz w:val="24"/>
              </w:rPr>
            </w:pPr>
            <w:r w:rsidRPr="00D83FBC">
              <w:rPr>
                <w:rFonts w:ascii="Times New Roman" w:hAnsi="Times New Roman"/>
                <w:spacing w:val="-8"/>
                <w:sz w:val="24"/>
              </w:rPr>
              <w:t>V prípade sekuritizácií, ktoré boli emitované 1</w:t>
            </w:r>
            <w:r w:rsidR="00D83FBC" w:rsidRPr="00D83FBC">
              <w:rPr>
                <w:rFonts w:ascii="Times New Roman" w:hAnsi="Times New Roman"/>
                <w:spacing w:val="-8"/>
                <w:sz w:val="24"/>
              </w:rPr>
              <w:t>. januára</w:t>
            </w:r>
            <w:r w:rsidRPr="00D83FBC">
              <w:rPr>
                <w:rFonts w:ascii="Times New Roman" w:hAnsi="Times New Roman"/>
                <w:spacing w:val="-8"/>
                <w:sz w:val="24"/>
              </w:rPr>
              <w:t xml:space="preserve"> 2019 alebo neskôr, inštitúcie vykazujú jedinečný identifikátor</w:t>
            </w:r>
            <w:r w:rsidR="00D83FBC" w:rsidRPr="00D83FBC">
              <w:rPr>
                <w:rFonts w:ascii="Times New Roman" w:hAnsi="Times New Roman"/>
                <w:spacing w:val="-8"/>
                <w:sz w:val="24"/>
              </w:rPr>
              <w:t xml:space="preserve"> v </w:t>
            </w:r>
            <w:r w:rsidRPr="00D83FBC">
              <w:rPr>
                <w:rFonts w:ascii="Times New Roman" w:hAnsi="Times New Roman"/>
                <w:spacing w:val="-8"/>
                <w:sz w:val="24"/>
              </w:rPr>
              <w:t>zmysle vymedzenia</w:t>
            </w:r>
            <w:r w:rsidR="00D83FBC" w:rsidRPr="00D83FBC">
              <w:rPr>
                <w:rFonts w:ascii="Times New Roman" w:hAnsi="Times New Roman"/>
                <w:spacing w:val="-8"/>
                <w:sz w:val="24"/>
              </w:rPr>
              <w:t xml:space="preserve"> v </w:t>
            </w:r>
            <w:r w:rsidRPr="00D83FBC">
              <w:rPr>
                <w:rFonts w:ascii="Times New Roman" w:hAnsi="Times New Roman"/>
                <w:spacing w:val="-8"/>
                <w:sz w:val="24"/>
              </w:rPr>
              <w:t>článku 11 ods. 1 delegovaného nariadenia Komisie (EÚ) 2020/1224.</w:t>
            </w:r>
          </w:p>
          <w:p w14:paraId="2AED1FA3" w14:textId="609B43E6" w:rsidR="003A06D5" w:rsidRPr="00D83FBC" w:rsidRDefault="003A06D5" w:rsidP="00822842">
            <w:pPr>
              <w:spacing w:before="0" w:after="0"/>
              <w:jc w:val="left"/>
              <w:rPr>
                <w:rFonts w:ascii="Times New Roman" w:hAnsi="Times New Roman"/>
                <w:spacing w:val="-8"/>
                <w:sz w:val="24"/>
              </w:rPr>
            </w:pPr>
            <w:r w:rsidRPr="00D83FBC">
              <w:rPr>
                <w:rFonts w:ascii="Times New Roman" w:hAnsi="Times New Roman"/>
                <w:spacing w:val="-8"/>
                <w:sz w:val="24"/>
              </w:rPr>
              <w:t>Jedinečný identifikátor sa vykazuje pre originátora/sponzora aj investora pozícií, pričom sa neočakáva, že sa bude meniť</w:t>
            </w:r>
            <w:r w:rsidR="00D83FBC" w:rsidRPr="00D83FBC">
              <w:rPr>
                <w:rFonts w:ascii="Times New Roman" w:hAnsi="Times New Roman"/>
                <w:spacing w:val="-8"/>
                <w:sz w:val="24"/>
              </w:rPr>
              <w:t xml:space="preserve"> v </w:t>
            </w:r>
            <w:r w:rsidRPr="00D83FBC">
              <w:rPr>
                <w:rFonts w:ascii="Times New Roman" w:hAnsi="Times New Roman"/>
                <w:spacing w:val="-8"/>
                <w:sz w:val="24"/>
              </w:rPr>
              <w:t>závislosti od úrovne vykazovania (konsolidované vykazovanie verzus vykazovanie podskupín). Ako je stanovené</w:t>
            </w:r>
            <w:r w:rsidR="00D83FBC" w:rsidRPr="00D83FBC">
              <w:rPr>
                <w:rFonts w:ascii="Times New Roman" w:hAnsi="Times New Roman"/>
                <w:spacing w:val="-8"/>
                <w:sz w:val="24"/>
              </w:rPr>
              <w:t xml:space="preserve"> v </w:t>
            </w:r>
            <w:r w:rsidRPr="00D83FBC">
              <w:rPr>
                <w:rFonts w:ascii="Times New Roman" w:hAnsi="Times New Roman"/>
                <w:spacing w:val="-8"/>
                <w:sz w:val="24"/>
              </w:rPr>
              <w:t>článku 11 ods. 1 písm. a)</w:t>
            </w:r>
            <w:r w:rsidR="00D83FBC" w:rsidRPr="00D83FBC">
              <w:rPr>
                <w:rFonts w:ascii="Times New Roman" w:hAnsi="Times New Roman"/>
                <w:spacing w:val="-8"/>
                <w:sz w:val="24"/>
              </w:rPr>
              <w:t xml:space="preserve"> a </w:t>
            </w:r>
            <w:r w:rsidRPr="00D83FBC">
              <w:rPr>
                <w:rFonts w:ascii="Times New Roman" w:hAnsi="Times New Roman"/>
                <w:spacing w:val="-8"/>
                <w:sz w:val="24"/>
              </w:rPr>
              <w:t>článku 11 ods. 2 písm. a), LEI (prvá položka jedinečného identifikátora) je prísne vymedzený ako identifikátor „vykazujúceho subjektu“</w:t>
            </w:r>
            <w:r w:rsidR="00D83FBC" w:rsidRPr="00D83FBC">
              <w:rPr>
                <w:rFonts w:ascii="Times New Roman" w:hAnsi="Times New Roman"/>
                <w:spacing w:val="-8"/>
                <w:sz w:val="24"/>
              </w:rPr>
              <w:t xml:space="preserve"> v </w:t>
            </w:r>
            <w:r w:rsidRPr="00D83FBC">
              <w:rPr>
                <w:rFonts w:ascii="Times New Roman" w:hAnsi="Times New Roman"/>
                <w:spacing w:val="-8"/>
                <w:sz w:val="24"/>
              </w:rPr>
              <w:t>zmysle vymedzenia</w:t>
            </w:r>
            <w:r w:rsidR="00D83FBC" w:rsidRPr="00D83FBC">
              <w:rPr>
                <w:rFonts w:ascii="Times New Roman" w:hAnsi="Times New Roman"/>
                <w:spacing w:val="-8"/>
                <w:sz w:val="24"/>
              </w:rPr>
              <w:t xml:space="preserve"> v </w:t>
            </w:r>
            <w:r w:rsidRPr="00D83FBC">
              <w:rPr>
                <w:rFonts w:ascii="Times New Roman" w:hAnsi="Times New Roman"/>
                <w:spacing w:val="-8"/>
                <w:sz w:val="24"/>
              </w:rPr>
              <w:t>článku 7 ods. 2 nariadenia (EÚ) 2017/2402.</w:t>
            </w:r>
            <w:r w:rsidR="00D83FBC" w:rsidRPr="00D83FBC">
              <w:rPr>
                <w:rFonts w:ascii="Times New Roman" w:hAnsi="Times New Roman"/>
                <w:spacing w:val="-8"/>
                <w:sz w:val="24"/>
              </w:rPr>
              <w:t xml:space="preserve"> V </w:t>
            </w:r>
            <w:r w:rsidRPr="00D83FBC">
              <w:rPr>
                <w:rFonts w:ascii="Times New Roman" w:hAnsi="Times New Roman"/>
                <w:spacing w:val="-8"/>
                <w:sz w:val="24"/>
              </w:rPr>
              <w:t>niektorých prípadoch ide</w:t>
            </w:r>
            <w:r w:rsidR="00D83FBC" w:rsidRPr="00D83FBC">
              <w:rPr>
                <w:rFonts w:ascii="Times New Roman" w:hAnsi="Times New Roman"/>
                <w:spacing w:val="-8"/>
                <w:sz w:val="24"/>
              </w:rPr>
              <w:t xml:space="preserve"> o </w:t>
            </w:r>
            <w:r w:rsidRPr="00D83FBC">
              <w:rPr>
                <w:rFonts w:ascii="Times New Roman" w:hAnsi="Times New Roman"/>
                <w:spacing w:val="-8"/>
                <w:sz w:val="24"/>
              </w:rPr>
              <w:t>inštitúcie vykazujúce vzory COREP</w:t>
            </w:r>
            <w:r w:rsidR="00D83FBC" w:rsidRPr="00D83FBC">
              <w:rPr>
                <w:rFonts w:ascii="Times New Roman" w:hAnsi="Times New Roman"/>
                <w:spacing w:val="-8"/>
                <w:sz w:val="24"/>
              </w:rPr>
              <w:t xml:space="preserve"> a </w:t>
            </w:r>
            <w:r w:rsidRPr="00D83FBC">
              <w:rPr>
                <w:rFonts w:ascii="Times New Roman" w:hAnsi="Times New Roman"/>
                <w:spacing w:val="-8"/>
                <w:sz w:val="24"/>
              </w:rPr>
              <w:t>„vykazujúci subjekt“ (napr. ak je originátorom alebo sponzorom),</w:t>
            </w:r>
            <w:r w:rsidR="00D83FBC" w:rsidRPr="00D83FBC">
              <w:rPr>
                <w:rFonts w:ascii="Times New Roman" w:hAnsi="Times New Roman"/>
                <w:spacing w:val="-8"/>
                <w:sz w:val="24"/>
              </w:rPr>
              <w:t xml:space="preserve"> v </w:t>
            </w:r>
            <w:r w:rsidRPr="00D83FBC">
              <w:rPr>
                <w:rFonts w:ascii="Times New Roman" w:hAnsi="Times New Roman"/>
                <w:spacing w:val="-8"/>
                <w:sz w:val="24"/>
              </w:rPr>
              <w:t>niektorých nie. Ako je stanovené</w:t>
            </w:r>
            <w:r w:rsidR="00D83FBC" w:rsidRPr="00D83FBC">
              <w:rPr>
                <w:rFonts w:ascii="Times New Roman" w:hAnsi="Times New Roman"/>
                <w:spacing w:val="-8"/>
                <w:sz w:val="24"/>
              </w:rPr>
              <w:t xml:space="preserve"> v </w:t>
            </w:r>
            <w:r w:rsidRPr="00D83FBC">
              <w:rPr>
                <w:rFonts w:ascii="Times New Roman" w:hAnsi="Times New Roman"/>
                <w:spacing w:val="-8"/>
                <w:sz w:val="24"/>
              </w:rPr>
              <w:t>článku 11 ods. 3 delegovaného nariadenia Komisie (EÚ) 2020/1224, vykazujúci subjekt nemôže zmeniť jedinečný identifikátor, čo znamená, že jedinečný identifikátor nemôže byť zmenený na účely vykazovania informácií vo vzoroch COREP.</w:t>
            </w:r>
          </w:p>
          <w:p w14:paraId="0C8F8477"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24955C20" w14:textId="77777777" w:rsidTr="00822842">
        <w:tc>
          <w:tcPr>
            <w:tcW w:w="1101" w:type="dxa"/>
          </w:tcPr>
          <w:p w14:paraId="4CCE03B0"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0020</w:t>
            </w:r>
          </w:p>
        </w:tc>
        <w:tc>
          <w:tcPr>
            <w:tcW w:w="7903" w:type="dxa"/>
          </w:tcPr>
          <w:p w14:paraId="1670684F"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IDENTIFIKÁTOR SEKURITIZÁCIE</w:t>
            </w:r>
          </w:p>
          <w:p w14:paraId="715E4B5B" w14:textId="77777777" w:rsidR="00933ADA" w:rsidRPr="00D83FBC" w:rsidRDefault="00933ADA" w:rsidP="00822842">
            <w:pPr>
              <w:spacing w:before="0" w:after="0"/>
              <w:jc w:val="left"/>
              <w:rPr>
                <w:rFonts w:ascii="Times New Roman" w:hAnsi="Times New Roman"/>
                <w:sz w:val="24"/>
              </w:rPr>
            </w:pPr>
          </w:p>
          <w:p w14:paraId="47C4A184" w14:textId="7E17039B"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Kód používaný na zákonnú registráciu sekuritizačnej transakcie alebo, ak nie je</w:t>
            </w:r>
            <w:r w:rsidR="00D83FBC" w:rsidRPr="00D83FBC">
              <w:rPr>
                <w:rFonts w:ascii="Times New Roman" w:hAnsi="Times New Roman"/>
                <w:sz w:val="24"/>
              </w:rPr>
              <w:t xml:space="preserve"> k </w:t>
            </w:r>
            <w:r w:rsidRPr="00D83FBC">
              <w:rPr>
                <w:rFonts w:ascii="Times New Roman" w:hAnsi="Times New Roman"/>
                <w:sz w:val="24"/>
              </w:rPr>
              <w:t>dispozícii, názov, pod ktorým je sekuritizačná transakcia známa na trhu alebo</w:t>
            </w:r>
            <w:r w:rsidR="00D83FBC" w:rsidRPr="00D83FBC">
              <w:rPr>
                <w:rFonts w:ascii="Times New Roman" w:hAnsi="Times New Roman"/>
                <w:sz w:val="24"/>
              </w:rPr>
              <w:t xml:space="preserve"> v </w:t>
            </w:r>
            <w:r w:rsidRPr="00D83FBC">
              <w:rPr>
                <w:rFonts w:ascii="Times New Roman" w:hAnsi="Times New Roman"/>
                <w:sz w:val="24"/>
              </w:rPr>
              <w:t>rámci inštitúcie, ak ide</w:t>
            </w:r>
            <w:r w:rsidR="00D83FBC" w:rsidRPr="00D83FBC">
              <w:rPr>
                <w:rFonts w:ascii="Times New Roman" w:hAnsi="Times New Roman"/>
                <w:sz w:val="24"/>
              </w:rPr>
              <w:t xml:space="preserve"> o </w:t>
            </w:r>
            <w:r w:rsidRPr="00D83FBC">
              <w:rPr>
                <w:rFonts w:ascii="Times New Roman" w:hAnsi="Times New Roman"/>
                <w:sz w:val="24"/>
              </w:rPr>
              <w:t>internú alebo súkromnú sekuritizáciu</w:t>
            </w:r>
            <w:r w:rsidR="00D83FBC" w:rsidRPr="00D83FBC">
              <w:rPr>
                <w:rFonts w:ascii="Times New Roman" w:hAnsi="Times New Roman"/>
                <w:sz w:val="24"/>
              </w:rPr>
              <w:t>.</w:t>
            </w:r>
          </w:p>
          <w:p w14:paraId="7919A73A" w14:textId="07F471F6" w:rsidR="00933ADA" w:rsidRPr="00D83FBC" w:rsidRDefault="00933ADA" w:rsidP="00822842">
            <w:pPr>
              <w:autoSpaceDE w:val="0"/>
              <w:autoSpaceDN w:val="0"/>
              <w:adjustRightInd w:val="0"/>
              <w:spacing w:before="0" w:after="0"/>
              <w:rPr>
                <w:rFonts w:ascii="Times New Roman" w:hAnsi="Times New Roman"/>
                <w:sz w:val="24"/>
              </w:rPr>
            </w:pPr>
          </w:p>
          <w:p w14:paraId="68315BE5" w14:textId="1061F508"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Keď je</w:t>
            </w:r>
            <w:r w:rsidR="00D83FBC" w:rsidRPr="00D83FBC">
              <w:rPr>
                <w:rFonts w:ascii="Times New Roman" w:hAnsi="Times New Roman"/>
                <w:sz w:val="24"/>
              </w:rPr>
              <w:t xml:space="preserve"> k </w:t>
            </w:r>
            <w:r w:rsidRPr="00D83FBC">
              <w:rPr>
                <w:rFonts w:ascii="Times New Roman" w:hAnsi="Times New Roman"/>
                <w:sz w:val="24"/>
              </w:rPr>
              <w:t>dispozícii medzinárodné identifikačné číslo cenného papiera ISIN (t. j. pre verejné transakcie),</w:t>
            </w:r>
            <w:r w:rsidR="00D83FBC" w:rsidRPr="00D83FBC">
              <w:rPr>
                <w:rFonts w:ascii="Times New Roman" w:hAnsi="Times New Roman"/>
                <w:sz w:val="24"/>
              </w:rPr>
              <w:t xml:space="preserve"> v </w:t>
            </w:r>
            <w:r w:rsidRPr="00D83FBC">
              <w:rPr>
                <w:rFonts w:ascii="Times New Roman" w:hAnsi="Times New Roman"/>
                <w:sz w:val="24"/>
              </w:rPr>
              <w:t>tomto stĺpci sa vykazujú znaky, ktoré sú spoločné pre všetky tranže sekuritizácie.</w:t>
            </w:r>
          </w:p>
          <w:p w14:paraId="489F5BE6" w14:textId="77777777" w:rsidR="00933ADA" w:rsidRPr="00D83FBC"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D83FBC" w14:paraId="43DD208B" w14:textId="77777777" w:rsidTr="00822842">
        <w:tc>
          <w:tcPr>
            <w:tcW w:w="1101" w:type="dxa"/>
          </w:tcPr>
          <w:p w14:paraId="10FBFBBD"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0021</w:t>
            </w:r>
          </w:p>
        </w:tc>
        <w:tc>
          <w:tcPr>
            <w:tcW w:w="7903" w:type="dxa"/>
          </w:tcPr>
          <w:p w14:paraId="2DF53969" w14:textId="0C6A094D"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SEKURITIZÁCIA</w:t>
            </w:r>
            <w:r w:rsidR="00D83FBC" w:rsidRPr="00D83FBC">
              <w:rPr>
                <w:rFonts w:ascii="Times New Roman" w:hAnsi="Times New Roman"/>
                <w:b/>
                <w:sz w:val="24"/>
                <w:u w:val="single"/>
              </w:rPr>
              <w:t xml:space="preserve"> V </w:t>
            </w:r>
            <w:r w:rsidRPr="00D83FBC">
              <w:rPr>
                <w:rFonts w:ascii="Times New Roman" w:hAnsi="Times New Roman"/>
                <w:b/>
                <w:sz w:val="24"/>
                <w:u w:val="single"/>
              </w:rPr>
              <w:t>RÁMCI SKUPINY, SÚKROMNÁ ALEBO VEREJNÁ SEKURITIZÁCIA?</w:t>
            </w:r>
          </w:p>
          <w:p w14:paraId="33A82A04"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5560B01F" w14:textId="7B24749A"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V tomto stĺpci sa identifikuje, či je daná sekuritizácia sekuritizáciou</w:t>
            </w:r>
            <w:r w:rsidR="00D83FBC" w:rsidRPr="00D83FBC">
              <w:rPr>
                <w:rFonts w:ascii="Times New Roman" w:hAnsi="Times New Roman"/>
                <w:sz w:val="24"/>
              </w:rPr>
              <w:t xml:space="preserve"> v </w:t>
            </w:r>
            <w:r w:rsidRPr="00D83FBC">
              <w:rPr>
                <w:rFonts w:ascii="Times New Roman" w:hAnsi="Times New Roman"/>
                <w:sz w:val="24"/>
              </w:rPr>
              <w:t>rámci skupiny, súkromnou alebo verejnou sekuritizáciou.</w:t>
            </w:r>
          </w:p>
          <w:p w14:paraId="795178D7"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4595B94E" w14:textId="6F959DCE"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Inštitúcie vykazujú jednu</w:t>
            </w:r>
            <w:r w:rsidR="00D83FBC" w:rsidRPr="00D83FBC">
              <w:rPr>
                <w:rFonts w:ascii="Times New Roman" w:hAnsi="Times New Roman"/>
                <w:sz w:val="24"/>
              </w:rPr>
              <w:t xml:space="preserve"> z </w:t>
            </w:r>
            <w:r w:rsidRPr="00D83FBC">
              <w:rPr>
                <w:rFonts w:ascii="Times New Roman" w:hAnsi="Times New Roman"/>
                <w:sz w:val="24"/>
              </w:rPr>
              <w:t>týchto možností:</w:t>
            </w:r>
          </w:p>
          <w:p w14:paraId="1BF2C014"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D83FBC"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D83FBC">
              <w:rPr>
                <w:rFonts w:ascii="Times New Roman" w:hAnsi="Times New Roman"/>
                <w:sz w:val="24"/>
              </w:rPr>
              <w:t>súkromná sekuritizácia,</w:t>
            </w:r>
          </w:p>
          <w:p w14:paraId="2D70D6E5" w14:textId="794EA59E" w:rsidR="00933ADA" w:rsidRPr="00D83FBC"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D83FBC">
              <w:rPr>
                <w:rFonts w:ascii="Times New Roman" w:hAnsi="Times New Roman"/>
                <w:sz w:val="24"/>
              </w:rPr>
              <w:t>sekuritizácia</w:t>
            </w:r>
            <w:r w:rsidR="00D83FBC" w:rsidRPr="00D83FBC">
              <w:rPr>
                <w:rFonts w:ascii="Times New Roman" w:hAnsi="Times New Roman"/>
                <w:sz w:val="24"/>
              </w:rPr>
              <w:t xml:space="preserve"> v </w:t>
            </w:r>
            <w:r w:rsidRPr="00D83FBC">
              <w:rPr>
                <w:rFonts w:ascii="Times New Roman" w:hAnsi="Times New Roman"/>
                <w:sz w:val="24"/>
              </w:rPr>
              <w:t>rámci skupiny,</w:t>
            </w:r>
          </w:p>
          <w:p w14:paraId="5CF0E1E9" w14:textId="77777777" w:rsidR="00933ADA" w:rsidRPr="00D83FBC"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D83FBC">
              <w:rPr>
                <w:rFonts w:ascii="Times New Roman" w:hAnsi="Times New Roman"/>
                <w:sz w:val="24"/>
              </w:rPr>
              <w:lastRenderedPageBreak/>
              <w:t>verejná sekuritizácia.</w:t>
            </w:r>
          </w:p>
          <w:p w14:paraId="201795DE"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20EA4357" w14:textId="77777777" w:rsidTr="00822842">
        <w:tc>
          <w:tcPr>
            <w:tcW w:w="1101" w:type="dxa"/>
            <w:shd w:val="clear" w:color="auto" w:fill="auto"/>
          </w:tcPr>
          <w:p w14:paraId="1536457F"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0110</w:t>
            </w:r>
          </w:p>
        </w:tc>
        <w:tc>
          <w:tcPr>
            <w:tcW w:w="7903" w:type="dxa"/>
            <w:shd w:val="clear" w:color="auto" w:fill="auto"/>
          </w:tcPr>
          <w:p w14:paraId="5E14DA2C"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ÚLOHA INŠTITÚCIE: (ORIGINÁTOR/SPONZOR/PÔVODNÝ VERITEĽ/INVESTOR)</w:t>
            </w:r>
          </w:p>
          <w:p w14:paraId="6102BD4C"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055BBA1A" w14:textId="2F60117D"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Inštitúcie vykazujú jednu</w:t>
            </w:r>
            <w:r w:rsidR="00D83FBC" w:rsidRPr="00D83FBC">
              <w:rPr>
                <w:rFonts w:ascii="Times New Roman" w:hAnsi="Times New Roman"/>
                <w:sz w:val="24"/>
              </w:rPr>
              <w:t xml:space="preserve"> z </w:t>
            </w:r>
            <w:r w:rsidRPr="00D83FBC">
              <w:rPr>
                <w:rFonts w:ascii="Times New Roman" w:hAnsi="Times New Roman"/>
                <w:sz w:val="24"/>
              </w:rPr>
              <w:t>týchto možností</w:t>
            </w:r>
            <w:r w:rsidR="00D83FBC" w:rsidRPr="00D83FBC">
              <w:rPr>
                <w:rFonts w:ascii="Times New Roman" w:hAnsi="Times New Roman"/>
                <w:sz w:val="24"/>
              </w:rPr>
              <w:t>:</w:t>
            </w:r>
          </w:p>
          <w:p w14:paraId="42CB975E" w14:textId="44477B8D"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originátor,</w:t>
            </w:r>
          </w:p>
          <w:p w14:paraId="177ACBAA"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sponzor,</w:t>
            </w:r>
          </w:p>
          <w:p w14:paraId="32DF1E45" w14:textId="77777777"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investor,</w:t>
            </w:r>
          </w:p>
          <w:p w14:paraId="31576F89" w14:textId="2CA43702"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pôvodný veriteľ.</w:t>
            </w:r>
          </w:p>
          <w:p w14:paraId="025EAC5F"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05076493" w14:textId="3BE20561"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Originátor</w:t>
            </w:r>
            <w:r w:rsidR="00D83FBC" w:rsidRPr="00D83FBC">
              <w:rPr>
                <w:rFonts w:ascii="Times New Roman" w:hAnsi="Times New Roman"/>
                <w:sz w:val="24"/>
              </w:rPr>
              <w:t xml:space="preserve"> v </w:t>
            </w:r>
            <w:r w:rsidRPr="00D83FBC">
              <w:rPr>
                <w:rFonts w:ascii="Times New Roman" w:hAnsi="Times New Roman"/>
                <w:sz w:val="24"/>
              </w:rPr>
              <w:t>zmysle vymedzenia</w:t>
            </w:r>
            <w:r w:rsidR="00D83FBC" w:rsidRPr="00D83FBC">
              <w:rPr>
                <w:rFonts w:ascii="Times New Roman" w:hAnsi="Times New Roman"/>
                <w:sz w:val="24"/>
              </w:rPr>
              <w:t xml:space="preserve"> v </w:t>
            </w:r>
            <w:r w:rsidRPr="00D83FBC">
              <w:rPr>
                <w:rFonts w:ascii="Times New Roman" w:hAnsi="Times New Roman"/>
                <w:sz w:val="24"/>
              </w:rPr>
              <w:t xml:space="preserve">článku 4 ods. 1 bode 13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sponzor</w:t>
            </w:r>
            <w:r w:rsidR="00D83FBC" w:rsidRPr="00D83FBC">
              <w:rPr>
                <w:rFonts w:ascii="Times New Roman" w:hAnsi="Times New Roman"/>
                <w:sz w:val="24"/>
              </w:rPr>
              <w:t xml:space="preserve"> v </w:t>
            </w:r>
            <w:r w:rsidRPr="00D83FBC">
              <w:rPr>
                <w:rFonts w:ascii="Times New Roman" w:hAnsi="Times New Roman"/>
                <w:sz w:val="24"/>
              </w:rPr>
              <w:t>zmysle vymedzenia</w:t>
            </w:r>
            <w:r w:rsidR="00D83FBC" w:rsidRPr="00D83FBC">
              <w:rPr>
                <w:rFonts w:ascii="Times New Roman" w:hAnsi="Times New Roman"/>
                <w:sz w:val="24"/>
              </w:rPr>
              <w:t xml:space="preserve"> v </w:t>
            </w:r>
            <w:r w:rsidRPr="00D83FBC">
              <w:rPr>
                <w:rFonts w:ascii="Times New Roman" w:hAnsi="Times New Roman"/>
                <w:sz w:val="24"/>
              </w:rPr>
              <w:t>článku 4 ods. 1 bode 14 uvedeného nariadenia. Pri investoroch sa predpokladá, že ide</w:t>
            </w:r>
            <w:r w:rsidR="00D83FBC" w:rsidRPr="00D83FBC">
              <w:rPr>
                <w:rFonts w:ascii="Times New Roman" w:hAnsi="Times New Roman"/>
                <w:sz w:val="24"/>
              </w:rPr>
              <w:t xml:space="preserve"> o </w:t>
            </w:r>
            <w:r w:rsidRPr="00D83FBC">
              <w:rPr>
                <w:rFonts w:ascii="Times New Roman" w:hAnsi="Times New Roman"/>
                <w:sz w:val="24"/>
              </w:rPr>
              <w:t>tie inštitúcie, na ktoré sa vzťahuje článok 5 nariadenia (EÚ) 2017/2402. Ak sa uplatňuje článok 43 ods. 5 nariadenia (EÚ) 2017/2402, uplatňujú sa články 406</w:t>
            </w:r>
            <w:r w:rsidR="00D83FBC" w:rsidRPr="00D83FBC">
              <w:rPr>
                <w:rFonts w:ascii="Times New Roman" w:hAnsi="Times New Roman"/>
                <w:sz w:val="24"/>
              </w:rPr>
              <w:t xml:space="preserve"> a </w:t>
            </w:r>
            <w:r w:rsidRPr="00D83FBC">
              <w:rPr>
                <w:rFonts w:ascii="Times New Roman" w:hAnsi="Times New Roman"/>
                <w:sz w:val="24"/>
              </w:rPr>
              <w:t xml:space="preserve">407 nariadenia (EÚ) </w:t>
            </w:r>
            <w:r w:rsidR="00D83FBC" w:rsidRPr="00D83FBC">
              <w:rPr>
                <w:rFonts w:ascii="Times New Roman" w:hAnsi="Times New Roman"/>
                <w:sz w:val="24"/>
              </w:rPr>
              <w:t>č. </w:t>
            </w:r>
            <w:r w:rsidRPr="00D83FBC">
              <w:rPr>
                <w:rFonts w:ascii="Times New Roman" w:hAnsi="Times New Roman"/>
                <w:sz w:val="24"/>
              </w:rPr>
              <w:t>575/2013 vo verzii, ktorá bola uplatniteľná</w:t>
            </w:r>
            <w:r w:rsidR="00D83FBC" w:rsidRPr="00D83FBC">
              <w:rPr>
                <w:rFonts w:ascii="Times New Roman" w:hAnsi="Times New Roman"/>
                <w:sz w:val="24"/>
              </w:rPr>
              <w:t xml:space="preserve"> k </w:t>
            </w:r>
            <w:r w:rsidRPr="00D83FBC">
              <w:rPr>
                <w:rFonts w:ascii="Times New Roman" w:hAnsi="Times New Roman"/>
                <w:sz w:val="24"/>
              </w:rPr>
              <w:t>31. decembru 2018.</w:t>
            </w:r>
          </w:p>
          <w:p w14:paraId="07AA0764"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73327D97" w14:textId="77777777" w:rsidTr="00822842">
        <w:tc>
          <w:tcPr>
            <w:tcW w:w="1101" w:type="dxa"/>
          </w:tcPr>
          <w:p w14:paraId="562617C8"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0030</w:t>
            </w:r>
          </w:p>
        </w:tc>
        <w:tc>
          <w:tcPr>
            <w:tcW w:w="7903" w:type="dxa"/>
          </w:tcPr>
          <w:p w14:paraId="0E6B28EE"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IDENTIFIKÁTOR ORIGINÁTORA</w:t>
            </w:r>
          </w:p>
          <w:p w14:paraId="400DDAB3"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6E8BCD41" w14:textId="52231B32"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tomto stĺpci sa vykazuje kód LEI, ktorý je uplatniteľný pre originátora, alebo, ak nie je</w:t>
            </w:r>
            <w:r w:rsidR="00D83FBC" w:rsidRPr="00D83FBC">
              <w:rPr>
                <w:rFonts w:ascii="Times New Roman" w:hAnsi="Times New Roman"/>
                <w:sz w:val="24"/>
              </w:rPr>
              <w:t xml:space="preserve"> k </w:t>
            </w:r>
            <w:r w:rsidRPr="00D83FBC">
              <w:rPr>
                <w:rFonts w:ascii="Times New Roman" w:hAnsi="Times New Roman"/>
                <w:sz w:val="24"/>
              </w:rPr>
              <w:t>dispozícii, kód, ktorý originátorovi pridelil orgán dohľadu, alebo, ak nie je</w:t>
            </w:r>
            <w:r w:rsidR="00D83FBC" w:rsidRPr="00D83FBC">
              <w:rPr>
                <w:rFonts w:ascii="Times New Roman" w:hAnsi="Times New Roman"/>
                <w:sz w:val="24"/>
              </w:rPr>
              <w:t xml:space="preserve"> k </w:t>
            </w:r>
            <w:r w:rsidRPr="00D83FBC">
              <w:rPr>
                <w:rFonts w:ascii="Times New Roman" w:hAnsi="Times New Roman"/>
                <w:sz w:val="24"/>
              </w:rPr>
              <w:t>dispozícii, názov samotnej inštitúcie.</w:t>
            </w:r>
          </w:p>
          <w:p w14:paraId="044E3AB7" w14:textId="77777777" w:rsidR="00933ADA" w:rsidRPr="00D83FBC" w:rsidRDefault="00933ADA" w:rsidP="00822842">
            <w:pPr>
              <w:autoSpaceDE w:val="0"/>
              <w:autoSpaceDN w:val="0"/>
              <w:adjustRightInd w:val="0"/>
              <w:spacing w:before="0" w:after="0"/>
              <w:rPr>
                <w:rFonts w:ascii="Times New Roman" w:hAnsi="Times New Roman"/>
                <w:sz w:val="24"/>
              </w:rPr>
            </w:pPr>
          </w:p>
          <w:p w14:paraId="482F3AF3" w14:textId="1BF62C54"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prípade sekuritizácií</w:t>
            </w:r>
            <w:r w:rsidR="00D83FBC" w:rsidRPr="00D83FBC">
              <w:rPr>
                <w:rFonts w:ascii="Times New Roman" w:hAnsi="Times New Roman"/>
                <w:sz w:val="24"/>
              </w:rPr>
              <w:t xml:space="preserve"> s </w:t>
            </w:r>
            <w:r w:rsidRPr="00D83FBC">
              <w:rPr>
                <w:rFonts w:ascii="Times New Roman" w:hAnsi="Times New Roman"/>
                <w:sz w:val="24"/>
              </w:rPr>
              <w:t>viacerými predávajúcimi, do ktorých je vykazujúca inštitúcia zapojená ako originátor, sponzor alebo pôvodný veriteľ, vykazujúca inštitúcia vykazuje identifikátor všetkých subjektov</w:t>
            </w:r>
            <w:r w:rsidR="00D83FBC" w:rsidRPr="00D83FBC">
              <w:rPr>
                <w:rFonts w:ascii="Times New Roman" w:hAnsi="Times New Roman"/>
                <w:sz w:val="24"/>
              </w:rPr>
              <w:t xml:space="preserve"> v </w:t>
            </w:r>
            <w:r w:rsidRPr="00D83FBC">
              <w:rPr>
                <w:rFonts w:ascii="Times New Roman" w:hAnsi="Times New Roman"/>
                <w:sz w:val="24"/>
              </w:rPr>
              <w:t>rámci svojej konsolidovanej skupiny, ktoré sú do transakcie zapojené (ako originátor, sponzor alebo pôvodný veriteľ). Ak kód nie je</w:t>
            </w:r>
            <w:r w:rsidR="00D83FBC" w:rsidRPr="00D83FBC">
              <w:rPr>
                <w:rFonts w:ascii="Times New Roman" w:hAnsi="Times New Roman"/>
                <w:sz w:val="24"/>
              </w:rPr>
              <w:t xml:space="preserve"> k </w:t>
            </w:r>
            <w:r w:rsidRPr="00D83FBC">
              <w:rPr>
                <w:rFonts w:ascii="Times New Roman" w:hAnsi="Times New Roman"/>
                <w:sz w:val="24"/>
              </w:rPr>
              <w:t>dispozícii alebo ho vykazujúca inštitúcia nevie, vykazuje sa názov inštitúcie.</w:t>
            </w:r>
          </w:p>
          <w:p w14:paraId="56F54628" w14:textId="77777777" w:rsidR="00933ADA" w:rsidRPr="00D83FBC" w:rsidRDefault="00933ADA" w:rsidP="00822842">
            <w:pPr>
              <w:autoSpaceDE w:val="0"/>
              <w:autoSpaceDN w:val="0"/>
              <w:adjustRightInd w:val="0"/>
              <w:spacing w:before="0" w:after="0"/>
              <w:rPr>
                <w:rFonts w:ascii="Times New Roman" w:hAnsi="Times New Roman"/>
                <w:sz w:val="24"/>
              </w:rPr>
            </w:pPr>
          </w:p>
          <w:p w14:paraId="1A914A1F" w14:textId="3E136F62"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prípade sekuritizácií</w:t>
            </w:r>
            <w:r w:rsidR="00D83FBC" w:rsidRPr="00D83FBC">
              <w:rPr>
                <w:rFonts w:ascii="Times New Roman" w:hAnsi="Times New Roman"/>
                <w:sz w:val="24"/>
              </w:rPr>
              <w:t xml:space="preserve"> s </w:t>
            </w:r>
            <w:r w:rsidRPr="00D83FBC">
              <w:rPr>
                <w:rFonts w:ascii="Times New Roman" w:hAnsi="Times New Roman"/>
                <w:sz w:val="24"/>
              </w:rPr>
              <w:t>viacerými predávajúcimi, keď vykazujúca inštitúcia drží</w:t>
            </w:r>
            <w:r w:rsidR="00D83FBC" w:rsidRPr="00D83FBC">
              <w:rPr>
                <w:rFonts w:ascii="Times New Roman" w:hAnsi="Times New Roman"/>
                <w:sz w:val="24"/>
              </w:rPr>
              <w:t xml:space="preserve"> v </w:t>
            </w:r>
            <w:r w:rsidRPr="00D83FBC">
              <w:rPr>
                <w:rFonts w:ascii="Times New Roman" w:hAnsi="Times New Roman"/>
                <w:sz w:val="24"/>
              </w:rPr>
              <w:t>sekuritizácii pozíciu ako investor, vykazujúca inštitúcia uvedie identifikátor všetkých jednotlivých originátorov zapojených do sekuritizácie, alebo, ak nie je</w:t>
            </w:r>
            <w:r w:rsidR="00D83FBC" w:rsidRPr="00D83FBC">
              <w:rPr>
                <w:rFonts w:ascii="Times New Roman" w:hAnsi="Times New Roman"/>
                <w:sz w:val="24"/>
              </w:rPr>
              <w:t xml:space="preserve"> k </w:t>
            </w:r>
            <w:r w:rsidRPr="00D83FBC">
              <w:rPr>
                <w:rFonts w:ascii="Times New Roman" w:hAnsi="Times New Roman"/>
                <w:sz w:val="24"/>
              </w:rPr>
              <w:t>dispozícii, názvy jednotlivých originátorov. Keď tieto názvy vykazujúcej inštitúcii nie sú známe, vykazujúca inštitúcia vykáže, že ide</w:t>
            </w:r>
            <w:r w:rsidR="00D83FBC" w:rsidRPr="00D83FBC">
              <w:rPr>
                <w:rFonts w:ascii="Times New Roman" w:hAnsi="Times New Roman"/>
                <w:sz w:val="24"/>
              </w:rPr>
              <w:t xml:space="preserve"> o </w:t>
            </w:r>
            <w:r w:rsidRPr="00D83FBC">
              <w:rPr>
                <w:rFonts w:ascii="Times New Roman" w:hAnsi="Times New Roman"/>
                <w:sz w:val="24"/>
              </w:rPr>
              <w:t>sekuritizáciu</w:t>
            </w:r>
            <w:r w:rsidR="00D83FBC" w:rsidRPr="00D83FBC">
              <w:rPr>
                <w:rFonts w:ascii="Times New Roman" w:hAnsi="Times New Roman"/>
                <w:sz w:val="24"/>
              </w:rPr>
              <w:t xml:space="preserve"> s </w:t>
            </w:r>
            <w:r w:rsidRPr="00D83FBC">
              <w:rPr>
                <w:rFonts w:ascii="Times New Roman" w:hAnsi="Times New Roman"/>
                <w:sz w:val="24"/>
              </w:rPr>
              <w:t>„viacerými predávajúcimi“ (</w:t>
            </w:r>
            <w:r w:rsidRPr="00D83FBC">
              <w:rPr>
                <w:rFonts w:ascii="Times New Roman" w:hAnsi="Times New Roman"/>
                <w:i/>
                <w:sz w:val="24"/>
              </w:rPr>
              <w:t>multi-seller</w:t>
            </w:r>
            <w:r w:rsidRPr="00D83FBC">
              <w:rPr>
                <w:rFonts w:ascii="Times New Roman" w:hAnsi="Times New Roman"/>
                <w:sz w:val="24"/>
              </w:rPr>
              <w:t>).</w:t>
            </w:r>
          </w:p>
          <w:p w14:paraId="52D535B7" w14:textId="77777777" w:rsidR="00933ADA" w:rsidRPr="00D83FBC" w:rsidRDefault="00933ADA" w:rsidP="00822842">
            <w:pPr>
              <w:autoSpaceDE w:val="0"/>
              <w:autoSpaceDN w:val="0"/>
              <w:adjustRightInd w:val="0"/>
              <w:spacing w:before="0" w:after="0"/>
              <w:rPr>
                <w:rFonts w:ascii="Times New Roman" w:hAnsi="Times New Roman"/>
                <w:sz w:val="24"/>
              </w:rPr>
            </w:pPr>
          </w:p>
          <w:p w14:paraId="587A9EFF"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tc>
      </w:tr>
      <w:tr w:rsidR="00933ADA" w:rsidRPr="00D83FBC" w14:paraId="796F16FA" w14:textId="77777777" w:rsidTr="00822842">
        <w:tc>
          <w:tcPr>
            <w:tcW w:w="1101" w:type="dxa"/>
          </w:tcPr>
          <w:p w14:paraId="73090BB4"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0040</w:t>
            </w:r>
          </w:p>
        </w:tc>
        <w:tc>
          <w:tcPr>
            <w:tcW w:w="7903" w:type="dxa"/>
          </w:tcPr>
          <w:p w14:paraId="6EE2C188" w14:textId="77777777" w:rsidR="00D83FBC"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TYP SEKURITIZÁCIE</w:t>
            </w:r>
          </w:p>
          <w:p w14:paraId="1A9B7F32" w14:textId="34990F0A" w:rsidR="00933ADA" w:rsidRPr="00D83FBC" w:rsidRDefault="00933ADA" w:rsidP="00822842">
            <w:pPr>
              <w:spacing w:before="0" w:after="0"/>
              <w:jc w:val="left"/>
              <w:rPr>
                <w:rFonts w:ascii="Times New Roman" w:hAnsi="Times New Roman"/>
                <w:sz w:val="24"/>
              </w:rPr>
            </w:pPr>
          </w:p>
          <w:p w14:paraId="5A6B541D" w14:textId="7417FDE0"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Inštitúcie vykazujú jednu</w:t>
            </w:r>
            <w:r w:rsidR="00D83FBC" w:rsidRPr="00D83FBC">
              <w:rPr>
                <w:rFonts w:ascii="Times New Roman" w:hAnsi="Times New Roman"/>
                <w:sz w:val="24"/>
              </w:rPr>
              <w:t xml:space="preserve"> z </w:t>
            </w:r>
            <w:r w:rsidRPr="00D83FBC">
              <w:rPr>
                <w:rFonts w:ascii="Times New Roman" w:hAnsi="Times New Roman"/>
                <w:sz w:val="24"/>
              </w:rPr>
              <w:t>týchto možností:</w:t>
            </w:r>
            <w:r w:rsidRPr="00D83FBC">
              <w:rPr>
                <w:rFonts w:ascii="Times New Roman" w:hAnsi="Times New Roman"/>
              </w:rPr>
              <w:t xml:space="preserve"> </w:t>
            </w:r>
            <w:r w:rsidRPr="00D83FBC">
              <w:rPr>
                <w:rFonts w:ascii="Times New Roman" w:hAnsi="Times New Roman"/>
              </w:rPr>
              <w:br/>
            </w:r>
            <w:r w:rsidRPr="00D83FBC">
              <w:rPr>
                <w:rFonts w:ascii="Times New Roman" w:hAnsi="Times New Roman"/>
                <w:sz w:val="24"/>
              </w:rPr>
              <w:t>– program ABCP,</w:t>
            </w:r>
          </w:p>
          <w:p w14:paraId="6286CA27"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transakcia ABCP,</w:t>
            </w:r>
          </w:p>
          <w:p w14:paraId="68063067"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tradičné sekuritizácie iné ako sekuritizácie problémových expozícií,</w:t>
            </w:r>
          </w:p>
          <w:p w14:paraId="507BD162"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nekvalifikované sekuritizácie problémových expozícií,</w:t>
            </w:r>
          </w:p>
          <w:p w14:paraId="391C8102"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kvalifikované sekuritizácie problémových expozícií,</w:t>
            </w:r>
          </w:p>
          <w:p w14:paraId="158DEC7E"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syntetické transakcie.</w:t>
            </w:r>
          </w:p>
          <w:p w14:paraId="00B64B2F" w14:textId="3A78570D"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Vymedzenie pojmov „program aktívami zabezpečených krátkodobých obchodovateľných cenných papierov“, „transakcia</w:t>
            </w:r>
            <w:r w:rsidR="00D83FBC" w:rsidRPr="00D83FBC">
              <w:rPr>
                <w:rFonts w:ascii="Times New Roman" w:hAnsi="Times New Roman"/>
                <w:sz w:val="24"/>
              </w:rPr>
              <w:t xml:space="preserve"> s </w:t>
            </w:r>
            <w:r w:rsidRPr="00D83FBC">
              <w:rPr>
                <w:rFonts w:ascii="Times New Roman" w:hAnsi="Times New Roman"/>
                <w:sz w:val="24"/>
              </w:rPr>
              <w:t xml:space="preserve">krátkodobými </w:t>
            </w:r>
            <w:r w:rsidRPr="00D83FBC">
              <w:rPr>
                <w:rFonts w:ascii="Times New Roman" w:hAnsi="Times New Roman"/>
                <w:sz w:val="24"/>
              </w:rPr>
              <w:lastRenderedPageBreak/>
              <w:t>obchodovateľnými cennými papiermi zabezpečenými aktívami“, „tradičná sekuritizácia“</w:t>
            </w:r>
            <w:r w:rsidR="00D83FBC" w:rsidRPr="00D83FBC">
              <w:rPr>
                <w:rFonts w:ascii="Times New Roman" w:hAnsi="Times New Roman"/>
                <w:sz w:val="24"/>
              </w:rPr>
              <w:t xml:space="preserve"> a </w:t>
            </w:r>
            <w:r w:rsidRPr="00D83FBC">
              <w:rPr>
                <w:rFonts w:ascii="Times New Roman" w:hAnsi="Times New Roman"/>
                <w:sz w:val="24"/>
              </w:rPr>
              <w:t>„syntetická sekuritizácia“ je uvedené</w:t>
            </w:r>
            <w:r w:rsidR="00D83FBC" w:rsidRPr="00D83FBC">
              <w:rPr>
                <w:rFonts w:ascii="Times New Roman" w:hAnsi="Times New Roman"/>
                <w:sz w:val="24"/>
              </w:rPr>
              <w:t xml:space="preserve"> v </w:t>
            </w:r>
            <w:r w:rsidRPr="00D83FBC">
              <w:rPr>
                <w:rFonts w:ascii="Times New Roman" w:hAnsi="Times New Roman"/>
                <w:sz w:val="24"/>
              </w:rPr>
              <w:t xml:space="preserve">článku 242 ods. 11 až 14 nariadenia (EÚ) </w:t>
            </w:r>
            <w:r w:rsidR="00D83FBC" w:rsidRPr="00D83FBC">
              <w:rPr>
                <w:rFonts w:ascii="Times New Roman" w:hAnsi="Times New Roman"/>
                <w:sz w:val="24"/>
              </w:rPr>
              <w:t>č. </w:t>
            </w:r>
            <w:r w:rsidRPr="00D83FBC">
              <w:rPr>
                <w:rFonts w:ascii="Times New Roman" w:hAnsi="Times New Roman"/>
                <w:sz w:val="24"/>
              </w:rPr>
              <w:t>575/2013; vymedzenie pojmov „kvalifikované tradičné sekuritizácie problémových expozícií“</w:t>
            </w:r>
            <w:r w:rsidR="00D83FBC" w:rsidRPr="00D83FBC">
              <w:rPr>
                <w:rFonts w:ascii="Times New Roman" w:hAnsi="Times New Roman"/>
                <w:sz w:val="24"/>
              </w:rPr>
              <w:t xml:space="preserve"> a </w:t>
            </w:r>
            <w:r w:rsidRPr="00D83FBC">
              <w:rPr>
                <w:rFonts w:ascii="Times New Roman" w:hAnsi="Times New Roman"/>
                <w:sz w:val="24"/>
              </w:rPr>
              <w:t>„sekuritizácie problémových expozícií“ je uvedené</w:t>
            </w:r>
            <w:r w:rsidR="00D83FBC" w:rsidRPr="00D83FBC">
              <w:rPr>
                <w:rFonts w:ascii="Times New Roman" w:hAnsi="Times New Roman"/>
                <w:sz w:val="24"/>
              </w:rPr>
              <w:t xml:space="preserve"> v </w:t>
            </w:r>
            <w:r w:rsidRPr="00D83FBC">
              <w:rPr>
                <w:rFonts w:ascii="Times New Roman" w:hAnsi="Times New Roman"/>
                <w:sz w:val="24"/>
              </w:rPr>
              <w:t xml:space="preserve">článku 269a ods. 1 nariadenia (EÚ) </w:t>
            </w:r>
            <w:r w:rsidR="00D83FBC" w:rsidRPr="00D83FBC">
              <w:rPr>
                <w:rFonts w:ascii="Times New Roman" w:hAnsi="Times New Roman"/>
                <w:sz w:val="24"/>
              </w:rPr>
              <w:t>č. </w:t>
            </w:r>
            <w:r w:rsidRPr="00D83FBC">
              <w:rPr>
                <w:rFonts w:ascii="Times New Roman" w:hAnsi="Times New Roman"/>
                <w:sz w:val="24"/>
              </w:rPr>
              <w:t>575/2013.</w:t>
            </w:r>
          </w:p>
          <w:p w14:paraId="6C6F0065"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07450C91" w14:textId="77777777" w:rsidTr="00822842">
        <w:tc>
          <w:tcPr>
            <w:tcW w:w="1101" w:type="dxa"/>
          </w:tcPr>
          <w:p w14:paraId="35D17CF7"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0051</w:t>
            </w:r>
          </w:p>
        </w:tc>
        <w:tc>
          <w:tcPr>
            <w:tcW w:w="7903" w:type="dxa"/>
          </w:tcPr>
          <w:p w14:paraId="40B3EB38" w14:textId="4B67785D"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POSTUP ÚČTOVANIA: VEDÚ SA SEKURITIZOVANÉ EXPOZÍCIE</w:t>
            </w:r>
            <w:r w:rsidR="00D83FBC" w:rsidRPr="00D83FBC">
              <w:rPr>
                <w:rFonts w:ascii="Times New Roman" w:hAnsi="Times New Roman"/>
                <w:b/>
                <w:sz w:val="24"/>
                <w:u w:val="single"/>
              </w:rPr>
              <w:t xml:space="preserve"> V </w:t>
            </w:r>
            <w:r w:rsidRPr="00D83FBC">
              <w:rPr>
                <w:rFonts w:ascii="Times New Roman" w:hAnsi="Times New Roman"/>
                <w:b/>
                <w:sz w:val="24"/>
                <w:u w:val="single"/>
              </w:rPr>
              <w:t>SÚVAHE ALEBO SA ODTIAĽ VYLÚČIA?</w:t>
            </w:r>
          </w:p>
          <w:p w14:paraId="515394DD"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0E82D41B" w14:textId="17BA4C76"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Inštitúcie ako originátori, sponzori</w:t>
            </w:r>
            <w:r w:rsidR="00D83FBC" w:rsidRPr="00D83FBC">
              <w:rPr>
                <w:rFonts w:ascii="Times New Roman" w:hAnsi="Times New Roman"/>
                <w:sz w:val="24"/>
              </w:rPr>
              <w:t xml:space="preserve"> a </w:t>
            </w:r>
            <w:r w:rsidRPr="00D83FBC">
              <w:rPr>
                <w:rFonts w:ascii="Times New Roman" w:hAnsi="Times New Roman"/>
                <w:sz w:val="24"/>
              </w:rPr>
              <w:t>pôvodní veritelia vykazujú jednu</w:t>
            </w:r>
            <w:r w:rsidR="00D83FBC" w:rsidRPr="00D83FBC">
              <w:rPr>
                <w:rFonts w:ascii="Times New Roman" w:hAnsi="Times New Roman"/>
                <w:sz w:val="24"/>
              </w:rPr>
              <w:t xml:space="preserve"> z </w:t>
            </w:r>
            <w:r w:rsidRPr="00D83FBC">
              <w:rPr>
                <w:rFonts w:ascii="Times New Roman" w:hAnsi="Times New Roman"/>
                <w:sz w:val="24"/>
              </w:rPr>
              <w:t>týchto skratiek:</w:t>
            </w:r>
          </w:p>
          <w:p w14:paraId="4C0FBFEA" w14:textId="7DEAA72C" w:rsidR="00933ADA" w:rsidRPr="00D83FBC" w:rsidRDefault="00933ADA" w:rsidP="00822842">
            <w:pPr>
              <w:autoSpaceDE w:val="0"/>
              <w:autoSpaceDN w:val="0"/>
              <w:adjustRightInd w:val="0"/>
              <w:spacing w:before="0" w:after="0"/>
              <w:ind w:left="1440" w:hanging="1440"/>
              <w:jc w:val="left"/>
              <w:rPr>
                <w:rFonts w:ascii="Times New Roman" w:hAnsi="Times New Roman"/>
                <w:sz w:val="24"/>
              </w:rPr>
            </w:pPr>
            <w:r w:rsidRPr="00D83FBC">
              <w:rPr>
                <w:rFonts w:ascii="Times New Roman" w:hAnsi="Times New Roman"/>
                <w:sz w:val="24"/>
              </w:rPr>
              <w:t>– „K – vedené</w:t>
            </w:r>
            <w:r w:rsidR="00D83FBC" w:rsidRPr="00D83FBC">
              <w:rPr>
                <w:rFonts w:ascii="Times New Roman" w:hAnsi="Times New Roman"/>
                <w:sz w:val="24"/>
              </w:rPr>
              <w:t xml:space="preserve"> v </w:t>
            </w:r>
            <w:r w:rsidRPr="00D83FBC">
              <w:rPr>
                <w:rFonts w:ascii="Times New Roman" w:hAnsi="Times New Roman"/>
                <w:sz w:val="24"/>
              </w:rPr>
              <w:t>plnom rozsahu“, ak sa sekuritizované expozície vykazujú</w:t>
            </w:r>
            <w:r w:rsidR="00D83FBC" w:rsidRPr="00D83FBC">
              <w:rPr>
                <w:rFonts w:ascii="Times New Roman" w:hAnsi="Times New Roman"/>
                <w:sz w:val="24"/>
              </w:rPr>
              <w:t xml:space="preserve"> v </w:t>
            </w:r>
            <w:r w:rsidRPr="00D83FBC">
              <w:rPr>
                <w:rFonts w:ascii="Times New Roman" w:hAnsi="Times New Roman"/>
                <w:sz w:val="24"/>
              </w:rPr>
              <w:t>plnom rozsahu,</w:t>
            </w:r>
          </w:p>
          <w:p w14:paraId="13423F04"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„P – čiastočne vylúčené“, ak sa vykazovanie sekuritizovaných expozícií čiastočne ukončilo,</w:t>
            </w:r>
          </w:p>
          <w:p w14:paraId="6F78291C" w14:textId="0C4A85C6"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„R – úplne odstránené“, ak sa vykazovanie sekuritizovaných expozícií ukončilo</w:t>
            </w:r>
            <w:r w:rsidR="00D83FBC" w:rsidRPr="00D83FBC">
              <w:rPr>
                <w:rFonts w:ascii="Times New Roman" w:hAnsi="Times New Roman"/>
                <w:sz w:val="24"/>
              </w:rPr>
              <w:t xml:space="preserve"> v </w:t>
            </w:r>
            <w:r w:rsidRPr="00D83FBC">
              <w:rPr>
                <w:rFonts w:ascii="Times New Roman" w:hAnsi="Times New Roman"/>
                <w:sz w:val="24"/>
              </w:rPr>
              <w:t>plnom rozsahu,</w:t>
            </w:r>
          </w:p>
          <w:p w14:paraId="6FCDFAE6" w14:textId="28CCFD46"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„N – neuplatňuje sa“</w:t>
            </w:r>
            <w:r w:rsidR="00D83FBC" w:rsidRPr="00D83FBC">
              <w:rPr>
                <w:rFonts w:ascii="Times New Roman" w:hAnsi="Times New Roman"/>
                <w:sz w:val="24"/>
              </w:rPr>
              <w:t xml:space="preserve"> v </w:t>
            </w:r>
            <w:r w:rsidRPr="00D83FBC">
              <w:rPr>
                <w:rFonts w:ascii="Times New Roman" w:hAnsi="Times New Roman"/>
                <w:sz w:val="24"/>
              </w:rPr>
              <w:t>prípade neuplatňovania.</w:t>
            </w:r>
          </w:p>
          <w:p w14:paraId="4C1F40C4"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660478BE" w14:textId="4B11B60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tomto stĺpci sa sumarizuje postup účtovania transakcie. Prenos významného rizika (SRT) podľa článkov 244</w:t>
            </w:r>
            <w:r w:rsidR="00D83FBC" w:rsidRPr="00D83FBC">
              <w:rPr>
                <w:rFonts w:ascii="Times New Roman" w:hAnsi="Times New Roman"/>
                <w:sz w:val="24"/>
              </w:rPr>
              <w:t xml:space="preserve"> a </w:t>
            </w:r>
            <w:r w:rsidRPr="00D83FBC">
              <w:rPr>
                <w:rFonts w:ascii="Times New Roman" w:hAnsi="Times New Roman"/>
                <w:sz w:val="24"/>
              </w:rPr>
              <w:t xml:space="preserve">245 nariadenia (EÚ) </w:t>
            </w:r>
            <w:r w:rsidR="00D83FBC" w:rsidRPr="00D83FBC">
              <w:rPr>
                <w:rFonts w:ascii="Times New Roman" w:hAnsi="Times New Roman"/>
                <w:sz w:val="24"/>
              </w:rPr>
              <w:t>č. </w:t>
            </w:r>
            <w:r w:rsidRPr="00D83FBC">
              <w:rPr>
                <w:rFonts w:ascii="Times New Roman" w:hAnsi="Times New Roman"/>
                <w:sz w:val="24"/>
              </w:rPr>
              <w:t>575/2013 nemá vplyv na postup účtovania transakcie na základe príslušného účtovného rámca.</w:t>
            </w:r>
          </w:p>
          <w:p w14:paraId="5498ED2F" w14:textId="77777777" w:rsidR="00933ADA" w:rsidRPr="00D83FBC" w:rsidRDefault="00933ADA" w:rsidP="00822842">
            <w:pPr>
              <w:autoSpaceDE w:val="0"/>
              <w:autoSpaceDN w:val="0"/>
              <w:adjustRightInd w:val="0"/>
              <w:spacing w:before="0" w:after="0"/>
              <w:rPr>
                <w:rFonts w:ascii="Times New Roman" w:hAnsi="Times New Roman"/>
                <w:sz w:val="24"/>
              </w:rPr>
            </w:pPr>
          </w:p>
          <w:p w14:paraId="09D00DF4"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prípade sekuritizácií záväzkov originátori tento stĺpec nevypĺňajú.</w:t>
            </w:r>
          </w:p>
          <w:p w14:paraId="0DB3F002" w14:textId="2A2F5866"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Možnosť „P“ (čiastočne vylúčené) sa vykazuje, keď sa sekuritizované aktíva vykázali</w:t>
            </w:r>
            <w:r w:rsidR="00D83FBC" w:rsidRPr="00D83FBC">
              <w:rPr>
                <w:rFonts w:ascii="Times New Roman" w:hAnsi="Times New Roman"/>
                <w:sz w:val="24"/>
              </w:rPr>
              <w:t xml:space="preserve"> v </w:t>
            </w:r>
            <w:r w:rsidRPr="00D83FBC">
              <w:rPr>
                <w:rFonts w:ascii="Times New Roman" w:hAnsi="Times New Roman"/>
                <w:sz w:val="24"/>
              </w:rPr>
              <w:t>súvahe</w:t>
            </w:r>
            <w:r w:rsidR="00D83FBC" w:rsidRPr="00D83FBC">
              <w:rPr>
                <w:rFonts w:ascii="Times New Roman" w:hAnsi="Times New Roman"/>
                <w:sz w:val="24"/>
              </w:rPr>
              <w:t xml:space="preserve"> v </w:t>
            </w:r>
            <w:r w:rsidRPr="00D83FBC">
              <w:rPr>
                <w:rFonts w:ascii="Times New Roman" w:hAnsi="Times New Roman"/>
                <w:sz w:val="24"/>
              </w:rPr>
              <w:t>miere pokračujúceho zapojenia vykazujúceho subjektu</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IFRS 9 ods. 3.2.16 až 3.2.21.</w:t>
            </w:r>
          </w:p>
          <w:p w14:paraId="4B0B3034" w14:textId="77777777" w:rsidR="00933ADA" w:rsidRPr="00D83FBC"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D83FBC" w14:paraId="6D3F1F72" w14:textId="77777777" w:rsidTr="00822842">
        <w:tc>
          <w:tcPr>
            <w:tcW w:w="1101" w:type="dxa"/>
          </w:tcPr>
          <w:p w14:paraId="7EFFC9B3"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0060</w:t>
            </w:r>
          </w:p>
        </w:tc>
        <w:tc>
          <w:tcPr>
            <w:tcW w:w="7903" w:type="dxa"/>
          </w:tcPr>
          <w:p w14:paraId="35E9CC9E" w14:textId="0F4B74A0"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ZAOBCHÁDZANIE</w:t>
            </w:r>
            <w:r w:rsidR="00D83FBC" w:rsidRPr="00D83FBC">
              <w:rPr>
                <w:rFonts w:ascii="Times New Roman" w:hAnsi="Times New Roman"/>
                <w:b/>
                <w:sz w:val="24"/>
                <w:u w:val="single"/>
              </w:rPr>
              <w:t xml:space="preserve"> V </w:t>
            </w:r>
            <w:r w:rsidRPr="00D83FBC">
              <w:rPr>
                <w:rFonts w:ascii="Times New Roman" w:hAnsi="Times New Roman"/>
                <w:b/>
                <w:sz w:val="24"/>
                <w:u w:val="single"/>
              </w:rPr>
              <w:t>SÚVISLOSTI</w:t>
            </w:r>
            <w:r w:rsidR="00D83FBC" w:rsidRPr="00D83FBC">
              <w:rPr>
                <w:rFonts w:ascii="Times New Roman" w:hAnsi="Times New Roman"/>
                <w:b/>
                <w:sz w:val="24"/>
                <w:u w:val="single"/>
              </w:rPr>
              <w:t xml:space="preserve"> S </w:t>
            </w:r>
            <w:r w:rsidRPr="00D83FBC">
              <w:rPr>
                <w:rFonts w:ascii="Times New Roman" w:hAnsi="Times New Roman"/>
                <w:b/>
                <w:sz w:val="24"/>
                <w:u w:val="single"/>
              </w:rPr>
              <w:t>PLATOBNOU SCHOPNOSŤOU: VZŤAHUJÚ SA NA SEKURITIZAČNÉ POZÍCIE POŽIADAVKY NA VLASTNÉ ZDROJE?</w:t>
            </w:r>
          </w:p>
          <w:p w14:paraId="655B9526"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0575C526" w14:textId="4E978981"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Články 109, 244</w:t>
            </w:r>
            <w:r w:rsidR="00D83FBC" w:rsidRPr="00D83FBC">
              <w:rPr>
                <w:rFonts w:ascii="Times New Roman" w:hAnsi="Times New Roman"/>
                <w:sz w:val="24"/>
              </w:rPr>
              <w:t xml:space="preserve"> a </w:t>
            </w:r>
            <w:r w:rsidRPr="00D83FBC">
              <w:rPr>
                <w:rFonts w:ascii="Times New Roman" w:hAnsi="Times New Roman"/>
                <w:sz w:val="24"/>
              </w:rPr>
              <w:t xml:space="preserve">245 nariadenia (EÚ) </w:t>
            </w:r>
            <w:r w:rsidR="00D83FBC" w:rsidRPr="00D83FBC">
              <w:rPr>
                <w:rFonts w:ascii="Times New Roman" w:hAnsi="Times New Roman"/>
                <w:sz w:val="24"/>
              </w:rPr>
              <w:t>č. </w:t>
            </w:r>
            <w:r w:rsidRPr="00D83FBC">
              <w:rPr>
                <w:rFonts w:ascii="Times New Roman" w:hAnsi="Times New Roman"/>
                <w:sz w:val="24"/>
              </w:rPr>
              <w:t>575/2013</w:t>
            </w:r>
          </w:p>
          <w:p w14:paraId="1218FD54" w14:textId="77777777" w:rsidR="00933ADA" w:rsidRPr="00D83FBC" w:rsidRDefault="00933ADA" w:rsidP="00822842">
            <w:pPr>
              <w:autoSpaceDE w:val="0"/>
              <w:autoSpaceDN w:val="0"/>
              <w:adjustRightInd w:val="0"/>
              <w:spacing w:before="0" w:after="0"/>
              <w:rPr>
                <w:rFonts w:ascii="Times New Roman" w:hAnsi="Times New Roman"/>
                <w:sz w:val="24"/>
              </w:rPr>
            </w:pPr>
          </w:p>
          <w:p w14:paraId="1827680A" w14:textId="6779FB9B"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Len originátori vykazujú jednu</w:t>
            </w:r>
            <w:r w:rsidR="00D83FBC" w:rsidRPr="00D83FBC">
              <w:rPr>
                <w:rFonts w:ascii="Times New Roman" w:hAnsi="Times New Roman"/>
                <w:sz w:val="24"/>
              </w:rPr>
              <w:t xml:space="preserve"> z </w:t>
            </w:r>
            <w:r w:rsidRPr="00D83FBC">
              <w:rPr>
                <w:rFonts w:ascii="Times New Roman" w:hAnsi="Times New Roman"/>
                <w:sz w:val="24"/>
              </w:rPr>
              <w:t>týchto možností</w:t>
            </w:r>
            <w:r w:rsidR="00D83FBC" w:rsidRPr="00D83FBC">
              <w:rPr>
                <w:rFonts w:ascii="Times New Roman" w:hAnsi="Times New Roman"/>
                <w:sz w:val="24"/>
              </w:rPr>
              <w:t>:</w:t>
            </w:r>
          </w:p>
          <w:p w14:paraId="1ED3F521" w14:textId="2AFF1DCF"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nepodliehajú požiadavkám na vlastné zdroje,</w:t>
            </w:r>
          </w:p>
          <w:p w14:paraId="446FBE11"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banková kniha,</w:t>
            </w:r>
          </w:p>
          <w:p w14:paraId="0DDB6C2B"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obchodná kniha,</w:t>
            </w:r>
          </w:p>
          <w:p w14:paraId="35D166DE" w14:textId="5CD28236"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čiastočne</w:t>
            </w:r>
            <w:r w:rsidR="00D83FBC" w:rsidRPr="00D83FBC">
              <w:rPr>
                <w:rFonts w:ascii="Times New Roman" w:hAnsi="Times New Roman"/>
                <w:sz w:val="24"/>
              </w:rPr>
              <w:t xml:space="preserve"> v </w:t>
            </w:r>
            <w:r w:rsidRPr="00D83FBC">
              <w:rPr>
                <w:rFonts w:ascii="Times New Roman" w:hAnsi="Times New Roman"/>
                <w:sz w:val="24"/>
              </w:rPr>
              <w:t>bankovej aj obchodnej knihe.</w:t>
            </w:r>
          </w:p>
          <w:p w14:paraId="3D6423CC" w14:textId="77777777" w:rsidR="00933ADA" w:rsidRPr="00D83FBC" w:rsidRDefault="00933ADA" w:rsidP="00822842">
            <w:pPr>
              <w:autoSpaceDE w:val="0"/>
              <w:autoSpaceDN w:val="0"/>
              <w:adjustRightInd w:val="0"/>
              <w:spacing w:before="0" w:after="0"/>
              <w:rPr>
                <w:rFonts w:ascii="Times New Roman" w:hAnsi="Times New Roman"/>
                <w:sz w:val="24"/>
              </w:rPr>
            </w:pPr>
          </w:p>
          <w:p w14:paraId="6F5F381C" w14:textId="586B6609"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tomto stĺpci sa sumarizuje zaobchádzanie so sekuritizačnou schémou originátora</w:t>
            </w:r>
            <w:r w:rsidR="00D83FBC" w:rsidRPr="00D83FBC">
              <w:rPr>
                <w:rFonts w:ascii="Times New Roman" w:hAnsi="Times New Roman"/>
                <w:sz w:val="24"/>
              </w:rPr>
              <w:t xml:space="preserve"> v </w:t>
            </w:r>
            <w:r w:rsidRPr="00D83FBC">
              <w:rPr>
                <w:rFonts w:ascii="Times New Roman" w:hAnsi="Times New Roman"/>
                <w:sz w:val="24"/>
              </w:rPr>
              <w:t>súvislosti</w:t>
            </w:r>
            <w:r w:rsidR="00D83FBC" w:rsidRPr="00D83FBC">
              <w:rPr>
                <w:rFonts w:ascii="Times New Roman" w:hAnsi="Times New Roman"/>
                <w:sz w:val="24"/>
              </w:rPr>
              <w:t xml:space="preserve"> s </w:t>
            </w:r>
            <w:r w:rsidRPr="00D83FBC">
              <w:rPr>
                <w:rFonts w:ascii="Times New Roman" w:hAnsi="Times New Roman"/>
                <w:sz w:val="24"/>
              </w:rPr>
              <w:t>platobnou schopnosťou. Uvádza sa, či sa požiadavky na vlastné zdroje vypočítavajú na základe sekuritizovaných expozícií alebo sekuritizačných pozícií (banková kniha/obchodná kniha)</w:t>
            </w:r>
            <w:r w:rsidR="00D83FBC" w:rsidRPr="00D83FBC">
              <w:rPr>
                <w:rFonts w:ascii="Times New Roman" w:hAnsi="Times New Roman"/>
                <w:sz w:val="24"/>
              </w:rPr>
              <w:t>.</w:t>
            </w:r>
          </w:p>
          <w:p w14:paraId="28AEC8B4" w14:textId="5D7512CD" w:rsidR="00933ADA" w:rsidRPr="00D83FBC" w:rsidRDefault="00933ADA" w:rsidP="00822842">
            <w:pPr>
              <w:autoSpaceDE w:val="0"/>
              <w:autoSpaceDN w:val="0"/>
              <w:adjustRightInd w:val="0"/>
              <w:spacing w:before="0" w:after="0"/>
              <w:rPr>
                <w:rFonts w:ascii="Times New Roman" w:hAnsi="Times New Roman"/>
                <w:sz w:val="24"/>
              </w:rPr>
            </w:pPr>
          </w:p>
          <w:p w14:paraId="54566A85"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 xml:space="preserve">Keď sú požiadavky na vlastné zdroje založené na </w:t>
            </w:r>
            <w:r w:rsidRPr="00D83FBC">
              <w:rPr>
                <w:rFonts w:ascii="Times New Roman" w:hAnsi="Times New Roman"/>
                <w:i/>
                <w:sz w:val="24"/>
              </w:rPr>
              <w:t>sekuritizovaných expozíciách</w:t>
            </w:r>
            <w:r w:rsidRPr="00D83FBC">
              <w:rPr>
                <w:rFonts w:ascii="Times New Roman" w:hAnsi="Times New Roman"/>
                <w:sz w:val="24"/>
              </w:rPr>
              <w:t xml:space="preserve"> (keďže sa nedosiahol žiadny prenos významného rizika), výpočet požiadaviek na vlastné zdroje pre kreditné riziko sa vykazuje vo vzore CR SA pre tie sekuritizované expozície, pre ktoré sa používa štandardizovaný prístup, alebo vo </w:t>
            </w:r>
            <w:r w:rsidRPr="00D83FBC">
              <w:rPr>
                <w:rFonts w:ascii="Times New Roman" w:hAnsi="Times New Roman"/>
                <w:sz w:val="24"/>
              </w:rPr>
              <w:lastRenderedPageBreak/>
              <w:t>vzore CR IRB pre tie sekuritizované expozície, pre ktoré inštitúcia používa prístup interných ratingov.</w:t>
            </w:r>
          </w:p>
          <w:p w14:paraId="124154F3" w14:textId="77777777" w:rsidR="00933ADA" w:rsidRPr="00D83FBC" w:rsidRDefault="00933ADA" w:rsidP="00822842">
            <w:pPr>
              <w:autoSpaceDE w:val="0"/>
              <w:autoSpaceDN w:val="0"/>
              <w:adjustRightInd w:val="0"/>
              <w:spacing w:before="0" w:after="0"/>
              <w:rPr>
                <w:rFonts w:ascii="Times New Roman" w:hAnsi="Times New Roman"/>
                <w:sz w:val="24"/>
              </w:rPr>
            </w:pPr>
          </w:p>
          <w:p w14:paraId="6F649F94" w14:textId="7B79D25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 xml:space="preserve">Ak sú naopak požiadavky na vlastné zdroje založené na </w:t>
            </w:r>
            <w:r w:rsidRPr="00D83FBC">
              <w:rPr>
                <w:rFonts w:ascii="Times New Roman" w:hAnsi="Times New Roman"/>
                <w:i/>
                <w:sz w:val="24"/>
              </w:rPr>
              <w:t>sekuritizačných pozíciách držaných</w:t>
            </w:r>
            <w:r w:rsidR="00D83FBC" w:rsidRPr="00D83FBC">
              <w:rPr>
                <w:rFonts w:ascii="Times New Roman" w:hAnsi="Times New Roman"/>
                <w:i/>
                <w:sz w:val="24"/>
              </w:rPr>
              <w:t xml:space="preserve"> v </w:t>
            </w:r>
            <w:r w:rsidRPr="00D83FBC">
              <w:rPr>
                <w:rFonts w:ascii="Times New Roman" w:hAnsi="Times New Roman"/>
                <w:i/>
                <w:sz w:val="24"/>
              </w:rPr>
              <w:t>bankovej knihe</w:t>
            </w:r>
            <w:r w:rsidRPr="00D83FBC">
              <w:rPr>
                <w:rFonts w:ascii="Times New Roman" w:hAnsi="Times New Roman"/>
                <w:sz w:val="24"/>
              </w:rPr>
              <w:t xml:space="preserve"> (keďže sa dosiahol prenos významného rizika), informácie</w:t>
            </w:r>
            <w:r w:rsidR="00D83FBC" w:rsidRPr="00D83FBC">
              <w:rPr>
                <w:rFonts w:ascii="Times New Roman" w:hAnsi="Times New Roman"/>
                <w:sz w:val="24"/>
              </w:rPr>
              <w:t xml:space="preserve"> o </w:t>
            </w:r>
            <w:r w:rsidRPr="00D83FBC">
              <w:rPr>
                <w:rFonts w:ascii="Times New Roman" w:hAnsi="Times New Roman"/>
                <w:sz w:val="24"/>
              </w:rPr>
              <w:t>výpočte požiadaviek na vlastné zdroje pre kreditné riziko sa vykazujú vo vzore CR SEC.</w:t>
            </w:r>
            <w:r w:rsidR="00D83FBC" w:rsidRPr="00D83FBC">
              <w:rPr>
                <w:rFonts w:ascii="Times New Roman" w:hAnsi="Times New Roman"/>
                <w:sz w:val="24"/>
              </w:rPr>
              <w:t xml:space="preserve"> V </w:t>
            </w:r>
            <w:r w:rsidRPr="00D83FBC">
              <w:rPr>
                <w:rFonts w:ascii="Times New Roman" w:hAnsi="Times New Roman"/>
                <w:sz w:val="24"/>
              </w:rPr>
              <w:t xml:space="preserve">prípade </w:t>
            </w:r>
            <w:r w:rsidRPr="00D83FBC">
              <w:rPr>
                <w:rFonts w:ascii="Times New Roman" w:hAnsi="Times New Roman"/>
                <w:i/>
                <w:sz w:val="24"/>
              </w:rPr>
              <w:t>sekuritizačných pozícií vedených</w:t>
            </w:r>
            <w:r w:rsidR="00D83FBC" w:rsidRPr="00D83FBC">
              <w:rPr>
                <w:rFonts w:ascii="Times New Roman" w:hAnsi="Times New Roman"/>
                <w:i/>
                <w:sz w:val="24"/>
              </w:rPr>
              <w:t xml:space="preserve"> v </w:t>
            </w:r>
            <w:r w:rsidRPr="00D83FBC">
              <w:rPr>
                <w:rFonts w:ascii="Times New Roman" w:hAnsi="Times New Roman"/>
                <w:i/>
                <w:sz w:val="24"/>
              </w:rPr>
              <w:t>obchodnej knihe</w:t>
            </w:r>
            <w:r w:rsidRPr="00D83FBC">
              <w:rPr>
                <w:rFonts w:ascii="Times New Roman" w:hAnsi="Times New Roman"/>
                <w:sz w:val="24"/>
              </w:rPr>
              <w:t xml:space="preserve"> sa informácie</w:t>
            </w:r>
            <w:r w:rsidR="00D83FBC" w:rsidRPr="00D83FBC">
              <w:rPr>
                <w:rFonts w:ascii="Times New Roman" w:hAnsi="Times New Roman"/>
                <w:sz w:val="24"/>
              </w:rPr>
              <w:t xml:space="preserve"> o </w:t>
            </w:r>
            <w:r w:rsidRPr="00D83FBC">
              <w:rPr>
                <w:rFonts w:ascii="Times New Roman" w:hAnsi="Times New Roman"/>
                <w:sz w:val="24"/>
              </w:rPr>
              <w:t>výpočte požiadaviek na vlastné zdroje pre trhové riziko vykazujú vo vzore MKR SA TDI (štandardizované všeobecné pozičné riziko)</w:t>
            </w:r>
            <w:r w:rsidR="00D83FBC" w:rsidRPr="00D83FBC">
              <w:rPr>
                <w:rFonts w:ascii="Times New Roman" w:hAnsi="Times New Roman"/>
                <w:sz w:val="24"/>
              </w:rPr>
              <w:t xml:space="preserve"> a </w:t>
            </w:r>
            <w:r w:rsidRPr="00D83FBC">
              <w:rPr>
                <w:rFonts w:ascii="Times New Roman" w:hAnsi="Times New Roman"/>
                <w:sz w:val="24"/>
              </w:rPr>
              <w:t>vo vzore MKR SA SEC alebo MKR SA CTP (štandardizované špecifické pozičné riziko) alebo vo vzore MKR IM (interné modely).</w:t>
            </w:r>
          </w:p>
          <w:p w14:paraId="024ADE8A" w14:textId="77777777" w:rsidR="00933ADA" w:rsidRPr="00D83FBC" w:rsidRDefault="00933ADA" w:rsidP="00822842">
            <w:pPr>
              <w:autoSpaceDE w:val="0"/>
              <w:autoSpaceDN w:val="0"/>
              <w:adjustRightInd w:val="0"/>
              <w:spacing w:before="0" w:after="0"/>
              <w:rPr>
                <w:rFonts w:ascii="Times New Roman" w:hAnsi="Times New Roman"/>
                <w:sz w:val="24"/>
              </w:rPr>
            </w:pPr>
          </w:p>
          <w:p w14:paraId="0D480BA8"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prípade sekuritizácií záväzkov originátori tento stĺpec nevypĺňajú.</w:t>
            </w:r>
          </w:p>
          <w:p w14:paraId="1FF3F65D" w14:textId="77777777" w:rsidR="00933ADA" w:rsidRPr="00D83FBC"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D83FBC" w14:paraId="62FCDB11" w14:textId="77777777" w:rsidTr="00822842">
        <w:tc>
          <w:tcPr>
            <w:tcW w:w="1101" w:type="dxa"/>
          </w:tcPr>
          <w:p w14:paraId="29A648EC"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0061</w:t>
            </w:r>
          </w:p>
        </w:tc>
        <w:tc>
          <w:tcPr>
            <w:tcW w:w="7903" w:type="dxa"/>
          </w:tcPr>
          <w:p w14:paraId="6B484233"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PRENOS VÝZNAMNÉHO RIZIKA</w:t>
            </w:r>
          </w:p>
          <w:p w14:paraId="4E208EC5"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5211F94D" w14:textId="682EACF4"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Len originátori vykazujú jednu</w:t>
            </w:r>
            <w:r w:rsidR="00D83FBC" w:rsidRPr="00D83FBC">
              <w:rPr>
                <w:rFonts w:ascii="Times New Roman" w:hAnsi="Times New Roman"/>
                <w:sz w:val="24"/>
              </w:rPr>
              <w:t xml:space="preserve"> z </w:t>
            </w:r>
            <w:r w:rsidRPr="00D83FBC">
              <w:rPr>
                <w:rFonts w:ascii="Times New Roman" w:hAnsi="Times New Roman"/>
                <w:sz w:val="24"/>
              </w:rPr>
              <w:t>týchto možností:</w:t>
            </w:r>
          </w:p>
          <w:p w14:paraId="1695E1BB"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neuplatňuje sa na prenos významného rizika (SRT), vykazujúci subjekt rizikovo váži svoje sekuritizované expozície,</w:t>
            </w:r>
          </w:p>
          <w:p w14:paraId="0F0185D9" w14:textId="0A056F6F"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xml:space="preserve">– prenos významného rizika dosiahnutý podľa článku 244 ods. 2 písm. a) alebo podľa článku 245 ods. 2 písm. a) nariadenia (EÚ) </w:t>
            </w:r>
            <w:r w:rsidR="00D83FBC" w:rsidRPr="00D83FBC">
              <w:rPr>
                <w:rFonts w:ascii="Times New Roman" w:hAnsi="Times New Roman"/>
                <w:sz w:val="24"/>
              </w:rPr>
              <w:t>č. </w:t>
            </w:r>
            <w:r w:rsidRPr="00D83FBC">
              <w:rPr>
                <w:rFonts w:ascii="Times New Roman" w:hAnsi="Times New Roman"/>
                <w:sz w:val="24"/>
              </w:rPr>
              <w:t>575/2013,</w:t>
            </w:r>
          </w:p>
          <w:p w14:paraId="4878912D" w14:textId="02100D7E"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xml:space="preserve">– prenos významného rizika dosiahnutý podľa článku 244 ods. 2 písm. b) alebo podľa článku 245 ods. 2 písm. b) nariadenia (EÚ) </w:t>
            </w:r>
            <w:r w:rsidR="00D83FBC" w:rsidRPr="00D83FBC">
              <w:rPr>
                <w:rFonts w:ascii="Times New Roman" w:hAnsi="Times New Roman"/>
                <w:sz w:val="24"/>
              </w:rPr>
              <w:t>č. </w:t>
            </w:r>
            <w:r w:rsidRPr="00D83FBC">
              <w:rPr>
                <w:rFonts w:ascii="Times New Roman" w:hAnsi="Times New Roman"/>
                <w:sz w:val="24"/>
              </w:rPr>
              <w:t>575/2013,</w:t>
            </w:r>
          </w:p>
          <w:p w14:paraId="54663FCA" w14:textId="5192F6E8"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xml:space="preserve">– prenos významného rizika dosiahnutý podľa článku 244 ods. 3 písm. a) alebo podľa článku 245 ods. 3 písm. a) nariadenia (EÚ) </w:t>
            </w:r>
            <w:r w:rsidR="00D83FBC" w:rsidRPr="00D83FBC">
              <w:rPr>
                <w:rFonts w:ascii="Times New Roman" w:hAnsi="Times New Roman"/>
                <w:sz w:val="24"/>
              </w:rPr>
              <w:t>č. </w:t>
            </w:r>
            <w:r w:rsidRPr="00D83FBC">
              <w:rPr>
                <w:rFonts w:ascii="Times New Roman" w:hAnsi="Times New Roman"/>
                <w:sz w:val="24"/>
              </w:rPr>
              <w:t>575/2013,</w:t>
            </w:r>
          </w:p>
          <w:p w14:paraId="71AA1D6B" w14:textId="2268A7B9"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uplatňuje sa riziková váha 1 250</w:t>
            </w:r>
            <w:r w:rsidR="00D83FBC" w:rsidRPr="00D83FBC">
              <w:rPr>
                <w:rFonts w:ascii="Times New Roman" w:hAnsi="Times New Roman"/>
              </w:rPr>
              <w:t> %</w:t>
            </w:r>
            <w:r w:rsidRPr="00D83FBC">
              <w:rPr>
                <w:rFonts w:ascii="Times New Roman" w:hAnsi="Times New Roman"/>
                <w:sz w:val="24"/>
              </w:rPr>
              <w:t xml:space="preserve"> alebo sa odpočítavajú ponechané pozície</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článkom 244 ods. 1 písm. b) alebo</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245 ods. 1 písm. b) nariadenia (EÚ) </w:t>
            </w:r>
            <w:r w:rsidR="00D83FBC" w:rsidRPr="00D83FBC">
              <w:rPr>
                <w:rFonts w:ascii="Times New Roman" w:hAnsi="Times New Roman"/>
                <w:sz w:val="24"/>
              </w:rPr>
              <w:t>č. </w:t>
            </w:r>
            <w:r w:rsidRPr="00D83FBC">
              <w:rPr>
                <w:rFonts w:ascii="Times New Roman" w:hAnsi="Times New Roman"/>
                <w:sz w:val="24"/>
              </w:rPr>
              <w:t>575/2013.</w:t>
            </w:r>
          </w:p>
          <w:p w14:paraId="2637876F"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3B538704" w14:textId="62D7B03C"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V tomto stĺpci sa sumarizuje, či bol dosiahnutý prenos významného rizika,</w:t>
            </w:r>
            <w:r w:rsidR="00D83FBC" w:rsidRPr="00D83FBC">
              <w:rPr>
                <w:rFonts w:ascii="Times New Roman" w:hAnsi="Times New Roman"/>
                <w:sz w:val="24"/>
              </w:rPr>
              <w:t xml:space="preserve"> a </w:t>
            </w:r>
            <w:r w:rsidRPr="00D83FBC">
              <w:rPr>
                <w:rFonts w:ascii="Times New Roman" w:hAnsi="Times New Roman"/>
                <w:sz w:val="24"/>
              </w:rPr>
              <w:t>ak áno, akým spôsobom. Dosiahnutím prenosu významného rizika sa určí príslušné zaobchádzanie</w:t>
            </w:r>
            <w:r w:rsidR="00D83FBC" w:rsidRPr="00D83FBC">
              <w:rPr>
                <w:rFonts w:ascii="Times New Roman" w:hAnsi="Times New Roman"/>
                <w:sz w:val="24"/>
              </w:rPr>
              <w:t xml:space="preserve"> v </w:t>
            </w:r>
            <w:r w:rsidRPr="00D83FBC">
              <w:rPr>
                <w:rFonts w:ascii="Times New Roman" w:hAnsi="Times New Roman"/>
                <w:sz w:val="24"/>
              </w:rPr>
              <w:t>súvislosti</w:t>
            </w:r>
            <w:r w:rsidR="00D83FBC" w:rsidRPr="00D83FBC">
              <w:rPr>
                <w:rFonts w:ascii="Times New Roman" w:hAnsi="Times New Roman"/>
                <w:sz w:val="24"/>
              </w:rPr>
              <w:t xml:space="preserve"> s </w:t>
            </w:r>
            <w:r w:rsidRPr="00D83FBC">
              <w:rPr>
                <w:rFonts w:ascii="Times New Roman" w:hAnsi="Times New Roman"/>
                <w:sz w:val="24"/>
              </w:rPr>
              <w:t>platobnou schopnosťou zo strany originátora.</w:t>
            </w:r>
          </w:p>
          <w:p w14:paraId="0E6F6831" w14:textId="77777777" w:rsidR="00933ADA" w:rsidRPr="00D83FBC" w:rsidRDefault="00933ADA" w:rsidP="00822842">
            <w:pPr>
              <w:spacing w:before="0" w:after="0"/>
              <w:jc w:val="left"/>
              <w:rPr>
                <w:rFonts w:ascii="Times New Roman" w:hAnsi="Times New Roman"/>
              </w:rPr>
            </w:pPr>
          </w:p>
        </w:tc>
      </w:tr>
      <w:tr w:rsidR="00933ADA" w:rsidRPr="00D83FBC" w14:paraId="73BBE70C" w14:textId="77777777" w:rsidTr="00822842">
        <w:tc>
          <w:tcPr>
            <w:tcW w:w="1101" w:type="dxa"/>
          </w:tcPr>
          <w:p w14:paraId="196D0F05"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0070</w:t>
            </w:r>
          </w:p>
        </w:tc>
        <w:tc>
          <w:tcPr>
            <w:tcW w:w="7903" w:type="dxa"/>
          </w:tcPr>
          <w:p w14:paraId="07E5DF41"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SEKURITIZÁCIA ALEBO RESEKURITIZÁCIA?</w:t>
            </w:r>
          </w:p>
          <w:p w14:paraId="18B26914"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0F75DB0B" w14:textId="0F14762B" w:rsidR="00933ADA" w:rsidRPr="00D83FBC" w:rsidRDefault="00933ADA" w:rsidP="00822842">
            <w:pPr>
              <w:autoSpaceDE w:val="0"/>
              <w:autoSpaceDN w:val="0"/>
              <w:adjustRightInd w:val="0"/>
              <w:spacing w:before="0"/>
              <w:jc w:val="left"/>
              <w:rPr>
                <w:rFonts w:ascii="Times New Roman" w:hAnsi="Times New Roman"/>
                <w:sz w:val="24"/>
              </w:rPr>
            </w:pPr>
            <w:r w:rsidRPr="00D83FBC">
              <w:rPr>
                <w:rFonts w:ascii="Times New Roman" w:hAnsi="Times New Roman"/>
                <w:sz w:val="24"/>
              </w:rPr>
              <w:t>V súlade</w:t>
            </w:r>
            <w:r w:rsidR="00D83FBC" w:rsidRPr="00D83FBC">
              <w:rPr>
                <w:rFonts w:ascii="Times New Roman" w:hAnsi="Times New Roman"/>
                <w:sz w:val="24"/>
              </w:rPr>
              <w:t xml:space="preserve"> s </w:t>
            </w:r>
            <w:r w:rsidRPr="00D83FBC">
              <w:rPr>
                <w:rFonts w:ascii="Times New Roman" w:hAnsi="Times New Roman"/>
                <w:sz w:val="24"/>
              </w:rPr>
              <w:t>vymedzením „sekuritizácie“</w:t>
            </w:r>
            <w:r w:rsidR="00D83FBC" w:rsidRPr="00D83FBC">
              <w:rPr>
                <w:rFonts w:ascii="Times New Roman" w:hAnsi="Times New Roman"/>
                <w:sz w:val="24"/>
              </w:rPr>
              <w:t xml:space="preserve"> v </w:t>
            </w:r>
            <w:r w:rsidRPr="00D83FBC">
              <w:rPr>
                <w:rFonts w:ascii="Times New Roman" w:hAnsi="Times New Roman"/>
                <w:sz w:val="24"/>
              </w:rPr>
              <w:t xml:space="preserve">článku 4 ods. 1 bode 61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vymedzením „resekuritizácie“</w:t>
            </w:r>
            <w:r w:rsidR="00D83FBC" w:rsidRPr="00D83FBC">
              <w:rPr>
                <w:rFonts w:ascii="Times New Roman" w:hAnsi="Times New Roman"/>
                <w:sz w:val="24"/>
              </w:rPr>
              <w:t xml:space="preserve"> v </w:t>
            </w:r>
            <w:r w:rsidRPr="00D83FBC">
              <w:rPr>
                <w:rFonts w:ascii="Times New Roman" w:hAnsi="Times New Roman"/>
                <w:sz w:val="24"/>
              </w:rPr>
              <w:t xml:space="preserve">článku 4 ods. 1 bode 63 nariadenia (EÚ) </w:t>
            </w:r>
            <w:r w:rsidR="00D83FBC" w:rsidRPr="00D83FBC">
              <w:rPr>
                <w:rFonts w:ascii="Times New Roman" w:hAnsi="Times New Roman"/>
                <w:sz w:val="24"/>
              </w:rPr>
              <w:t>č. </w:t>
            </w:r>
            <w:r w:rsidRPr="00D83FBC">
              <w:rPr>
                <w:rFonts w:ascii="Times New Roman" w:hAnsi="Times New Roman"/>
                <w:sz w:val="24"/>
              </w:rPr>
              <w:t>575/2013 sa vykazuje typ sekuritizácie:</w:t>
            </w:r>
          </w:p>
          <w:p w14:paraId="3760E001"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sekuritizácia,</w:t>
            </w:r>
          </w:p>
          <w:p w14:paraId="1A7E6A3F"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resekuritizácia.</w:t>
            </w:r>
          </w:p>
          <w:p w14:paraId="7EBEAB3B"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18208DB1" w14:textId="77777777" w:rsidTr="00822842">
        <w:tc>
          <w:tcPr>
            <w:tcW w:w="1101" w:type="dxa"/>
          </w:tcPr>
          <w:p w14:paraId="0A9BB7DD"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0075</w:t>
            </w:r>
          </w:p>
        </w:tc>
        <w:tc>
          <w:tcPr>
            <w:tcW w:w="7903" w:type="dxa"/>
          </w:tcPr>
          <w:p w14:paraId="12E9608C" w14:textId="77777777" w:rsidR="00933ADA" w:rsidRPr="00D83FBC" w:rsidRDefault="00933ADA" w:rsidP="00822842">
            <w:pPr>
              <w:tabs>
                <w:tab w:val="left" w:pos="3274"/>
              </w:tabs>
              <w:spacing w:before="0" w:after="0"/>
              <w:jc w:val="left"/>
              <w:rPr>
                <w:rFonts w:ascii="Times New Roman" w:hAnsi="Times New Roman"/>
                <w:b/>
                <w:sz w:val="24"/>
                <w:u w:val="single"/>
              </w:rPr>
            </w:pPr>
            <w:r w:rsidRPr="00D83FBC">
              <w:rPr>
                <w:rFonts w:ascii="Times New Roman" w:hAnsi="Times New Roman"/>
                <w:b/>
                <w:sz w:val="24"/>
                <w:u w:val="single"/>
              </w:rPr>
              <w:t>STS SEKURITIZÁCIA</w:t>
            </w:r>
          </w:p>
          <w:p w14:paraId="1E29845F" w14:textId="77777777" w:rsidR="00933ADA" w:rsidRPr="00D83FBC" w:rsidRDefault="00933ADA" w:rsidP="00822842">
            <w:pPr>
              <w:spacing w:before="0" w:after="0"/>
              <w:jc w:val="left"/>
              <w:rPr>
                <w:rFonts w:ascii="Times New Roman" w:hAnsi="Times New Roman"/>
                <w:sz w:val="24"/>
              </w:rPr>
            </w:pPr>
          </w:p>
          <w:p w14:paraId="39C7FC1D"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Článok 18 nariadenia (EÚ) 2017/2402</w:t>
            </w:r>
          </w:p>
          <w:p w14:paraId="481FC8F0" w14:textId="77777777" w:rsidR="00933ADA" w:rsidRPr="00D83FBC" w:rsidRDefault="00933ADA" w:rsidP="00822842">
            <w:pPr>
              <w:spacing w:before="0" w:after="0"/>
              <w:jc w:val="left"/>
              <w:rPr>
                <w:rFonts w:ascii="Times New Roman" w:hAnsi="Times New Roman"/>
                <w:sz w:val="24"/>
              </w:rPr>
            </w:pPr>
          </w:p>
          <w:p w14:paraId="066C8851" w14:textId="687282B7" w:rsidR="00933ADA" w:rsidRPr="00D83FBC" w:rsidRDefault="00933ADA" w:rsidP="00822842">
            <w:pPr>
              <w:spacing w:before="0"/>
              <w:jc w:val="left"/>
              <w:rPr>
                <w:rFonts w:ascii="Times New Roman" w:hAnsi="Times New Roman"/>
                <w:sz w:val="24"/>
              </w:rPr>
            </w:pPr>
            <w:r w:rsidRPr="00D83FBC">
              <w:rPr>
                <w:rFonts w:ascii="Times New Roman" w:hAnsi="Times New Roman"/>
                <w:sz w:val="24"/>
              </w:rPr>
              <w:t>Inštitúcie vykazujú jednu</w:t>
            </w:r>
            <w:r w:rsidR="00D83FBC" w:rsidRPr="00D83FBC">
              <w:rPr>
                <w:rFonts w:ascii="Times New Roman" w:hAnsi="Times New Roman"/>
                <w:sz w:val="24"/>
              </w:rPr>
              <w:t xml:space="preserve"> z </w:t>
            </w:r>
            <w:r w:rsidRPr="00D83FBC">
              <w:rPr>
                <w:rFonts w:ascii="Times New Roman" w:hAnsi="Times New Roman"/>
                <w:sz w:val="24"/>
              </w:rPr>
              <w:t>týchto skratiek:</w:t>
            </w:r>
          </w:p>
          <w:p w14:paraId="0CB638D6"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Y – áno,</w:t>
            </w:r>
          </w:p>
          <w:p w14:paraId="45AF2011"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N – nie.</w:t>
            </w:r>
          </w:p>
          <w:p w14:paraId="6A6DFA19"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2534E8FC" w14:textId="77777777" w:rsidTr="00822842">
        <w:tc>
          <w:tcPr>
            <w:tcW w:w="1101" w:type="dxa"/>
          </w:tcPr>
          <w:p w14:paraId="33E87566"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0446</w:t>
            </w:r>
          </w:p>
        </w:tc>
        <w:tc>
          <w:tcPr>
            <w:tcW w:w="7903" w:type="dxa"/>
          </w:tcPr>
          <w:p w14:paraId="77ECA96F" w14:textId="11B2AAB8"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SEKURITIZÁCIE SPĹŇAJÚCE PODMIENKY PRE ZAOBCHÁDZANIE</w:t>
            </w:r>
            <w:r w:rsidR="00D83FBC" w:rsidRPr="00D83FBC">
              <w:rPr>
                <w:rFonts w:ascii="Times New Roman" w:hAnsi="Times New Roman"/>
                <w:b/>
                <w:sz w:val="24"/>
                <w:u w:val="single"/>
              </w:rPr>
              <w:t xml:space="preserve"> S </w:t>
            </w:r>
            <w:r w:rsidRPr="00D83FBC">
              <w:rPr>
                <w:rFonts w:ascii="Times New Roman" w:hAnsi="Times New Roman"/>
                <w:b/>
                <w:sz w:val="24"/>
                <w:u w:val="single"/>
              </w:rPr>
              <w:t>DIFERENCOVANÝM KAPITÁLOM</w:t>
            </w:r>
          </w:p>
          <w:p w14:paraId="4D2D104B" w14:textId="77777777" w:rsidR="00933ADA" w:rsidRPr="00D83FBC" w:rsidRDefault="00933ADA" w:rsidP="00822842">
            <w:pPr>
              <w:spacing w:before="0" w:after="0"/>
              <w:jc w:val="left"/>
              <w:rPr>
                <w:rFonts w:ascii="Times New Roman" w:hAnsi="Times New Roman"/>
                <w:sz w:val="24"/>
              </w:rPr>
            </w:pPr>
          </w:p>
          <w:p w14:paraId="54D6E895" w14:textId="46DC6ECB" w:rsidR="00933ADA" w:rsidRPr="00D83FBC" w:rsidRDefault="00933ADA" w:rsidP="00822842">
            <w:pPr>
              <w:spacing w:before="0"/>
              <w:jc w:val="left"/>
              <w:rPr>
                <w:rFonts w:ascii="Times New Roman" w:hAnsi="Times New Roman"/>
                <w:sz w:val="24"/>
              </w:rPr>
            </w:pPr>
            <w:r w:rsidRPr="00D83FBC">
              <w:rPr>
                <w:rFonts w:ascii="Times New Roman" w:hAnsi="Times New Roman"/>
                <w:sz w:val="24"/>
              </w:rPr>
              <w:t>Články 243, 270</w:t>
            </w:r>
            <w:r w:rsidR="00D83FBC" w:rsidRPr="00D83FBC">
              <w:rPr>
                <w:rFonts w:ascii="Times New Roman" w:hAnsi="Times New Roman"/>
                <w:sz w:val="24"/>
              </w:rPr>
              <w:t xml:space="preserve"> a </w:t>
            </w:r>
            <w:r w:rsidRPr="00D83FBC">
              <w:rPr>
                <w:rFonts w:ascii="Times New Roman" w:hAnsi="Times New Roman"/>
                <w:sz w:val="24"/>
              </w:rPr>
              <w:t xml:space="preserve">494c nariadenia (EÚ) </w:t>
            </w:r>
            <w:r w:rsidR="00D83FBC" w:rsidRPr="00D83FBC">
              <w:rPr>
                <w:rFonts w:ascii="Times New Roman" w:hAnsi="Times New Roman"/>
                <w:sz w:val="24"/>
              </w:rPr>
              <w:t>č. </w:t>
            </w:r>
            <w:r w:rsidRPr="00D83FBC">
              <w:rPr>
                <w:rFonts w:ascii="Times New Roman" w:hAnsi="Times New Roman"/>
                <w:sz w:val="24"/>
              </w:rPr>
              <w:t>575/2013</w:t>
            </w:r>
          </w:p>
          <w:p w14:paraId="53A58614" w14:textId="7ED8063F"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Inštitúcie vykazujú jednu</w:t>
            </w:r>
            <w:r w:rsidR="00D83FBC" w:rsidRPr="00D83FBC">
              <w:rPr>
                <w:rFonts w:ascii="Times New Roman" w:hAnsi="Times New Roman"/>
                <w:sz w:val="24"/>
              </w:rPr>
              <w:t xml:space="preserve"> z </w:t>
            </w:r>
            <w:r w:rsidRPr="00D83FBC">
              <w:rPr>
                <w:rFonts w:ascii="Times New Roman" w:hAnsi="Times New Roman"/>
                <w:sz w:val="24"/>
              </w:rPr>
              <w:t>týchto skratiek:</w:t>
            </w:r>
          </w:p>
          <w:p w14:paraId="101580F7"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Y</w:t>
            </w:r>
            <w:r w:rsidRPr="00D83FBC">
              <w:rPr>
                <w:rFonts w:ascii="Times New Roman" w:hAnsi="Times New Roman"/>
              </w:rPr>
              <w:tab/>
            </w:r>
            <w:r w:rsidRPr="00D83FBC">
              <w:rPr>
                <w:rFonts w:ascii="Times New Roman" w:hAnsi="Times New Roman"/>
                <w:sz w:val="24"/>
              </w:rPr>
              <w:t>– áno,</w:t>
            </w:r>
          </w:p>
          <w:p w14:paraId="24013316" w14:textId="77777777" w:rsidR="00933ADA" w:rsidRPr="00D83FBC" w:rsidRDefault="00933ADA" w:rsidP="00822842">
            <w:pPr>
              <w:tabs>
                <w:tab w:val="left" w:pos="708"/>
                <w:tab w:val="left" w:pos="1573"/>
              </w:tabs>
              <w:spacing w:before="0" w:after="0"/>
              <w:jc w:val="left"/>
              <w:rPr>
                <w:rFonts w:ascii="Times New Roman" w:hAnsi="Times New Roman"/>
                <w:sz w:val="24"/>
              </w:rPr>
            </w:pPr>
            <w:r w:rsidRPr="00D83FBC">
              <w:rPr>
                <w:rFonts w:ascii="Times New Roman" w:hAnsi="Times New Roman"/>
                <w:sz w:val="24"/>
              </w:rPr>
              <w:t>N</w:t>
            </w:r>
            <w:r w:rsidRPr="00D83FBC">
              <w:rPr>
                <w:rFonts w:ascii="Times New Roman" w:hAnsi="Times New Roman"/>
              </w:rPr>
              <w:tab/>
            </w:r>
            <w:r w:rsidRPr="00D83FBC">
              <w:rPr>
                <w:rFonts w:ascii="Times New Roman" w:hAnsi="Times New Roman"/>
                <w:sz w:val="24"/>
              </w:rPr>
              <w:t>– nie.</w:t>
            </w:r>
          </w:p>
          <w:p w14:paraId="5D11A50A" w14:textId="77777777" w:rsidR="00933ADA" w:rsidRPr="00D83FBC" w:rsidRDefault="00933ADA" w:rsidP="00822842">
            <w:pPr>
              <w:spacing w:before="0" w:after="0"/>
              <w:jc w:val="left"/>
              <w:rPr>
                <w:rFonts w:ascii="Times New Roman" w:hAnsi="Times New Roman"/>
                <w:b/>
                <w:sz w:val="24"/>
                <w:u w:val="single"/>
              </w:rPr>
            </w:pPr>
          </w:p>
          <w:p w14:paraId="08F54681" w14:textId="027AB2C8"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„Áno“ sa vykazuje</w:t>
            </w:r>
            <w:r w:rsidR="00D83FBC" w:rsidRPr="00D83FBC">
              <w:rPr>
                <w:rFonts w:ascii="Times New Roman" w:hAnsi="Times New Roman"/>
                <w:sz w:val="24"/>
              </w:rPr>
              <w:t xml:space="preserve"> v </w:t>
            </w:r>
            <w:r w:rsidRPr="00D83FBC">
              <w:rPr>
                <w:rFonts w:ascii="Times New Roman" w:hAnsi="Times New Roman"/>
                <w:sz w:val="24"/>
              </w:rPr>
              <w:t>týchto prípadoch:</w:t>
            </w:r>
          </w:p>
          <w:p w14:paraId="5DFB08D7" w14:textId="59DA4A39" w:rsidR="00D83FBC"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STS sekuritizácie spĺňajúce podmienky pre zaobchádzanie</w:t>
            </w:r>
            <w:r w:rsidR="00D83FBC" w:rsidRPr="00D83FBC">
              <w:rPr>
                <w:rFonts w:ascii="Times New Roman" w:hAnsi="Times New Roman"/>
                <w:sz w:val="24"/>
              </w:rPr>
              <w:t xml:space="preserve"> s </w:t>
            </w:r>
            <w:r w:rsidRPr="00D83FBC">
              <w:rPr>
                <w:rFonts w:ascii="Times New Roman" w:hAnsi="Times New Roman"/>
                <w:sz w:val="24"/>
              </w:rPr>
              <w:t>diferencovaným kapitálom</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243 nariadenia (EÚ) </w:t>
            </w:r>
            <w:r w:rsidR="00D83FBC" w:rsidRPr="00D83FBC">
              <w:rPr>
                <w:rFonts w:ascii="Times New Roman" w:hAnsi="Times New Roman"/>
                <w:sz w:val="24"/>
              </w:rPr>
              <w:t>č. </w:t>
            </w:r>
            <w:r w:rsidRPr="00D83FBC">
              <w:rPr>
                <w:rFonts w:ascii="Times New Roman" w:hAnsi="Times New Roman"/>
                <w:sz w:val="24"/>
              </w:rPr>
              <w:t>575/2013,</w:t>
            </w:r>
          </w:p>
          <w:p w14:paraId="0F1A6EAD" w14:textId="0949A019"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nadriadené pozície</w:t>
            </w:r>
            <w:r w:rsidR="00D83FBC" w:rsidRPr="00D83FBC">
              <w:rPr>
                <w:rFonts w:ascii="Times New Roman" w:hAnsi="Times New Roman"/>
                <w:sz w:val="24"/>
              </w:rPr>
              <w:t xml:space="preserve"> v </w:t>
            </w:r>
            <w:r w:rsidRPr="00D83FBC">
              <w:rPr>
                <w:rFonts w:ascii="Times New Roman" w:hAnsi="Times New Roman"/>
                <w:sz w:val="24"/>
              </w:rPr>
              <w:t>súvahových STS sekuritizáciách spĺňajúce podmienky pre toto zaobchádzanie</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270 nariadenia (EÚ) </w:t>
            </w:r>
            <w:r w:rsidR="00D83FBC" w:rsidRPr="00D83FBC">
              <w:rPr>
                <w:rFonts w:ascii="Times New Roman" w:hAnsi="Times New Roman"/>
                <w:sz w:val="24"/>
              </w:rPr>
              <w:t>č. </w:t>
            </w:r>
            <w:r w:rsidRPr="00D83FBC">
              <w:rPr>
                <w:rFonts w:ascii="Times New Roman" w:hAnsi="Times New Roman"/>
                <w:sz w:val="24"/>
              </w:rPr>
              <w:t>575/2013,</w:t>
            </w:r>
          </w:p>
          <w:p w14:paraId="04149D39" w14:textId="64B4839D"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syntetické sekuritizácie MSP zachované</w:t>
            </w:r>
            <w:r w:rsidR="00D83FBC" w:rsidRPr="00D83FBC">
              <w:rPr>
                <w:rFonts w:ascii="Times New Roman" w:hAnsi="Times New Roman"/>
                <w:sz w:val="24"/>
              </w:rPr>
              <w:t xml:space="preserve"> v </w:t>
            </w:r>
            <w:r w:rsidRPr="00D83FBC">
              <w:rPr>
                <w:rFonts w:ascii="Times New Roman" w:hAnsi="Times New Roman"/>
                <w:sz w:val="24"/>
              </w:rPr>
              <w:t>predchádzajúcom stave</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494c nariadenia (EÚ) </w:t>
            </w:r>
            <w:r w:rsidR="00D83FBC" w:rsidRPr="00D83FBC">
              <w:rPr>
                <w:rFonts w:ascii="Times New Roman" w:hAnsi="Times New Roman"/>
                <w:sz w:val="24"/>
              </w:rPr>
              <w:t>č. </w:t>
            </w:r>
            <w:r w:rsidRPr="00D83FBC">
              <w:rPr>
                <w:rFonts w:ascii="Times New Roman" w:hAnsi="Times New Roman"/>
                <w:sz w:val="24"/>
              </w:rPr>
              <w:t>575/2013.</w:t>
            </w:r>
          </w:p>
          <w:p w14:paraId="25E033EE" w14:textId="77777777" w:rsidR="00933ADA" w:rsidRPr="00D83FBC" w:rsidRDefault="00933ADA" w:rsidP="00822842">
            <w:pPr>
              <w:tabs>
                <w:tab w:val="left" w:pos="3274"/>
              </w:tabs>
              <w:spacing w:before="0" w:after="0"/>
              <w:jc w:val="left"/>
              <w:rPr>
                <w:rFonts w:ascii="Times New Roman" w:hAnsi="Times New Roman"/>
                <w:b/>
                <w:sz w:val="24"/>
                <w:u w:val="single"/>
              </w:rPr>
            </w:pPr>
          </w:p>
        </w:tc>
      </w:tr>
      <w:tr w:rsidR="00933ADA" w:rsidRPr="00D83FBC" w14:paraId="4662EE0A" w14:textId="77777777" w:rsidTr="00822842">
        <w:tc>
          <w:tcPr>
            <w:tcW w:w="1101" w:type="dxa"/>
          </w:tcPr>
          <w:p w14:paraId="79DAD5DF"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0076</w:t>
            </w:r>
          </w:p>
        </w:tc>
        <w:tc>
          <w:tcPr>
            <w:tcW w:w="7903" w:type="dxa"/>
          </w:tcPr>
          <w:p w14:paraId="5B4BD368"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TYP PREBYTKOVEJ MARŽE</w:t>
            </w:r>
          </w:p>
          <w:p w14:paraId="06FA1F51" w14:textId="77777777" w:rsidR="00933ADA" w:rsidRPr="00D83FBC" w:rsidRDefault="00933ADA" w:rsidP="00822842">
            <w:pPr>
              <w:spacing w:before="0" w:after="0"/>
              <w:jc w:val="left"/>
              <w:rPr>
                <w:rFonts w:ascii="Times New Roman" w:hAnsi="Times New Roman"/>
                <w:b/>
                <w:sz w:val="24"/>
                <w:u w:val="single"/>
              </w:rPr>
            </w:pPr>
          </w:p>
          <w:p w14:paraId="43A7189C" w14:textId="77777777" w:rsidR="00D83FBC" w:rsidRPr="00D83FBC" w:rsidRDefault="00933ADA" w:rsidP="00822842">
            <w:pPr>
              <w:spacing w:before="0" w:after="0"/>
              <w:jc w:val="left"/>
              <w:rPr>
                <w:rFonts w:ascii="Times New Roman" w:hAnsi="Times New Roman"/>
                <w:sz w:val="24"/>
              </w:rPr>
            </w:pPr>
            <w:r w:rsidRPr="00D83FBC">
              <w:rPr>
                <w:rFonts w:ascii="Times New Roman" w:hAnsi="Times New Roman"/>
                <w:sz w:val="24"/>
              </w:rPr>
              <w:t>Článok 2 bod 29 nariadenia (EÚ) 2017/2402</w:t>
            </w:r>
          </w:p>
          <w:p w14:paraId="666CAE07" w14:textId="028F045D" w:rsidR="00933ADA" w:rsidRPr="00D83FBC" w:rsidRDefault="00933ADA" w:rsidP="00822842">
            <w:pPr>
              <w:spacing w:before="0" w:after="0"/>
              <w:jc w:val="left"/>
              <w:rPr>
                <w:rFonts w:ascii="Times New Roman" w:hAnsi="Times New Roman"/>
                <w:sz w:val="24"/>
              </w:rPr>
            </w:pPr>
          </w:p>
          <w:p w14:paraId="725D3C39" w14:textId="572A2E8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Inštitúcie vykazujú jednu</w:t>
            </w:r>
            <w:r w:rsidR="00D83FBC" w:rsidRPr="00D83FBC">
              <w:rPr>
                <w:rFonts w:ascii="Times New Roman" w:hAnsi="Times New Roman"/>
                <w:sz w:val="24"/>
              </w:rPr>
              <w:t xml:space="preserve"> z </w:t>
            </w:r>
            <w:r w:rsidRPr="00D83FBC">
              <w:rPr>
                <w:rFonts w:ascii="Times New Roman" w:hAnsi="Times New Roman"/>
                <w:sz w:val="24"/>
              </w:rPr>
              <w:t>týchto možností:</w:t>
            </w:r>
          </w:p>
          <w:p w14:paraId="7DDC564E" w14:textId="77777777"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žiadna prebytková marža,</w:t>
            </w:r>
          </w:p>
          <w:p w14:paraId="08E7FB6E" w14:textId="77777777"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prebytková marža, fixná suma – mechanizmus „využiť alebo stratiť“,</w:t>
            </w:r>
          </w:p>
          <w:p w14:paraId="46A55FA3" w14:textId="77777777"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prebytková marža, fixná suma – viazaný mechanizmus,</w:t>
            </w:r>
          </w:p>
          <w:p w14:paraId="5152BE4A" w14:textId="77777777"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prebytková marža, variabilná suma – mechanizmus „využiť alebo stratiť“,</w:t>
            </w:r>
          </w:p>
          <w:p w14:paraId="6E5B010F" w14:textId="77777777"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prebytková marža, variabilná suma – viazaný mechanizmus.</w:t>
            </w:r>
          </w:p>
          <w:p w14:paraId="34449708" w14:textId="77777777" w:rsidR="00933ADA" w:rsidRPr="00D83FBC" w:rsidRDefault="00933ADA" w:rsidP="00822842">
            <w:pPr>
              <w:pStyle w:val="ListParagraph"/>
              <w:spacing w:before="0" w:after="0"/>
              <w:ind w:left="1080"/>
              <w:jc w:val="left"/>
              <w:rPr>
                <w:rFonts w:ascii="Times New Roman" w:hAnsi="Times New Roman"/>
                <w:sz w:val="24"/>
              </w:rPr>
            </w:pPr>
          </w:p>
        </w:tc>
      </w:tr>
      <w:tr w:rsidR="00933ADA" w:rsidRPr="00D83FBC" w14:paraId="68518C0A" w14:textId="77777777" w:rsidTr="00822842">
        <w:tc>
          <w:tcPr>
            <w:tcW w:w="1101" w:type="dxa"/>
          </w:tcPr>
          <w:p w14:paraId="5C52D132"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0077</w:t>
            </w:r>
          </w:p>
        </w:tc>
        <w:tc>
          <w:tcPr>
            <w:tcW w:w="7903" w:type="dxa"/>
          </w:tcPr>
          <w:p w14:paraId="703043A7"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AMORTIZAČNÝ SYSTÉM</w:t>
            </w:r>
          </w:p>
          <w:p w14:paraId="06A04B5E" w14:textId="77777777" w:rsidR="00933ADA" w:rsidRPr="00D83FBC" w:rsidRDefault="00933ADA" w:rsidP="00822842">
            <w:pPr>
              <w:spacing w:before="0" w:after="0"/>
              <w:jc w:val="left"/>
              <w:rPr>
                <w:rFonts w:ascii="Times New Roman" w:hAnsi="Times New Roman"/>
                <w:b/>
                <w:sz w:val="24"/>
                <w:u w:val="single"/>
              </w:rPr>
            </w:pPr>
          </w:p>
          <w:p w14:paraId="4E7805A0" w14:textId="499D3F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Inštitúcie vykazujú jednu</w:t>
            </w:r>
            <w:r w:rsidR="00D83FBC" w:rsidRPr="00D83FBC">
              <w:rPr>
                <w:rFonts w:ascii="Times New Roman" w:hAnsi="Times New Roman"/>
                <w:sz w:val="24"/>
              </w:rPr>
              <w:t xml:space="preserve"> z </w:t>
            </w:r>
            <w:r w:rsidRPr="00D83FBC">
              <w:rPr>
                <w:rFonts w:ascii="Times New Roman" w:hAnsi="Times New Roman"/>
                <w:sz w:val="24"/>
              </w:rPr>
              <w:t>týchto možností:</w:t>
            </w:r>
          </w:p>
          <w:p w14:paraId="6D7CB8F8" w14:textId="77777777"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sekvenčná amortizácia,</w:t>
            </w:r>
          </w:p>
          <w:p w14:paraId="64D0E6DF" w14:textId="77777777"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pomerná amortizácia,</w:t>
            </w:r>
          </w:p>
          <w:p w14:paraId="3B22D084" w14:textId="6D895407" w:rsidR="00D83FBC"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zmena pomernej amortizácie na sekvenčnú amortizáciu.</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STS kritériami pre súvahové sekuritizácie</w:t>
            </w:r>
            <w:r w:rsidR="00D83FBC" w:rsidRPr="00D83FBC">
              <w:rPr>
                <w:rFonts w:ascii="Times New Roman" w:hAnsi="Times New Roman"/>
                <w:sz w:val="24"/>
              </w:rPr>
              <w:t xml:space="preserve"> </w:t>
            </w:r>
            <w:r w:rsidRPr="00D83FBC">
              <w:rPr>
                <w:rFonts w:ascii="Times New Roman" w:hAnsi="Times New Roman"/>
              </w:rPr>
              <w:br/>
            </w:r>
            <w:r w:rsidRPr="00D83FBC">
              <w:rPr>
                <w:rFonts w:ascii="Times New Roman" w:hAnsi="Times New Roman"/>
                <w:sz w:val="24"/>
              </w:rPr>
              <w:t>[článok 26c ods. 5 nariadenia (EÚ) 2017/2402],</w:t>
            </w:r>
          </w:p>
          <w:p w14:paraId="56ACF26F" w14:textId="11F762C3"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zmena pomernej amortizácie na sekvenčnú amortizáciu.</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STS kritériami pre transakcie iné ako ABCP</w:t>
            </w:r>
            <w:r w:rsidR="00D83FBC" w:rsidRPr="00D83FBC">
              <w:rPr>
                <w:rFonts w:ascii="Times New Roman" w:hAnsi="Times New Roman"/>
                <w:sz w:val="24"/>
              </w:rPr>
              <w:t xml:space="preserve"> </w:t>
            </w:r>
            <w:r w:rsidRPr="00D83FBC">
              <w:rPr>
                <w:rFonts w:ascii="Times New Roman" w:hAnsi="Times New Roman"/>
              </w:rPr>
              <w:br/>
            </w:r>
            <w:r w:rsidRPr="00D83FBC">
              <w:rPr>
                <w:rFonts w:ascii="Times New Roman" w:hAnsi="Times New Roman"/>
                <w:sz w:val="24"/>
              </w:rPr>
              <w:t>[Usmernenia</w:t>
            </w:r>
            <w:r w:rsidR="00D83FBC" w:rsidRPr="00D83FBC">
              <w:rPr>
                <w:rFonts w:ascii="Times New Roman" w:hAnsi="Times New Roman"/>
                <w:sz w:val="24"/>
              </w:rPr>
              <w:t xml:space="preserve"> o </w:t>
            </w:r>
            <w:r w:rsidRPr="00D83FBC">
              <w:rPr>
                <w:rFonts w:ascii="Times New Roman" w:hAnsi="Times New Roman"/>
                <w:sz w:val="24"/>
              </w:rPr>
              <w:t>STS kritériách pre transakcie iné ako ABCP</w:t>
            </w:r>
            <w:r w:rsidR="00D83FBC" w:rsidRPr="00D83FBC">
              <w:rPr>
                <w:rFonts w:ascii="Times New Roman" w:hAnsi="Times New Roman"/>
                <w:sz w:val="24"/>
              </w:rPr>
              <w:t xml:space="preserve"> a </w:t>
            </w:r>
            <w:r w:rsidRPr="00D83FBC">
              <w:rPr>
                <w:rFonts w:ascii="Times New Roman" w:hAnsi="Times New Roman"/>
                <w:sz w:val="24"/>
              </w:rPr>
              <w:t>článok 21 ods. 5) nariadenia (EÚ) 2017/2402],</w:t>
            </w:r>
          </w:p>
          <w:p w14:paraId="43DD66C3" w14:textId="3429E56C"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zmena pomernej amortizácie na sekvenčnú amortizáciu. Nenachádzajúca sa</w:t>
            </w:r>
            <w:r w:rsidR="00D83FBC" w:rsidRPr="00D83FBC">
              <w:rPr>
                <w:rFonts w:ascii="Times New Roman" w:hAnsi="Times New Roman"/>
                <w:sz w:val="24"/>
              </w:rPr>
              <w:t xml:space="preserve"> v </w:t>
            </w:r>
            <w:r w:rsidRPr="00D83FBC">
              <w:rPr>
                <w:rFonts w:ascii="Times New Roman" w:hAnsi="Times New Roman"/>
                <w:sz w:val="24"/>
              </w:rPr>
              <w:t>súlade,</w:t>
            </w:r>
          </w:p>
          <w:p w14:paraId="1FBC29E6" w14:textId="77777777" w:rsidR="00933ADA" w:rsidRPr="00D83FBC" w:rsidRDefault="00933ADA" w:rsidP="00933ADA">
            <w:pPr>
              <w:numPr>
                <w:ilvl w:val="0"/>
                <w:numId w:val="22"/>
              </w:numPr>
              <w:spacing w:before="0" w:after="0"/>
              <w:jc w:val="left"/>
              <w:rPr>
                <w:rFonts w:ascii="Times New Roman" w:hAnsi="Times New Roman"/>
                <w:b/>
                <w:sz w:val="24"/>
                <w:u w:val="single"/>
              </w:rPr>
            </w:pPr>
            <w:r w:rsidRPr="00D83FBC">
              <w:rPr>
                <w:rFonts w:ascii="Times New Roman" w:hAnsi="Times New Roman"/>
                <w:sz w:val="24"/>
              </w:rPr>
              <w:t>iný amortizačný systém.</w:t>
            </w:r>
          </w:p>
          <w:p w14:paraId="10A014FB" w14:textId="77777777" w:rsidR="00933ADA" w:rsidRPr="00D83FBC" w:rsidRDefault="00933ADA" w:rsidP="00822842">
            <w:pPr>
              <w:spacing w:before="0" w:after="0"/>
              <w:ind w:left="1080"/>
              <w:jc w:val="left"/>
              <w:rPr>
                <w:rFonts w:ascii="Times New Roman" w:hAnsi="Times New Roman"/>
                <w:b/>
                <w:sz w:val="24"/>
                <w:u w:val="single"/>
              </w:rPr>
            </w:pPr>
          </w:p>
        </w:tc>
      </w:tr>
      <w:tr w:rsidR="00933ADA" w:rsidRPr="00D83FBC" w14:paraId="2F9BE9AC" w14:textId="77777777" w:rsidTr="00822842">
        <w:tc>
          <w:tcPr>
            <w:tcW w:w="1101" w:type="dxa"/>
          </w:tcPr>
          <w:p w14:paraId="1B7657F1"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0078</w:t>
            </w:r>
          </w:p>
        </w:tc>
        <w:tc>
          <w:tcPr>
            <w:tcW w:w="7903" w:type="dxa"/>
          </w:tcPr>
          <w:p w14:paraId="26187924"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MOŽNOSTI ZABEZPEČENIA KOLATERÁLOM</w:t>
            </w:r>
          </w:p>
          <w:p w14:paraId="13EC2396" w14:textId="77777777" w:rsidR="00933ADA" w:rsidRPr="00D83FBC" w:rsidRDefault="00933ADA" w:rsidP="00822842">
            <w:pPr>
              <w:spacing w:before="0" w:after="0"/>
              <w:jc w:val="left"/>
              <w:rPr>
                <w:rFonts w:ascii="Times New Roman" w:hAnsi="Times New Roman"/>
                <w:b/>
                <w:sz w:val="24"/>
                <w:u w:val="single"/>
              </w:rPr>
            </w:pPr>
          </w:p>
          <w:p w14:paraId="651DEC3C"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Článok 26e nariadenia (EÚ) 2017/2402</w:t>
            </w:r>
          </w:p>
          <w:p w14:paraId="47FCA339" w14:textId="77777777" w:rsidR="00933ADA" w:rsidRPr="00D83FBC" w:rsidRDefault="00933ADA" w:rsidP="00822842">
            <w:pPr>
              <w:spacing w:before="0" w:after="0"/>
              <w:jc w:val="left"/>
              <w:rPr>
                <w:rFonts w:ascii="Times New Roman" w:hAnsi="Times New Roman"/>
                <w:sz w:val="24"/>
              </w:rPr>
            </w:pPr>
          </w:p>
          <w:p w14:paraId="420E8AFD" w14:textId="6950A0E3" w:rsidR="00933ADA" w:rsidRPr="00D83FBC" w:rsidRDefault="00933ADA" w:rsidP="00822842">
            <w:pPr>
              <w:rPr>
                <w:rFonts w:ascii="Times New Roman" w:hAnsi="Times New Roman"/>
                <w:szCs w:val="22"/>
              </w:rPr>
            </w:pPr>
            <w:r w:rsidRPr="00D83FBC">
              <w:rPr>
                <w:rFonts w:ascii="Times New Roman" w:hAnsi="Times New Roman"/>
                <w:sz w:val="24"/>
              </w:rPr>
              <w:t>Inštitúcie vykazujú jednu</w:t>
            </w:r>
            <w:r w:rsidR="00D83FBC" w:rsidRPr="00D83FBC">
              <w:rPr>
                <w:rFonts w:ascii="Times New Roman" w:hAnsi="Times New Roman"/>
                <w:sz w:val="24"/>
              </w:rPr>
              <w:t xml:space="preserve"> z </w:t>
            </w:r>
            <w:r w:rsidRPr="00D83FBC">
              <w:rPr>
                <w:rFonts w:ascii="Times New Roman" w:hAnsi="Times New Roman"/>
                <w:sz w:val="24"/>
              </w:rPr>
              <w:t>nasledujúcich možností zabezpečenia kolaterálom dohody</w:t>
            </w:r>
            <w:r w:rsidR="00D83FBC" w:rsidRPr="00D83FBC">
              <w:rPr>
                <w:rFonts w:ascii="Times New Roman" w:hAnsi="Times New Roman"/>
                <w:sz w:val="24"/>
              </w:rPr>
              <w:t xml:space="preserve"> o </w:t>
            </w:r>
            <w:r w:rsidRPr="00D83FBC">
              <w:rPr>
                <w:rFonts w:ascii="Times New Roman" w:hAnsi="Times New Roman"/>
                <w:sz w:val="24"/>
              </w:rPr>
              <w:t>kreditnom zabezpečení:</w:t>
            </w:r>
          </w:p>
          <w:p w14:paraId="42F6D81D" w14:textId="77777777" w:rsidR="00933ADA" w:rsidRPr="00D83FBC" w:rsidRDefault="00933ADA" w:rsidP="00822842">
            <w:pPr>
              <w:rPr>
                <w:rFonts w:ascii="Times New Roman" w:hAnsi="Times New Roman"/>
              </w:rPr>
            </w:pPr>
          </w:p>
          <w:p w14:paraId="12CD9FF6" w14:textId="0F843C81"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kolaterál vo forme 0</w:t>
            </w:r>
            <w:r w:rsidR="00D83FBC" w:rsidRPr="00D83FBC">
              <w:rPr>
                <w:rFonts w:ascii="Times New Roman" w:hAnsi="Times New Roman"/>
                <w:sz w:val="24"/>
              </w:rPr>
              <w:t> %</w:t>
            </w:r>
            <w:r w:rsidRPr="00D83FBC">
              <w:rPr>
                <w:rFonts w:ascii="Times New Roman" w:hAnsi="Times New Roman"/>
                <w:sz w:val="24"/>
              </w:rPr>
              <w:t xml:space="preserve"> rizikovo vážených dlhových cenných papierov.</w:t>
            </w:r>
            <w:r w:rsidR="00D83FBC" w:rsidRPr="00D83FBC">
              <w:rPr>
                <w:rFonts w:ascii="Times New Roman" w:hAnsi="Times New Roman"/>
                <w:sz w:val="24"/>
              </w:rPr>
              <w:t xml:space="preserve"> </w:t>
            </w:r>
            <w:r w:rsidRPr="00D83FBC">
              <w:rPr>
                <w:rFonts w:ascii="Times New Roman" w:hAnsi="Times New Roman"/>
              </w:rPr>
              <w:br/>
            </w:r>
            <w:r w:rsidRPr="00D83FBC">
              <w:rPr>
                <w:rFonts w:ascii="Times New Roman" w:hAnsi="Times New Roman"/>
                <w:sz w:val="24"/>
              </w:rPr>
              <w:t>Článok 26e ods. 10 prvý pododsek písm. a) nariadenia (EÚ) 2017/2402,</w:t>
            </w:r>
          </w:p>
          <w:p w14:paraId="757E6885" w14:textId="02D0921A"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kolaterál vo forme hotovosti</w:t>
            </w:r>
            <w:r w:rsidR="00D83FBC" w:rsidRPr="00D83FBC">
              <w:rPr>
                <w:rFonts w:ascii="Times New Roman" w:hAnsi="Times New Roman"/>
                <w:sz w:val="24"/>
              </w:rPr>
              <w:t xml:space="preserve"> v </w:t>
            </w:r>
            <w:r w:rsidRPr="00D83FBC">
              <w:rPr>
                <w:rFonts w:ascii="Times New Roman" w:hAnsi="Times New Roman"/>
                <w:sz w:val="24"/>
              </w:rPr>
              <w:t>držbe úverovej inštitúcie tretej strany so stupňom kreditnej kvality 3 alebo vyšším.</w:t>
            </w:r>
            <w:r w:rsidRPr="00D83FBC">
              <w:rPr>
                <w:rFonts w:ascii="Times New Roman" w:hAnsi="Times New Roman"/>
              </w:rPr>
              <w:t xml:space="preserve"> </w:t>
            </w:r>
            <w:r w:rsidRPr="00D83FBC">
              <w:rPr>
                <w:rFonts w:ascii="Times New Roman" w:hAnsi="Times New Roman"/>
              </w:rPr>
              <w:br/>
            </w:r>
            <w:r w:rsidRPr="00D83FBC">
              <w:rPr>
                <w:rFonts w:ascii="Times New Roman" w:hAnsi="Times New Roman"/>
                <w:sz w:val="24"/>
              </w:rPr>
              <w:t>Článok 26e ods. 10 prvý pododsek písm. b) nariadenia (EÚ) 2017/2402,</w:t>
            </w:r>
          </w:p>
          <w:p w14:paraId="0D7CB373" w14:textId="3DA1EDA3"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kolaterál vo forme hotovosti</w:t>
            </w:r>
            <w:r w:rsidR="00D83FBC" w:rsidRPr="00D83FBC">
              <w:rPr>
                <w:rFonts w:ascii="Times New Roman" w:hAnsi="Times New Roman"/>
                <w:sz w:val="24"/>
              </w:rPr>
              <w:t xml:space="preserve"> v </w:t>
            </w:r>
            <w:r w:rsidRPr="00D83FBC">
              <w:rPr>
                <w:rFonts w:ascii="Times New Roman" w:hAnsi="Times New Roman"/>
                <w:sz w:val="24"/>
              </w:rPr>
              <w:t>podobe vkladu</w:t>
            </w:r>
            <w:r w:rsidR="00D83FBC" w:rsidRPr="00D83FBC">
              <w:rPr>
                <w:rFonts w:ascii="Times New Roman" w:hAnsi="Times New Roman"/>
                <w:sz w:val="24"/>
              </w:rPr>
              <w:t xml:space="preserve"> u </w:t>
            </w:r>
            <w:r w:rsidRPr="00D83FBC">
              <w:rPr>
                <w:rFonts w:ascii="Times New Roman" w:hAnsi="Times New Roman"/>
                <w:sz w:val="24"/>
              </w:rPr>
              <w:t>originátora alebo jedného</w:t>
            </w:r>
            <w:r w:rsidR="00D83FBC" w:rsidRPr="00D83FBC">
              <w:rPr>
                <w:rFonts w:ascii="Times New Roman" w:hAnsi="Times New Roman"/>
                <w:sz w:val="24"/>
              </w:rPr>
              <w:t xml:space="preserve"> z </w:t>
            </w:r>
            <w:r w:rsidRPr="00D83FBC">
              <w:rPr>
                <w:rFonts w:ascii="Times New Roman" w:hAnsi="Times New Roman"/>
                <w:sz w:val="24"/>
              </w:rPr>
              <w:t>jeho pridružených subjektov, ak sa originátor alebo jeden</w:t>
            </w:r>
            <w:r w:rsidR="00D83FBC" w:rsidRPr="00D83FBC">
              <w:rPr>
                <w:rFonts w:ascii="Times New Roman" w:hAnsi="Times New Roman"/>
                <w:sz w:val="24"/>
              </w:rPr>
              <w:t xml:space="preserve"> z </w:t>
            </w:r>
            <w:r w:rsidRPr="00D83FBC">
              <w:rPr>
                <w:rFonts w:ascii="Times New Roman" w:hAnsi="Times New Roman"/>
                <w:sz w:val="24"/>
              </w:rPr>
              <w:t>jeho pridružených subjektov kvalifikuje minimálne do druhého stupňa kreditnej kvality.</w:t>
            </w:r>
            <w:r w:rsidRPr="00D83FBC">
              <w:rPr>
                <w:rFonts w:ascii="Times New Roman" w:hAnsi="Times New Roman"/>
              </w:rPr>
              <w:t xml:space="preserve"> </w:t>
            </w:r>
            <w:r w:rsidRPr="00D83FBC">
              <w:rPr>
                <w:rFonts w:ascii="Times New Roman" w:hAnsi="Times New Roman"/>
              </w:rPr>
              <w:br/>
            </w:r>
            <w:r w:rsidRPr="00D83FBC">
              <w:rPr>
                <w:rFonts w:ascii="Times New Roman" w:hAnsi="Times New Roman"/>
                <w:sz w:val="24"/>
              </w:rPr>
              <w:t>Článok 26e ods. 10 druhý pododsek nariadenia (EÚ) 2017/2402,</w:t>
            </w:r>
          </w:p>
          <w:p w14:paraId="03FD0372" w14:textId="41DE3AAA"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kolaterál vo forme hotovosti</w:t>
            </w:r>
            <w:r w:rsidR="00D83FBC" w:rsidRPr="00D83FBC">
              <w:rPr>
                <w:rFonts w:ascii="Times New Roman" w:hAnsi="Times New Roman"/>
                <w:sz w:val="24"/>
              </w:rPr>
              <w:t xml:space="preserve"> v </w:t>
            </w:r>
            <w:r w:rsidRPr="00D83FBC">
              <w:rPr>
                <w:rFonts w:ascii="Times New Roman" w:hAnsi="Times New Roman"/>
                <w:sz w:val="24"/>
              </w:rPr>
              <w:t>podobe vkladu</w:t>
            </w:r>
            <w:r w:rsidR="00D83FBC" w:rsidRPr="00D83FBC">
              <w:rPr>
                <w:rFonts w:ascii="Times New Roman" w:hAnsi="Times New Roman"/>
                <w:sz w:val="24"/>
              </w:rPr>
              <w:t xml:space="preserve"> u </w:t>
            </w:r>
            <w:r w:rsidRPr="00D83FBC">
              <w:rPr>
                <w:rFonts w:ascii="Times New Roman" w:hAnsi="Times New Roman"/>
                <w:sz w:val="24"/>
              </w:rPr>
              <w:t>originátora alebo jedného</w:t>
            </w:r>
            <w:r w:rsidR="00D83FBC" w:rsidRPr="00D83FBC">
              <w:rPr>
                <w:rFonts w:ascii="Times New Roman" w:hAnsi="Times New Roman"/>
                <w:sz w:val="24"/>
              </w:rPr>
              <w:t xml:space="preserve"> z </w:t>
            </w:r>
            <w:r w:rsidRPr="00D83FBC">
              <w:rPr>
                <w:rFonts w:ascii="Times New Roman" w:hAnsi="Times New Roman"/>
                <w:sz w:val="24"/>
              </w:rPr>
              <w:t>jeho pridružených subjektov, ak sa originátor alebo jeden</w:t>
            </w:r>
            <w:r w:rsidR="00D83FBC" w:rsidRPr="00D83FBC">
              <w:rPr>
                <w:rFonts w:ascii="Times New Roman" w:hAnsi="Times New Roman"/>
                <w:sz w:val="24"/>
              </w:rPr>
              <w:t xml:space="preserve"> z </w:t>
            </w:r>
            <w:r w:rsidRPr="00D83FBC">
              <w:rPr>
                <w:rFonts w:ascii="Times New Roman" w:hAnsi="Times New Roman"/>
                <w:sz w:val="24"/>
              </w:rPr>
              <w:t>jeho pridružených subjektov kvalifikuje do tretieho stupňa kreditnej kvality.</w:t>
            </w:r>
            <w:r w:rsidRPr="00D83FBC">
              <w:rPr>
                <w:rFonts w:ascii="Times New Roman" w:hAnsi="Times New Roman"/>
              </w:rPr>
              <w:t xml:space="preserve"> </w:t>
            </w:r>
            <w:r w:rsidRPr="00D83FBC">
              <w:rPr>
                <w:rFonts w:ascii="Times New Roman" w:hAnsi="Times New Roman"/>
              </w:rPr>
              <w:br/>
            </w:r>
            <w:r w:rsidRPr="00D83FBC">
              <w:rPr>
                <w:rFonts w:ascii="Times New Roman" w:hAnsi="Times New Roman"/>
                <w:sz w:val="24"/>
              </w:rPr>
              <w:t>Článok 26e ods. 10 tretí pododsek nariadenia (EÚ) 2017/2402,</w:t>
            </w:r>
          </w:p>
          <w:p w14:paraId="1C79D687" w14:textId="16A9B2FD"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požiadavky splnené</w:t>
            </w:r>
            <w:r w:rsidR="00D83FBC" w:rsidRPr="00D83FBC">
              <w:rPr>
                <w:rFonts w:ascii="Times New Roman" w:hAnsi="Times New Roman"/>
                <w:sz w:val="24"/>
              </w:rPr>
              <w:t xml:space="preserve"> v </w:t>
            </w:r>
            <w:r w:rsidRPr="00D83FBC">
              <w:rPr>
                <w:rFonts w:ascii="Times New Roman" w:hAnsi="Times New Roman"/>
                <w:sz w:val="24"/>
              </w:rPr>
              <w:t>prípade investícií do dlhových nástrojov viazaných na úver emitovaných originátorom.</w:t>
            </w:r>
            <w:r w:rsidRPr="00D83FBC">
              <w:rPr>
                <w:rFonts w:ascii="Times New Roman" w:hAnsi="Times New Roman"/>
              </w:rPr>
              <w:t xml:space="preserve"> </w:t>
            </w:r>
            <w:r w:rsidRPr="00D83FBC">
              <w:rPr>
                <w:rFonts w:ascii="Times New Roman" w:hAnsi="Times New Roman"/>
              </w:rPr>
              <w:br/>
            </w:r>
            <w:r w:rsidRPr="00D83FBC">
              <w:rPr>
                <w:rFonts w:ascii="Times New Roman" w:hAnsi="Times New Roman"/>
                <w:sz w:val="24"/>
              </w:rPr>
              <w:t>Článok 26e ods. 10 štvrtý pododsek nariadenia (EÚ) 2017/2402,</w:t>
            </w:r>
          </w:p>
          <w:p w14:paraId="0927AFAB" w14:textId="57376963"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žiadny kolaterál, investor sa kvalifikuje pre rizikovú váhu 0</w:t>
            </w:r>
            <w:r w:rsidR="00D83FBC" w:rsidRPr="00D83FBC">
              <w:rPr>
                <w:rFonts w:ascii="Times New Roman" w:hAnsi="Times New Roman"/>
              </w:rPr>
              <w:t> %</w:t>
            </w:r>
            <w:r w:rsidRPr="00D83FBC">
              <w:rPr>
                <w:rFonts w:ascii="Times New Roman" w:hAnsi="Times New Roman"/>
                <w:sz w:val="24"/>
              </w:rPr>
              <w:t>.</w:t>
            </w:r>
            <w:r w:rsidRPr="00D83FBC">
              <w:rPr>
                <w:rFonts w:ascii="Times New Roman" w:hAnsi="Times New Roman"/>
              </w:rPr>
              <w:t xml:space="preserve"> </w:t>
            </w:r>
            <w:r w:rsidRPr="00D83FBC">
              <w:rPr>
                <w:rFonts w:ascii="Times New Roman" w:hAnsi="Times New Roman"/>
              </w:rPr>
              <w:br/>
            </w:r>
            <w:r w:rsidRPr="00D83FBC">
              <w:rPr>
                <w:rFonts w:ascii="Times New Roman" w:hAnsi="Times New Roman"/>
                <w:sz w:val="24"/>
              </w:rPr>
              <w:t>Článok 26e ods. 8 písm. a) nariadenia (EÚ) 2017/2402,</w:t>
            </w:r>
          </w:p>
          <w:p w14:paraId="528AF68E" w14:textId="49352047"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žiadny kolaterál, investor využíva dodatočnú záruku ktoréhokoľvek zo subjektov, ktorý sa kvalifikuje pre rizikovú váhu 0</w:t>
            </w:r>
            <w:r w:rsidR="00D83FBC" w:rsidRPr="00D83FBC">
              <w:rPr>
                <w:rFonts w:ascii="Times New Roman" w:hAnsi="Times New Roman"/>
              </w:rPr>
              <w:t> %</w:t>
            </w:r>
            <w:r w:rsidRPr="00D83FBC">
              <w:rPr>
                <w:rFonts w:ascii="Times New Roman" w:hAnsi="Times New Roman"/>
                <w:sz w:val="24"/>
              </w:rPr>
              <w:t>.</w:t>
            </w:r>
            <w:r w:rsidRPr="00D83FBC">
              <w:rPr>
                <w:rFonts w:ascii="Times New Roman" w:hAnsi="Times New Roman"/>
              </w:rPr>
              <w:t xml:space="preserve"> </w:t>
            </w:r>
            <w:r w:rsidRPr="00D83FBC">
              <w:rPr>
                <w:rFonts w:ascii="Times New Roman" w:hAnsi="Times New Roman"/>
              </w:rPr>
              <w:br/>
            </w:r>
            <w:r w:rsidRPr="00D83FBC">
              <w:rPr>
                <w:rFonts w:ascii="Times New Roman" w:hAnsi="Times New Roman"/>
                <w:sz w:val="24"/>
              </w:rPr>
              <w:t>Článok 26e ods. 8 písm. b) nariadenia (EÚ) 2017/2402,</w:t>
            </w:r>
          </w:p>
          <w:p w14:paraId="1DC02237" w14:textId="77777777" w:rsidR="00D83FBC"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iné druhy kolaterálu: dlhové cenné papiere, ktoré nie sú</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článkom 26e nariadenia (EÚ) 2017/2402,</w:t>
            </w:r>
          </w:p>
          <w:p w14:paraId="24CA2742" w14:textId="77777777" w:rsidR="00D83FBC"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iné druhy kolaterálu: hotovosť, ktorá nie je</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článkom 26e nariadenia (EÚ) 2017/2402,</w:t>
            </w:r>
          </w:p>
          <w:p w14:paraId="71A4FFC6" w14:textId="717C773A" w:rsidR="00933ADA" w:rsidRPr="00D83FBC" w:rsidRDefault="00933ADA" w:rsidP="00933ADA">
            <w:pPr>
              <w:pStyle w:val="ListParagraph"/>
              <w:numPr>
                <w:ilvl w:val="0"/>
                <w:numId w:val="22"/>
              </w:numPr>
              <w:spacing w:before="0" w:after="0"/>
              <w:jc w:val="left"/>
              <w:rPr>
                <w:rFonts w:ascii="Times New Roman" w:hAnsi="Times New Roman"/>
                <w:sz w:val="24"/>
              </w:rPr>
            </w:pPr>
            <w:r w:rsidRPr="00D83FBC">
              <w:rPr>
                <w:rFonts w:ascii="Times New Roman" w:hAnsi="Times New Roman"/>
                <w:sz w:val="24"/>
              </w:rPr>
              <w:t>žiadny kolaterál, nie je</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STS kritériami pre súvahové sekuritizácie.</w:t>
            </w:r>
            <w:r w:rsidRPr="00D83FBC">
              <w:rPr>
                <w:rFonts w:ascii="Times New Roman" w:hAnsi="Times New Roman"/>
              </w:rPr>
              <w:t xml:space="preserve"> </w:t>
            </w:r>
            <w:r w:rsidRPr="00D83FBC">
              <w:rPr>
                <w:rFonts w:ascii="Times New Roman" w:hAnsi="Times New Roman"/>
              </w:rPr>
              <w:br/>
            </w:r>
            <w:r w:rsidRPr="00D83FBC">
              <w:rPr>
                <w:rFonts w:ascii="Times New Roman" w:hAnsi="Times New Roman"/>
                <w:sz w:val="24"/>
              </w:rPr>
              <w:t>Prípady rozdielne od tých prípadov,</w:t>
            </w:r>
            <w:r w:rsidR="00D83FBC" w:rsidRPr="00D83FBC">
              <w:rPr>
                <w:rFonts w:ascii="Times New Roman" w:hAnsi="Times New Roman"/>
                <w:sz w:val="24"/>
              </w:rPr>
              <w:t xml:space="preserve"> v </w:t>
            </w:r>
            <w:r w:rsidRPr="00D83FBC">
              <w:rPr>
                <w:rFonts w:ascii="Times New Roman" w:hAnsi="Times New Roman"/>
                <w:sz w:val="24"/>
              </w:rPr>
              <w:t>ktorých neexistuje žiadny kolaterál, ale investor sa kvalifikuje pre rizikovú váhu 0</w:t>
            </w:r>
            <w:r w:rsidR="00D83FBC" w:rsidRPr="00D83FBC">
              <w:rPr>
                <w:rFonts w:ascii="Times New Roman" w:hAnsi="Times New Roman"/>
              </w:rPr>
              <w:t> %</w:t>
            </w:r>
            <w:r w:rsidRPr="00D83FBC">
              <w:rPr>
                <w:rFonts w:ascii="Times New Roman" w:hAnsi="Times New Roman"/>
                <w:sz w:val="24"/>
              </w:rPr>
              <w:t xml:space="preserve"> alebo využíva dodatočnú záruku ktoréhokoľvek zo subjektov, ktorý sa kvalifikuje pre rizikovú váhu 0</w:t>
            </w:r>
            <w:r w:rsidR="00D83FBC" w:rsidRPr="00D83FBC">
              <w:rPr>
                <w:rFonts w:ascii="Times New Roman" w:hAnsi="Times New Roman"/>
              </w:rPr>
              <w:t> %</w:t>
            </w:r>
            <w:r w:rsidRPr="00D83FBC">
              <w:rPr>
                <w:rFonts w:ascii="Times New Roman" w:hAnsi="Times New Roman"/>
                <w:sz w:val="24"/>
              </w:rPr>
              <w:t>.</w:t>
            </w:r>
          </w:p>
          <w:p w14:paraId="61F55247" w14:textId="77777777" w:rsidR="00933ADA" w:rsidRPr="00D83FBC" w:rsidRDefault="00933ADA" w:rsidP="00822842">
            <w:pPr>
              <w:spacing w:before="0" w:after="0"/>
              <w:jc w:val="left"/>
              <w:rPr>
                <w:rFonts w:ascii="Times New Roman" w:hAnsi="Times New Roman"/>
                <w:sz w:val="24"/>
              </w:rPr>
            </w:pPr>
          </w:p>
          <w:p w14:paraId="1B6257AB"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Tento stĺpec sa vykazuje len vtedy, ak sa stĺpec 0040 vykazuje ako „syntetická transakcia“.</w:t>
            </w:r>
          </w:p>
          <w:p w14:paraId="26CA07D9"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76449A0A" w14:textId="77777777" w:rsidTr="00822842">
        <w:tc>
          <w:tcPr>
            <w:tcW w:w="1101" w:type="dxa"/>
          </w:tcPr>
          <w:p w14:paraId="0B603D29"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0080 – 0100</w:t>
            </w:r>
          </w:p>
        </w:tc>
        <w:tc>
          <w:tcPr>
            <w:tcW w:w="7903" w:type="dxa"/>
          </w:tcPr>
          <w:p w14:paraId="061700ED"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b/>
                <w:sz w:val="24"/>
                <w:u w:val="single"/>
              </w:rPr>
              <w:t>PONECHANIE SI</w:t>
            </w:r>
          </w:p>
          <w:p w14:paraId="3B8B2BF6" w14:textId="77777777" w:rsidR="00933ADA" w:rsidRPr="00D83FBC" w:rsidRDefault="00933ADA" w:rsidP="00822842">
            <w:pPr>
              <w:spacing w:before="0" w:after="0"/>
              <w:rPr>
                <w:rFonts w:ascii="Times New Roman" w:hAnsi="Times New Roman"/>
                <w:sz w:val="24"/>
              </w:rPr>
            </w:pPr>
          </w:p>
          <w:p w14:paraId="7F244D32" w14:textId="746CD7A2" w:rsidR="00D83FBC" w:rsidRPr="00D83FBC" w:rsidRDefault="00933ADA" w:rsidP="00822842">
            <w:pPr>
              <w:spacing w:before="0"/>
              <w:rPr>
                <w:rFonts w:ascii="Times New Roman" w:hAnsi="Times New Roman"/>
                <w:sz w:val="24"/>
              </w:rPr>
            </w:pPr>
            <w:r w:rsidRPr="00D83FBC">
              <w:rPr>
                <w:rFonts w:ascii="Times New Roman" w:hAnsi="Times New Roman"/>
                <w:sz w:val="24"/>
              </w:rPr>
              <w:lastRenderedPageBreak/>
              <w:t xml:space="preserve">Článok 6 nariadenia (EÚ) 2017/2402; ak sa uplatňuje článok 43 ods. 6 nariadenia (EÚ) 2017/2402, uplatňuje sa článok 405 nariadenia (EÚ) </w:t>
            </w:r>
            <w:r w:rsidR="00D83FBC" w:rsidRPr="00D83FBC">
              <w:rPr>
                <w:rFonts w:ascii="Times New Roman" w:hAnsi="Times New Roman"/>
                <w:sz w:val="24"/>
              </w:rPr>
              <w:t>č. </w:t>
            </w:r>
            <w:r w:rsidRPr="00D83FBC">
              <w:rPr>
                <w:rFonts w:ascii="Times New Roman" w:hAnsi="Times New Roman"/>
                <w:sz w:val="24"/>
              </w:rPr>
              <w:t>575/2013 vo verzii, ktorá bola uplatniteľná</w:t>
            </w:r>
            <w:r w:rsidR="00D83FBC" w:rsidRPr="00D83FBC">
              <w:rPr>
                <w:rFonts w:ascii="Times New Roman" w:hAnsi="Times New Roman"/>
                <w:sz w:val="24"/>
              </w:rPr>
              <w:t xml:space="preserve"> k </w:t>
            </w:r>
            <w:r w:rsidRPr="00D83FBC">
              <w:rPr>
                <w:rFonts w:ascii="Times New Roman" w:hAnsi="Times New Roman"/>
                <w:sz w:val="24"/>
              </w:rPr>
              <w:t>31. decembru 2018</w:t>
            </w:r>
            <w:r w:rsidR="00D83FBC" w:rsidRPr="00D83FBC">
              <w:rPr>
                <w:rFonts w:ascii="Times New Roman" w:hAnsi="Times New Roman"/>
                <w:sz w:val="24"/>
              </w:rPr>
              <w:t>.</w:t>
            </w:r>
          </w:p>
          <w:p w14:paraId="6F35993D" w14:textId="32F86AC1" w:rsidR="00933ADA" w:rsidRPr="00D83FBC" w:rsidRDefault="00933ADA" w:rsidP="00822842">
            <w:pPr>
              <w:spacing w:before="0" w:after="0"/>
              <w:jc w:val="left"/>
              <w:rPr>
                <w:rFonts w:ascii="Times New Roman" w:hAnsi="Times New Roman"/>
                <w:sz w:val="24"/>
              </w:rPr>
            </w:pPr>
          </w:p>
        </w:tc>
      </w:tr>
      <w:tr w:rsidR="00933ADA" w:rsidRPr="00D83FBC" w14:paraId="7F90C9C8" w14:textId="77777777" w:rsidTr="00822842">
        <w:tc>
          <w:tcPr>
            <w:tcW w:w="1101" w:type="dxa"/>
          </w:tcPr>
          <w:p w14:paraId="40D66C97"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0080</w:t>
            </w:r>
          </w:p>
        </w:tc>
        <w:tc>
          <w:tcPr>
            <w:tcW w:w="7903" w:type="dxa"/>
          </w:tcPr>
          <w:p w14:paraId="7D10B98A"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TYP UPLATNENÉHO PONECHANIA SI</w:t>
            </w:r>
          </w:p>
          <w:p w14:paraId="05AAD76D" w14:textId="77777777" w:rsidR="00933ADA" w:rsidRPr="00D83FBC" w:rsidRDefault="00933ADA" w:rsidP="00822842">
            <w:pPr>
              <w:spacing w:before="0" w:after="0"/>
              <w:jc w:val="left"/>
              <w:rPr>
                <w:rFonts w:ascii="Times New Roman" w:hAnsi="Times New Roman"/>
                <w:sz w:val="24"/>
              </w:rPr>
            </w:pPr>
          </w:p>
          <w:p w14:paraId="0617207B" w14:textId="54F74B1F" w:rsidR="00933ADA" w:rsidRPr="00D83FBC" w:rsidRDefault="00933ADA" w:rsidP="00822842">
            <w:pPr>
              <w:spacing w:before="0" w:after="0"/>
              <w:rPr>
                <w:rFonts w:ascii="Times New Roman" w:hAnsi="Times New Roman"/>
                <w:sz w:val="24"/>
              </w:rPr>
            </w:pPr>
            <w:r w:rsidRPr="00D83FBC">
              <w:rPr>
                <w:rFonts w:ascii="Times New Roman" w:hAnsi="Times New Roman"/>
                <w:sz w:val="24"/>
              </w:rPr>
              <w:t>Pre každú vzniknutú sekuritizačnú schému sa vykazuje príslušný typ ponechania si čistého hospodárskeho podielu, ako sa uvádza</w:t>
            </w:r>
            <w:r w:rsidR="00D83FBC" w:rsidRPr="00D83FBC">
              <w:rPr>
                <w:rFonts w:ascii="Times New Roman" w:hAnsi="Times New Roman"/>
                <w:sz w:val="24"/>
              </w:rPr>
              <w:t xml:space="preserve"> v </w:t>
            </w:r>
            <w:r w:rsidRPr="00D83FBC">
              <w:rPr>
                <w:rFonts w:ascii="Times New Roman" w:hAnsi="Times New Roman"/>
                <w:sz w:val="24"/>
              </w:rPr>
              <w:t>článku 6 nariadenia (EÚ) 2017/2402:</w:t>
            </w:r>
          </w:p>
          <w:p w14:paraId="4045C4C8" w14:textId="77777777" w:rsidR="00933ADA" w:rsidRPr="00D83FBC" w:rsidRDefault="00933ADA" w:rsidP="00822842">
            <w:pPr>
              <w:spacing w:before="0" w:after="0"/>
              <w:rPr>
                <w:rFonts w:ascii="Times New Roman" w:hAnsi="Times New Roman"/>
                <w:sz w:val="24"/>
              </w:rPr>
            </w:pPr>
          </w:p>
          <w:p w14:paraId="4F9B0C0A" w14:textId="720DF87C" w:rsidR="00933ADA" w:rsidRPr="00D83FBC" w:rsidRDefault="00933ADA" w:rsidP="00822842">
            <w:pPr>
              <w:spacing w:before="0" w:after="0"/>
              <w:rPr>
                <w:rFonts w:ascii="Times New Roman" w:hAnsi="Times New Roman"/>
                <w:sz w:val="24"/>
              </w:rPr>
            </w:pPr>
            <w:r w:rsidRPr="00D83FBC">
              <w:rPr>
                <w:rFonts w:ascii="Times New Roman" w:hAnsi="Times New Roman"/>
                <w:sz w:val="24"/>
              </w:rPr>
              <w:t xml:space="preserve">A – vertikálna časť (sekuritizačné pozície): </w:t>
            </w:r>
            <w:r w:rsidRPr="00D83FBC">
              <w:rPr>
                <w:rFonts w:ascii="Times New Roman" w:hAnsi="Times New Roman"/>
                <w:i/>
                <w:sz w:val="24"/>
              </w:rPr>
              <w:t>„ponechanie si najmenej 5</w:t>
            </w:r>
            <w:r w:rsidR="00D83FBC" w:rsidRPr="00D83FBC">
              <w:rPr>
                <w:rFonts w:ascii="Times New Roman" w:hAnsi="Times New Roman"/>
                <w:i/>
                <w:sz w:val="24"/>
              </w:rPr>
              <w:t> %</w:t>
            </w:r>
            <w:r w:rsidRPr="00D83FBC">
              <w:rPr>
                <w:rFonts w:ascii="Times New Roman" w:hAnsi="Times New Roman"/>
                <w:i/>
                <w:sz w:val="24"/>
              </w:rPr>
              <w:t xml:space="preserve"> nominálnej hodnoty každej</w:t>
            </w:r>
            <w:r w:rsidR="00D83FBC" w:rsidRPr="00D83FBC">
              <w:rPr>
                <w:rFonts w:ascii="Times New Roman" w:hAnsi="Times New Roman"/>
                <w:i/>
                <w:sz w:val="24"/>
              </w:rPr>
              <w:t xml:space="preserve"> z </w:t>
            </w:r>
            <w:r w:rsidRPr="00D83FBC">
              <w:rPr>
                <w:rFonts w:ascii="Times New Roman" w:hAnsi="Times New Roman"/>
                <w:i/>
                <w:sz w:val="24"/>
              </w:rPr>
              <w:t>tranží predaných investorom alebo prevedených na investorov“;</w:t>
            </w:r>
          </w:p>
          <w:p w14:paraId="0A29BE3E" w14:textId="77777777" w:rsidR="00933ADA" w:rsidRPr="00D83FBC" w:rsidRDefault="00933ADA" w:rsidP="00822842">
            <w:pPr>
              <w:spacing w:before="0" w:after="0"/>
              <w:rPr>
                <w:rFonts w:ascii="Times New Roman" w:hAnsi="Times New Roman"/>
                <w:sz w:val="24"/>
              </w:rPr>
            </w:pPr>
          </w:p>
          <w:p w14:paraId="7E74057F" w14:textId="0A082A13" w:rsidR="00933ADA" w:rsidRPr="00D83FBC" w:rsidRDefault="00933ADA" w:rsidP="00822842">
            <w:pPr>
              <w:spacing w:before="0" w:after="0"/>
              <w:rPr>
                <w:rFonts w:ascii="Times New Roman" w:hAnsi="Times New Roman"/>
                <w:sz w:val="24"/>
              </w:rPr>
            </w:pPr>
            <w:r w:rsidRPr="00D83FBC">
              <w:rPr>
                <w:rFonts w:ascii="Times New Roman" w:hAnsi="Times New Roman"/>
                <w:sz w:val="24"/>
              </w:rPr>
              <w:t>V – vertikálna časť (sekuritizované expozície): ponechanie si najmenej</w:t>
            </w:r>
            <w:r w:rsidRPr="00D83FBC">
              <w:rPr>
                <w:rFonts w:ascii="Times New Roman" w:hAnsi="Times New Roman"/>
                <w:i/>
                <w:sz w:val="24"/>
              </w:rPr>
              <w:t xml:space="preserve"> </w:t>
            </w:r>
            <w:r w:rsidRPr="00D83FBC">
              <w:rPr>
                <w:rFonts w:ascii="Times New Roman" w:hAnsi="Times New Roman"/>
                <w:sz w:val="24"/>
              </w:rPr>
              <w:t>5</w:t>
            </w:r>
            <w:r w:rsidR="00D83FBC" w:rsidRPr="00D83FBC">
              <w:rPr>
                <w:rFonts w:ascii="Times New Roman" w:hAnsi="Times New Roman"/>
                <w:sz w:val="24"/>
              </w:rPr>
              <w:t> %</w:t>
            </w:r>
            <w:r w:rsidRPr="00D83FBC">
              <w:rPr>
                <w:rFonts w:ascii="Times New Roman" w:hAnsi="Times New Roman"/>
                <w:sz w:val="24"/>
              </w:rPr>
              <w:t xml:space="preserve"> kreditného rizika každej sekuritizovanej expozície, ak takto ponechané kreditné riziko vo vzťahu</w:t>
            </w:r>
            <w:r w:rsidR="00D83FBC" w:rsidRPr="00D83FBC">
              <w:rPr>
                <w:rFonts w:ascii="Times New Roman" w:hAnsi="Times New Roman"/>
                <w:sz w:val="24"/>
              </w:rPr>
              <w:t xml:space="preserve"> k </w:t>
            </w:r>
            <w:r w:rsidRPr="00D83FBC">
              <w:rPr>
                <w:rFonts w:ascii="Times New Roman" w:hAnsi="Times New Roman"/>
                <w:sz w:val="24"/>
              </w:rPr>
              <w:t xml:space="preserve">týmto sekuritizovaným expozíciám je vždy </w:t>
            </w:r>
            <w:r w:rsidRPr="00D83FBC">
              <w:rPr>
                <w:rFonts w:ascii="Times New Roman" w:hAnsi="Times New Roman"/>
                <w:i/>
                <w:sz w:val="24"/>
              </w:rPr>
              <w:t>rovnocenné</w:t>
            </w:r>
            <w:r w:rsidR="00D83FBC" w:rsidRPr="00D83FBC">
              <w:rPr>
                <w:rFonts w:ascii="Times New Roman" w:hAnsi="Times New Roman"/>
                <w:sz w:val="24"/>
              </w:rPr>
              <w:t xml:space="preserve"> s </w:t>
            </w:r>
            <w:r w:rsidRPr="00D83FBC">
              <w:rPr>
                <w:rFonts w:ascii="Times New Roman" w:hAnsi="Times New Roman"/>
                <w:sz w:val="24"/>
              </w:rPr>
              <w:t>kreditným rizikom, ktoré sa sekuritizovalo vo vzťahu</w:t>
            </w:r>
            <w:r w:rsidR="00D83FBC" w:rsidRPr="00D83FBC">
              <w:rPr>
                <w:rFonts w:ascii="Times New Roman" w:hAnsi="Times New Roman"/>
                <w:sz w:val="24"/>
              </w:rPr>
              <w:t xml:space="preserve"> k </w:t>
            </w:r>
            <w:r w:rsidRPr="00D83FBC">
              <w:rPr>
                <w:rFonts w:ascii="Times New Roman" w:hAnsi="Times New Roman"/>
                <w:sz w:val="24"/>
              </w:rPr>
              <w:t>tým istým expozíciám, alebo mu je podriadené;</w:t>
            </w:r>
          </w:p>
          <w:p w14:paraId="4403C316" w14:textId="77777777" w:rsidR="00933ADA" w:rsidRPr="00D83FBC" w:rsidRDefault="00933ADA" w:rsidP="00822842">
            <w:pPr>
              <w:spacing w:before="0" w:after="0"/>
              <w:rPr>
                <w:rFonts w:ascii="Times New Roman" w:hAnsi="Times New Roman"/>
                <w:sz w:val="24"/>
              </w:rPr>
            </w:pPr>
          </w:p>
          <w:p w14:paraId="77208EC6" w14:textId="7A8CE113" w:rsidR="00D83FBC" w:rsidRPr="00D83FBC" w:rsidRDefault="00933ADA" w:rsidP="00822842">
            <w:pPr>
              <w:spacing w:before="0" w:after="0"/>
              <w:rPr>
                <w:rFonts w:ascii="Times New Roman" w:hAnsi="Times New Roman"/>
                <w:sz w:val="24"/>
              </w:rPr>
            </w:pPr>
            <w:r w:rsidRPr="00D83FBC">
              <w:rPr>
                <w:rFonts w:ascii="Times New Roman" w:hAnsi="Times New Roman"/>
                <w:sz w:val="24"/>
              </w:rPr>
              <w:t>B – revolvingové expozície: „</w:t>
            </w:r>
            <w:r w:rsidRPr="00D83FBC">
              <w:rPr>
                <w:rFonts w:ascii="Times New Roman" w:hAnsi="Times New Roman"/>
                <w:i/>
                <w:sz w:val="24"/>
              </w:rPr>
              <w:t>v prípade sekuritizácií revolvingových expozícií ponechanie si podielu originátora vo výške najmenej 5</w:t>
            </w:r>
            <w:r w:rsidR="00D83FBC" w:rsidRPr="00D83FBC">
              <w:rPr>
                <w:rFonts w:ascii="Times New Roman" w:hAnsi="Times New Roman"/>
                <w:i/>
                <w:sz w:val="24"/>
              </w:rPr>
              <w:t> %</w:t>
            </w:r>
            <w:r w:rsidRPr="00D83FBC">
              <w:rPr>
                <w:rFonts w:ascii="Times New Roman" w:hAnsi="Times New Roman"/>
                <w:i/>
                <w:sz w:val="24"/>
              </w:rPr>
              <w:t xml:space="preserve"> nominálnej hodnoty sekuritizovaných expozícií</w:t>
            </w:r>
            <w:r w:rsidRPr="00D83FBC">
              <w:rPr>
                <w:rFonts w:ascii="Times New Roman" w:hAnsi="Times New Roman"/>
                <w:sz w:val="24"/>
              </w:rPr>
              <w:t>“</w:t>
            </w:r>
            <w:r w:rsidR="00D83FBC" w:rsidRPr="00D83FBC">
              <w:rPr>
                <w:rFonts w:ascii="Times New Roman" w:hAnsi="Times New Roman"/>
                <w:sz w:val="24"/>
              </w:rPr>
              <w:t>;</w:t>
            </w:r>
          </w:p>
          <w:p w14:paraId="7F8D5365" w14:textId="15624C94" w:rsidR="00933ADA" w:rsidRPr="00D83FBC" w:rsidRDefault="00933ADA" w:rsidP="00822842">
            <w:pPr>
              <w:spacing w:before="0" w:after="0"/>
              <w:rPr>
                <w:rFonts w:ascii="Times New Roman" w:hAnsi="Times New Roman"/>
                <w:sz w:val="24"/>
              </w:rPr>
            </w:pPr>
          </w:p>
          <w:p w14:paraId="6BC539DB" w14:textId="6069C218" w:rsidR="00933ADA" w:rsidRPr="00D83FBC" w:rsidRDefault="00933ADA" w:rsidP="00822842">
            <w:pPr>
              <w:spacing w:before="0" w:after="0"/>
              <w:rPr>
                <w:rFonts w:ascii="Times New Roman" w:hAnsi="Times New Roman"/>
                <w:sz w:val="24"/>
              </w:rPr>
            </w:pPr>
            <w:r w:rsidRPr="00D83FBC">
              <w:rPr>
                <w:rFonts w:ascii="Times New Roman" w:hAnsi="Times New Roman"/>
                <w:sz w:val="24"/>
              </w:rPr>
              <w:t>C – súvaha: „</w:t>
            </w:r>
            <w:r w:rsidRPr="00D83FBC">
              <w:rPr>
                <w:rFonts w:ascii="Times New Roman" w:hAnsi="Times New Roman"/>
                <w:i/>
                <w:sz w:val="24"/>
              </w:rPr>
              <w:t>ponechanie si náhodne vybraných expozícií, ktoré predstavujú najmenej 5</w:t>
            </w:r>
            <w:r w:rsidR="00D83FBC" w:rsidRPr="00D83FBC">
              <w:rPr>
                <w:rFonts w:ascii="Times New Roman" w:hAnsi="Times New Roman"/>
                <w:i/>
                <w:sz w:val="24"/>
              </w:rPr>
              <w:t> %</w:t>
            </w:r>
            <w:r w:rsidRPr="00D83FBC">
              <w:rPr>
                <w:rFonts w:ascii="Times New Roman" w:hAnsi="Times New Roman"/>
                <w:i/>
                <w:sz w:val="24"/>
              </w:rPr>
              <w:t xml:space="preserve"> nominálnej hodnoty sekuritizovaných expozícií, ak by sa takéto expozície inak sekuritizovali</w:t>
            </w:r>
            <w:r w:rsidR="00D83FBC" w:rsidRPr="00D83FBC">
              <w:rPr>
                <w:rFonts w:ascii="Times New Roman" w:hAnsi="Times New Roman"/>
                <w:i/>
                <w:sz w:val="24"/>
              </w:rPr>
              <w:t xml:space="preserve"> v </w:t>
            </w:r>
            <w:r w:rsidRPr="00D83FBC">
              <w:rPr>
                <w:rFonts w:ascii="Times New Roman" w:hAnsi="Times New Roman"/>
                <w:i/>
                <w:sz w:val="24"/>
              </w:rPr>
              <w:t>rámci sekuritizácie, za predpokladu, že počet potenciálne sekuritizovaných expozícií nie je pri ich vzniku nižší než 100</w:t>
            </w:r>
            <w:r w:rsidRPr="00D83FBC">
              <w:rPr>
                <w:rFonts w:ascii="Times New Roman" w:hAnsi="Times New Roman"/>
                <w:sz w:val="24"/>
              </w:rPr>
              <w:t>“;</w:t>
            </w:r>
          </w:p>
          <w:p w14:paraId="0849839E" w14:textId="77777777" w:rsidR="00933ADA" w:rsidRPr="00D83FBC" w:rsidRDefault="00933ADA" w:rsidP="00822842">
            <w:pPr>
              <w:spacing w:before="0" w:after="0"/>
              <w:rPr>
                <w:rFonts w:ascii="Times New Roman" w:hAnsi="Times New Roman"/>
                <w:sz w:val="24"/>
              </w:rPr>
            </w:pPr>
          </w:p>
          <w:p w14:paraId="074AFE06" w14:textId="67564F97" w:rsidR="00933ADA" w:rsidRPr="00D83FBC" w:rsidRDefault="00933ADA" w:rsidP="00822842">
            <w:pPr>
              <w:spacing w:before="0" w:after="0"/>
              <w:rPr>
                <w:rFonts w:ascii="Times New Roman" w:hAnsi="Times New Roman"/>
                <w:spacing w:val="-4"/>
                <w:sz w:val="24"/>
              </w:rPr>
            </w:pPr>
            <w:r w:rsidRPr="00D83FBC">
              <w:rPr>
                <w:rFonts w:ascii="Times New Roman" w:hAnsi="Times New Roman"/>
                <w:spacing w:val="-4"/>
                <w:sz w:val="24"/>
              </w:rPr>
              <w:t>D – prvá strata: „</w:t>
            </w:r>
            <w:r w:rsidRPr="00D83FBC">
              <w:rPr>
                <w:rFonts w:ascii="Times New Roman" w:hAnsi="Times New Roman"/>
                <w:i/>
                <w:spacing w:val="-4"/>
                <w:sz w:val="24"/>
              </w:rPr>
              <w:t>ponechanie si tranže prvej straty</w:t>
            </w:r>
            <w:r w:rsidR="00D83FBC" w:rsidRPr="00D83FBC">
              <w:rPr>
                <w:rFonts w:ascii="Times New Roman" w:hAnsi="Times New Roman"/>
                <w:i/>
                <w:spacing w:val="-4"/>
                <w:sz w:val="24"/>
              </w:rPr>
              <w:t xml:space="preserve"> a v </w:t>
            </w:r>
            <w:r w:rsidRPr="00D83FBC">
              <w:rPr>
                <w:rFonts w:ascii="Times New Roman" w:hAnsi="Times New Roman"/>
                <w:i/>
                <w:spacing w:val="-4"/>
                <w:sz w:val="24"/>
              </w:rPr>
              <w:t>prípade potreby iných tranží, ktoré majú rovnaký alebo nepriaznivejší rizikový profil než tranže prevedené na investorov alebo predané investorom</w:t>
            </w:r>
            <w:r w:rsidR="00D83FBC" w:rsidRPr="00D83FBC">
              <w:rPr>
                <w:rFonts w:ascii="Times New Roman" w:hAnsi="Times New Roman"/>
                <w:i/>
                <w:spacing w:val="-4"/>
                <w:sz w:val="24"/>
              </w:rPr>
              <w:t xml:space="preserve"> a </w:t>
            </w:r>
            <w:r w:rsidRPr="00D83FBC">
              <w:rPr>
                <w:rFonts w:ascii="Times New Roman" w:hAnsi="Times New Roman"/>
                <w:i/>
                <w:spacing w:val="-4"/>
                <w:sz w:val="24"/>
              </w:rPr>
              <w:t>ktoré nie sú splatné skôr ako tranže prevedené na investorov alebo predané investorom, aby ponechanie predstavovalo spolu najmenej 5</w:t>
            </w:r>
            <w:r w:rsidR="00D83FBC" w:rsidRPr="00D83FBC">
              <w:rPr>
                <w:rFonts w:ascii="Times New Roman" w:hAnsi="Times New Roman"/>
                <w:i/>
                <w:spacing w:val="-4"/>
                <w:sz w:val="24"/>
              </w:rPr>
              <w:t> %</w:t>
            </w:r>
            <w:r w:rsidRPr="00D83FBC">
              <w:rPr>
                <w:rFonts w:ascii="Times New Roman" w:hAnsi="Times New Roman"/>
                <w:i/>
                <w:spacing w:val="-4"/>
                <w:sz w:val="24"/>
              </w:rPr>
              <w:t xml:space="preserve"> nominálnej hodnoty sekuritizovaných expozícií</w:t>
            </w:r>
            <w:r w:rsidRPr="00D83FBC">
              <w:rPr>
                <w:rFonts w:ascii="Times New Roman" w:hAnsi="Times New Roman"/>
                <w:spacing w:val="-4"/>
                <w:sz w:val="24"/>
              </w:rPr>
              <w:t>“;</w:t>
            </w:r>
          </w:p>
          <w:p w14:paraId="62FFD371" w14:textId="77777777" w:rsidR="00933ADA" w:rsidRPr="00D83FBC" w:rsidRDefault="00933ADA" w:rsidP="00822842">
            <w:pPr>
              <w:spacing w:before="0" w:after="0"/>
              <w:rPr>
                <w:rFonts w:ascii="Times New Roman" w:hAnsi="Times New Roman"/>
                <w:sz w:val="24"/>
              </w:rPr>
            </w:pPr>
          </w:p>
          <w:p w14:paraId="0B5F76C9" w14:textId="7A9C4DE4" w:rsidR="00933ADA" w:rsidRPr="00D83FBC" w:rsidRDefault="00933ADA" w:rsidP="00822842">
            <w:pPr>
              <w:spacing w:before="0" w:after="0"/>
              <w:rPr>
                <w:rFonts w:ascii="Times New Roman" w:hAnsi="Times New Roman"/>
                <w:sz w:val="24"/>
              </w:rPr>
            </w:pPr>
            <w:r w:rsidRPr="00D83FBC">
              <w:rPr>
                <w:rFonts w:ascii="Times New Roman" w:hAnsi="Times New Roman"/>
                <w:sz w:val="24"/>
              </w:rPr>
              <w:t>E – oslobodené. Tento kód sa vykazuje pre sekuritizácie, na ktoré má vplyv uplatňovanie článku 6 ods. 6 nariadenia (EÚ) 2017/2402, alebo ktoré sú vyňaté</w:t>
            </w:r>
            <w:r w:rsidR="00D83FBC" w:rsidRPr="00D83FBC">
              <w:rPr>
                <w:rFonts w:ascii="Times New Roman" w:hAnsi="Times New Roman"/>
                <w:sz w:val="24"/>
              </w:rPr>
              <w:t xml:space="preserve"> z </w:t>
            </w:r>
            <w:r w:rsidRPr="00D83FBC">
              <w:rPr>
                <w:rFonts w:ascii="Times New Roman" w:hAnsi="Times New Roman"/>
                <w:sz w:val="24"/>
              </w:rPr>
              <w:t>rozsahu pôsobnosti požiadavky na ponechanie podľa článku 43 ods. 6 nariadenia (EÚ) 2017/2402;</w:t>
            </w:r>
          </w:p>
          <w:p w14:paraId="685CC39A" w14:textId="77777777" w:rsidR="00933ADA" w:rsidRPr="00D83FBC" w:rsidRDefault="00933ADA" w:rsidP="00822842">
            <w:pPr>
              <w:spacing w:before="0" w:after="0"/>
              <w:rPr>
                <w:rFonts w:ascii="Times New Roman" w:hAnsi="Times New Roman"/>
                <w:sz w:val="24"/>
              </w:rPr>
            </w:pPr>
          </w:p>
          <w:p w14:paraId="49C8C8D5" w14:textId="596C212B" w:rsidR="00933ADA" w:rsidRPr="00D83FBC" w:rsidRDefault="00933ADA" w:rsidP="00822842">
            <w:pPr>
              <w:spacing w:before="0" w:after="0"/>
              <w:rPr>
                <w:rFonts w:ascii="Times New Roman" w:hAnsi="Times New Roman"/>
                <w:spacing w:val="-4"/>
                <w:sz w:val="24"/>
              </w:rPr>
            </w:pPr>
            <w:r w:rsidRPr="00D83FBC">
              <w:rPr>
                <w:rFonts w:ascii="Times New Roman" w:hAnsi="Times New Roman"/>
                <w:spacing w:val="-4"/>
                <w:sz w:val="24"/>
              </w:rPr>
              <w:t>U –</w:t>
            </w:r>
            <w:r w:rsidR="00D83FBC" w:rsidRPr="00D83FBC">
              <w:rPr>
                <w:rFonts w:ascii="Times New Roman" w:hAnsi="Times New Roman"/>
                <w:spacing w:val="-4"/>
                <w:sz w:val="24"/>
              </w:rPr>
              <w:t xml:space="preserve"> v </w:t>
            </w:r>
            <w:r w:rsidRPr="00D83FBC">
              <w:rPr>
                <w:rFonts w:ascii="Times New Roman" w:hAnsi="Times New Roman"/>
                <w:spacing w:val="-4"/>
                <w:sz w:val="24"/>
              </w:rPr>
              <w:t>rozpore alebo neznáme. Tento kód sa vyplní, keď vykazujúca inštitúcia nevie</w:t>
            </w:r>
            <w:r w:rsidR="00D83FBC" w:rsidRPr="00D83FBC">
              <w:rPr>
                <w:rFonts w:ascii="Times New Roman" w:hAnsi="Times New Roman"/>
                <w:spacing w:val="-4"/>
                <w:sz w:val="24"/>
              </w:rPr>
              <w:t xml:space="preserve"> s </w:t>
            </w:r>
            <w:r w:rsidRPr="00D83FBC">
              <w:rPr>
                <w:rFonts w:ascii="Times New Roman" w:hAnsi="Times New Roman"/>
                <w:spacing w:val="-4"/>
                <w:sz w:val="24"/>
              </w:rPr>
              <w:t>istotou, ktorý typ ponechania si sa uplatňuje, alebo</w:t>
            </w:r>
            <w:r w:rsidR="00D83FBC" w:rsidRPr="00D83FBC">
              <w:rPr>
                <w:rFonts w:ascii="Times New Roman" w:hAnsi="Times New Roman"/>
                <w:spacing w:val="-4"/>
                <w:sz w:val="24"/>
              </w:rPr>
              <w:t xml:space="preserve"> v </w:t>
            </w:r>
            <w:r w:rsidRPr="00D83FBC">
              <w:rPr>
                <w:rFonts w:ascii="Times New Roman" w:hAnsi="Times New Roman"/>
                <w:spacing w:val="-4"/>
                <w:sz w:val="24"/>
              </w:rPr>
              <w:t>prípade porušenia predpisov.</w:t>
            </w:r>
          </w:p>
          <w:p w14:paraId="36CD5DB5"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3C8355D3" w14:textId="77777777" w:rsidTr="00822842">
        <w:tc>
          <w:tcPr>
            <w:tcW w:w="1101" w:type="dxa"/>
          </w:tcPr>
          <w:p w14:paraId="709A0679"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0090</w:t>
            </w:r>
          </w:p>
        </w:tc>
        <w:tc>
          <w:tcPr>
            <w:tcW w:w="7903" w:type="dxa"/>
          </w:tcPr>
          <w:p w14:paraId="5FF743DF" w14:textId="18B0FA30"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PONECHANIA SI</w:t>
            </w:r>
            <w:r w:rsidR="00D83FBC" w:rsidRPr="00D83FBC">
              <w:rPr>
                <w:rFonts w:ascii="Times New Roman" w:hAnsi="Times New Roman"/>
                <w:b/>
                <w:sz w:val="24"/>
                <w:u w:val="single"/>
              </w:rPr>
              <w:t xml:space="preserve"> V </w:t>
            </w:r>
            <w:r w:rsidRPr="00D83FBC">
              <w:rPr>
                <w:rFonts w:ascii="Times New Roman" w:hAnsi="Times New Roman"/>
                <w:b/>
                <w:sz w:val="24"/>
                <w:u w:val="single"/>
              </w:rPr>
              <w:t>ČASE VYKAZOVANIA</w:t>
            </w:r>
          </w:p>
          <w:p w14:paraId="2BF39BDA" w14:textId="77777777" w:rsidR="00933ADA" w:rsidRPr="00D83FBC" w:rsidRDefault="00933ADA" w:rsidP="00822842">
            <w:pPr>
              <w:spacing w:before="0" w:after="0"/>
              <w:jc w:val="left"/>
              <w:rPr>
                <w:rFonts w:ascii="Times New Roman" w:hAnsi="Times New Roman"/>
                <w:sz w:val="24"/>
              </w:rPr>
            </w:pPr>
          </w:p>
          <w:p w14:paraId="3BAECBDE" w14:textId="0CFAB541" w:rsidR="00933ADA" w:rsidRPr="00D83FBC" w:rsidRDefault="00933ADA" w:rsidP="00822842">
            <w:pPr>
              <w:spacing w:before="0" w:after="0"/>
              <w:rPr>
                <w:rFonts w:ascii="Times New Roman" w:hAnsi="Times New Roman"/>
                <w:i/>
                <w:sz w:val="24"/>
              </w:rPr>
            </w:pPr>
            <w:r w:rsidRPr="00D83FBC">
              <w:rPr>
                <w:rFonts w:ascii="Times New Roman" w:hAnsi="Times New Roman"/>
                <w:sz w:val="24"/>
              </w:rPr>
              <w:lastRenderedPageBreak/>
              <w:t xml:space="preserve">Ponechanie si </w:t>
            </w:r>
            <w:r w:rsidRPr="00D83FBC">
              <w:rPr>
                <w:rFonts w:ascii="Times New Roman" w:hAnsi="Times New Roman"/>
                <w:i/>
                <w:sz w:val="24"/>
              </w:rPr>
              <w:t>významného čistého hospodárskeho podielu zo strany originátora, sponzora alebo pôvodného veriteľa</w:t>
            </w:r>
            <w:r w:rsidRPr="00D83FBC">
              <w:rPr>
                <w:rFonts w:ascii="Times New Roman" w:hAnsi="Times New Roman"/>
                <w:sz w:val="24"/>
              </w:rPr>
              <w:t xml:space="preserve"> sekuritizácie je najmenej 5</w:t>
            </w:r>
            <w:r w:rsidR="00D83FBC" w:rsidRPr="00D83FBC">
              <w:rPr>
                <w:rFonts w:ascii="Times New Roman" w:hAnsi="Times New Roman"/>
                <w:sz w:val="24"/>
              </w:rPr>
              <w:t> %</w:t>
            </w:r>
            <w:r w:rsidRPr="00D83FBC">
              <w:rPr>
                <w:rFonts w:ascii="Times New Roman" w:hAnsi="Times New Roman"/>
                <w:sz w:val="24"/>
              </w:rPr>
              <w:t xml:space="preserve"> (k dátumu vzniku).</w:t>
            </w:r>
          </w:p>
          <w:p w14:paraId="3BCFDD0A" w14:textId="77777777" w:rsidR="00933ADA" w:rsidRPr="00D83FBC" w:rsidRDefault="00933ADA" w:rsidP="00822842">
            <w:pPr>
              <w:spacing w:before="0" w:after="0"/>
              <w:rPr>
                <w:rFonts w:ascii="Times New Roman" w:hAnsi="Times New Roman"/>
                <w:i/>
                <w:sz w:val="24"/>
              </w:rPr>
            </w:pPr>
          </w:p>
          <w:p w14:paraId="305F96DC" w14:textId="4C5B2CD2" w:rsidR="00933ADA" w:rsidRPr="00D83FBC" w:rsidRDefault="00933ADA" w:rsidP="00822842">
            <w:pPr>
              <w:autoSpaceDE w:val="0"/>
              <w:autoSpaceDN w:val="0"/>
              <w:adjustRightInd w:val="0"/>
              <w:spacing w:before="0" w:after="0"/>
              <w:rPr>
                <w:rFonts w:ascii="Times New Roman" w:hAnsi="Times New Roman"/>
                <w:i/>
                <w:sz w:val="24"/>
              </w:rPr>
            </w:pPr>
            <w:r w:rsidRPr="00D83FBC">
              <w:rPr>
                <w:rFonts w:ascii="Times New Roman" w:hAnsi="Times New Roman"/>
                <w:sz w:val="24"/>
              </w:rPr>
              <w:t>Tento stĺpec sa nevypĺňa</w:t>
            </w:r>
            <w:r w:rsidR="00D83FBC" w:rsidRPr="00D83FBC">
              <w:rPr>
                <w:rFonts w:ascii="Times New Roman" w:hAnsi="Times New Roman"/>
                <w:sz w:val="24"/>
              </w:rPr>
              <w:t xml:space="preserve"> v </w:t>
            </w:r>
            <w:r w:rsidRPr="00D83FBC">
              <w:rPr>
                <w:rFonts w:ascii="Times New Roman" w:hAnsi="Times New Roman"/>
                <w:sz w:val="24"/>
              </w:rPr>
              <w:t>prípade, že</w:t>
            </w:r>
            <w:r w:rsidR="00D83FBC" w:rsidRPr="00D83FBC">
              <w:rPr>
                <w:rFonts w:ascii="Times New Roman" w:hAnsi="Times New Roman"/>
                <w:sz w:val="24"/>
              </w:rPr>
              <w:t xml:space="preserve"> v </w:t>
            </w:r>
            <w:r w:rsidRPr="00D83FBC">
              <w:rPr>
                <w:rFonts w:ascii="Times New Roman" w:hAnsi="Times New Roman"/>
                <w:sz w:val="24"/>
              </w:rPr>
              <w:t>stĺpci 0080 (Typ uplatneného ponechania si) sa vykázal kód „E“ (oslobodené).</w:t>
            </w:r>
          </w:p>
          <w:p w14:paraId="5E2B41AC" w14:textId="77777777" w:rsidR="00933ADA" w:rsidRPr="00D83FBC" w:rsidRDefault="00933ADA" w:rsidP="00822842">
            <w:pPr>
              <w:spacing w:before="0" w:after="0"/>
              <w:jc w:val="left"/>
              <w:rPr>
                <w:rFonts w:ascii="Times New Roman" w:hAnsi="Times New Roman"/>
                <w:sz w:val="24"/>
              </w:rPr>
            </w:pPr>
          </w:p>
        </w:tc>
      </w:tr>
      <w:tr w:rsidR="00933ADA" w:rsidRPr="00D83FBC" w14:paraId="10ECFC40" w14:textId="77777777" w:rsidTr="00822842">
        <w:tc>
          <w:tcPr>
            <w:tcW w:w="1101" w:type="dxa"/>
          </w:tcPr>
          <w:p w14:paraId="1580608A"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0100</w:t>
            </w:r>
          </w:p>
        </w:tc>
        <w:tc>
          <w:tcPr>
            <w:tcW w:w="7903" w:type="dxa"/>
          </w:tcPr>
          <w:p w14:paraId="79043C49"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DODRŽIAVANIE POŽIADAVKY NA PONECHANIE SI?</w:t>
            </w:r>
          </w:p>
          <w:p w14:paraId="3289B887" w14:textId="77777777" w:rsidR="00933ADA" w:rsidRPr="00D83FBC" w:rsidRDefault="00933ADA" w:rsidP="00822842">
            <w:pPr>
              <w:spacing w:before="0" w:after="0"/>
              <w:jc w:val="left"/>
              <w:rPr>
                <w:rFonts w:ascii="Times New Roman" w:hAnsi="Times New Roman"/>
                <w:b/>
                <w:sz w:val="24"/>
                <w:u w:val="single"/>
              </w:rPr>
            </w:pPr>
          </w:p>
          <w:p w14:paraId="6878DE32"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Inštitúcie vykazujú tieto skratky:</w:t>
            </w:r>
          </w:p>
          <w:p w14:paraId="7FF1051E" w14:textId="77777777" w:rsidR="00933ADA" w:rsidRPr="00D83FBC" w:rsidRDefault="00933ADA" w:rsidP="00822842">
            <w:pPr>
              <w:tabs>
                <w:tab w:val="left" w:pos="317"/>
                <w:tab w:val="left" w:pos="600"/>
              </w:tabs>
              <w:spacing w:before="0" w:after="0"/>
              <w:jc w:val="left"/>
              <w:rPr>
                <w:rFonts w:ascii="Times New Roman" w:hAnsi="Times New Roman"/>
                <w:sz w:val="24"/>
              </w:rPr>
            </w:pPr>
            <w:r w:rsidRPr="00D83FBC">
              <w:rPr>
                <w:rFonts w:ascii="Times New Roman" w:hAnsi="Times New Roman"/>
                <w:sz w:val="24"/>
              </w:rPr>
              <w:t>Y</w:t>
            </w:r>
            <w:r w:rsidRPr="00D83FBC">
              <w:rPr>
                <w:rFonts w:ascii="Times New Roman" w:hAnsi="Times New Roman"/>
              </w:rPr>
              <w:tab/>
            </w:r>
            <w:r w:rsidRPr="00D83FBC">
              <w:rPr>
                <w:rFonts w:ascii="Times New Roman" w:hAnsi="Times New Roman"/>
                <w:sz w:val="24"/>
              </w:rPr>
              <w:t>–</w:t>
            </w:r>
            <w:r w:rsidRPr="00D83FBC">
              <w:rPr>
                <w:rFonts w:ascii="Times New Roman" w:hAnsi="Times New Roman"/>
              </w:rPr>
              <w:tab/>
            </w:r>
            <w:r w:rsidRPr="00D83FBC">
              <w:rPr>
                <w:rFonts w:ascii="Times New Roman" w:hAnsi="Times New Roman"/>
                <w:sz w:val="24"/>
              </w:rPr>
              <w:t>áno,</w:t>
            </w:r>
          </w:p>
          <w:p w14:paraId="5C5E51BF" w14:textId="77777777" w:rsidR="00933ADA" w:rsidRPr="00D83FBC" w:rsidRDefault="00933ADA" w:rsidP="00822842">
            <w:pPr>
              <w:tabs>
                <w:tab w:val="left" w:pos="317"/>
                <w:tab w:val="left" w:pos="600"/>
              </w:tabs>
              <w:spacing w:before="0" w:after="0"/>
              <w:jc w:val="left"/>
              <w:rPr>
                <w:rFonts w:ascii="Times New Roman" w:hAnsi="Times New Roman"/>
                <w:sz w:val="24"/>
              </w:rPr>
            </w:pPr>
            <w:r w:rsidRPr="00D83FBC">
              <w:rPr>
                <w:rFonts w:ascii="Times New Roman" w:hAnsi="Times New Roman"/>
                <w:sz w:val="24"/>
              </w:rPr>
              <w:t>N</w:t>
            </w:r>
            <w:r w:rsidRPr="00D83FBC">
              <w:rPr>
                <w:rFonts w:ascii="Times New Roman" w:hAnsi="Times New Roman"/>
              </w:rPr>
              <w:tab/>
            </w:r>
            <w:r w:rsidRPr="00D83FBC">
              <w:rPr>
                <w:rFonts w:ascii="Times New Roman" w:hAnsi="Times New Roman"/>
                <w:sz w:val="24"/>
              </w:rPr>
              <w:t>–</w:t>
            </w:r>
            <w:r w:rsidRPr="00D83FBC">
              <w:rPr>
                <w:rFonts w:ascii="Times New Roman" w:hAnsi="Times New Roman"/>
              </w:rPr>
              <w:tab/>
            </w:r>
            <w:r w:rsidRPr="00D83FBC">
              <w:rPr>
                <w:rFonts w:ascii="Times New Roman" w:hAnsi="Times New Roman"/>
                <w:sz w:val="24"/>
              </w:rPr>
              <w:t>nie.</w:t>
            </w:r>
          </w:p>
          <w:p w14:paraId="29730459" w14:textId="77777777" w:rsidR="00933ADA" w:rsidRPr="00D83FBC" w:rsidRDefault="00933ADA" w:rsidP="00822842">
            <w:pPr>
              <w:spacing w:before="0" w:after="0"/>
              <w:jc w:val="left"/>
              <w:rPr>
                <w:rFonts w:ascii="Times New Roman" w:hAnsi="Times New Roman"/>
                <w:sz w:val="24"/>
              </w:rPr>
            </w:pPr>
          </w:p>
          <w:p w14:paraId="3C7A9CC1" w14:textId="7B47F5FC" w:rsidR="00933ADA" w:rsidRPr="00D83FBC" w:rsidRDefault="00933ADA" w:rsidP="00822842">
            <w:pPr>
              <w:autoSpaceDE w:val="0"/>
              <w:autoSpaceDN w:val="0"/>
              <w:adjustRightInd w:val="0"/>
              <w:spacing w:before="0" w:after="0"/>
              <w:rPr>
                <w:rFonts w:ascii="Times New Roman" w:hAnsi="Times New Roman"/>
                <w:i/>
                <w:sz w:val="24"/>
              </w:rPr>
            </w:pPr>
            <w:r w:rsidRPr="00D83FBC">
              <w:rPr>
                <w:rFonts w:ascii="Times New Roman" w:hAnsi="Times New Roman"/>
                <w:sz w:val="24"/>
              </w:rPr>
              <w:t>Tento stĺpec sa nevypĺňa</w:t>
            </w:r>
            <w:r w:rsidR="00D83FBC" w:rsidRPr="00D83FBC">
              <w:rPr>
                <w:rFonts w:ascii="Times New Roman" w:hAnsi="Times New Roman"/>
                <w:sz w:val="24"/>
              </w:rPr>
              <w:t xml:space="preserve"> v </w:t>
            </w:r>
            <w:r w:rsidRPr="00D83FBC">
              <w:rPr>
                <w:rFonts w:ascii="Times New Roman" w:hAnsi="Times New Roman"/>
                <w:sz w:val="24"/>
              </w:rPr>
              <w:t>prípade, že</w:t>
            </w:r>
            <w:r w:rsidR="00D83FBC" w:rsidRPr="00D83FBC">
              <w:rPr>
                <w:rFonts w:ascii="Times New Roman" w:hAnsi="Times New Roman"/>
                <w:sz w:val="24"/>
              </w:rPr>
              <w:t xml:space="preserve"> v </w:t>
            </w:r>
            <w:r w:rsidRPr="00D83FBC">
              <w:rPr>
                <w:rFonts w:ascii="Times New Roman" w:hAnsi="Times New Roman"/>
                <w:sz w:val="24"/>
              </w:rPr>
              <w:t>stĺpci 0080 (Typ uplatneného ponechania si) sa vykázal kód „E“ (oslobodené).</w:t>
            </w:r>
          </w:p>
          <w:p w14:paraId="46DC6A76"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6D10462F" w14:textId="77777777" w:rsidTr="00822842">
        <w:tc>
          <w:tcPr>
            <w:tcW w:w="1101" w:type="dxa"/>
          </w:tcPr>
          <w:p w14:paraId="6E95CC62"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0120 –⁠ 0130</w:t>
            </w:r>
          </w:p>
        </w:tc>
        <w:tc>
          <w:tcPr>
            <w:tcW w:w="7903" w:type="dxa"/>
          </w:tcPr>
          <w:p w14:paraId="03CEC118" w14:textId="77777777" w:rsidR="00933ADA" w:rsidRPr="00D83FBC" w:rsidRDefault="00933ADA" w:rsidP="00822842">
            <w:pPr>
              <w:autoSpaceDE w:val="0"/>
              <w:autoSpaceDN w:val="0"/>
              <w:adjustRightInd w:val="0"/>
              <w:spacing w:before="0" w:after="0"/>
              <w:jc w:val="left"/>
              <w:rPr>
                <w:rFonts w:ascii="Times New Roman" w:hAnsi="Times New Roman"/>
                <w:b/>
                <w:sz w:val="24"/>
              </w:rPr>
            </w:pPr>
            <w:r w:rsidRPr="00D83FBC">
              <w:rPr>
                <w:rFonts w:ascii="Times New Roman" w:hAnsi="Times New Roman"/>
                <w:b/>
                <w:sz w:val="24"/>
              </w:rPr>
              <w:t>PROGRAMY INÉ AKO PROGRAMY ABCP</w:t>
            </w:r>
          </w:p>
          <w:p w14:paraId="2DD26201"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7B06813F" w14:textId="2DD1FF25"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Vzhľadom na osobitný charakter programov ABCP, ktorý vyplýva</w:t>
            </w:r>
            <w:r w:rsidR="00D83FBC" w:rsidRPr="00D83FBC">
              <w:rPr>
                <w:rFonts w:ascii="Times New Roman" w:hAnsi="Times New Roman"/>
                <w:sz w:val="24"/>
              </w:rPr>
              <w:t xml:space="preserve"> z </w:t>
            </w:r>
            <w:r w:rsidRPr="00D83FBC">
              <w:rPr>
                <w:rFonts w:ascii="Times New Roman" w:hAnsi="Times New Roman"/>
                <w:sz w:val="24"/>
              </w:rPr>
              <w:t>toho, že zahŕňajú viaceré jednotlivé sekuritizačné pozície, sú programy ABCP [v zmysle vymedzenia</w:t>
            </w:r>
            <w:r w:rsidR="00D83FBC" w:rsidRPr="00D83FBC">
              <w:rPr>
                <w:rFonts w:ascii="Times New Roman" w:hAnsi="Times New Roman"/>
                <w:sz w:val="24"/>
              </w:rPr>
              <w:t xml:space="preserve"> v </w:t>
            </w:r>
            <w:r w:rsidRPr="00D83FBC">
              <w:rPr>
                <w:rFonts w:ascii="Times New Roman" w:hAnsi="Times New Roman"/>
                <w:sz w:val="24"/>
              </w:rPr>
              <w:t xml:space="preserve">článku 242 ods. 11 nariadenia (EÚ) </w:t>
            </w:r>
            <w:r w:rsidR="00D83FBC" w:rsidRPr="00D83FBC">
              <w:rPr>
                <w:rFonts w:ascii="Times New Roman" w:hAnsi="Times New Roman"/>
                <w:sz w:val="24"/>
              </w:rPr>
              <w:t>č. </w:t>
            </w:r>
            <w:r w:rsidRPr="00D83FBC">
              <w:rPr>
                <w:rFonts w:ascii="Times New Roman" w:hAnsi="Times New Roman"/>
                <w:sz w:val="24"/>
              </w:rPr>
              <w:t>575/2013] oslobodené od vykazovania</w:t>
            </w:r>
            <w:r w:rsidR="00D83FBC" w:rsidRPr="00D83FBC">
              <w:rPr>
                <w:rFonts w:ascii="Times New Roman" w:hAnsi="Times New Roman"/>
                <w:sz w:val="24"/>
              </w:rPr>
              <w:t xml:space="preserve"> v </w:t>
            </w:r>
            <w:r w:rsidRPr="00D83FBC">
              <w:rPr>
                <w:rFonts w:ascii="Times New Roman" w:hAnsi="Times New Roman"/>
                <w:sz w:val="24"/>
              </w:rPr>
              <w:t>stĺpcoch 0120, 0121</w:t>
            </w:r>
            <w:r w:rsidR="00D83FBC" w:rsidRPr="00D83FBC">
              <w:rPr>
                <w:rFonts w:ascii="Times New Roman" w:hAnsi="Times New Roman"/>
                <w:sz w:val="24"/>
              </w:rPr>
              <w:t xml:space="preserve"> a </w:t>
            </w:r>
            <w:r w:rsidRPr="00D83FBC">
              <w:rPr>
                <w:rFonts w:ascii="Times New Roman" w:hAnsi="Times New Roman"/>
                <w:sz w:val="24"/>
              </w:rPr>
              <w:t>0130.</w:t>
            </w:r>
          </w:p>
          <w:p w14:paraId="439959A1" w14:textId="77777777" w:rsidR="00933ADA" w:rsidRPr="00D83FBC" w:rsidRDefault="00933ADA" w:rsidP="00822842">
            <w:pPr>
              <w:spacing w:before="0" w:after="0"/>
              <w:jc w:val="left"/>
              <w:rPr>
                <w:rFonts w:ascii="Times New Roman" w:hAnsi="Times New Roman"/>
                <w:sz w:val="24"/>
              </w:rPr>
            </w:pPr>
          </w:p>
        </w:tc>
      </w:tr>
      <w:tr w:rsidR="00933ADA" w:rsidRPr="00D83FBC" w14:paraId="536E6885" w14:textId="77777777" w:rsidTr="00822842">
        <w:tc>
          <w:tcPr>
            <w:tcW w:w="1101" w:type="dxa"/>
          </w:tcPr>
          <w:p w14:paraId="24616AF8"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0120</w:t>
            </w:r>
          </w:p>
        </w:tc>
        <w:tc>
          <w:tcPr>
            <w:tcW w:w="7903" w:type="dxa"/>
          </w:tcPr>
          <w:p w14:paraId="4851632A" w14:textId="77777777" w:rsidR="00933ADA" w:rsidRPr="00D83FBC" w:rsidRDefault="00933ADA" w:rsidP="00822842">
            <w:pPr>
              <w:spacing w:before="0" w:after="0"/>
              <w:jc w:val="left"/>
              <w:rPr>
                <w:rFonts w:ascii="Times New Roman" w:hAnsi="Times New Roman"/>
                <w:b/>
                <w:sz w:val="24"/>
              </w:rPr>
            </w:pPr>
            <w:r w:rsidRPr="00D83FBC">
              <w:rPr>
                <w:rFonts w:ascii="Times New Roman" w:hAnsi="Times New Roman"/>
                <w:b/>
                <w:sz w:val="24"/>
              </w:rPr>
              <w:t>DÁTUM VZNIKU (rrrr-mm-dd)</w:t>
            </w:r>
          </w:p>
          <w:p w14:paraId="75562F80" w14:textId="77777777" w:rsidR="00933ADA" w:rsidRPr="00D83FBC" w:rsidRDefault="00933ADA" w:rsidP="00822842">
            <w:pPr>
              <w:spacing w:before="0" w:after="0"/>
              <w:jc w:val="left"/>
              <w:rPr>
                <w:rFonts w:ascii="Times New Roman" w:hAnsi="Times New Roman"/>
                <w:sz w:val="24"/>
              </w:rPr>
            </w:pPr>
          </w:p>
          <w:p w14:paraId="06693B43" w14:textId="29C9C2FA"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Mesiac</w:t>
            </w:r>
            <w:r w:rsidR="00D83FBC" w:rsidRPr="00D83FBC">
              <w:rPr>
                <w:rFonts w:ascii="Times New Roman" w:hAnsi="Times New Roman"/>
                <w:sz w:val="24"/>
              </w:rPr>
              <w:t xml:space="preserve"> a </w:t>
            </w:r>
            <w:r w:rsidRPr="00D83FBC">
              <w:rPr>
                <w:rFonts w:ascii="Times New Roman" w:hAnsi="Times New Roman"/>
                <w:sz w:val="24"/>
              </w:rPr>
              <w:t>rok dátumu vzniku (t. j. dátum prerušenia alebo zatvorenia skupiny) sekuritizácie sa vykazuje</w:t>
            </w:r>
            <w:r w:rsidR="00D83FBC" w:rsidRPr="00D83FBC">
              <w:rPr>
                <w:rFonts w:ascii="Times New Roman" w:hAnsi="Times New Roman"/>
                <w:sz w:val="24"/>
              </w:rPr>
              <w:t xml:space="preserve"> v </w:t>
            </w:r>
            <w:r w:rsidRPr="00D83FBC">
              <w:rPr>
                <w:rFonts w:ascii="Times New Roman" w:hAnsi="Times New Roman"/>
                <w:sz w:val="24"/>
              </w:rPr>
              <w:t>tomto formáte: „mm/rrrr“.</w:t>
            </w:r>
          </w:p>
          <w:p w14:paraId="0E133343" w14:textId="77777777" w:rsidR="00933ADA" w:rsidRPr="00D83FBC" w:rsidRDefault="00933ADA" w:rsidP="00822842">
            <w:pPr>
              <w:autoSpaceDE w:val="0"/>
              <w:autoSpaceDN w:val="0"/>
              <w:adjustRightInd w:val="0"/>
              <w:spacing w:before="0" w:after="0"/>
              <w:rPr>
                <w:rFonts w:ascii="Times New Roman" w:hAnsi="Times New Roman"/>
                <w:sz w:val="24"/>
              </w:rPr>
            </w:pPr>
          </w:p>
          <w:p w14:paraId="0CBD23CD" w14:textId="7B42ED13"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Dátum vzniku sa pre jednotlivé sekuritizačné schémy nesmie medzi dátumami vykazovania meniť.</w:t>
            </w:r>
            <w:r w:rsidR="00D83FBC" w:rsidRPr="00D83FBC">
              <w:rPr>
                <w:rFonts w:ascii="Times New Roman" w:hAnsi="Times New Roman"/>
                <w:sz w:val="24"/>
              </w:rPr>
              <w:t xml:space="preserve"> V </w:t>
            </w:r>
            <w:r w:rsidRPr="00D83FBC">
              <w:rPr>
                <w:rFonts w:ascii="Times New Roman" w:hAnsi="Times New Roman"/>
                <w:sz w:val="24"/>
              </w:rPr>
              <w:t>osobitnom prípade sekuritizačných schém založených na otvorených skupinách je dátumom vzniku dátum prvej emisie cenných papierov</w:t>
            </w:r>
            <w:r w:rsidR="00D83FBC" w:rsidRPr="00D83FBC">
              <w:rPr>
                <w:rFonts w:ascii="Times New Roman" w:hAnsi="Times New Roman"/>
                <w:sz w:val="24"/>
              </w:rPr>
              <w:t>.</w:t>
            </w:r>
          </w:p>
          <w:p w14:paraId="1B8F9C92" w14:textId="2EB26443" w:rsidR="00933ADA" w:rsidRPr="00D83FBC" w:rsidRDefault="00933ADA" w:rsidP="00822842">
            <w:pPr>
              <w:autoSpaceDE w:val="0"/>
              <w:autoSpaceDN w:val="0"/>
              <w:adjustRightInd w:val="0"/>
              <w:spacing w:before="0" w:after="0"/>
              <w:rPr>
                <w:rFonts w:ascii="Times New Roman" w:hAnsi="Times New Roman"/>
                <w:sz w:val="24"/>
              </w:rPr>
            </w:pPr>
          </w:p>
          <w:p w14:paraId="6F76551E" w14:textId="48DE15C4"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Táto informácia sa vykazuje, aj keď vykazujúci subjekt nedrží žiadne pozície</w:t>
            </w:r>
            <w:r w:rsidR="00D83FBC" w:rsidRPr="00D83FBC">
              <w:rPr>
                <w:rFonts w:ascii="Times New Roman" w:hAnsi="Times New Roman"/>
                <w:sz w:val="24"/>
              </w:rPr>
              <w:t xml:space="preserve"> v </w:t>
            </w:r>
            <w:r w:rsidRPr="00D83FBC">
              <w:rPr>
                <w:rFonts w:ascii="Times New Roman" w:hAnsi="Times New Roman"/>
                <w:sz w:val="24"/>
              </w:rPr>
              <w:t>sekuritizácii.</w:t>
            </w:r>
          </w:p>
          <w:p w14:paraId="29AC5610"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39FBCDE9" w14:textId="77777777" w:rsidTr="00822842">
        <w:tc>
          <w:tcPr>
            <w:tcW w:w="1101" w:type="dxa"/>
          </w:tcPr>
          <w:p w14:paraId="4DACA5CF"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0121</w:t>
            </w:r>
          </w:p>
        </w:tc>
        <w:tc>
          <w:tcPr>
            <w:tcW w:w="7903" w:type="dxa"/>
          </w:tcPr>
          <w:p w14:paraId="7361DAD3"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DÁTUM POSLEDNEJ EMISIE (rrrr-mm-dd)</w:t>
            </w:r>
          </w:p>
          <w:p w14:paraId="0C14CEAF" w14:textId="77777777" w:rsidR="00933ADA" w:rsidRPr="00D83FBC" w:rsidRDefault="00933ADA" w:rsidP="00822842">
            <w:pPr>
              <w:spacing w:before="0" w:after="0"/>
              <w:jc w:val="left"/>
              <w:rPr>
                <w:rFonts w:ascii="Times New Roman" w:hAnsi="Times New Roman"/>
                <w:b/>
                <w:sz w:val="24"/>
                <w:u w:val="single"/>
              </w:rPr>
            </w:pPr>
          </w:p>
          <w:p w14:paraId="1549D722" w14:textId="71AC3835"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Mesiac</w:t>
            </w:r>
            <w:r w:rsidR="00D83FBC" w:rsidRPr="00D83FBC">
              <w:rPr>
                <w:rFonts w:ascii="Times New Roman" w:hAnsi="Times New Roman"/>
                <w:sz w:val="24"/>
              </w:rPr>
              <w:t xml:space="preserve"> a </w:t>
            </w:r>
            <w:r w:rsidRPr="00D83FBC">
              <w:rPr>
                <w:rFonts w:ascii="Times New Roman" w:hAnsi="Times New Roman"/>
                <w:sz w:val="24"/>
              </w:rPr>
              <w:t>rok dátumu poslednej emisie cenných papierov</w:t>
            </w:r>
            <w:r w:rsidR="00D83FBC" w:rsidRPr="00D83FBC">
              <w:rPr>
                <w:rFonts w:ascii="Times New Roman" w:hAnsi="Times New Roman"/>
                <w:sz w:val="24"/>
              </w:rPr>
              <w:t xml:space="preserve"> v </w:t>
            </w:r>
            <w:r w:rsidRPr="00D83FBC">
              <w:rPr>
                <w:rFonts w:ascii="Times New Roman" w:hAnsi="Times New Roman"/>
                <w:sz w:val="24"/>
              </w:rPr>
              <w:t>sekuritizácii sa vykazuje</w:t>
            </w:r>
            <w:r w:rsidR="00D83FBC" w:rsidRPr="00D83FBC">
              <w:rPr>
                <w:rFonts w:ascii="Times New Roman" w:hAnsi="Times New Roman"/>
                <w:sz w:val="24"/>
              </w:rPr>
              <w:t xml:space="preserve"> v </w:t>
            </w:r>
            <w:r w:rsidRPr="00D83FBC">
              <w:rPr>
                <w:rFonts w:ascii="Times New Roman" w:hAnsi="Times New Roman"/>
                <w:sz w:val="24"/>
              </w:rPr>
              <w:t>tomto formáte: „rrrr-mm-dd“.</w:t>
            </w:r>
          </w:p>
          <w:p w14:paraId="4CCEF8BC" w14:textId="77777777" w:rsidR="00933ADA" w:rsidRPr="00D83FBC" w:rsidRDefault="00933ADA" w:rsidP="00822842">
            <w:pPr>
              <w:spacing w:before="0" w:after="0"/>
              <w:jc w:val="left"/>
              <w:rPr>
                <w:rFonts w:ascii="Times New Roman" w:hAnsi="Times New Roman"/>
                <w:sz w:val="24"/>
              </w:rPr>
            </w:pPr>
          </w:p>
          <w:p w14:paraId="3B2925C7" w14:textId="60E56E3F"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Nariadenie (EÚ) 2017/2402 sa vzťahuje len na sekuritizácie,</w:t>
            </w:r>
            <w:r w:rsidR="00D83FBC" w:rsidRPr="00D83FBC">
              <w:rPr>
                <w:rFonts w:ascii="Times New Roman" w:hAnsi="Times New Roman"/>
                <w:sz w:val="24"/>
              </w:rPr>
              <w:t xml:space="preserve"> v </w:t>
            </w:r>
            <w:r w:rsidRPr="00D83FBC">
              <w:rPr>
                <w:rFonts w:ascii="Times New Roman" w:hAnsi="Times New Roman"/>
                <w:sz w:val="24"/>
              </w:rPr>
              <w:t>rámci ktorých boli cenné papiere emitované 1</w:t>
            </w:r>
            <w:r w:rsidR="00D83FBC" w:rsidRPr="00D83FBC">
              <w:rPr>
                <w:rFonts w:ascii="Times New Roman" w:hAnsi="Times New Roman"/>
                <w:sz w:val="24"/>
              </w:rPr>
              <w:t>. januára</w:t>
            </w:r>
            <w:r w:rsidRPr="00D83FBC">
              <w:rPr>
                <w:rFonts w:ascii="Times New Roman" w:hAnsi="Times New Roman"/>
                <w:sz w:val="24"/>
              </w:rPr>
              <w:t xml:space="preserve"> 2019 alebo neskôr. Na základe dátumu poslednej emisie cenných papierov sa určuje, či príslušná sekuritizačná schéma patrí do rozsahu pôsobnosti nariadenia (EÚ) 2017/2402.</w:t>
            </w:r>
          </w:p>
          <w:p w14:paraId="349B2932" w14:textId="77777777" w:rsidR="00933ADA" w:rsidRPr="00D83FBC" w:rsidRDefault="00933ADA" w:rsidP="00822842">
            <w:pPr>
              <w:spacing w:before="0" w:after="0"/>
              <w:jc w:val="left"/>
              <w:rPr>
                <w:rFonts w:ascii="Times New Roman" w:hAnsi="Times New Roman"/>
                <w:sz w:val="24"/>
              </w:rPr>
            </w:pPr>
          </w:p>
          <w:p w14:paraId="3F883E34" w14:textId="5A7816F2"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Táto informácia sa vykazuje, aj keď vykazujúci subjekt nedrží žiadne pozície</w:t>
            </w:r>
            <w:r w:rsidR="00D83FBC" w:rsidRPr="00D83FBC">
              <w:rPr>
                <w:rFonts w:ascii="Times New Roman" w:hAnsi="Times New Roman"/>
                <w:sz w:val="24"/>
              </w:rPr>
              <w:t xml:space="preserve"> v </w:t>
            </w:r>
            <w:r w:rsidRPr="00D83FBC">
              <w:rPr>
                <w:rFonts w:ascii="Times New Roman" w:hAnsi="Times New Roman"/>
                <w:sz w:val="24"/>
              </w:rPr>
              <w:t>sekuritizácii.</w:t>
            </w:r>
          </w:p>
          <w:p w14:paraId="68C71EF7"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03107631" w14:textId="77777777" w:rsidTr="00822842">
        <w:tc>
          <w:tcPr>
            <w:tcW w:w="1101" w:type="dxa"/>
          </w:tcPr>
          <w:p w14:paraId="0C1737DE"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0130</w:t>
            </w:r>
          </w:p>
        </w:tc>
        <w:tc>
          <w:tcPr>
            <w:tcW w:w="7903" w:type="dxa"/>
          </w:tcPr>
          <w:p w14:paraId="71C6F96A" w14:textId="07FC3139"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CELKOVÁ HODNOTA SEKURITIZOVANÝCH EXPOZÍCIÍ</w:t>
            </w:r>
            <w:r w:rsidR="00D83FBC" w:rsidRPr="00D83FBC">
              <w:rPr>
                <w:rFonts w:ascii="Times New Roman" w:hAnsi="Times New Roman"/>
                <w:b/>
                <w:sz w:val="24"/>
                <w:u w:val="single"/>
              </w:rPr>
              <w:t xml:space="preserve"> K </w:t>
            </w:r>
            <w:r w:rsidRPr="00D83FBC">
              <w:rPr>
                <w:rFonts w:ascii="Times New Roman" w:hAnsi="Times New Roman"/>
                <w:b/>
                <w:sz w:val="24"/>
                <w:u w:val="single"/>
              </w:rPr>
              <w:t>DÁTUMU VZNIKU</w:t>
            </w:r>
          </w:p>
          <w:p w14:paraId="795B596E" w14:textId="77777777" w:rsidR="00933ADA" w:rsidRPr="00D83FBC" w:rsidRDefault="00933ADA" w:rsidP="00822842">
            <w:pPr>
              <w:spacing w:before="0" w:after="0"/>
              <w:jc w:val="left"/>
              <w:rPr>
                <w:rFonts w:ascii="Times New Roman" w:hAnsi="Times New Roman"/>
                <w:sz w:val="24"/>
              </w:rPr>
            </w:pPr>
          </w:p>
          <w:p w14:paraId="2E611CBB" w14:textId="63CC14EC"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tomto stĺpci sa vykazuje hodnota (vypočítaná na základe pôvodných expozícií pred uplatnením konverzných faktorov) sekuritizovaného portfólia</w:t>
            </w:r>
            <w:r w:rsidR="00D83FBC" w:rsidRPr="00D83FBC">
              <w:rPr>
                <w:rFonts w:ascii="Times New Roman" w:hAnsi="Times New Roman"/>
                <w:sz w:val="24"/>
              </w:rPr>
              <w:t xml:space="preserve"> k </w:t>
            </w:r>
            <w:r w:rsidRPr="00D83FBC">
              <w:rPr>
                <w:rFonts w:ascii="Times New Roman" w:hAnsi="Times New Roman"/>
                <w:sz w:val="24"/>
              </w:rPr>
              <w:t>dátumu vzniku</w:t>
            </w:r>
            <w:r w:rsidR="00D83FBC" w:rsidRPr="00D83FBC">
              <w:rPr>
                <w:rFonts w:ascii="Times New Roman" w:hAnsi="Times New Roman"/>
                <w:sz w:val="24"/>
              </w:rPr>
              <w:t>.</w:t>
            </w:r>
          </w:p>
          <w:p w14:paraId="75710C12" w14:textId="4F13318F" w:rsidR="00933ADA" w:rsidRPr="00D83FBC" w:rsidRDefault="00933ADA" w:rsidP="00822842">
            <w:pPr>
              <w:autoSpaceDE w:val="0"/>
              <w:autoSpaceDN w:val="0"/>
              <w:adjustRightInd w:val="0"/>
              <w:spacing w:before="0" w:after="0"/>
              <w:rPr>
                <w:rFonts w:ascii="Times New Roman" w:hAnsi="Times New Roman"/>
                <w:sz w:val="24"/>
              </w:rPr>
            </w:pPr>
          </w:p>
          <w:p w14:paraId="0CE90A79" w14:textId="66E1E8EB"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prípade sekuritizačných schém založených na otvorených skupinách sa vykazuje hodnota vzťahujúca sa na dátum vzniku prvej emisie cenných papierov.</w:t>
            </w:r>
            <w:r w:rsidR="00D83FBC" w:rsidRPr="00D83FBC">
              <w:rPr>
                <w:rFonts w:ascii="Times New Roman" w:hAnsi="Times New Roman"/>
                <w:sz w:val="24"/>
              </w:rPr>
              <w:t xml:space="preserve"> V </w:t>
            </w:r>
            <w:r w:rsidRPr="00D83FBC">
              <w:rPr>
                <w:rFonts w:ascii="Times New Roman" w:hAnsi="Times New Roman"/>
                <w:sz w:val="24"/>
              </w:rPr>
              <w:t>prípade tradičných sekuritizácií sa nezahrnú žiadne iné aktíva sekuritizačnej skupiny.</w:t>
            </w:r>
            <w:r w:rsidR="00D83FBC" w:rsidRPr="00D83FBC">
              <w:rPr>
                <w:rFonts w:ascii="Times New Roman" w:hAnsi="Times New Roman"/>
                <w:sz w:val="24"/>
              </w:rPr>
              <w:t xml:space="preserve"> V </w:t>
            </w:r>
            <w:r w:rsidRPr="00D83FBC">
              <w:rPr>
                <w:rFonts w:ascii="Times New Roman" w:hAnsi="Times New Roman"/>
                <w:sz w:val="24"/>
              </w:rPr>
              <w:t>prípade sekuritizačných schém</w:t>
            </w:r>
            <w:r w:rsidR="00D83FBC" w:rsidRPr="00D83FBC">
              <w:rPr>
                <w:rFonts w:ascii="Times New Roman" w:hAnsi="Times New Roman"/>
                <w:sz w:val="24"/>
              </w:rPr>
              <w:t xml:space="preserve"> s </w:t>
            </w:r>
            <w:r w:rsidRPr="00D83FBC">
              <w:rPr>
                <w:rFonts w:ascii="Times New Roman" w:hAnsi="Times New Roman"/>
                <w:sz w:val="24"/>
              </w:rPr>
              <w:t>viacerými predávajúcimi (t. j.</w:t>
            </w:r>
            <w:r w:rsidR="00D83FBC" w:rsidRPr="00D83FBC">
              <w:rPr>
                <w:rFonts w:ascii="Times New Roman" w:hAnsi="Times New Roman"/>
                <w:sz w:val="24"/>
              </w:rPr>
              <w:t xml:space="preserve"> s </w:t>
            </w:r>
            <w:r w:rsidRPr="00D83FBC">
              <w:rPr>
                <w:rFonts w:ascii="Times New Roman" w:hAnsi="Times New Roman"/>
                <w:sz w:val="24"/>
              </w:rPr>
              <w:t>viacerými originátormi) sa vykazuje len hodnota zodpovedajúca príspevku vykazujúceho subjektu do sekuritizovaného portfólia.</w:t>
            </w:r>
            <w:r w:rsidR="00D83FBC" w:rsidRPr="00D83FBC">
              <w:rPr>
                <w:rFonts w:ascii="Times New Roman" w:hAnsi="Times New Roman"/>
                <w:sz w:val="24"/>
              </w:rPr>
              <w:t xml:space="preserve"> V </w:t>
            </w:r>
            <w:r w:rsidRPr="00D83FBC">
              <w:rPr>
                <w:rFonts w:ascii="Times New Roman" w:hAnsi="Times New Roman"/>
                <w:sz w:val="24"/>
              </w:rPr>
              <w:t>prípade sekuritizácií záväzkov sa vykazujú len hodnoty vydané vykazujúcim subjektom.</w:t>
            </w:r>
          </w:p>
          <w:p w14:paraId="63438837" w14:textId="77777777" w:rsidR="00933ADA" w:rsidRPr="00D83FBC" w:rsidRDefault="00933ADA" w:rsidP="00822842">
            <w:pPr>
              <w:autoSpaceDE w:val="0"/>
              <w:autoSpaceDN w:val="0"/>
              <w:adjustRightInd w:val="0"/>
              <w:spacing w:before="0" w:after="0"/>
              <w:rPr>
                <w:rFonts w:ascii="Times New Roman" w:hAnsi="Times New Roman"/>
                <w:sz w:val="24"/>
              </w:rPr>
            </w:pPr>
          </w:p>
          <w:p w14:paraId="30CD9207" w14:textId="6406E80E"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Táto informácia sa vykazuje, aj keď vykazujúci subjekt nedrží žiadne pozície</w:t>
            </w:r>
            <w:r w:rsidR="00D83FBC" w:rsidRPr="00D83FBC">
              <w:rPr>
                <w:rFonts w:ascii="Times New Roman" w:hAnsi="Times New Roman"/>
                <w:sz w:val="24"/>
              </w:rPr>
              <w:t xml:space="preserve"> v </w:t>
            </w:r>
            <w:r w:rsidRPr="00D83FBC">
              <w:rPr>
                <w:rFonts w:ascii="Times New Roman" w:hAnsi="Times New Roman"/>
                <w:sz w:val="24"/>
              </w:rPr>
              <w:t>sekuritizácii.</w:t>
            </w:r>
          </w:p>
          <w:p w14:paraId="5967ED89"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75D5A6C3" w14:textId="77777777" w:rsidTr="00822842">
        <w:tc>
          <w:tcPr>
            <w:tcW w:w="1101" w:type="dxa"/>
          </w:tcPr>
          <w:p w14:paraId="2992EBFA"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0140 –⁠ 0225</w:t>
            </w:r>
          </w:p>
        </w:tc>
        <w:tc>
          <w:tcPr>
            <w:tcW w:w="7903" w:type="dxa"/>
          </w:tcPr>
          <w:p w14:paraId="047395D1"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SEKURITIZOVANÉ EXPOZÍCIE</w:t>
            </w:r>
          </w:p>
          <w:p w14:paraId="61471BAF"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7FFE0194" w14:textId="4D6CDF02"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stĺpcoch 0140 až 0225 sa od vykazujúceho subjektu požadujú informácie</w:t>
            </w:r>
            <w:r w:rsidR="00D83FBC" w:rsidRPr="00D83FBC">
              <w:rPr>
                <w:rFonts w:ascii="Times New Roman" w:hAnsi="Times New Roman"/>
                <w:sz w:val="24"/>
              </w:rPr>
              <w:t xml:space="preserve"> o </w:t>
            </w:r>
            <w:r w:rsidRPr="00D83FBC">
              <w:rPr>
                <w:rFonts w:ascii="Times New Roman" w:hAnsi="Times New Roman"/>
                <w:sz w:val="24"/>
              </w:rPr>
              <w:t>viacerých vlastnostiach sekuritizovaného portfólia.</w:t>
            </w:r>
          </w:p>
          <w:p w14:paraId="4E8F9861"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68F694A4" w14:textId="77777777" w:rsidTr="00822842">
        <w:tc>
          <w:tcPr>
            <w:tcW w:w="1101" w:type="dxa"/>
          </w:tcPr>
          <w:p w14:paraId="206B8BC4"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0140</w:t>
            </w:r>
          </w:p>
        </w:tc>
        <w:tc>
          <w:tcPr>
            <w:tcW w:w="7903" w:type="dxa"/>
          </w:tcPr>
          <w:p w14:paraId="58DD9AAB"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CELKOVÁ HODNOTA</w:t>
            </w:r>
          </w:p>
          <w:p w14:paraId="4883825D" w14:textId="77777777" w:rsidR="00933ADA" w:rsidRPr="00D83FBC" w:rsidRDefault="00933ADA" w:rsidP="00822842">
            <w:pPr>
              <w:spacing w:before="0" w:after="0"/>
              <w:jc w:val="left"/>
              <w:rPr>
                <w:rFonts w:ascii="Times New Roman" w:hAnsi="Times New Roman"/>
                <w:sz w:val="24"/>
              </w:rPr>
            </w:pPr>
          </w:p>
          <w:p w14:paraId="782D075E" w14:textId="1FDD07E1"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Inštitúcie vykazujú hodnotu sekuritizovaného portfólia</w:t>
            </w:r>
            <w:r w:rsidR="00D83FBC" w:rsidRPr="00D83FBC">
              <w:rPr>
                <w:rFonts w:ascii="Times New Roman" w:hAnsi="Times New Roman"/>
                <w:sz w:val="24"/>
              </w:rPr>
              <w:t xml:space="preserve"> k </w:t>
            </w:r>
            <w:r w:rsidRPr="00D83FBC">
              <w:rPr>
                <w:rFonts w:ascii="Times New Roman" w:hAnsi="Times New Roman"/>
                <w:sz w:val="24"/>
              </w:rPr>
              <w:t>dátumu vykazovania, t. j. zostávajúcu hodnotu sekuritizovaných expozícií.</w:t>
            </w:r>
            <w:r w:rsidR="00D83FBC" w:rsidRPr="00D83FBC">
              <w:rPr>
                <w:rFonts w:ascii="Times New Roman" w:hAnsi="Times New Roman"/>
                <w:sz w:val="24"/>
              </w:rPr>
              <w:t xml:space="preserve"> V </w:t>
            </w:r>
            <w:r w:rsidRPr="00D83FBC">
              <w:rPr>
                <w:rFonts w:ascii="Times New Roman" w:hAnsi="Times New Roman"/>
                <w:sz w:val="24"/>
              </w:rPr>
              <w:t>prípade tradičných sekuritizácií sa nezahrnú žiadne iné aktíva sekuritizačnej skupiny.</w:t>
            </w:r>
            <w:r w:rsidR="00D83FBC" w:rsidRPr="00D83FBC">
              <w:rPr>
                <w:rFonts w:ascii="Times New Roman" w:hAnsi="Times New Roman"/>
                <w:sz w:val="24"/>
              </w:rPr>
              <w:t xml:space="preserve"> V </w:t>
            </w:r>
            <w:r w:rsidRPr="00D83FBC">
              <w:rPr>
                <w:rFonts w:ascii="Times New Roman" w:hAnsi="Times New Roman"/>
                <w:sz w:val="24"/>
              </w:rPr>
              <w:t>prípade sekuritizačných schém</w:t>
            </w:r>
            <w:r w:rsidR="00D83FBC" w:rsidRPr="00D83FBC">
              <w:rPr>
                <w:rFonts w:ascii="Times New Roman" w:hAnsi="Times New Roman"/>
                <w:sz w:val="24"/>
              </w:rPr>
              <w:t xml:space="preserve"> s </w:t>
            </w:r>
            <w:r w:rsidRPr="00D83FBC">
              <w:rPr>
                <w:rFonts w:ascii="Times New Roman" w:hAnsi="Times New Roman"/>
                <w:sz w:val="24"/>
              </w:rPr>
              <w:t>viacerými predávajúcimi (t. j.</w:t>
            </w:r>
            <w:r w:rsidR="00D83FBC" w:rsidRPr="00D83FBC">
              <w:rPr>
                <w:rFonts w:ascii="Times New Roman" w:hAnsi="Times New Roman"/>
                <w:sz w:val="24"/>
              </w:rPr>
              <w:t xml:space="preserve"> s </w:t>
            </w:r>
            <w:r w:rsidRPr="00D83FBC">
              <w:rPr>
                <w:rFonts w:ascii="Times New Roman" w:hAnsi="Times New Roman"/>
                <w:sz w:val="24"/>
              </w:rPr>
              <w:t>viacerými originátormi) sa vykazuje len hodnota zodpovedajúca príspevku vykazujúceho subjektu do sekuritizovaného portfólia.</w:t>
            </w:r>
            <w:r w:rsidR="00D83FBC" w:rsidRPr="00D83FBC">
              <w:rPr>
                <w:rFonts w:ascii="Times New Roman" w:hAnsi="Times New Roman"/>
                <w:sz w:val="24"/>
              </w:rPr>
              <w:t xml:space="preserve"> V </w:t>
            </w:r>
            <w:r w:rsidRPr="00D83FBC">
              <w:rPr>
                <w:rFonts w:ascii="Times New Roman" w:hAnsi="Times New Roman"/>
                <w:sz w:val="24"/>
              </w:rPr>
              <w:t>prípade sekuritizačných schém založených na zatvorených skupinách (t. j. portfólio sekuritizovaných aktív nemožno po dátume vzniku rozšíriť) sa bude hodnota postupne znižovať.</w:t>
            </w:r>
          </w:p>
          <w:p w14:paraId="72809C54" w14:textId="77777777" w:rsidR="00933ADA" w:rsidRPr="00D83FBC" w:rsidRDefault="00933ADA" w:rsidP="00822842">
            <w:pPr>
              <w:autoSpaceDE w:val="0"/>
              <w:autoSpaceDN w:val="0"/>
              <w:adjustRightInd w:val="0"/>
              <w:spacing w:before="0" w:after="0"/>
              <w:rPr>
                <w:rFonts w:ascii="Times New Roman" w:hAnsi="Times New Roman"/>
                <w:sz w:val="24"/>
              </w:rPr>
            </w:pPr>
          </w:p>
          <w:p w14:paraId="4AFA3408" w14:textId="650187F4"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Táto informácia sa vykazuje, aj keď vykazujúci subjekt nedrží žiadne pozície</w:t>
            </w:r>
            <w:r w:rsidR="00D83FBC" w:rsidRPr="00D83FBC">
              <w:rPr>
                <w:rFonts w:ascii="Times New Roman" w:hAnsi="Times New Roman"/>
                <w:sz w:val="24"/>
              </w:rPr>
              <w:t xml:space="preserve"> v </w:t>
            </w:r>
            <w:r w:rsidRPr="00D83FBC">
              <w:rPr>
                <w:rFonts w:ascii="Times New Roman" w:hAnsi="Times New Roman"/>
                <w:sz w:val="24"/>
              </w:rPr>
              <w:t>sekuritizácii.</w:t>
            </w:r>
          </w:p>
          <w:p w14:paraId="7BAAF7EF"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06885180" w14:textId="77777777" w:rsidTr="00822842">
        <w:tc>
          <w:tcPr>
            <w:tcW w:w="1101" w:type="dxa"/>
          </w:tcPr>
          <w:p w14:paraId="56B14B7E"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0150</w:t>
            </w:r>
          </w:p>
        </w:tc>
        <w:tc>
          <w:tcPr>
            <w:tcW w:w="7903" w:type="dxa"/>
          </w:tcPr>
          <w:p w14:paraId="6AA9FA89"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PODIEL INŠTITÚCIE (%)</w:t>
            </w:r>
          </w:p>
          <w:p w14:paraId="15FD4AD7" w14:textId="77777777" w:rsidR="00933ADA" w:rsidRPr="00D83FBC" w:rsidRDefault="00933ADA" w:rsidP="00822842">
            <w:pPr>
              <w:spacing w:before="0" w:after="0"/>
              <w:jc w:val="left"/>
              <w:rPr>
                <w:rFonts w:ascii="Times New Roman" w:hAnsi="Times New Roman"/>
                <w:sz w:val="24"/>
              </w:rPr>
            </w:pPr>
          </w:p>
          <w:p w14:paraId="312CD141" w14:textId="1B062790" w:rsidR="00933ADA" w:rsidRPr="00D83FBC" w:rsidRDefault="00933ADA" w:rsidP="00822842">
            <w:pPr>
              <w:spacing w:before="0" w:after="0"/>
              <w:rPr>
                <w:rFonts w:ascii="Times New Roman" w:hAnsi="Times New Roman"/>
                <w:sz w:val="24"/>
              </w:rPr>
            </w:pPr>
            <w:r w:rsidRPr="00D83FBC">
              <w:rPr>
                <w:rFonts w:ascii="Times New Roman" w:hAnsi="Times New Roman"/>
                <w:sz w:val="24"/>
              </w:rPr>
              <w:t>Podiel inštitúcie (percentuálny podiel</w:t>
            </w:r>
            <w:r w:rsidR="00D83FBC" w:rsidRPr="00D83FBC">
              <w:rPr>
                <w:rFonts w:ascii="Times New Roman" w:hAnsi="Times New Roman"/>
                <w:sz w:val="24"/>
              </w:rPr>
              <w:t xml:space="preserve"> s </w:t>
            </w:r>
            <w:r w:rsidRPr="00D83FBC">
              <w:rPr>
                <w:rFonts w:ascii="Times New Roman" w:hAnsi="Times New Roman"/>
                <w:sz w:val="24"/>
              </w:rPr>
              <w:t>dvoma desatinnými miestami)</w:t>
            </w:r>
            <w:r w:rsidR="00D83FBC" w:rsidRPr="00D83FBC">
              <w:rPr>
                <w:rFonts w:ascii="Times New Roman" w:hAnsi="Times New Roman"/>
                <w:sz w:val="24"/>
              </w:rPr>
              <w:t xml:space="preserve"> v </w:t>
            </w:r>
            <w:r w:rsidRPr="00D83FBC">
              <w:rPr>
                <w:rFonts w:ascii="Times New Roman" w:hAnsi="Times New Roman"/>
                <w:sz w:val="24"/>
              </w:rPr>
              <w:t>sekuritizovanom portfóliu</w:t>
            </w:r>
            <w:r w:rsidR="00D83FBC" w:rsidRPr="00D83FBC">
              <w:rPr>
                <w:rFonts w:ascii="Times New Roman" w:hAnsi="Times New Roman"/>
                <w:sz w:val="24"/>
              </w:rPr>
              <w:t xml:space="preserve"> k </w:t>
            </w:r>
            <w:r w:rsidRPr="00D83FBC">
              <w:rPr>
                <w:rFonts w:ascii="Times New Roman" w:hAnsi="Times New Roman"/>
                <w:sz w:val="24"/>
              </w:rPr>
              <w:t>dátumu vykazovania. Hodnota vykazovaná</w:t>
            </w:r>
            <w:r w:rsidR="00D83FBC" w:rsidRPr="00D83FBC">
              <w:rPr>
                <w:rFonts w:ascii="Times New Roman" w:hAnsi="Times New Roman"/>
                <w:sz w:val="24"/>
              </w:rPr>
              <w:t xml:space="preserve"> v </w:t>
            </w:r>
            <w:r w:rsidRPr="00D83FBC">
              <w:rPr>
                <w:rFonts w:ascii="Times New Roman" w:hAnsi="Times New Roman"/>
                <w:sz w:val="24"/>
              </w:rPr>
              <w:t>tomto stĺpci je zvyčajne 100</w:t>
            </w:r>
            <w:r w:rsidR="00D83FBC" w:rsidRPr="00D83FBC">
              <w:rPr>
                <w:rFonts w:ascii="Times New Roman" w:hAnsi="Times New Roman"/>
              </w:rPr>
              <w:t> %</w:t>
            </w:r>
            <w:r w:rsidRPr="00D83FBC">
              <w:rPr>
                <w:rFonts w:ascii="Times New Roman" w:hAnsi="Times New Roman"/>
                <w:sz w:val="24"/>
              </w:rPr>
              <w:t xml:space="preserve"> okrem sekuritizačných schém</w:t>
            </w:r>
            <w:r w:rsidR="00D83FBC" w:rsidRPr="00D83FBC">
              <w:rPr>
                <w:rFonts w:ascii="Times New Roman" w:hAnsi="Times New Roman"/>
                <w:sz w:val="24"/>
              </w:rPr>
              <w:t xml:space="preserve"> s </w:t>
            </w:r>
            <w:r w:rsidRPr="00D83FBC">
              <w:rPr>
                <w:rFonts w:ascii="Times New Roman" w:hAnsi="Times New Roman"/>
                <w:sz w:val="24"/>
              </w:rPr>
              <w:t>viacerými predávajúcimi. Vykazujúci subjekt</w:t>
            </w:r>
            <w:r w:rsidR="00D83FBC" w:rsidRPr="00D83FBC">
              <w:rPr>
                <w:rFonts w:ascii="Times New Roman" w:hAnsi="Times New Roman"/>
                <w:sz w:val="24"/>
              </w:rPr>
              <w:t xml:space="preserve"> v </w:t>
            </w:r>
            <w:r w:rsidRPr="00D83FBC">
              <w:rPr>
                <w:rFonts w:ascii="Times New Roman" w:hAnsi="Times New Roman"/>
                <w:sz w:val="24"/>
              </w:rPr>
              <w:t>tomto prípade vykáže svoj aktuálny príspevok do sekuritizovaného portfólia (relatívny ekvivalent stĺpca 0140).</w:t>
            </w:r>
          </w:p>
          <w:p w14:paraId="1F647877" w14:textId="77777777" w:rsidR="00933ADA" w:rsidRPr="00D83FBC" w:rsidRDefault="00933ADA" w:rsidP="00822842">
            <w:pPr>
              <w:spacing w:before="0" w:after="0"/>
              <w:rPr>
                <w:rFonts w:ascii="Times New Roman" w:hAnsi="Times New Roman"/>
                <w:sz w:val="24"/>
              </w:rPr>
            </w:pPr>
          </w:p>
          <w:p w14:paraId="6C6E3C81" w14:textId="3AEC232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Táto informácia sa vykazuje, aj keď vykazujúci subjekt nedrží žiadne pozície</w:t>
            </w:r>
            <w:r w:rsidR="00D83FBC" w:rsidRPr="00D83FBC">
              <w:rPr>
                <w:rFonts w:ascii="Times New Roman" w:hAnsi="Times New Roman"/>
                <w:sz w:val="24"/>
              </w:rPr>
              <w:t xml:space="preserve"> v </w:t>
            </w:r>
            <w:r w:rsidRPr="00D83FBC">
              <w:rPr>
                <w:rFonts w:ascii="Times New Roman" w:hAnsi="Times New Roman"/>
                <w:sz w:val="24"/>
              </w:rPr>
              <w:t>sekuritizácii.</w:t>
            </w:r>
          </w:p>
          <w:p w14:paraId="5C140172"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63344A4D" w14:textId="77777777" w:rsidTr="00822842">
        <w:tc>
          <w:tcPr>
            <w:tcW w:w="1101" w:type="dxa"/>
          </w:tcPr>
          <w:p w14:paraId="36AB623C" w14:textId="77777777" w:rsidR="00933ADA" w:rsidRPr="00D83FBC" w:rsidDel="00817047"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0160</w:t>
            </w:r>
          </w:p>
        </w:tc>
        <w:tc>
          <w:tcPr>
            <w:tcW w:w="7903" w:type="dxa"/>
          </w:tcPr>
          <w:p w14:paraId="67E45D41"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TYP</w:t>
            </w:r>
          </w:p>
          <w:p w14:paraId="3EDA6F10" w14:textId="77777777" w:rsidR="00933ADA" w:rsidRPr="00D83FBC" w:rsidRDefault="00933ADA" w:rsidP="00822842">
            <w:pPr>
              <w:autoSpaceDE w:val="0"/>
              <w:autoSpaceDN w:val="0"/>
              <w:adjustRightInd w:val="0"/>
              <w:spacing w:before="0" w:after="0"/>
              <w:rPr>
                <w:rFonts w:ascii="Times New Roman" w:hAnsi="Times New Roman"/>
                <w:sz w:val="24"/>
              </w:rPr>
            </w:pPr>
          </w:p>
          <w:p w14:paraId="5CE39A98" w14:textId="39F62BED"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tomto stĺpci sa zhromažďujú informácie</w:t>
            </w:r>
            <w:r w:rsidR="00D83FBC" w:rsidRPr="00D83FBC">
              <w:rPr>
                <w:rFonts w:ascii="Times New Roman" w:hAnsi="Times New Roman"/>
                <w:sz w:val="24"/>
              </w:rPr>
              <w:t xml:space="preserve"> o </w:t>
            </w:r>
            <w:r w:rsidRPr="00D83FBC">
              <w:rPr>
                <w:rFonts w:ascii="Times New Roman" w:hAnsi="Times New Roman"/>
                <w:sz w:val="24"/>
              </w:rPr>
              <w:t xml:space="preserve">type aktív („Hypotéky na nehnuteľný majetok určený na bývanie“ až „Iné veľkoobchodné expozície“) </w:t>
            </w:r>
            <w:r w:rsidRPr="00D83FBC">
              <w:rPr>
                <w:rFonts w:ascii="Times New Roman" w:hAnsi="Times New Roman"/>
                <w:sz w:val="24"/>
              </w:rPr>
              <w:lastRenderedPageBreak/>
              <w:t>alebo záväzkov („Kryté dlhopisy“</w:t>
            </w:r>
            <w:r w:rsidR="00D83FBC" w:rsidRPr="00D83FBC">
              <w:rPr>
                <w:rFonts w:ascii="Times New Roman" w:hAnsi="Times New Roman"/>
                <w:sz w:val="24"/>
              </w:rPr>
              <w:t xml:space="preserve"> a </w:t>
            </w:r>
            <w:r w:rsidRPr="00D83FBC">
              <w:rPr>
                <w:rFonts w:ascii="Times New Roman" w:hAnsi="Times New Roman"/>
                <w:sz w:val="24"/>
              </w:rPr>
              <w:t>„Iné záväzky“) sekuritizovaného portfólia. Inštitúcia vykazuje jednu</w:t>
            </w:r>
            <w:r w:rsidR="00D83FBC" w:rsidRPr="00D83FBC">
              <w:rPr>
                <w:rFonts w:ascii="Times New Roman" w:hAnsi="Times New Roman"/>
                <w:sz w:val="24"/>
              </w:rPr>
              <w:t xml:space="preserve"> z </w:t>
            </w:r>
            <w:r w:rsidRPr="00D83FBC">
              <w:rPr>
                <w:rFonts w:ascii="Times New Roman" w:hAnsi="Times New Roman"/>
                <w:sz w:val="24"/>
              </w:rPr>
              <w:t>nasledujúcich možností, pričom zohľadňuje najvyšší EAD:</w:t>
            </w:r>
          </w:p>
          <w:p w14:paraId="22AE94A2"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D83FBC" w:rsidRDefault="00933ADA" w:rsidP="00822842">
            <w:pPr>
              <w:autoSpaceDE w:val="0"/>
              <w:autoSpaceDN w:val="0"/>
              <w:adjustRightInd w:val="0"/>
              <w:spacing w:before="0" w:after="0"/>
              <w:jc w:val="left"/>
              <w:rPr>
                <w:rFonts w:ascii="Times New Roman" w:hAnsi="Times New Roman"/>
                <w:b/>
                <w:sz w:val="24"/>
              </w:rPr>
            </w:pPr>
            <w:r w:rsidRPr="00D83FBC">
              <w:rPr>
                <w:rFonts w:ascii="Times New Roman" w:hAnsi="Times New Roman"/>
                <w:b/>
                <w:sz w:val="24"/>
              </w:rPr>
              <w:t>Retailové subjekty:</w:t>
            </w:r>
          </w:p>
          <w:p w14:paraId="4E6C72F8" w14:textId="77777777"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hypotéky na nehnuteľný majetok určený na bývanie</w:t>
            </w:r>
            <w:r w:rsidR="00D83FBC" w:rsidRPr="00D83FBC">
              <w:rPr>
                <w:rFonts w:ascii="Times New Roman" w:hAnsi="Times New Roman"/>
                <w:sz w:val="24"/>
              </w:rPr>
              <w:t>;</w:t>
            </w:r>
          </w:p>
          <w:p w14:paraId="1A035CAA" w14:textId="31B2F63A"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pohľadávky</w:t>
            </w:r>
            <w:r w:rsidR="00D83FBC" w:rsidRPr="00D83FBC">
              <w:rPr>
                <w:rFonts w:ascii="Times New Roman" w:hAnsi="Times New Roman"/>
                <w:sz w:val="24"/>
              </w:rPr>
              <w:t xml:space="preserve"> z </w:t>
            </w:r>
            <w:r w:rsidRPr="00D83FBC">
              <w:rPr>
                <w:rFonts w:ascii="Times New Roman" w:hAnsi="Times New Roman"/>
                <w:sz w:val="24"/>
              </w:rPr>
              <w:t>kreditných kariet</w:t>
            </w:r>
            <w:r w:rsidR="00D83FBC" w:rsidRPr="00D83FBC">
              <w:rPr>
                <w:rFonts w:ascii="Times New Roman" w:hAnsi="Times New Roman"/>
                <w:sz w:val="24"/>
              </w:rPr>
              <w:t>;</w:t>
            </w:r>
          </w:p>
          <w:p w14:paraId="0A9711B3" w14:textId="31836D42"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spotrebiteľské úvery;</w:t>
            </w:r>
          </w:p>
          <w:p w14:paraId="608EB1EE" w14:textId="46738DEF"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úvery poskytnuté MSP (s ktorými sa zaobchádza ako</w:t>
            </w:r>
            <w:r w:rsidR="00D83FBC" w:rsidRPr="00D83FBC">
              <w:rPr>
                <w:rFonts w:ascii="Times New Roman" w:hAnsi="Times New Roman"/>
                <w:sz w:val="24"/>
              </w:rPr>
              <w:t xml:space="preserve"> s </w:t>
            </w:r>
            <w:r w:rsidRPr="00D83FBC">
              <w:rPr>
                <w:rFonts w:ascii="Times New Roman" w:hAnsi="Times New Roman"/>
                <w:sz w:val="24"/>
              </w:rPr>
              <w:t>retailovými subjektmi);</w:t>
            </w:r>
          </w:p>
          <w:p w14:paraId="5D4CD040"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iné retailové expozície.</w:t>
            </w:r>
          </w:p>
          <w:p w14:paraId="66DE0A74"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D83FBC" w:rsidRDefault="00933ADA" w:rsidP="00822842">
            <w:pPr>
              <w:autoSpaceDE w:val="0"/>
              <w:autoSpaceDN w:val="0"/>
              <w:adjustRightInd w:val="0"/>
              <w:spacing w:before="0" w:after="0"/>
              <w:jc w:val="left"/>
              <w:rPr>
                <w:rFonts w:ascii="Times New Roman" w:hAnsi="Times New Roman"/>
                <w:b/>
                <w:sz w:val="24"/>
              </w:rPr>
            </w:pPr>
            <w:r w:rsidRPr="00D83FBC">
              <w:rPr>
                <w:rFonts w:ascii="Times New Roman" w:hAnsi="Times New Roman"/>
                <w:b/>
                <w:sz w:val="24"/>
              </w:rPr>
              <w:t>Veľkoobchodné:</w:t>
            </w:r>
          </w:p>
          <w:p w14:paraId="2DEF4772" w14:textId="77777777"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hypotéky na nehnuteľný majetok určený na podnikanie</w:t>
            </w:r>
            <w:r w:rsidR="00D83FBC" w:rsidRPr="00D83FBC">
              <w:rPr>
                <w:rFonts w:ascii="Times New Roman" w:hAnsi="Times New Roman"/>
                <w:sz w:val="24"/>
              </w:rPr>
              <w:t>;</w:t>
            </w:r>
          </w:p>
          <w:p w14:paraId="149DE51D" w14:textId="77777777"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lízing</w:t>
            </w:r>
            <w:r w:rsidR="00D83FBC" w:rsidRPr="00D83FBC">
              <w:rPr>
                <w:rFonts w:ascii="Times New Roman" w:hAnsi="Times New Roman"/>
                <w:sz w:val="24"/>
              </w:rPr>
              <w:t>;</w:t>
            </w:r>
          </w:p>
          <w:p w14:paraId="00F25C58" w14:textId="4F94A57F"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úvery poskytnuté podnikateľským subjektom;</w:t>
            </w:r>
          </w:p>
          <w:p w14:paraId="1397DEB5" w14:textId="064D74AB"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úvery poskytnuté MSP (s ktorými sa zaobchádza ako</w:t>
            </w:r>
            <w:r w:rsidR="00D83FBC" w:rsidRPr="00D83FBC">
              <w:rPr>
                <w:rFonts w:ascii="Times New Roman" w:hAnsi="Times New Roman"/>
                <w:sz w:val="24"/>
              </w:rPr>
              <w:t xml:space="preserve"> s </w:t>
            </w:r>
            <w:r w:rsidRPr="00D83FBC">
              <w:rPr>
                <w:rFonts w:ascii="Times New Roman" w:hAnsi="Times New Roman"/>
                <w:sz w:val="24"/>
              </w:rPr>
              <w:t>podnikateľskými subjektmi)</w:t>
            </w:r>
            <w:r w:rsidR="00D83FBC" w:rsidRPr="00D83FBC">
              <w:rPr>
                <w:rFonts w:ascii="Times New Roman" w:hAnsi="Times New Roman"/>
                <w:sz w:val="24"/>
              </w:rPr>
              <w:t>;</w:t>
            </w:r>
          </w:p>
          <w:p w14:paraId="1D114735" w14:textId="086B3333"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obchodné pohľadávky;</w:t>
            </w:r>
          </w:p>
          <w:p w14:paraId="0A44D9E4" w14:textId="77777777"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iné veľkoobchodné expozície</w:t>
            </w:r>
            <w:r w:rsidR="00D83FBC" w:rsidRPr="00D83FBC">
              <w:rPr>
                <w:rFonts w:ascii="Times New Roman" w:hAnsi="Times New Roman"/>
                <w:sz w:val="24"/>
              </w:rPr>
              <w:t>.</w:t>
            </w:r>
          </w:p>
          <w:p w14:paraId="12774284" w14:textId="5E980D58" w:rsidR="00933ADA" w:rsidRPr="00D83FBC"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D83FBC" w:rsidRDefault="00933ADA" w:rsidP="00822842">
            <w:pPr>
              <w:autoSpaceDE w:val="0"/>
              <w:autoSpaceDN w:val="0"/>
              <w:adjustRightInd w:val="0"/>
              <w:spacing w:before="0" w:after="0"/>
              <w:jc w:val="left"/>
              <w:rPr>
                <w:rFonts w:ascii="Times New Roman" w:hAnsi="Times New Roman"/>
                <w:b/>
                <w:sz w:val="24"/>
              </w:rPr>
            </w:pPr>
            <w:r w:rsidRPr="00D83FBC">
              <w:rPr>
                <w:rFonts w:ascii="Times New Roman" w:hAnsi="Times New Roman"/>
                <w:b/>
                <w:sz w:val="24"/>
              </w:rPr>
              <w:t>Záväzky:</w:t>
            </w:r>
          </w:p>
          <w:p w14:paraId="157CA11D"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kryté dlhopisy;</w:t>
            </w:r>
          </w:p>
          <w:p w14:paraId="693D8FC1"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iné záväzky.</w:t>
            </w:r>
          </w:p>
          <w:p w14:paraId="79C0BE1F"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39CCBABA" w14:textId="6D03C916"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Ak je skupina sekuritizovaných expozícií mixom vyššie uvedených typov, inštitúcia uvedie najdôležitejší typ. Inštitúcia</w:t>
            </w:r>
            <w:r w:rsidR="00D83FBC" w:rsidRPr="00D83FBC">
              <w:rPr>
                <w:rFonts w:ascii="Times New Roman" w:hAnsi="Times New Roman"/>
                <w:sz w:val="24"/>
              </w:rPr>
              <w:t xml:space="preserve"> v </w:t>
            </w:r>
            <w:r w:rsidRPr="00D83FBC">
              <w:rPr>
                <w:rFonts w:ascii="Times New Roman" w:hAnsi="Times New Roman"/>
                <w:sz w:val="24"/>
              </w:rPr>
              <w:t>prípade resekuritizácie uvedie základnú podkladovú skupinu aktív</w:t>
            </w:r>
            <w:r w:rsidR="00D83FBC" w:rsidRPr="00D83FBC">
              <w:rPr>
                <w:rFonts w:ascii="Times New Roman" w:hAnsi="Times New Roman"/>
                <w:sz w:val="24"/>
              </w:rPr>
              <w:t>.</w:t>
            </w:r>
          </w:p>
          <w:p w14:paraId="31B872FC" w14:textId="0E67A90B"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prípade sekuritizačných schém založených na zatvorených skupinách sa medzi dátumami vykazovania nesmie meniť ich typ.</w:t>
            </w:r>
          </w:p>
          <w:p w14:paraId="0C1FF64E" w14:textId="77777777" w:rsidR="00933ADA" w:rsidRPr="00D83FBC" w:rsidRDefault="00933ADA" w:rsidP="00822842">
            <w:pPr>
              <w:autoSpaceDE w:val="0"/>
              <w:autoSpaceDN w:val="0"/>
              <w:adjustRightInd w:val="0"/>
              <w:spacing w:before="0" w:after="0"/>
              <w:rPr>
                <w:rFonts w:ascii="Times New Roman" w:hAnsi="Times New Roman"/>
                <w:sz w:val="24"/>
              </w:rPr>
            </w:pPr>
          </w:p>
          <w:p w14:paraId="4138D020"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Pod pojmom záväzky by sa mali rozumieť záväzky pôvodne emitované vykazujúcou inštitúciou [pozri odsek 112 písm. b) oddielu 3.2.1 tejto prílohy].</w:t>
            </w:r>
          </w:p>
          <w:p w14:paraId="3B952189"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7E23DB8B" w14:textId="77777777" w:rsidTr="00822842">
        <w:tc>
          <w:tcPr>
            <w:tcW w:w="1101" w:type="dxa"/>
          </w:tcPr>
          <w:p w14:paraId="68135B64"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0171</w:t>
            </w:r>
          </w:p>
        </w:tc>
        <w:tc>
          <w:tcPr>
            <w:tcW w:w="7903" w:type="dxa"/>
          </w:tcPr>
          <w:p w14:paraId="49A5E8FD" w14:textId="4B38C5C3"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IRB</w:t>
            </w:r>
            <w:r w:rsidR="00D83FBC" w:rsidRPr="00D83FBC">
              <w:rPr>
                <w:rFonts w:ascii="Times New Roman" w:hAnsi="Times New Roman"/>
                <w:b/>
                <w:sz w:val="24"/>
                <w:u w:val="single"/>
              </w:rPr>
              <w:t xml:space="preserve"> V </w:t>
            </w:r>
            <w:r w:rsidRPr="00D83FBC">
              <w:rPr>
                <w:rFonts w:ascii="Times New Roman" w:hAnsi="Times New Roman"/>
                <w:b/>
                <w:sz w:val="24"/>
                <w:u w:val="single"/>
              </w:rPr>
              <w:t>UPLATNENOM PRÍSTUPE</w:t>
            </w:r>
          </w:p>
          <w:p w14:paraId="7CE80DB2" w14:textId="77777777" w:rsidR="00933ADA" w:rsidRPr="00D83FBC" w:rsidRDefault="00933ADA" w:rsidP="00822842">
            <w:pPr>
              <w:spacing w:before="0" w:after="0"/>
              <w:jc w:val="left"/>
              <w:rPr>
                <w:rFonts w:ascii="Times New Roman" w:hAnsi="Times New Roman"/>
                <w:sz w:val="24"/>
              </w:rPr>
            </w:pPr>
          </w:p>
          <w:p w14:paraId="6D62530F" w14:textId="783C1628"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tomto stĺpci sa vykazujú informácie</w:t>
            </w:r>
            <w:r w:rsidR="00D83FBC" w:rsidRPr="00D83FBC">
              <w:rPr>
                <w:rFonts w:ascii="Times New Roman" w:hAnsi="Times New Roman"/>
                <w:sz w:val="24"/>
              </w:rPr>
              <w:t xml:space="preserve"> o </w:t>
            </w:r>
            <w:r w:rsidRPr="00D83FBC">
              <w:rPr>
                <w:rFonts w:ascii="Times New Roman" w:hAnsi="Times New Roman"/>
                <w:sz w:val="24"/>
              </w:rPr>
              <w:t>prístupe/prístupoch, ktoré inštitúcia používa vo vzťahu</w:t>
            </w:r>
            <w:r w:rsidR="00D83FBC" w:rsidRPr="00D83FBC">
              <w:rPr>
                <w:rFonts w:ascii="Times New Roman" w:hAnsi="Times New Roman"/>
                <w:sz w:val="24"/>
              </w:rPr>
              <w:t xml:space="preserve"> k </w:t>
            </w:r>
            <w:r w:rsidRPr="00D83FBC">
              <w:rPr>
                <w:rFonts w:ascii="Times New Roman" w:hAnsi="Times New Roman"/>
                <w:sz w:val="24"/>
              </w:rPr>
              <w:t>sekuritizovaným expozíciám</w:t>
            </w:r>
            <w:r w:rsidR="00D83FBC" w:rsidRPr="00D83FBC">
              <w:rPr>
                <w:rFonts w:ascii="Times New Roman" w:hAnsi="Times New Roman"/>
                <w:sz w:val="24"/>
              </w:rPr>
              <w:t xml:space="preserve"> k </w:t>
            </w:r>
            <w:r w:rsidRPr="00D83FBC">
              <w:rPr>
                <w:rFonts w:ascii="Times New Roman" w:hAnsi="Times New Roman"/>
                <w:sz w:val="24"/>
              </w:rPr>
              <w:t>dátumu vykazovania.</w:t>
            </w:r>
          </w:p>
          <w:p w14:paraId="701947C7"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4FBBC058" w14:textId="6CEFCF7E"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Inštitúcie vykazujú percentuálny podiel sekuritizovaných expozícií (meraný podľa hodnoty expozície), na ktoré sa</w:t>
            </w:r>
            <w:r w:rsidR="00D83FBC" w:rsidRPr="00D83FBC">
              <w:rPr>
                <w:rFonts w:ascii="Times New Roman" w:hAnsi="Times New Roman"/>
                <w:sz w:val="24"/>
              </w:rPr>
              <w:t xml:space="preserve"> k </w:t>
            </w:r>
            <w:r w:rsidRPr="00D83FBC">
              <w:rPr>
                <w:rFonts w:ascii="Times New Roman" w:hAnsi="Times New Roman"/>
                <w:sz w:val="24"/>
              </w:rPr>
              <w:t>dátumu vykazovania uplatňuje prístup interných ratingov</w:t>
            </w:r>
            <w:r w:rsidR="00D83FBC" w:rsidRPr="00D83FBC">
              <w:rPr>
                <w:rFonts w:ascii="Times New Roman" w:hAnsi="Times New Roman"/>
                <w:sz w:val="24"/>
              </w:rPr>
              <w:t>.</w:t>
            </w:r>
          </w:p>
          <w:p w14:paraId="7AD8E5FC" w14:textId="7E244017" w:rsidR="00933ADA" w:rsidRPr="00D83FBC" w:rsidRDefault="00933ADA" w:rsidP="00822842">
            <w:pPr>
              <w:autoSpaceDE w:val="0"/>
              <w:autoSpaceDN w:val="0"/>
              <w:adjustRightInd w:val="0"/>
              <w:spacing w:before="0" w:after="0"/>
              <w:rPr>
                <w:rFonts w:ascii="Times New Roman" w:hAnsi="Times New Roman"/>
                <w:sz w:val="24"/>
              </w:rPr>
            </w:pPr>
          </w:p>
          <w:p w14:paraId="49574DE7" w14:textId="34020FCB"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Táto informácia sa vykazuje, aj keď vykazujúci subjekt nedrží žiadne pozície</w:t>
            </w:r>
            <w:r w:rsidR="00D83FBC" w:rsidRPr="00D83FBC">
              <w:rPr>
                <w:rFonts w:ascii="Times New Roman" w:hAnsi="Times New Roman"/>
                <w:sz w:val="24"/>
              </w:rPr>
              <w:t xml:space="preserve"> v </w:t>
            </w:r>
            <w:r w:rsidRPr="00D83FBC">
              <w:rPr>
                <w:rFonts w:ascii="Times New Roman" w:hAnsi="Times New Roman"/>
                <w:sz w:val="24"/>
              </w:rPr>
              <w:t>sekuritizácii. Tento stĺpec sa však nepoužíva pre sekuritizácie záväzkov</w:t>
            </w:r>
            <w:r w:rsidR="00D83FBC" w:rsidRPr="00D83FBC">
              <w:rPr>
                <w:rFonts w:ascii="Times New Roman" w:hAnsi="Times New Roman"/>
                <w:sz w:val="24"/>
              </w:rPr>
              <w:t>.</w:t>
            </w:r>
          </w:p>
          <w:p w14:paraId="74766C40" w14:textId="70CED1E6"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59D14038" w14:textId="77777777" w:rsidTr="00822842">
        <w:tc>
          <w:tcPr>
            <w:tcW w:w="1101" w:type="dxa"/>
          </w:tcPr>
          <w:p w14:paraId="40AA4CEC"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0180</w:t>
            </w:r>
          </w:p>
        </w:tc>
        <w:tc>
          <w:tcPr>
            <w:tcW w:w="7903" w:type="dxa"/>
            <w:shd w:val="clear" w:color="auto" w:fill="auto"/>
          </w:tcPr>
          <w:p w14:paraId="6055C316"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POČET EXPOZÍCIÍ</w:t>
            </w:r>
          </w:p>
          <w:p w14:paraId="552A1C86" w14:textId="77777777" w:rsidR="00933ADA" w:rsidRPr="00D83FBC" w:rsidRDefault="00933ADA" w:rsidP="00822842">
            <w:pPr>
              <w:spacing w:before="0" w:after="0"/>
              <w:jc w:val="left"/>
              <w:rPr>
                <w:rFonts w:ascii="Times New Roman" w:hAnsi="Times New Roman"/>
                <w:sz w:val="24"/>
              </w:rPr>
            </w:pPr>
          </w:p>
          <w:p w14:paraId="4B953258" w14:textId="6CB548AF"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xml:space="preserve">Článok 259 ods. 4 nariadenia (EÚ) </w:t>
            </w:r>
            <w:r w:rsidR="00D83FBC" w:rsidRPr="00D83FBC">
              <w:rPr>
                <w:rFonts w:ascii="Times New Roman" w:hAnsi="Times New Roman"/>
                <w:sz w:val="24"/>
              </w:rPr>
              <w:t>č. </w:t>
            </w:r>
            <w:r w:rsidRPr="00D83FBC">
              <w:rPr>
                <w:rFonts w:ascii="Times New Roman" w:hAnsi="Times New Roman"/>
                <w:sz w:val="24"/>
              </w:rPr>
              <w:t>575/2013</w:t>
            </w:r>
          </w:p>
          <w:p w14:paraId="35B948DD"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202D1988" w14:textId="6C54D82F"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lastRenderedPageBreak/>
              <w:t>Tento stĺpec je povinný len pre inštitúcie, ktoré používajú prístup SEC-IRBA</w:t>
            </w:r>
            <w:r w:rsidR="00D83FBC" w:rsidRPr="00D83FBC">
              <w:rPr>
                <w:rFonts w:ascii="Times New Roman" w:hAnsi="Times New Roman"/>
                <w:sz w:val="24"/>
              </w:rPr>
              <w:t xml:space="preserve"> k </w:t>
            </w:r>
            <w:r w:rsidRPr="00D83FBC">
              <w:rPr>
                <w:rFonts w:ascii="Times New Roman" w:hAnsi="Times New Roman"/>
                <w:sz w:val="24"/>
              </w:rPr>
              <w:t>sekuritizačným pozíciám (a preto</w:t>
            </w:r>
            <w:r w:rsidR="00D83FBC" w:rsidRPr="00D83FBC">
              <w:rPr>
                <w:rFonts w:ascii="Times New Roman" w:hAnsi="Times New Roman"/>
                <w:sz w:val="24"/>
              </w:rPr>
              <w:t xml:space="preserve"> v </w:t>
            </w:r>
            <w:r w:rsidRPr="00D83FBC">
              <w:rPr>
                <w:rFonts w:ascii="Times New Roman" w:hAnsi="Times New Roman"/>
                <w:sz w:val="24"/>
              </w:rPr>
              <w:t>stĺpci 171 vykazujú viac než 95</w:t>
            </w:r>
            <w:r w:rsidR="00D83FBC" w:rsidRPr="00D83FBC">
              <w:rPr>
                <w:rFonts w:ascii="Times New Roman" w:hAnsi="Times New Roman"/>
                <w:sz w:val="24"/>
              </w:rPr>
              <w:t> %</w:t>
            </w:r>
            <w:r w:rsidRPr="00D83FBC">
              <w:rPr>
                <w:rFonts w:ascii="Times New Roman" w:hAnsi="Times New Roman"/>
                <w:sz w:val="24"/>
              </w:rPr>
              <w:t>). Inštitúcia vykazuje skutočný počet expozícií.</w:t>
            </w:r>
          </w:p>
          <w:p w14:paraId="7D3948AD"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19A5FFA0" w14:textId="5F7439AB"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Tento stĺpec sa nevypĺňa</w:t>
            </w:r>
            <w:r w:rsidR="00D83FBC" w:rsidRPr="00D83FBC">
              <w:rPr>
                <w:rFonts w:ascii="Times New Roman" w:hAnsi="Times New Roman"/>
                <w:sz w:val="24"/>
              </w:rPr>
              <w:t xml:space="preserve"> v </w:t>
            </w:r>
            <w:r w:rsidRPr="00D83FBC">
              <w:rPr>
                <w:rFonts w:ascii="Times New Roman" w:hAnsi="Times New Roman"/>
                <w:sz w:val="24"/>
              </w:rPr>
              <w:t>prípade sekuritizácie záväzkov alebo keď sú požiadavky na vlastné zdroje založené na sekuritizovaných expozíciách (v prípade sekuritizácie aktív). Tento stĺpec sa nevypĺňa, keď vykazujúca inštitúcia nedrží žiadne pozície</w:t>
            </w:r>
            <w:r w:rsidR="00D83FBC" w:rsidRPr="00D83FBC">
              <w:rPr>
                <w:rFonts w:ascii="Times New Roman" w:hAnsi="Times New Roman"/>
                <w:sz w:val="24"/>
              </w:rPr>
              <w:t xml:space="preserve"> v </w:t>
            </w:r>
            <w:r w:rsidRPr="00D83FBC">
              <w:rPr>
                <w:rFonts w:ascii="Times New Roman" w:hAnsi="Times New Roman"/>
                <w:sz w:val="24"/>
              </w:rPr>
              <w:t>sekuritizácii. Investori tento stĺpec nevykazujú.</w:t>
            </w:r>
          </w:p>
          <w:p w14:paraId="104C4A76"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2AF960A1" w14:textId="77777777" w:rsidTr="00822842">
        <w:tc>
          <w:tcPr>
            <w:tcW w:w="1101" w:type="dxa"/>
            <w:shd w:val="clear" w:color="auto" w:fill="auto"/>
          </w:tcPr>
          <w:p w14:paraId="4B999CC1"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0181</w:t>
            </w:r>
          </w:p>
        </w:tc>
        <w:tc>
          <w:tcPr>
            <w:tcW w:w="7903" w:type="dxa"/>
            <w:shd w:val="clear" w:color="auto" w:fill="auto"/>
          </w:tcPr>
          <w:p w14:paraId="5F1F6DFB" w14:textId="2EA2FEEA"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EXPOZÍCIE</w:t>
            </w:r>
            <w:r w:rsidR="00D83FBC" w:rsidRPr="00D83FBC">
              <w:rPr>
                <w:rFonts w:ascii="Times New Roman" w:hAnsi="Times New Roman"/>
                <w:b/>
                <w:sz w:val="24"/>
                <w:u w:val="single"/>
              </w:rPr>
              <w:t xml:space="preserve"> V </w:t>
            </w:r>
            <w:r w:rsidRPr="00D83FBC">
              <w:rPr>
                <w:rFonts w:ascii="Times New Roman" w:hAnsi="Times New Roman"/>
                <w:b/>
                <w:sz w:val="24"/>
                <w:u w:val="single"/>
              </w:rPr>
              <w:t>STAVE ZLYHANIA „W“ (%)</w:t>
            </w:r>
          </w:p>
          <w:p w14:paraId="53CB162A" w14:textId="77777777" w:rsidR="00933ADA" w:rsidRPr="00D83FBC" w:rsidRDefault="00933ADA" w:rsidP="00822842">
            <w:pPr>
              <w:spacing w:before="0" w:after="0"/>
              <w:jc w:val="left"/>
              <w:rPr>
                <w:rFonts w:ascii="Times New Roman" w:hAnsi="Times New Roman"/>
                <w:b/>
                <w:sz w:val="24"/>
                <w:u w:val="single"/>
              </w:rPr>
            </w:pPr>
          </w:p>
          <w:p w14:paraId="311E3D3F" w14:textId="31193B2A"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 xml:space="preserve">Článok 261 ods. 2 nariadenia (EÚ) </w:t>
            </w:r>
            <w:r w:rsidR="00D83FBC" w:rsidRPr="00D83FBC">
              <w:rPr>
                <w:rFonts w:ascii="Times New Roman" w:hAnsi="Times New Roman"/>
                <w:sz w:val="24"/>
              </w:rPr>
              <w:t>č. </w:t>
            </w:r>
            <w:r w:rsidRPr="00D83FBC">
              <w:rPr>
                <w:rFonts w:ascii="Times New Roman" w:hAnsi="Times New Roman"/>
                <w:sz w:val="24"/>
              </w:rPr>
              <w:t>575/2013</w:t>
            </w:r>
          </w:p>
          <w:p w14:paraId="70207A9E" w14:textId="77777777" w:rsidR="00933ADA" w:rsidRPr="00D83FBC" w:rsidRDefault="00933ADA" w:rsidP="00822842">
            <w:pPr>
              <w:spacing w:before="0" w:after="0"/>
              <w:jc w:val="left"/>
              <w:rPr>
                <w:rFonts w:ascii="Times New Roman" w:hAnsi="Times New Roman"/>
                <w:sz w:val="24"/>
              </w:rPr>
            </w:pPr>
          </w:p>
          <w:p w14:paraId="05B57A4A" w14:textId="7A20D46B" w:rsidR="00D83FBC" w:rsidRPr="00D83FBC" w:rsidRDefault="00933ADA" w:rsidP="00822842">
            <w:pPr>
              <w:spacing w:before="0" w:after="0"/>
              <w:jc w:val="left"/>
              <w:rPr>
                <w:rFonts w:ascii="Times New Roman" w:hAnsi="Times New Roman"/>
                <w:sz w:val="24"/>
              </w:rPr>
            </w:pPr>
            <w:r w:rsidRPr="00D83FBC">
              <w:rPr>
                <w:rFonts w:ascii="Times New Roman" w:hAnsi="Times New Roman"/>
                <w:sz w:val="24"/>
              </w:rPr>
              <w:t>Aj keď inštitúcia neuplatňuje na sekuritizačné pozície prístup SEC-SA, vykazuje koeficient „W“ (súvisiaci</w:t>
            </w:r>
            <w:r w:rsidR="00D83FBC" w:rsidRPr="00D83FBC">
              <w:rPr>
                <w:rFonts w:ascii="Times New Roman" w:hAnsi="Times New Roman"/>
                <w:sz w:val="24"/>
              </w:rPr>
              <w:t xml:space="preserve"> s </w:t>
            </w:r>
            <w:r w:rsidRPr="00D83FBC">
              <w:rPr>
                <w:rFonts w:ascii="Times New Roman" w:hAnsi="Times New Roman"/>
                <w:sz w:val="24"/>
              </w:rPr>
              <w:t>podkladovými expozíciami</w:t>
            </w:r>
            <w:r w:rsidR="00D83FBC" w:rsidRPr="00D83FBC">
              <w:rPr>
                <w:rFonts w:ascii="Times New Roman" w:hAnsi="Times New Roman"/>
                <w:sz w:val="24"/>
              </w:rPr>
              <w:t xml:space="preserve"> v </w:t>
            </w:r>
            <w:r w:rsidRPr="00D83FBC">
              <w:rPr>
                <w:rFonts w:ascii="Times New Roman" w:hAnsi="Times New Roman"/>
                <w:sz w:val="24"/>
              </w:rPr>
              <w:t>stave zlyhania), ktorý sa vypočíta tak, ako je uvedené</w:t>
            </w:r>
            <w:r w:rsidR="00D83FBC" w:rsidRPr="00D83FBC">
              <w:rPr>
                <w:rFonts w:ascii="Times New Roman" w:hAnsi="Times New Roman"/>
                <w:sz w:val="24"/>
              </w:rPr>
              <w:t xml:space="preserve"> v </w:t>
            </w:r>
            <w:r w:rsidRPr="00D83FBC">
              <w:rPr>
                <w:rFonts w:ascii="Times New Roman" w:hAnsi="Times New Roman"/>
                <w:sz w:val="24"/>
              </w:rPr>
              <w:t xml:space="preserve">článku 261 ods. 2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w:t>
            </w:r>
          </w:p>
          <w:p w14:paraId="6FD3CA00" w14:textId="35547FBE" w:rsidR="00933ADA" w:rsidRPr="00D83FBC" w:rsidRDefault="00933ADA" w:rsidP="00822842">
            <w:pPr>
              <w:spacing w:before="0" w:after="0"/>
              <w:jc w:val="left"/>
              <w:rPr>
                <w:rFonts w:ascii="Times New Roman" w:hAnsi="Times New Roman"/>
                <w:b/>
                <w:sz w:val="24"/>
                <w:u w:val="single"/>
              </w:rPr>
            </w:pPr>
          </w:p>
        </w:tc>
      </w:tr>
      <w:tr w:rsidR="00933ADA" w:rsidRPr="00D83FBC" w14:paraId="595DEBA7" w14:textId="77777777" w:rsidTr="00822842">
        <w:tc>
          <w:tcPr>
            <w:tcW w:w="1101" w:type="dxa"/>
            <w:shd w:val="clear" w:color="auto" w:fill="auto"/>
          </w:tcPr>
          <w:p w14:paraId="3BFCD96E" w14:textId="77777777" w:rsidR="00933ADA" w:rsidRPr="00D83FBC" w:rsidDel="00A749EA"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0190</w:t>
            </w:r>
          </w:p>
        </w:tc>
        <w:tc>
          <w:tcPr>
            <w:tcW w:w="7903" w:type="dxa"/>
            <w:shd w:val="clear" w:color="auto" w:fill="auto"/>
          </w:tcPr>
          <w:p w14:paraId="6E2E1BBD"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KRAJINA</w:t>
            </w:r>
          </w:p>
          <w:p w14:paraId="79EB0623" w14:textId="77777777" w:rsidR="00933ADA" w:rsidRPr="00D83FBC" w:rsidRDefault="00933ADA" w:rsidP="00822842">
            <w:pPr>
              <w:spacing w:before="0" w:after="0"/>
              <w:jc w:val="left"/>
              <w:rPr>
                <w:rFonts w:ascii="Times New Roman" w:hAnsi="Times New Roman"/>
                <w:sz w:val="24"/>
              </w:rPr>
            </w:pPr>
          </w:p>
          <w:p w14:paraId="48575CE2" w14:textId="455649B2" w:rsidR="00933ADA" w:rsidRPr="00D83FBC" w:rsidRDefault="00933ADA" w:rsidP="00822842">
            <w:pPr>
              <w:spacing w:before="0" w:after="0"/>
              <w:rPr>
                <w:rFonts w:ascii="Times New Roman" w:hAnsi="Times New Roman"/>
                <w:sz w:val="24"/>
              </w:rPr>
            </w:pPr>
            <w:r w:rsidRPr="00D83FBC">
              <w:rPr>
                <w:rFonts w:ascii="Times New Roman" w:hAnsi="Times New Roman"/>
                <w:sz w:val="24"/>
              </w:rPr>
              <w:t>Inštitúcie vykazujú dvojpísmenový kód krajiny vzniku základnej podkladovej transakcie, t. j. krajiny priameho dlžníka pôvodných sekuritizovaných expozícií (prezretie), podľa ISO 3166-1. Ak skupina sekuritizácie pozostáva</w:t>
            </w:r>
            <w:r w:rsidR="00D83FBC" w:rsidRPr="00D83FBC">
              <w:rPr>
                <w:rFonts w:ascii="Times New Roman" w:hAnsi="Times New Roman"/>
                <w:sz w:val="24"/>
              </w:rPr>
              <w:t xml:space="preserve"> z </w:t>
            </w:r>
            <w:r w:rsidRPr="00D83FBC">
              <w:rPr>
                <w:rFonts w:ascii="Times New Roman" w:hAnsi="Times New Roman"/>
                <w:sz w:val="24"/>
              </w:rPr>
              <w:t>rôznych krajín, inštitúcia uvedie najdôležitejšiu krajinu. Ak žiadna krajina na základe hodnoty aktív/záväzkov nepresahuje prahovú hodnotu 20</w:t>
            </w:r>
            <w:r w:rsidR="00D83FBC" w:rsidRPr="00D83FBC">
              <w:rPr>
                <w:rFonts w:ascii="Times New Roman" w:hAnsi="Times New Roman"/>
                <w:sz w:val="24"/>
              </w:rPr>
              <w:t> %</w:t>
            </w:r>
            <w:r w:rsidRPr="00D83FBC">
              <w:rPr>
                <w:rFonts w:ascii="Times New Roman" w:hAnsi="Times New Roman"/>
                <w:sz w:val="24"/>
              </w:rPr>
              <w:t>, vykazuje sa možnosť „ostatné krajiny“.</w:t>
            </w:r>
          </w:p>
          <w:p w14:paraId="5A9320CB" w14:textId="77777777" w:rsidR="00933ADA" w:rsidRPr="00D83FBC" w:rsidRDefault="00933ADA" w:rsidP="00822842">
            <w:pPr>
              <w:spacing w:before="0" w:after="0"/>
              <w:rPr>
                <w:rFonts w:ascii="Times New Roman" w:hAnsi="Times New Roman"/>
                <w:sz w:val="24"/>
              </w:rPr>
            </w:pPr>
          </w:p>
        </w:tc>
      </w:tr>
      <w:tr w:rsidR="00933ADA" w:rsidRPr="00D83FBC" w14:paraId="2DF731BC" w14:textId="77777777" w:rsidTr="00822842">
        <w:tc>
          <w:tcPr>
            <w:tcW w:w="1101" w:type="dxa"/>
          </w:tcPr>
          <w:p w14:paraId="032652B1"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0201</w:t>
            </w:r>
          </w:p>
        </w:tc>
        <w:tc>
          <w:tcPr>
            <w:tcW w:w="7903" w:type="dxa"/>
          </w:tcPr>
          <w:p w14:paraId="0A430B28" w14:textId="77777777" w:rsidR="00D83FBC"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LGD (%)</w:t>
            </w:r>
          </w:p>
          <w:p w14:paraId="3E2747F5" w14:textId="7A50D688" w:rsidR="00933ADA" w:rsidRPr="00D83FBC" w:rsidRDefault="00933ADA" w:rsidP="00822842">
            <w:pPr>
              <w:spacing w:before="0" w:after="0"/>
              <w:jc w:val="left"/>
              <w:rPr>
                <w:rFonts w:ascii="Times New Roman" w:hAnsi="Times New Roman"/>
                <w:sz w:val="24"/>
              </w:rPr>
            </w:pPr>
          </w:p>
          <w:p w14:paraId="746FA7F1" w14:textId="0FF1A704"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Expozíciami váženú priemernú stratu</w:t>
            </w:r>
            <w:r w:rsidR="00D83FBC" w:rsidRPr="00D83FBC">
              <w:rPr>
                <w:rFonts w:ascii="Times New Roman" w:hAnsi="Times New Roman"/>
                <w:sz w:val="24"/>
              </w:rPr>
              <w:t xml:space="preserve"> v </w:t>
            </w:r>
            <w:r w:rsidRPr="00D83FBC">
              <w:rPr>
                <w:rFonts w:ascii="Times New Roman" w:hAnsi="Times New Roman"/>
                <w:sz w:val="24"/>
              </w:rPr>
              <w:t>prípade zlyhania (LGD) vykazujú len inštitúcie, ktoré používajú prístup SEC-IRBA (a preto</w:t>
            </w:r>
            <w:r w:rsidR="00D83FBC" w:rsidRPr="00D83FBC">
              <w:rPr>
                <w:rFonts w:ascii="Times New Roman" w:hAnsi="Times New Roman"/>
                <w:sz w:val="24"/>
              </w:rPr>
              <w:t xml:space="preserve"> v </w:t>
            </w:r>
            <w:r w:rsidRPr="00D83FBC">
              <w:rPr>
                <w:rFonts w:ascii="Times New Roman" w:hAnsi="Times New Roman"/>
                <w:sz w:val="24"/>
              </w:rPr>
              <w:t>stĺpci 0170 vykazujú 95</w:t>
            </w:r>
            <w:r w:rsidR="00D83FBC" w:rsidRPr="00D83FBC">
              <w:rPr>
                <w:rFonts w:ascii="Times New Roman" w:hAnsi="Times New Roman"/>
                <w:sz w:val="24"/>
              </w:rPr>
              <w:t> %</w:t>
            </w:r>
            <w:r w:rsidRPr="00D83FBC">
              <w:rPr>
                <w:rFonts w:ascii="Times New Roman" w:hAnsi="Times New Roman"/>
                <w:sz w:val="24"/>
              </w:rPr>
              <w:t xml:space="preserve"> alebo viac). LGD sa vypočítava podľa článku 259 ods. 5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w:t>
            </w:r>
          </w:p>
          <w:p w14:paraId="351715F8" w14:textId="582812CB"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Tento stĺpec sa nevypĺňa</w:t>
            </w:r>
            <w:r w:rsidR="00D83FBC" w:rsidRPr="00D83FBC">
              <w:rPr>
                <w:rFonts w:ascii="Times New Roman" w:hAnsi="Times New Roman"/>
                <w:sz w:val="24"/>
              </w:rPr>
              <w:t xml:space="preserve"> v </w:t>
            </w:r>
            <w:r w:rsidRPr="00D83FBC">
              <w:rPr>
                <w:rFonts w:ascii="Times New Roman" w:hAnsi="Times New Roman"/>
                <w:sz w:val="24"/>
              </w:rPr>
              <w:t>prípade sekuritizácie záväzkov alebo keď sú požiadavky na vlastné zdroje založené na sekuritizovaných expozíciách (v prípade sekuritizácie aktív)</w:t>
            </w:r>
            <w:r w:rsidR="00D83FBC" w:rsidRPr="00D83FBC">
              <w:rPr>
                <w:rFonts w:ascii="Times New Roman" w:hAnsi="Times New Roman"/>
                <w:sz w:val="24"/>
              </w:rPr>
              <w:t>.</w:t>
            </w:r>
          </w:p>
          <w:p w14:paraId="2F781CD7" w14:textId="7A8AACE0" w:rsidR="00933ADA" w:rsidRPr="00D83FBC" w:rsidRDefault="00933ADA" w:rsidP="00822842">
            <w:pPr>
              <w:spacing w:before="0" w:after="0"/>
              <w:jc w:val="left"/>
              <w:rPr>
                <w:rFonts w:ascii="Times New Roman" w:hAnsi="Times New Roman"/>
                <w:sz w:val="24"/>
              </w:rPr>
            </w:pPr>
          </w:p>
        </w:tc>
      </w:tr>
      <w:tr w:rsidR="00933ADA" w:rsidRPr="00D83FBC" w14:paraId="3A68FC1C" w14:textId="77777777" w:rsidTr="00822842">
        <w:tc>
          <w:tcPr>
            <w:tcW w:w="1101" w:type="dxa"/>
          </w:tcPr>
          <w:p w14:paraId="7F3BB3AA"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0202</w:t>
            </w:r>
          </w:p>
        </w:tc>
        <w:tc>
          <w:tcPr>
            <w:tcW w:w="7903" w:type="dxa"/>
          </w:tcPr>
          <w:p w14:paraId="30686DB4"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EL (%)</w:t>
            </w:r>
          </w:p>
          <w:p w14:paraId="3145706D" w14:textId="77777777" w:rsidR="00933ADA" w:rsidRPr="00D83FBC" w:rsidRDefault="00933ADA" w:rsidP="00822842">
            <w:pPr>
              <w:spacing w:before="0" w:after="0"/>
              <w:jc w:val="left"/>
              <w:rPr>
                <w:rFonts w:ascii="Times New Roman" w:hAnsi="Times New Roman"/>
                <w:b/>
                <w:sz w:val="24"/>
                <w:u w:val="single"/>
              </w:rPr>
            </w:pPr>
          </w:p>
          <w:p w14:paraId="4FF6DDDD" w14:textId="31840F8C" w:rsidR="00933ADA" w:rsidRPr="00D83FBC" w:rsidRDefault="00933ADA" w:rsidP="00822842">
            <w:pPr>
              <w:autoSpaceDE w:val="0"/>
              <w:autoSpaceDN w:val="0"/>
              <w:adjustRightInd w:val="0"/>
              <w:spacing w:before="0" w:after="0"/>
              <w:rPr>
                <w:rFonts w:ascii="Times New Roman" w:hAnsi="Times New Roman"/>
                <w:spacing w:val="-4"/>
                <w:sz w:val="24"/>
              </w:rPr>
            </w:pPr>
            <w:r w:rsidRPr="00D83FBC">
              <w:rPr>
                <w:rFonts w:ascii="Times New Roman" w:hAnsi="Times New Roman"/>
                <w:spacing w:val="-4"/>
                <w:sz w:val="24"/>
              </w:rPr>
              <w:t>Expozíciami váženú priemernú očakávanú stratu (EL) sekuritizovaných aktív vykazujú len inštitúcie, ktoré používajú prístup SEC-IRBA (a ktoré preto</w:t>
            </w:r>
            <w:r w:rsidR="00D83FBC" w:rsidRPr="00D83FBC">
              <w:rPr>
                <w:rFonts w:ascii="Times New Roman" w:hAnsi="Times New Roman"/>
                <w:spacing w:val="-4"/>
                <w:sz w:val="24"/>
              </w:rPr>
              <w:t xml:space="preserve"> v </w:t>
            </w:r>
            <w:r w:rsidRPr="00D83FBC">
              <w:rPr>
                <w:rFonts w:ascii="Times New Roman" w:hAnsi="Times New Roman"/>
                <w:spacing w:val="-4"/>
                <w:sz w:val="24"/>
              </w:rPr>
              <w:t>stĺpci 0171 vykazujú 95</w:t>
            </w:r>
            <w:r w:rsidR="00D83FBC" w:rsidRPr="00D83FBC">
              <w:rPr>
                <w:rFonts w:ascii="Times New Roman" w:hAnsi="Times New Roman"/>
                <w:spacing w:val="-4"/>
                <w:sz w:val="24"/>
              </w:rPr>
              <w:t> %</w:t>
            </w:r>
            <w:r w:rsidRPr="00D83FBC">
              <w:rPr>
                <w:rFonts w:ascii="Times New Roman" w:hAnsi="Times New Roman"/>
                <w:spacing w:val="-4"/>
                <w:sz w:val="24"/>
              </w:rPr>
              <w:t xml:space="preserve"> alebo viac).</w:t>
            </w:r>
            <w:r w:rsidR="00D83FBC" w:rsidRPr="00D83FBC">
              <w:rPr>
                <w:rFonts w:ascii="Times New Roman" w:hAnsi="Times New Roman"/>
                <w:spacing w:val="-4"/>
                <w:sz w:val="24"/>
              </w:rPr>
              <w:t xml:space="preserve"> V </w:t>
            </w:r>
            <w:r w:rsidRPr="00D83FBC">
              <w:rPr>
                <w:rFonts w:ascii="Times New Roman" w:hAnsi="Times New Roman"/>
                <w:spacing w:val="-4"/>
                <w:sz w:val="24"/>
              </w:rPr>
              <w:t xml:space="preserve">prípade sekuritizovaných aktív podľa SA sú vykazovanou očakávanou stratou špecifické úpravy kreditného rizika podľa článku 111 nariadenia (EÚ) </w:t>
            </w:r>
            <w:r w:rsidR="00D83FBC" w:rsidRPr="00D83FBC">
              <w:rPr>
                <w:rFonts w:ascii="Times New Roman" w:hAnsi="Times New Roman"/>
                <w:spacing w:val="-4"/>
                <w:sz w:val="24"/>
              </w:rPr>
              <w:t>č. </w:t>
            </w:r>
            <w:r w:rsidRPr="00D83FBC">
              <w:rPr>
                <w:rFonts w:ascii="Times New Roman" w:hAnsi="Times New Roman"/>
                <w:spacing w:val="-4"/>
                <w:sz w:val="24"/>
              </w:rPr>
              <w:t>575/2013. EL sa vypočítava tak, ako sa uvádza</w:t>
            </w:r>
            <w:r w:rsidR="00D83FBC" w:rsidRPr="00D83FBC">
              <w:rPr>
                <w:rFonts w:ascii="Times New Roman" w:hAnsi="Times New Roman"/>
                <w:spacing w:val="-4"/>
                <w:sz w:val="24"/>
              </w:rPr>
              <w:t xml:space="preserve"> v </w:t>
            </w:r>
            <w:r w:rsidRPr="00D83FBC">
              <w:rPr>
                <w:rFonts w:ascii="Times New Roman" w:hAnsi="Times New Roman"/>
                <w:spacing w:val="-4"/>
                <w:sz w:val="24"/>
              </w:rPr>
              <w:t xml:space="preserve">tretej časti hlave II kapitole 3 oddiele 3 nariadenia (EÚ) </w:t>
            </w:r>
            <w:r w:rsidR="00D83FBC" w:rsidRPr="00D83FBC">
              <w:rPr>
                <w:rFonts w:ascii="Times New Roman" w:hAnsi="Times New Roman"/>
                <w:spacing w:val="-4"/>
                <w:sz w:val="24"/>
              </w:rPr>
              <w:t>č. </w:t>
            </w:r>
            <w:r w:rsidRPr="00D83FBC">
              <w:rPr>
                <w:rFonts w:ascii="Times New Roman" w:hAnsi="Times New Roman"/>
                <w:spacing w:val="-4"/>
                <w:sz w:val="24"/>
              </w:rPr>
              <w:t>575/2013. Tento stĺpec sa nevypĺňa</w:t>
            </w:r>
            <w:r w:rsidR="00D83FBC" w:rsidRPr="00D83FBC">
              <w:rPr>
                <w:rFonts w:ascii="Times New Roman" w:hAnsi="Times New Roman"/>
                <w:spacing w:val="-4"/>
                <w:sz w:val="24"/>
              </w:rPr>
              <w:t xml:space="preserve"> v </w:t>
            </w:r>
            <w:r w:rsidRPr="00D83FBC">
              <w:rPr>
                <w:rFonts w:ascii="Times New Roman" w:hAnsi="Times New Roman"/>
                <w:spacing w:val="-4"/>
                <w:sz w:val="24"/>
              </w:rPr>
              <w:t>prípade sekuritizácie záväzkov alebo keď sú požiadavky na vlastné zdroje založené na sekuritizovaných expozíciách (v prípade sekuritizácie aktív).</w:t>
            </w:r>
          </w:p>
          <w:p w14:paraId="4CAA4013"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4324F01C" w14:textId="77777777" w:rsidTr="00822842">
        <w:tc>
          <w:tcPr>
            <w:tcW w:w="1101" w:type="dxa"/>
          </w:tcPr>
          <w:p w14:paraId="689C8487"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0203</w:t>
            </w:r>
          </w:p>
        </w:tc>
        <w:tc>
          <w:tcPr>
            <w:tcW w:w="7903" w:type="dxa"/>
          </w:tcPr>
          <w:p w14:paraId="57951E63"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UL (%)</w:t>
            </w:r>
          </w:p>
          <w:p w14:paraId="0EBB92A9" w14:textId="77777777" w:rsidR="00933ADA" w:rsidRPr="00D83FBC" w:rsidRDefault="00933ADA" w:rsidP="00822842">
            <w:pPr>
              <w:spacing w:before="0" w:after="0"/>
              <w:jc w:val="left"/>
              <w:rPr>
                <w:rFonts w:ascii="Times New Roman" w:hAnsi="Times New Roman"/>
                <w:b/>
                <w:sz w:val="24"/>
                <w:u w:val="single"/>
              </w:rPr>
            </w:pPr>
          </w:p>
          <w:p w14:paraId="4CF616F0" w14:textId="0B2E2C68" w:rsidR="00933ADA" w:rsidRPr="00D83FBC" w:rsidRDefault="00933ADA" w:rsidP="00822842">
            <w:pPr>
              <w:autoSpaceDE w:val="0"/>
              <w:autoSpaceDN w:val="0"/>
              <w:adjustRightInd w:val="0"/>
              <w:spacing w:before="0" w:after="0"/>
              <w:rPr>
                <w:rFonts w:ascii="Times New Roman" w:hAnsi="Times New Roman"/>
                <w:spacing w:val="-4"/>
                <w:sz w:val="24"/>
              </w:rPr>
            </w:pPr>
            <w:r w:rsidRPr="00D83FBC">
              <w:rPr>
                <w:rFonts w:ascii="Times New Roman" w:hAnsi="Times New Roman"/>
                <w:spacing w:val="-4"/>
                <w:sz w:val="24"/>
              </w:rPr>
              <w:lastRenderedPageBreak/>
              <w:t>Expozíciami váženú priemernú neočakávanú stratu (UL) sekuritizovaných aktív vykazujú len inštitúcie, ktoré používajú prístup SEC-IRBA (a preto</w:t>
            </w:r>
            <w:r w:rsidR="00D83FBC" w:rsidRPr="00D83FBC">
              <w:rPr>
                <w:rFonts w:ascii="Times New Roman" w:hAnsi="Times New Roman"/>
                <w:spacing w:val="-4"/>
                <w:sz w:val="24"/>
              </w:rPr>
              <w:t xml:space="preserve"> v </w:t>
            </w:r>
            <w:r w:rsidRPr="00D83FBC">
              <w:rPr>
                <w:rFonts w:ascii="Times New Roman" w:hAnsi="Times New Roman"/>
                <w:spacing w:val="-4"/>
                <w:sz w:val="24"/>
              </w:rPr>
              <w:t>stĺpci 0170 vykazujú 95</w:t>
            </w:r>
            <w:r w:rsidR="00D83FBC" w:rsidRPr="00D83FBC">
              <w:rPr>
                <w:rFonts w:ascii="Times New Roman" w:hAnsi="Times New Roman"/>
                <w:spacing w:val="-4"/>
                <w:sz w:val="24"/>
              </w:rPr>
              <w:t> %</w:t>
            </w:r>
            <w:r w:rsidRPr="00D83FBC">
              <w:rPr>
                <w:rFonts w:ascii="Times New Roman" w:hAnsi="Times New Roman"/>
                <w:spacing w:val="-4"/>
                <w:sz w:val="24"/>
              </w:rPr>
              <w:t xml:space="preserve"> alebo viac). UL aktív sa rovná hodnote rizikovo váženej expozície (RWEA) vynásobenej 8</w:t>
            </w:r>
            <w:r w:rsidR="00D83FBC" w:rsidRPr="00D83FBC">
              <w:rPr>
                <w:rFonts w:ascii="Times New Roman" w:hAnsi="Times New Roman"/>
                <w:spacing w:val="-4"/>
                <w:sz w:val="24"/>
              </w:rPr>
              <w:t> %</w:t>
            </w:r>
            <w:r w:rsidRPr="00D83FBC">
              <w:rPr>
                <w:rFonts w:ascii="Times New Roman" w:hAnsi="Times New Roman"/>
                <w:spacing w:val="-4"/>
                <w:sz w:val="24"/>
              </w:rPr>
              <w:t>. RWEA sa vypočítava tak, ako sa uvádza</w:t>
            </w:r>
            <w:r w:rsidR="00D83FBC" w:rsidRPr="00D83FBC">
              <w:rPr>
                <w:rFonts w:ascii="Times New Roman" w:hAnsi="Times New Roman"/>
                <w:spacing w:val="-4"/>
                <w:sz w:val="24"/>
              </w:rPr>
              <w:t xml:space="preserve"> v </w:t>
            </w:r>
            <w:r w:rsidRPr="00D83FBC">
              <w:rPr>
                <w:rFonts w:ascii="Times New Roman" w:hAnsi="Times New Roman"/>
                <w:spacing w:val="-4"/>
                <w:sz w:val="24"/>
              </w:rPr>
              <w:t xml:space="preserve">tretej časti hlave II kapitole 3 oddiele 2 nariadenia (EÚ) </w:t>
            </w:r>
            <w:r w:rsidR="00D83FBC" w:rsidRPr="00D83FBC">
              <w:rPr>
                <w:rFonts w:ascii="Times New Roman" w:hAnsi="Times New Roman"/>
                <w:spacing w:val="-4"/>
                <w:sz w:val="24"/>
              </w:rPr>
              <w:t>č. </w:t>
            </w:r>
            <w:r w:rsidRPr="00D83FBC">
              <w:rPr>
                <w:rFonts w:ascii="Times New Roman" w:hAnsi="Times New Roman"/>
                <w:spacing w:val="-4"/>
                <w:sz w:val="24"/>
              </w:rPr>
              <w:t>575/2013. Tento stĺpec sa nevypĺňa</w:t>
            </w:r>
            <w:r w:rsidR="00D83FBC" w:rsidRPr="00D83FBC">
              <w:rPr>
                <w:rFonts w:ascii="Times New Roman" w:hAnsi="Times New Roman"/>
                <w:spacing w:val="-4"/>
                <w:sz w:val="24"/>
              </w:rPr>
              <w:t xml:space="preserve"> v </w:t>
            </w:r>
            <w:r w:rsidRPr="00D83FBC">
              <w:rPr>
                <w:rFonts w:ascii="Times New Roman" w:hAnsi="Times New Roman"/>
                <w:spacing w:val="-4"/>
                <w:sz w:val="24"/>
              </w:rPr>
              <w:t>prípade sekuritizácie záväzkov alebo keď sú požiadavky na vlastné zdroje založené na sekuritizovaných expozíciách (v prípade sekuritizácie aktív).</w:t>
            </w:r>
          </w:p>
          <w:p w14:paraId="17DAE236"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0A65B698" w14:textId="77777777" w:rsidTr="00822842">
        <w:tc>
          <w:tcPr>
            <w:tcW w:w="1101" w:type="dxa"/>
          </w:tcPr>
          <w:p w14:paraId="7B1C2860" w14:textId="77777777" w:rsidR="00933ADA" w:rsidRPr="00D83FBC" w:rsidRDefault="00933ADA" w:rsidP="00D83FBC">
            <w:pPr>
              <w:keepNext/>
              <w:keepLines/>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0204</w:t>
            </w:r>
          </w:p>
        </w:tc>
        <w:tc>
          <w:tcPr>
            <w:tcW w:w="7903" w:type="dxa"/>
          </w:tcPr>
          <w:p w14:paraId="0245F2A6" w14:textId="77777777" w:rsidR="00933ADA" w:rsidRPr="00D83FBC" w:rsidRDefault="00933ADA" w:rsidP="00D83FBC">
            <w:pPr>
              <w:keepNext/>
              <w:keepLines/>
              <w:spacing w:before="0" w:after="0"/>
              <w:jc w:val="left"/>
              <w:rPr>
                <w:rFonts w:ascii="Times New Roman" w:hAnsi="Times New Roman"/>
                <w:b/>
                <w:sz w:val="24"/>
                <w:u w:val="single"/>
              </w:rPr>
            </w:pPr>
            <w:r w:rsidRPr="00D83FBC">
              <w:rPr>
                <w:rFonts w:ascii="Times New Roman" w:hAnsi="Times New Roman"/>
                <w:b/>
                <w:sz w:val="24"/>
                <w:u w:val="single"/>
              </w:rPr>
              <w:t>EXPOZÍCIAMI VÁŽENÁ PRIEMERNÁ SPLATNOSŤ AKTÍV</w:t>
            </w:r>
          </w:p>
          <w:p w14:paraId="507A82E0" w14:textId="77777777" w:rsidR="00933ADA" w:rsidRPr="00D83FBC" w:rsidRDefault="00933ADA" w:rsidP="00D83FBC">
            <w:pPr>
              <w:keepNext/>
              <w:keepLines/>
              <w:spacing w:before="0" w:after="0"/>
              <w:jc w:val="left"/>
              <w:rPr>
                <w:rFonts w:ascii="Times New Roman" w:hAnsi="Times New Roman"/>
                <w:b/>
                <w:sz w:val="24"/>
                <w:u w:val="single"/>
              </w:rPr>
            </w:pPr>
          </w:p>
          <w:p w14:paraId="06FBAA8A" w14:textId="56F74D58" w:rsidR="00933ADA" w:rsidRPr="00D83FBC" w:rsidRDefault="00933ADA" w:rsidP="00D83FBC">
            <w:pPr>
              <w:keepNext/>
              <w:keepLines/>
              <w:spacing w:before="0" w:after="0"/>
              <w:jc w:val="left"/>
              <w:rPr>
                <w:rFonts w:ascii="Times New Roman" w:hAnsi="Times New Roman"/>
                <w:b/>
                <w:sz w:val="24"/>
                <w:u w:val="single"/>
              </w:rPr>
            </w:pPr>
            <w:r w:rsidRPr="00D83FBC">
              <w:rPr>
                <w:rFonts w:ascii="Times New Roman" w:hAnsi="Times New Roman"/>
                <w:sz w:val="24"/>
              </w:rPr>
              <w:t>Expozíciami váženú priemernú splatnosť (WAM) sekuritizovaných aktív</w:t>
            </w:r>
            <w:r w:rsidR="00D83FBC" w:rsidRPr="00D83FBC">
              <w:rPr>
                <w:rFonts w:ascii="Times New Roman" w:hAnsi="Times New Roman"/>
                <w:sz w:val="24"/>
              </w:rPr>
              <w:t xml:space="preserve"> k </w:t>
            </w:r>
            <w:r w:rsidRPr="00D83FBC">
              <w:rPr>
                <w:rFonts w:ascii="Times New Roman" w:hAnsi="Times New Roman"/>
                <w:sz w:val="24"/>
              </w:rPr>
              <w:t>dátumu vykazovania vykazujú všetky inštitúcie bez ohľadu na prístup použitý na výpočet kapitálových požiadaviek. Inštitúcie vypočítavajú splatnosť každého aktíva</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článkom 162 ods. 2 písm. a)</w:t>
            </w:r>
            <w:r w:rsidR="00D83FBC" w:rsidRPr="00D83FBC">
              <w:rPr>
                <w:rFonts w:ascii="Times New Roman" w:hAnsi="Times New Roman"/>
                <w:sz w:val="24"/>
              </w:rPr>
              <w:t xml:space="preserve"> a </w:t>
            </w:r>
            <w:r w:rsidRPr="00D83FBC">
              <w:rPr>
                <w:rFonts w:ascii="Times New Roman" w:hAnsi="Times New Roman"/>
                <w:sz w:val="24"/>
              </w:rPr>
              <w:t xml:space="preserve">f)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 xml:space="preserve"> a </w:t>
            </w:r>
            <w:r w:rsidRPr="00D83FBC">
              <w:rPr>
                <w:rFonts w:ascii="Times New Roman" w:hAnsi="Times New Roman"/>
                <w:sz w:val="24"/>
              </w:rPr>
              <w:t>to bez uplatnenia horného ohraničenia vo výške piatich rokov.</w:t>
            </w:r>
          </w:p>
          <w:p w14:paraId="7FCA2E78" w14:textId="77777777" w:rsidR="00933ADA" w:rsidRPr="00D83FBC" w:rsidRDefault="00933ADA" w:rsidP="00D83FBC">
            <w:pPr>
              <w:keepNext/>
              <w:keepLines/>
              <w:spacing w:before="0" w:after="0"/>
              <w:jc w:val="left"/>
              <w:rPr>
                <w:rFonts w:ascii="Times New Roman" w:hAnsi="Times New Roman"/>
                <w:b/>
                <w:sz w:val="24"/>
                <w:u w:val="single"/>
              </w:rPr>
            </w:pPr>
          </w:p>
        </w:tc>
      </w:tr>
      <w:tr w:rsidR="00933ADA" w:rsidRPr="00D83FBC" w14:paraId="1AB2F977" w14:textId="77777777" w:rsidTr="00822842">
        <w:tc>
          <w:tcPr>
            <w:tcW w:w="1101" w:type="dxa"/>
          </w:tcPr>
          <w:p w14:paraId="7B1AA893"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0210</w:t>
            </w:r>
          </w:p>
        </w:tc>
        <w:tc>
          <w:tcPr>
            <w:tcW w:w="7903" w:type="dxa"/>
          </w:tcPr>
          <w:p w14:paraId="48C21AEB"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ÚPRAVY OCENENIA A REZERVY</w:t>
            </w:r>
          </w:p>
          <w:p w14:paraId="598F8B9A" w14:textId="77777777" w:rsidR="00933ADA" w:rsidRPr="00D83FBC" w:rsidRDefault="00933ADA" w:rsidP="00822842">
            <w:pPr>
              <w:spacing w:before="0" w:after="0"/>
              <w:jc w:val="left"/>
              <w:rPr>
                <w:rFonts w:ascii="Times New Roman" w:hAnsi="Times New Roman"/>
                <w:sz w:val="24"/>
              </w:rPr>
            </w:pPr>
          </w:p>
          <w:p w14:paraId="72EB71CD" w14:textId="67387814" w:rsidR="00933ADA" w:rsidRPr="00D83FBC" w:rsidRDefault="00933ADA" w:rsidP="00822842">
            <w:pPr>
              <w:autoSpaceDE w:val="0"/>
              <w:autoSpaceDN w:val="0"/>
              <w:adjustRightInd w:val="0"/>
              <w:spacing w:before="0" w:after="0"/>
              <w:jc w:val="left"/>
              <w:rPr>
                <w:rFonts w:ascii="Times New Roman" w:hAnsi="Times New Roman"/>
                <w:spacing w:val="-8"/>
                <w:sz w:val="24"/>
              </w:rPr>
            </w:pPr>
            <w:r w:rsidRPr="00D83FBC">
              <w:rPr>
                <w:rFonts w:ascii="Times New Roman" w:hAnsi="Times New Roman"/>
                <w:spacing w:val="-8"/>
                <w:sz w:val="24"/>
              </w:rPr>
              <w:t>Úpravy ocenenia</w:t>
            </w:r>
            <w:r w:rsidR="00D83FBC" w:rsidRPr="00D83FBC">
              <w:rPr>
                <w:rFonts w:ascii="Times New Roman" w:hAnsi="Times New Roman"/>
                <w:spacing w:val="-8"/>
                <w:sz w:val="24"/>
              </w:rPr>
              <w:t xml:space="preserve"> a </w:t>
            </w:r>
            <w:r w:rsidRPr="00D83FBC">
              <w:rPr>
                <w:rFonts w:ascii="Times New Roman" w:hAnsi="Times New Roman"/>
                <w:spacing w:val="-8"/>
                <w:sz w:val="24"/>
              </w:rPr>
              <w:t xml:space="preserve">rezervy [článok 159 nariadenia (EÚ) </w:t>
            </w:r>
            <w:r w:rsidR="00D83FBC" w:rsidRPr="00D83FBC">
              <w:rPr>
                <w:rFonts w:ascii="Times New Roman" w:hAnsi="Times New Roman"/>
                <w:spacing w:val="-8"/>
                <w:sz w:val="24"/>
              </w:rPr>
              <w:t>č. </w:t>
            </w:r>
            <w:r w:rsidRPr="00D83FBC">
              <w:rPr>
                <w:rFonts w:ascii="Times New Roman" w:hAnsi="Times New Roman"/>
                <w:spacing w:val="-8"/>
                <w:sz w:val="24"/>
              </w:rPr>
              <w:t>575/2013] pre kreditné straty vykonané</w:t>
            </w:r>
            <w:r w:rsidR="00D83FBC" w:rsidRPr="00D83FBC">
              <w:rPr>
                <w:rFonts w:ascii="Times New Roman" w:hAnsi="Times New Roman"/>
                <w:spacing w:val="-8"/>
                <w:sz w:val="24"/>
              </w:rPr>
              <w:t xml:space="preserve"> v </w:t>
            </w:r>
            <w:r w:rsidRPr="00D83FBC">
              <w:rPr>
                <w:rFonts w:ascii="Times New Roman" w:hAnsi="Times New Roman"/>
                <w:spacing w:val="-8"/>
                <w:sz w:val="24"/>
              </w:rPr>
              <w:t>súlade</w:t>
            </w:r>
            <w:r w:rsidR="00D83FBC" w:rsidRPr="00D83FBC">
              <w:rPr>
                <w:rFonts w:ascii="Times New Roman" w:hAnsi="Times New Roman"/>
                <w:spacing w:val="-8"/>
                <w:sz w:val="24"/>
              </w:rPr>
              <w:t xml:space="preserve"> s </w:t>
            </w:r>
            <w:r w:rsidRPr="00D83FBC">
              <w:rPr>
                <w:rFonts w:ascii="Times New Roman" w:hAnsi="Times New Roman"/>
                <w:spacing w:val="-8"/>
                <w:sz w:val="24"/>
              </w:rPr>
              <w:t>účtovným rámcom, ktorý sa vzťahuje na vykazujúci subjekt. Úpravy ocenenia zahŕňajú všetky hodnoty vykázané vo výsledku hospodárenia pre kreditné straty finančných aktív od ich počiatočného vykázania</w:t>
            </w:r>
            <w:r w:rsidR="00D83FBC" w:rsidRPr="00D83FBC">
              <w:rPr>
                <w:rFonts w:ascii="Times New Roman" w:hAnsi="Times New Roman"/>
                <w:spacing w:val="-8"/>
                <w:sz w:val="24"/>
              </w:rPr>
              <w:t xml:space="preserve"> v </w:t>
            </w:r>
            <w:r w:rsidRPr="00D83FBC">
              <w:rPr>
                <w:rFonts w:ascii="Times New Roman" w:hAnsi="Times New Roman"/>
                <w:spacing w:val="-8"/>
                <w:sz w:val="24"/>
              </w:rPr>
              <w:t>súvahe (vrátane strát</w:t>
            </w:r>
            <w:r w:rsidR="00D83FBC" w:rsidRPr="00D83FBC">
              <w:rPr>
                <w:rFonts w:ascii="Times New Roman" w:hAnsi="Times New Roman"/>
                <w:spacing w:val="-8"/>
                <w:sz w:val="24"/>
              </w:rPr>
              <w:t xml:space="preserve"> z </w:t>
            </w:r>
            <w:r w:rsidRPr="00D83FBC">
              <w:rPr>
                <w:rFonts w:ascii="Times New Roman" w:hAnsi="Times New Roman"/>
                <w:spacing w:val="-8"/>
                <w:sz w:val="24"/>
              </w:rPr>
              <w:t>dôvodu kreditného rizika finančných aktív ocenených reálnou hodnotou, ktoré sa neodpočítavajú od hodnoty expozície) plus zníženia aktív kúpených</w:t>
            </w:r>
            <w:r w:rsidR="00D83FBC" w:rsidRPr="00D83FBC">
              <w:rPr>
                <w:rFonts w:ascii="Times New Roman" w:hAnsi="Times New Roman"/>
                <w:spacing w:val="-8"/>
                <w:sz w:val="24"/>
              </w:rPr>
              <w:t xml:space="preserve"> v </w:t>
            </w:r>
            <w:r w:rsidRPr="00D83FBC">
              <w:rPr>
                <w:rFonts w:ascii="Times New Roman" w:hAnsi="Times New Roman"/>
                <w:spacing w:val="-8"/>
                <w:sz w:val="24"/>
              </w:rPr>
              <w:t xml:space="preserve">stave zlyhania podľa článku 166 ods. 1 nariadenia (EÚ) </w:t>
            </w:r>
            <w:r w:rsidR="00D83FBC" w:rsidRPr="00D83FBC">
              <w:rPr>
                <w:rFonts w:ascii="Times New Roman" w:hAnsi="Times New Roman"/>
                <w:spacing w:val="-8"/>
                <w:sz w:val="24"/>
              </w:rPr>
              <w:t>č. </w:t>
            </w:r>
            <w:r w:rsidRPr="00D83FBC">
              <w:rPr>
                <w:rFonts w:ascii="Times New Roman" w:hAnsi="Times New Roman"/>
                <w:spacing w:val="-8"/>
                <w:sz w:val="24"/>
              </w:rPr>
              <w:t>575/2013. Rezervy zahŕňajú akumulované hodnoty kreditných strát</w:t>
            </w:r>
            <w:r w:rsidR="00D83FBC" w:rsidRPr="00D83FBC">
              <w:rPr>
                <w:rFonts w:ascii="Times New Roman" w:hAnsi="Times New Roman"/>
                <w:spacing w:val="-8"/>
                <w:sz w:val="24"/>
              </w:rPr>
              <w:t xml:space="preserve"> v </w:t>
            </w:r>
            <w:r w:rsidRPr="00D83FBC">
              <w:rPr>
                <w:rFonts w:ascii="Times New Roman" w:hAnsi="Times New Roman"/>
                <w:spacing w:val="-8"/>
                <w:sz w:val="24"/>
              </w:rPr>
              <w:t>podsúvahových položkách.</w:t>
            </w:r>
          </w:p>
          <w:p w14:paraId="4D79C407" w14:textId="77777777" w:rsidR="00933ADA" w:rsidRPr="00D83FBC" w:rsidRDefault="00933ADA" w:rsidP="00822842">
            <w:pPr>
              <w:autoSpaceDE w:val="0"/>
              <w:autoSpaceDN w:val="0"/>
              <w:adjustRightInd w:val="0"/>
              <w:spacing w:before="0" w:after="0"/>
              <w:jc w:val="left"/>
              <w:rPr>
                <w:rFonts w:ascii="Times New Roman" w:hAnsi="Times New Roman"/>
                <w:spacing w:val="-8"/>
                <w:sz w:val="24"/>
              </w:rPr>
            </w:pPr>
          </w:p>
          <w:p w14:paraId="53621270" w14:textId="6430CE4D" w:rsidR="00933ADA" w:rsidRPr="00D83FBC" w:rsidRDefault="00933ADA" w:rsidP="00822842">
            <w:pPr>
              <w:autoSpaceDE w:val="0"/>
              <w:autoSpaceDN w:val="0"/>
              <w:adjustRightInd w:val="0"/>
              <w:spacing w:before="0" w:after="0"/>
              <w:rPr>
                <w:rFonts w:ascii="Times New Roman" w:hAnsi="Times New Roman"/>
                <w:spacing w:val="-6"/>
                <w:sz w:val="24"/>
              </w:rPr>
            </w:pPr>
            <w:r w:rsidRPr="00D83FBC">
              <w:rPr>
                <w:rFonts w:ascii="Times New Roman" w:hAnsi="Times New Roman"/>
                <w:spacing w:val="-6"/>
                <w:sz w:val="24"/>
              </w:rPr>
              <w:t>V tomto stĺpci sa vykazujú informácie</w:t>
            </w:r>
            <w:r w:rsidR="00D83FBC" w:rsidRPr="00D83FBC">
              <w:rPr>
                <w:rFonts w:ascii="Times New Roman" w:hAnsi="Times New Roman"/>
                <w:spacing w:val="-6"/>
                <w:sz w:val="24"/>
              </w:rPr>
              <w:t xml:space="preserve"> o </w:t>
            </w:r>
            <w:r w:rsidRPr="00D83FBC">
              <w:rPr>
                <w:rFonts w:ascii="Times New Roman" w:hAnsi="Times New Roman"/>
                <w:spacing w:val="-6"/>
                <w:sz w:val="24"/>
              </w:rPr>
              <w:t>úpravách ocenení</w:t>
            </w:r>
            <w:r w:rsidR="00D83FBC" w:rsidRPr="00D83FBC">
              <w:rPr>
                <w:rFonts w:ascii="Times New Roman" w:hAnsi="Times New Roman"/>
                <w:spacing w:val="-6"/>
                <w:sz w:val="24"/>
              </w:rPr>
              <w:t xml:space="preserve"> a </w:t>
            </w:r>
            <w:r w:rsidRPr="00D83FBC">
              <w:rPr>
                <w:rFonts w:ascii="Times New Roman" w:hAnsi="Times New Roman"/>
                <w:spacing w:val="-6"/>
                <w:sz w:val="24"/>
              </w:rPr>
              <w:t>rezerv uplatnených na sekuritizované expozície. Tento stĺpec sa nevypĺňa</w:t>
            </w:r>
            <w:r w:rsidR="00D83FBC" w:rsidRPr="00D83FBC">
              <w:rPr>
                <w:rFonts w:ascii="Times New Roman" w:hAnsi="Times New Roman"/>
                <w:spacing w:val="-6"/>
                <w:sz w:val="24"/>
              </w:rPr>
              <w:t xml:space="preserve"> v </w:t>
            </w:r>
            <w:r w:rsidRPr="00D83FBC">
              <w:rPr>
                <w:rFonts w:ascii="Times New Roman" w:hAnsi="Times New Roman"/>
                <w:spacing w:val="-6"/>
                <w:sz w:val="24"/>
              </w:rPr>
              <w:t>prípade sekuritizácie záväzkov.</w:t>
            </w:r>
          </w:p>
          <w:p w14:paraId="746A40FB" w14:textId="77777777" w:rsidR="00933ADA" w:rsidRPr="00D83FBC" w:rsidRDefault="00933ADA" w:rsidP="00822842">
            <w:pPr>
              <w:autoSpaceDE w:val="0"/>
              <w:autoSpaceDN w:val="0"/>
              <w:adjustRightInd w:val="0"/>
              <w:spacing w:before="0" w:after="0"/>
              <w:rPr>
                <w:rFonts w:ascii="Times New Roman" w:hAnsi="Times New Roman"/>
                <w:sz w:val="24"/>
              </w:rPr>
            </w:pPr>
          </w:p>
          <w:p w14:paraId="4E31ADB4" w14:textId="64A4E4A3"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Táto informácia sa vykazuje, aj keď vykazujúci subjekt nedrží žiadne pozície</w:t>
            </w:r>
            <w:r w:rsidR="00D83FBC" w:rsidRPr="00D83FBC">
              <w:rPr>
                <w:rFonts w:ascii="Times New Roman" w:hAnsi="Times New Roman"/>
                <w:sz w:val="24"/>
              </w:rPr>
              <w:t xml:space="preserve"> v </w:t>
            </w:r>
            <w:r w:rsidRPr="00D83FBC">
              <w:rPr>
                <w:rFonts w:ascii="Times New Roman" w:hAnsi="Times New Roman"/>
                <w:sz w:val="24"/>
              </w:rPr>
              <w:t>sekuritizácii</w:t>
            </w:r>
            <w:r w:rsidR="00D83FBC" w:rsidRPr="00D83FBC">
              <w:rPr>
                <w:rFonts w:ascii="Times New Roman" w:hAnsi="Times New Roman"/>
                <w:sz w:val="24"/>
              </w:rPr>
              <w:t>.</w:t>
            </w:r>
          </w:p>
          <w:p w14:paraId="14E11A19" w14:textId="51B2AA07" w:rsidR="00933ADA" w:rsidRPr="00D83FBC" w:rsidRDefault="00933ADA" w:rsidP="00822842">
            <w:pPr>
              <w:autoSpaceDE w:val="0"/>
              <w:autoSpaceDN w:val="0"/>
              <w:adjustRightInd w:val="0"/>
              <w:spacing w:before="0" w:after="0"/>
              <w:rPr>
                <w:rFonts w:ascii="Times New Roman" w:hAnsi="Times New Roman"/>
                <w:sz w:val="24"/>
              </w:rPr>
            </w:pPr>
          </w:p>
        </w:tc>
      </w:tr>
      <w:tr w:rsidR="00933ADA" w:rsidRPr="00D83FBC" w14:paraId="7D5A9C06" w14:textId="77777777" w:rsidTr="00822842">
        <w:tc>
          <w:tcPr>
            <w:tcW w:w="1101" w:type="dxa"/>
          </w:tcPr>
          <w:p w14:paraId="5F190F8A"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0221</w:t>
            </w:r>
          </w:p>
        </w:tc>
        <w:tc>
          <w:tcPr>
            <w:tcW w:w="7903" w:type="dxa"/>
          </w:tcPr>
          <w:p w14:paraId="5F75FBA5" w14:textId="77777777" w:rsidR="00933ADA" w:rsidRPr="00D83FBC" w:rsidRDefault="00933ADA" w:rsidP="00822842">
            <w:pPr>
              <w:spacing w:before="0" w:after="0"/>
              <w:jc w:val="left"/>
              <w:rPr>
                <w:rFonts w:ascii="Times New Roman" w:hAnsi="Times New Roman"/>
                <w:b/>
                <w:sz w:val="24"/>
                <w:u w:val="single"/>
                <w:vertAlign w:val="subscript"/>
              </w:rPr>
            </w:pPr>
            <w:r w:rsidRPr="00D83FBC">
              <w:rPr>
                <w:rFonts w:ascii="Times New Roman" w:hAnsi="Times New Roman"/>
                <w:b/>
                <w:sz w:val="24"/>
                <w:u w:val="single"/>
              </w:rPr>
              <w:t>POŽIADAVKY NA VLASTNÉ ZDROJE PRED SEKURITIZÁCIOU (%) K</w:t>
            </w:r>
            <w:r w:rsidRPr="00D83FBC">
              <w:rPr>
                <w:rFonts w:ascii="Times New Roman" w:hAnsi="Times New Roman"/>
                <w:b/>
                <w:sz w:val="24"/>
                <w:u w:val="single"/>
                <w:vertAlign w:val="subscript"/>
              </w:rPr>
              <w:t>IRB</w:t>
            </w:r>
          </w:p>
          <w:p w14:paraId="4C43D2F7" w14:textId="77777777" w:rsidR="00933ADA" w:rsidRPr="00D83FBC" w:rsidRDefault="00933ADA" w:rsidP="00822842">
            <w:pPr>
              <w:spacing w:before="0" w:after="0"/>
              <w:jc w:val="left"/>
              <w:rPr>
                <w:rFonts w:ascii="Times New Roman" w:hAnsi="Times New Roman"/>
                <w:sz w:val="24"/>
              </w:rPr>
            </w:pPr>
          </w:p>
          <w:p w14:paraId="61012864" w14:textId="1177C222"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Tento stĺpec vykazujú len inštitúcie, ktoré uplatňujú prístup SEC-IRBA (a preto</w:t>
            </w:r>
            <w:r w:rsidR="00D83FBC" w:rsidRPr="00D83FBC">
              <w:rPr>
                <w:rFonts w:ascii="Times New Roman" w:hAnsi="Times New Roman"/>
                <w:sz w:val="24"/>
              </w:rPr>
              <w:t xml:space="preserve"> v </w:t>
            </w:r>
            <w:r w:rsidRPr="00D83FBC">
              <w:rPr>
                <w:rFonts w:ascii="Times New Roman" w:hAnsi="Times New Roman"/>
                <w:sz w:val="24"/>
              </w:rPr>
              <w:t>stĺpci 171 vykazujú 95</w:t>
            </w:r>
            <w:r w:rsidR="00D83FBC" w:rsidRPr="00D83FBC">
              <w:rPr>
                <w:rFonts w:ascii="Times New Roman" w:hAnsi="Times New Roman"/>
                <w:sz w:val="24"/>
              </w:rPr>
              <w:t> %</w:t>
            </w:r>
            <w:r w:rsidRPr="00D83FBC">
              <w:rPr>
                <w:rFonts w:ascii="Times New Roman" w:hAnsi="Times New Roman"/>
                <w:sz w:val="24"/>
              </w:rPr>
              <w:t xml:space="preserve"> alebo viac),</w:t>
            </w:r>
            <w:r w:rsidR="00D83FBC" w:rsidRPr="00D83FBC">
              <w:rPr>
                <w:rFonts w:ascii="Times New Roman" w:hAnsi="Times New Roman"/>
                <w:sz w:val="24"/>
              </w:rPr>
              <w:t xml:space="preserve"> a </w:t>
            </w:r>
            <w:r w:rsidRPr="00D83FBC">
              <w:rPr>
                <w:rFonts w:ascii="Times New Roman" w:hAnsi="Times New Roman"/>
                <w:sz w:val="24"/>
              </w:rPr>
              <w:t>zhromažďujú sa</w:t>
            </w:r>
            <w:r w:rsidR="00D83FBC" w:rsidRPr="00D83FBC">
              <w:rPr>
                <w:rFonts w:ascii="Times New Roman" w:hAnsi="Times New Roman"/>
                <w:sz w:val="24"/>
              </w:rPr>
              <w:t xml:space="preserve"> v </w:t>
            </w:r>
            <w:r w:rsidRPr="00D83FBC">
              <w:rPr>
                <w:rFonts w:ascii="Times New Roman" w:hAnsi="Times New Roman"/>
                <w:sz w:val="24"/>
              </w:rPr>
              <w:t>ňom informácie</w:t>
            </w:r>
            <w:r w:rsidR="00D83FBC" w:rsidRPr="00D83FBC">
              <w:rPr>
                <w:rFonts w:ascii="Times New Roman" w:hAnsi="Times New Roman"/>
                <w:sz w:val="24"/>
              </w:rPr>
              <w:t xml:space="preserve"> o </w:t>
            </w:r>
            <w:r w:rsidRPr="00D83FBC">
              <w:rPr>
                <w:rFonts w:ascii="Times New Roman" w:hAnsi="Times New Roman"/>
                <w:sz w:val="24"/>
              </w:rPr>
              <w:t>K</w:t>
            </w:r>
            <w:r w:rsidRPr="00D83FBC">
              <w:rPr>
                <w:rFonts w:ascii="Times New Roman" w:hAnsi="Times New Roman"/>
                <w:sz w:val="24"/>
                <w:vertAlign w:val="subscript"/>
              </w:rPr>
              <w:t>IRB</w:t>
            </w:r>
            <w:r w:rsidRPr="00D83FBC">
              <w:rPr>
                <w:rFonts w:ascii="Times New Roman" w:hAnsi="Times New Roman"/>
                <w:sz w:val="24"/>
              </w:rPr>
              <w:t>, ako sa uvádza</w:t>
            </w:r>
            <w:r w:rsidR="00D83FBC" w:rsidRPr="00D83FBC">
              <w:rPr>
                <w:rFonts w:ascii="Times New Roman" w:hAnsi="Times New Roman"/>
                <w:sz w:val="24"/>
              </w:rPr>
              <w:t xml:space="preserve"> v </w:t>
            </w:r>
            <w:r w:rsidRPr="00D83FBC">
              <w:rPr>
                <w:rFonts w:ascii="Times New Roman" w:hAnsi="Times New Roman"/>
                <w:sz w:val="24"/>
              </w:rPr>
              <w:t xml:space="preserve">článku 255 nariadenia (EÚ) </w:t>
            </w:r>
            <w:r w:rsidR="00D83FBC" w:rsidRPr="00D83FBC">
              <w:rPr>
                <w:rFonts w:ascii="Times New Roman" w:hAnsi="Times New Roman"/>
                <w:sz w:val="24"/>
              </w:rPr>
              <w:t>č. </w:t>
            </w:r>
            <w:r w:rsidRPr="00D83FBC">
              <w:rPr>
                <w:rFonts w:ascii="Times New Roman" w:hAnsi="Times New Roman"/>
                <w:sz w:val="24"/>
              </w:rPr>
              <w:t>575/2013. K</w:t>
            </w:r>
            <w:r w:rsidRPr="00D83FBC">
              <w:rPr>
                <w:rFonts w:ascii="Times New Roman" w:hAnsi="Times New Roman"/>
                <w:sz w:val="24"/>
                <w:vertAlign w:val="subscript"/>
              </w:rPr>
              <w:t>IRB</w:t>
            </w:r>
            <w:r w:rsidRPr="00D83FBC">
              <w:rPr>
                <w:rFonts w:ascii="Times New Roman" w:hAnsi="Times New Roman"/>
                <w:sz w:val="24"/>
              </w:rPr>
              <w:t xml:space="preserve"> sa vyjadruje ako percentuálny podiel (s dvoma desatinnými miestami).</w:t>
            </w:r>
          </w:p>
          <w:p w14:paraId="04777C4B" w14:textId="77777777" w:rsidR="00933ADA" w:rsidRPr="00D83FBC" w:rsidRDefault="00933ADA" w:rsidP="00822842">
            <w:pPr>
              <w:autoSpaceDE w:val="0"/>
              <w:autoSpaceDN w:val="0"/>
              <w:adjustRightInd w:val="0"/>
              <w:spacing w:before="0" w:after="0"/>
              <w:rPr>
                <w:rFonts w:ascii="Times New Roman" w:hAnsi="Times New Roman"/>
                <w:sz w:val="24"/>
              </w:rPr>
            </w:pPr>
          </w:p>
          <w:p w14:paraId="04C77A0F" w14:textId="7460D021"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Tento stĺpec sa nevypĺňa</w:t>
            </w:r>
            <w:r w:rsidR="00D83FBC" w:rsidRPr="00D83FBC">
              <w:rPr>
                <w:rFonts w:ascii="Times New Roman" w:hAnsi="Times New Roman"/>
                <w:sz w:val="24"/>
              </w:rPr>
              <w:t xml:space="preserve"> v </w:t>
            </w:r>
            <w:r w:rsidRPr="00D83FBC">
              <w:rPr>
                <w:rFonts w:ascii="Times New Roman" w:hAnsi="Times New Roman"/>
                <w:sz w:val="24"/>
              </w:rPr>
              <w:t>prípade sekuritizácie záväzkov.</w:t>
            </w:r>
            <w:r w:rsidR="00D83FBC" w:rsidRPr="00D83FBC">
              <w:rPr>
                <w:rFonts w:ascii="Times New Roman" w:hAnsi="Times New Roman"/>
                <w:sz w:val="24"/>
              </w:rPr>
              <w:t xml:space="preserve"> V </w:t>
            </w:r>
            <w:r w:rsidRPr="00D83FBC">
              <w:rPr>
                <w:rFonts w:ascii="Times New Roman" w:hAnsi="Times New Roman"/>
                <w:sz w:val="24"/>
              </w:rPr>
              <w:t>prípade sekuritizácie aktív sa táto informácia vykazuje, aj keď vykazujúci subjekt nedrží žiadne pozície</w:t>
            </w:r>
            <w:r w:rsidR="00D83FBC" w:rsidRPr="00D83FBC">
              <w:rPr>
                <w:rFonts w:ascii="Times New Roman" w:hAnsi="Times New Roman"/>
                <w:sz w:val="24"/>
              </w:rPr>
              <w:t xml:space="preserve"> v </w:t>
            </w:r>
            <w:r w:rsidRPr="00D83FBC">
              <w:rPr>
                <w:rFonts w:ascii="Times New Roman" w:hAnsi="Times New Roman"/>
                <w:sz w:val="24"/>
              </w:rPr>
              <w:t>sekuritizácii</w:t>
            </w:r>
            <w:r w:rsidR="00D83FBC" w:rsidRPr="00D83FBC">
              <w:rPr>
                <w:rFonts w:ascii="Times New Roman" w:hAnsi="Times New Roman"/>
                <w:sz w:val="24"/>
              </w:rPr>
              <w:t>.</w:t>
            </w:r>
          </w:p>
          <w:p w14:paraId="3BBA83AF" w14:textId="62E1A017" w:rsidR="00933ADA" w:rsidRPr="00D83FBC" w:rsidRDefault="00933ADA" w:rsidP="00822842">
            <w:pPr>
              <w:autoSpaceDE w:val="0"/>
              <w:autoSpaceDN w:val="0"/>
              <w:adjustRightInd w:val="0"/>
              <w:spacing w:before="0" w:after="0"/>
              <w:rPr>
                <w:rFonts w:ascii="Times New Roman" w:hAnsi="Times New Roman"/>
                <w:sz w:val="24"/>
              </w:rPr>
            </w:pPr>
          </w:p>
        </w:tc>
      </w:tr>
      <w:tr w:rsidR="00933ADA" w:rsidRPr="00D83FBC" w14:paraId="52E75DAE" w14:textId="77777777" w:rsidTr="00822842">
        <w:tc>
          <w:tcPr>
            <w:tcW w:w="1101" w:type="dxa"/>
          </w:tcPr>
          <w:p w14:paraId="18208F03"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0222</w:t>
            </w:r>
          </w:p>
        </w:tc>
        <w:tc>
          <w:tcPr>
            <w:tcW w:w="7903" w:type="dxa"/>
          </w:tcPr>
          <w:p w14:paraId="341B313E" w14:textId="24CA9B88"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 RETAILOVÝCH EXPOZÍCIÍ</w:t>
            </w:r>
            <w:r w:rsidR="00D83FBC" w:rsidRPr="00D83FBC">
              <w:rPr>
                <w:rFonts w:ascii="Times New Roman" w:hAnsi="Times New Roman"/>
                <w:b/>
                <w:sz w:val="24"/>
                <w:u w:val="single"/>
              </w:rPr>
              <w:t xml:space="preserve"> V </w:t>
            </w:r>
            <w:r w:rsidRPr="00D83FBC">
              <w:rPr>
                <w:rFonts w:ascii="Times New Roman" w:hAnsi="Times New Roman"/>
                <w:b/>
                <w:sz w:val="24"/>
                <w:u w:val="single"/>
              </w:rPr>
              <w:t>SKUPINÁCH PODĽA IRB</w:t>
            </w:r>
          </w:p>
          <w:p w14:paraId="123CF87C"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3579EFE8" w14:textId="18AD7956"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lastRenderedPageBreak/>
              <w:t>Skupiny podľa IRB</w:t>
            </w:r>
            <w:r w:rsidR="00D83FBC" w:rsidRPr="00D83FBC">
              <w:rPr>
                <w:rFonts w:ascii="Times New Roman" w:hAnsi="Times New Roman"/>
                <w:sz w:val="24"/>
              </w:rPr>
              <w:t xml:space="preserve"> v </w:t>
            </w:r>
            <w:r w:rsidRPr="00D83FBC">
              <w:rPr>
                <w:rFonts w:ascii="Times New Roman" w:hAnsi="Times New Roman"/>
                <w:sz w:val="24"/>
              </w:rPr>
              <w:t>zmysle vymedzenia</w:t>
            </w:r>
            <w:r w:rsidR="00D83FBC" w:rsidRPr="00D83FBC">
              <w:rPr>
                <w:rFonts w:ascii="Times New Roman" w:hAnsi="Times New Roman"/>
                <w:sz w:val="24"/>
              </w:rPr>
              <w:t xml:space="preserve"> v </w:t>
            </w:r>
            <w:r w:rsidRPr="00D83FBC">
              <w:rPr>
                <w:rFonts w:ascii="Times New Roman" w:hAnsi="Times New Roman"/>
                <w:sz w:val="24"/>
              </w:rPr>
              <w:t xml:space="preserve">článku 242 ods. 7 nariadenia (EÚ) </w:t>
            </w:r>
            <w:r w:rsidR="00D83FBC" w:rsidRPr="00D83FBC">
              <w:rPr>
                <w:rFonts w:ascii="Times New Roman" w:hAnsi="Times New Roman"/>
                <w:sz w:val="24"/>
              </w:rPr>
              <w:t>č. </w:t>
            </w:r>
            <w:r w:rsidRPr="00D83FBC">
              <w:rPr>
                <w:rFonts w:ascii="Times New Roman" w:hAnsi="Times New Roman"/>
                <w:sz w:val="24"/>
              </w:rPr>
              <w:t>575/2013 za predpokladu, že inštitúcia dokáže vypočítať K</w:t>
            </w:r>
            <w:r w:rsidRPr="00D83FBC">
              <w:rPr>
                <w:rFonts w:ascii="Times New Roman" w:hAnsi="Times New Roman"/>
                <w:sz w:val="24"/>
                <w:vertAlign w:val="subscript"/>
              </w:rPr>
              <w:t>IRB</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treťou časťou hlavou II kapitolou 6 oddielom 3 nariadenia (EÚ) </w:t>
            </w:r>
            <w:r w:rsidR="00D83FBC" w:rsidRPr="00D83FBC">
              <w:rPr>
                <w:rFonts w:ascii="Times New Roman" w:hAnsi="Times New Roman"/>
                <w:sz w:val="24"/>
              </w:rPr>
              <w:t>č. </w:t>
            </w:r>
            <w:r w:rsidRPr="00D83FBC">
              <w:rPr>
                <w:rFonts w:ascii="Times New Roman" w:hAnsi="Times New Roman"/>
                <w:sz w:val="24"/>
              </w:rPr>
              <w:t>575/2013 minimálne pre 95</w:t>
            </w:r>
            <w:r w:rsidR="00D83FBC" w:rsidRPr="00D83FBC">
              <w:rPr>
                <w:rFonts w:ascii="Times New Roman" w:hAnsi="Times New Roman"/>
                <w:sz w:val="24"/>
              </w:rPr>
              <w:t> %</w:t>
            </w:r>
            <w:r w:rsidRPr="00D83FBC">
              <w:rPr>
                <w:rFonts w:ascii="Times New Roman" w:hAnsi="Times New Roman"/>
                <w:sz w:val="24"/>
              </w:rPr>
              <w:t xml:space="preserve"> hodnoty podkladovej expozície [článok 259 ods. 2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w:t>
            </w:r>
          </w:p>
          <w:p w14:paraId="77640381" w14:textId="73A253E8"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7B1066ED" w14:textId="77777777" w:rsidTr="00822842">
        <w:tc>
          <w:tcPr>
            <w:tcW w:w="1101" w:type="dxa"/>
          </w:tcPr>
          <w:p w14:paraId="1101B2C2"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0223</w:t>
            </w:r>
          </w:p>
        </w:tc>
        <w:tc>
          <w:tcPr>
            <w:tcW w:w="7903" w:type="dxa"/>
          </w:tcPr>
          <w:p w14:paraId="09336817" w14:textId="77777777" w:rsidR="00933ADA" w:rsidRPr="00D83FBC" w:rsidRDefault="00933ADA" w:rsidP="00822842">
            <w:pPr>
              <w:autoSpaceDE w:val="0"/>
              <w:autoSpaceDN w:val="0"/>
              <w:adjustRightInd w:val="0"/>
              <w:spacing w:before="0" w:after="0"/>
              <w:jc w:val="left"/>
              <w:rPr>
                <w:rFonts w:ascii="Times New Roman" w:hAnsi="Times New Roman"/>
                <w:b/>
                <w:spacing w:val="-8"/>
                <w:sz w:val="24"/>
                <w:u w:val="single"/>
              </w:rPr>
            </w:pPr>
            <w:r w:rsidRPr="00D83FBC">
              <w:rPr>
                <w:rFonts w:ascii="Times New Roman" w:hAnsi="Times New Roman"/>
                <w:b/>
                <w:spacing w:val="-8"/>
                <w:sz w:val="24"/>
                <w:u w:val="single"/>
              </w:rPr>
              <w:t>POŽIADAVKY NA VLASTNÉ ZDROJE PRED SEKURITIZÁCIOU (%) K</w:t>
            </w:r>
            <w:r w:rsidRPr="00D83FBC">
              <w:rPr>
                <w:rFonts w:ascii="Times New Roman" w:hAnsi="Times New Roman"/>
                <w:b/>
                <w:spacing w:val="-8"/>
                <w:sz w:val="24"/>
                <w:u w:val="single"/>
                <w:vertAlign w:val="subscript"/>
              </w:rPr>
              <w:t>sa</w:t>
            </w:r>
          </w:p>
          <w:p w14:paraId="142CE2E5"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190928EF" w14:textId="79E1DC45"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Aj keď inštitúcia neuplatňuje na sekuritizačné pozície prístup SEC-SA, vykáže tento stĺpec.</w:t>
            </w:r>
            <w:r w:rsidR="00D83FBC" w:rsidRPr="00D83FBC">
              <w:rPr>
                <w:rFonts w:ascii="Times New Roman" w:hAnsi="Times New Roman"/>
                <w:sz w:val="24"/>
              </w:rPr>
              <w:t xml:space="preserve"> V </w:t>
            </w:r>
            <w:r w:rsidRPr="00D83FBC">
              <w:rPr>
                <w:rFonts w:ascii="Times New Roman" w:hAnsi="Times New Roman"/>
                <w:sz w:val="24"/>
              </w:rPr>
              <w:t>tomto stĺpci sa zhromažďujú informácie</w:t>
            </w:r>
            <w:r w:rsidR="00D83FBC" w:rsidRPr="00D83FBC">
              <w:rPr>
                <w:rFonts w:ascii="Times New Roman" w:hAnsi="Times New Roman"/>
                <w:sz w:val="24"/>
              </w:rPr>
              <w:t xml:space="preserve"> o </w:t>
            </w:r>
            <w:r w:rsidRPr="00D83FBC">
              <w:rPr>
                <w:rFonts w:ascii="Times New Roman" w:hAnsi="Times New Roman"/>
                <w:sz w:val="24"/>
              </w:rPr>
              <w:t>K</w:t>
            </w:r>
            <w:r w:rsidRPr="00D83FBC">
              <w:rPr>
                <w:rFonts w:ascii="Times New Roman" w:hAnsi="Times New Roman"/>
                <w:sz w:val="24"/>
                <w:vertAlign w:val="subscript"/>
              </w:rPr>
              <w:t>SA</w:t>
            </w:r>
            <w:r w:rsidRPr="00D83FBC">
              <w:rPr>
                <w:rFonts w:ascii="Times New Roman" w:hAnsi="Times New Roman"/>
                <w:sz w:val="24"/>
              </w:rPr>
              <w:t>, ako sa uvádza</w:t>
            </w:r>
            <w:r w:rsidR="00D83FBC" w:rsidRPr="00D83FBC">
              <w:rPr>
                <w:rFonts w:ascii="Times New Roman" w:hAnsi="Times New Roman"/>
                <w:sz w:val="24"/>
              </w:rPr>
              <w:t xml:space="preserve"> v </w:t>
            </w:r>
            <w:r w:rsidRPr="00D83FBC">
              <w:rPr>
                <w:rFonts w:ascii="Times New Roman" w:hAnsi="Times New Roman"/>
                <w:sz w:val="24"/>
              </w:rPr>
              <w:t xml:space="preserve">článku 255 ods. 6 nariadenia (EÚ) </w:t>
            </w:r>
            <w:r w:rsidR="00D83FBC" w:rsidRPr="00D83FBC">
              <w:rPr>
                <w:rFonts w:ascii="Times New Roman" w:hAnsi="Times New Roman"/>
                <w:sz w:val="24"/>
              </w:rPr>
              <w:t>č. </w:t>
            </w:r>
            <w:r w:rsidRPr="00D83FBC">
              <w:rPr>
                <w:rFonts w:ascii="Times New Roman" w:hAnsi="Times New Roman"/>
                <w:sz w:val="24"/>
              </w:rPr>
              <w:t>575/2013. K</w:t>
            </w:r>
            <w:r w:rsidRPr="00D83FBC">
              <w:rPr>
                <w:rFonts w:ascii="Times New Roman" w:hAnsi="Times New Roman"/>
                <w:sz w:val="24"/>
                <w:vertAlign w:val="subscript"/>
              </w:rPr>
              <w:t>SA</w:t>
            </w:r>
            <w:r w:rsidRPr="00D83FBC">
              <w:rPr>
                <w:rFonts w:ascii="Times New Roman" w:hAnsi="Times New Roman"/>
                <w:sz w:val="24"/>
              </w:rPr>
              <w:t xml:space="preserve"> sa vyjadruje ako percentuálny podiel (s dvoma desatinnými miestami).</w:t>
            </w:r>
          </w:p>
          <w:p w14:paraId="0F742614" w14:textId="77777777" w:rsidR="00933ADA" w:rsidRPr="00D83FBC" w:rsidRDefault="00933ADA" w:rsidP="00822842">
            <w:pPr>
              <w:autoSpaceDE w:val="0"/>
              <w:autoSpaceDN w:val="0"/>
              <w:adjustRightInd w:val="0"/>
              <w:spacing w:before="0" w:after="0"/>
              <w:rPr>
                <w:rFonts w:ascii="Times New Roman" w:hAnsi="Times New Roman"/>
                <w:sz w:val="24"/>
              </w:rPr>
            </w:pPr>
          </w:p>
          <w:p w14:paraId="5D2D2486" w14:textId="4EFC8416"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Tento stĺpec sa nevypĺňa</w:t>
            </w:r>
            <w:r w:rsidR="00D83FBC" w:rsidRPr="00D83FBC">
              <w:rPr>
                <w:rFonts w:ascii="Times New Roman" w:hAnsi="Times New Roman"/>
                <w:sz w:val="24"/>
              </w:rPr>
              <w:t xml:space="preserve"> v </w:t>
            </w:r>
            <w:r w:rsidRPr="00D83FBC">
              <w:rPr>
                <w:rFonts w:ascii="Times New Roman" w:hAnsi="Times New Roman"/>
                <w:sz w:val="24"/>
              </w:rPr>
              <w:t>prípade sekuritizácie záväzkov.</w:t>
            </w:r>
            <w:r w:rsidR="00D83FBC" w:rsidRPr="00D83FBC">
              <w:rPr>
                <w:rFonts w:ascii="Times New Roman" w:hAnsi="Times New Roman"/>
                <w:sz w:val="24"/>
              </w:rPr>
              <w:t xml:space="preserve"> V </w:t>
            </w:r>
            <w:r w:rsidRPr="00D83FBC">
              <w:rPr>
                <w:rFonts w:ascii="Times New Roman" w:hAnsi="Times New Roman"/>
                <w:sz w:val="24"/>
              </w:rPr>
              <w:t>prípade sekuritizácie aktív sa táto informácia vykazuje, aj keď vykazujúci subjekt nedrží žiadne pozície</w:t>
            </w:r>
            <w:r w:rsidR="00D83FBC" w:rsidRPr="00D83FBC">
              <w:rPr>
                <w:rFonts w:ascii="Times New Roman" w:hAnsi="Times New Roman"/>
                <w:sz w:val="24"/>
              </w:rPr>
              <w:t xml:space="preserve"> v </w:t>
            </w:r>
            <w:r w:rsidRPr="00D83FBC">
              <w:rPr>
                <w:rFonts w:ascii="Times New Roman" w:hAnsi="Times New Roman"/>
                <w:sz w:val="24"/>
              </w:rPr>
              <w:t>sekuritizácii</w:t>
            </w:r>
            <w:r w:rsidR="00D83FBC" w:rsidRPr="00D83FBC">
              <w:rPr>
                <w:rFonts w:ascii="Times New Roman" w:hAnsi="Times New Roman"/>
                <w:sz w:val="24"/>
              </w:rPr>
              <w:t>.</w:t>
            </w:r>
          </w:p>
          <w:p w14:paraId="021858B9" w14:textId="21F55E3E"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2B17AF9F" w14:textId="77777777" w:rsidTr="00822842">
        <w:tc>
          <w:tcPr>
            <w:tcW w:w="1101" w:type="dxa"/>
          </w:tcPr>
          <w:p w14:paraId="3F499B5E"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0225</w:t>
            </w:r>
          </w:p>
        </w:tc>
        <w:tc>
          <w:tcPr>
            <w:tcW w:w="7903" w:type="dxa"/>
          </w:tcPr>
          <w:p w14:paraId="7B315DF2" w14:textId="77777777" w:rsidR="00D83FBC"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DOPLŇUJÚCE POLOŽKY: ÚPRAVY KREDITNÉHO RIZIKA POČAS BEŽNÉHO OBDOBIA</w:t>
            </w:r>
          </w:p>
          <w:p w14:paraId="22CBA945" w14:textId="490FB8CD"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7A298DF6" w14:textId="7F15419F"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xml:space="preserve">Článok 110 nariadenia (EÚ) </w:t>
            </w:r>
            <w:r w:rsidR="00D83FBC" w:rsidRPr="00D83FBC">
              <w:rPr>
                <w:rFonts w:ascii="Times New Roman" w:hAnsi="Times New Roman"/>
                <w:sz w:val="24"/>
              </w:rPr>
              <w:t>č. </w:t>
            </w:r>
            <w:r w:rsidRPr="00D83FBC">
              <w:rPr>
                <w:rFonts w:ascii="Times New Roman" w:hAnsi="Times New Roman"/>
                <w:sz w:val="24"/>
              </w:rPr>
              <w:t>575/2013</w:t>
            </w:r>
          </w:p>
          <w:p w14:paraId="273804AA"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0F7A2458" w14:textId="77777777" w:rsidTr="00822842">
        <w:tc>
          <w:tcPr>
            <w:tcW w:w="1101" w:type="dxa"/>
          </w:tcPr>
          <w:p w14:paraId="46B933A3"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0230 –⁠ 0304</w:t>
            </w:r>
          </w:p>
        </w:tc>
        <w:tc>
          <w:tcPr>
            <w:tcW w:w="7903" w:type="dxa"/>
          </w:tcPr>
          <w:p w14:paraId="49FEDBFE"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ŠTRUKTÚRA SEKURITIZÁCIE</w:t>
            </w:r>
          </w:p>
          <w:p w14:paraId="514A68B4" w14:textId="77777777" w:rsidR="00933ADA" w:rsidRPr="00D83FBC" w:rsidRDefault="00933ADA" w:rsidP="00822842">
            <w:pPr>
              <w:autoSpaceDE w:val="0"/>
              <w:autoSpaceDN w:val="0"/>
              <w:adjustRightInd w:val="0"/>
              <w:spacing w:before="0" w:after="0"/>
              <w:jc w:val="left"/>
              <w:rPr>
                <w:rFonts w:ascii="Times New Roman" w:hAnsi="Times New Roman"/>
                <w:sz w:val="24"/>
                <w:u w:val="single"/>
              </w:rPr>
            </w:pPr>
          </w:p>
          <w:p w14:paraId="31C6B61C" w14:textId="3D64ACFA" w:rsidR="00D83FBC"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tomto bloku stĺpcov sa zhromažďujú informácie</w:t>
            </w:r>
            <w:r w:rsidR="00D83FBC" w:rsidRPr="00D83FBC">
              <w:rPr>
                <w:rFonts w:ascii="Times New Roman" w:hAnsi="Times New Roman"/>
                <w:sz w:val="24"/>
              </w:rPr>
              <w:t xml:space="preserve"> o </w:t>
            </w:r>
            <w:r w:rsidRPr="00D83FBC">
              <w:rPr>
                <w:rFonts w:ascii="Times New Roman" w:hAnsi="Times New Roman"/>
                <w:sz w:val="24"/>
              </w:rPr>
              <w:t>štruktúre sekuritizácie na základe súvahových/podsúvahových pozícií, tranží (nadriadené/mezanínové/prvej straty)</w:t>
            </w:r>
            <w:r w:rsidR="00D83FBC" w:rsidRPr="00D83FBC">
              <w:rPr>
                <w:rFonts w:ascii="Times New Roman" w:hAnsi="Times New Roman"/>
                <w:sz w:val="24"/>
              </w:rPr>
              <w:t xml:space="preserve"> a </w:t>
            </w:r>
            <w:r w:rsidRPr="00D83FBC">
              <w:rPr>
                <w:rFonts w:ascii="Times New Roman" w:hAnsi="Times New Roman"/>
                <w:sz w:val="24"/>
              </w:rPr>
              <w:t>splatností</w:t>
            </w:r>
            <w:r w:rsidR="00D83FBC" w:rsidRPr="00D83FBC">
              <w:rPr>
                <w:rFonts w:ascii="Times New Roman" w:hAnsi="Times New Roman"/>
                <w:sz w:val="24"/>
              </w:rPr>
              <w:t xml:space="preserve"> k </w:t>
            </w:r>
            <w:r w:rsidRPr="00D83FBC">
              <w:rPr>
                <w:rFonts w:ascii="Times New Roman" w:hAnsi="Times New Roman"/>
                <w:sz w:val="24"/>
              </w:rPr>
              <w:t>dátumu vykazovania</w:t>
            </w:r>
            <w:r w:rsidR="00D83FBC" w:rsidRPr="00D83FBC">
              <w:rPr>
                <w:rFonts w:ascii="Times New Roman" w:hAnsi="Times New Roman"/>
                <w:sz w:val="24"/>
              </w:rPr>
              <w:t>.</w:t>
            </w:r>
          </w:p>
          <w:p w14:paraId="3C1E7797" w14:textId="27DF04C5" w:rsidR="00933ADA" w:rsidRPr="00D83FBC" w:rsidRDefault="00933ADA" w:rsidP="00822842">
            <w:pPr>
              <w:autoSpaceDE w:val="0"/>
              <w:autoSpaceDN w:val="0"/>
              <w:adjustRightInd w:val="0"/>
              <w:spacing w:before="0" w:after="0"/>
              <w:rPr>
                <w:rFonts w:ascii="Times New Roman" w:hAnsi="Times New Roman"/>
                <w:sz w:val="24"/>
              </w:rPr>
            </w:pPr>
          </w:p>
          <w:p w14:paraId="77DEA4C2" w14:textId="31E9AF30" w:rsidR="00933ADA" w:rsidRPr="00D83FBC" w:rsidRDefault="00933ADA" w:rsidP="00822842">
            <w:pPr>
              <w:spacing w:before="0" w:after="0"/>
              <w:rPr>
                <w:rFonts w:ascii="Times New Roman" w:hAnsi="Times New Roman"/>
                <w:sz w:val="24"/>
              </w:rPr>
            </w:pPr>
            <w:r w:rsidRPr="00D83FBC">
              <w:rPr>
                <w:rFonts w:ascii="Times New Roman" w:hAnsi="Times New Roman"/>
                <w:sz w:val="24"/>
              </w:rPr>
              <w:t>Pri sekuritizáciách</w:t>
            </w:r>
            <w:r w:rsidR="00D83FBC" w:rsidRPr="00D83FBC">
              <w:rPr>
                <w:rFonts w:ascii="Times New Roman" w:hAnsi="Times New Roman"/>
                <w:sz w:val="24"/>
              </w:rPr>
              <w:t xml:space="preserve"> s </w:t>
            </w:r>
            <w:r w:rsidRPr="00D83FBC">
              <w:rPr>
                <w:rFonts w:ascii="Times New Roman" w:hAnsi="Times New Roman"/>
                <w:sz w:val="24"/>
              </w:rPr>
              <w:t>viacerými predávajúcimi sa vykazuje len hodnota zodpovedajúca alebo priradená vykazujúcej inštitúcii.</w:t>
            </w:r>
          </w:p>
          <w:p w14:paraId="33639C91" w14:textId="77777777" w:rsidR="00933ADA" w:rsidRPr="00D83FBC" w:rsidRDefault="00933ADA" w:rsidP="00822842">
            <w:pPr>
              <w:spacing w:before="0" w:after="0"/>
              <w:jc w:val="left"/>
              <w:rPr>
                <w:rFonts w:ascii="Times New Roman" w:hAnsi="Times New Roman"/>
                <w:sz w:val="24"/>
              </w:rPr>
            </w:pPr>
          </w:p>
        </w:tc>
      </w:tr>
      <w:tr w:rsidR="00933ADA" w:rsidRPr="00D83FBC" w14:paraId="71485B0F" w14:textId="77777777" w:rsidTr="00822842">
        <w:tc>
          <w:tcPr>
            <w:tcW w:w="1101" w:type="dxa"/>
          </w:tcPr>
          <w:p w14:paraId="5BD10A40"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0230 –⁠ 0255</w:t>
            </w:r>
          </w:p>
        </w:tc>
        <w:tc>
          <w:tcPr>
            <w:tcW w:w="7903" w:type="dxa"/>
          </w:tcPr>
          <w:p w14:paraId="7D83219F"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SÚVAHOVÉ POLOŽKY</w:t>
            </w:r>
          </w:p>
          <w:p w14:paraId="2AADD1F1"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695BC3B8" w14:textId="4D18AC08"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V tomto bloku stĺpcov sa zhromažďujú informácie</w:t>
            </w:r>
            <w:r w:rsidR="00D83FBC" w:rsidRPr="00D83FBC">
              <w:rPr>
                <w:rFonts w:ascii="Times New Roman" w:hAnsi="Times New Roman"/>
                <w:sz w:val="24"/>
              </w:rPr>
              <w:t xml:space="preserve"> o </w:t>
            </w:r>
            <w:r w:rsidRPr="00D83FBC">
              <w:rPr>
                <w:rFonts w:ascii="Times New Roman" w:hAnsi="Times New Roman"/>
                <w:sz w:val="24"/>
              </w:rPr>
              <w:t>súvahových položkách rozčlenené podľa tranží (nadriadené/mezanínové/prvej straty).</w:t>
            </w:r>
          </w:p>
          <w:p w14:paraId="00705A64"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2E58E5C7" w14:textId="77777777" w:rsidTr="00822842">
        <w:tc>
          <w:tcPr>
            <w:tcW w:w="1101" w:type="dxa"/>
          </w:tcPr>
          <w:p w14:paraId="7FDA3925"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0230 –⁠ 0232</w:t>
            </w:r>
          </w:p>
        </w:tc>
        <w:tc>
          <w:tcPr>
            <w:tcW w:w="7903" w:type="dxa"/>
          </w:tcPr>
          <w:p w14:paraId="71CF3EFE"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NADRIADENÉ</w:t>
            </w:r>
          </w:p>
          <w:p w14:paraId="36B08E89"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027351B9" w14:textId="77777777" w:rsidTr="00822842">
        <w:tc>
          <w:tcPr>
            <w:tcW w:w="1101" w:type="dxa"/>
          </w:tcPr>
          <w:p w14:paraId="2373CC20"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0230</w:t>
            </w:r>
          </w:p>
        </w:tc>
        <w:tc>
          <w:tcPr>
            <w:tcW w:w="7903" w:type="dxa"/>
          </w:tcPr>
          <w:p w14:paraId="2C6AB062"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HODNOTA</w:t>
            </w:r>
          </w:p>
          <w:p w14:paraId="13FD6164"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7A8DFF3C" w14:textId="64B17AFF"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Hodnota nadriadených sekuritizačných pozícií podľa vymedzenia</w:t>
            </w:r>
            <w:r w:rsidR="00D83FBC" w:rsidRPr="00D83FBC">
              <w:rPr>
                <w:rFonts w:ascii="Times New Roman" w:hAnsi="Times New Roman"/>
                <w:sz w:val="24"/>
              </w:rPr>
              <w:t xml:space="preserve"> v </w:t>
            </w:r>
            <w:r w:rsidRPr="00D83FBC">
              <w:rPr>
                <w:rFonts w:ascii="Times New Roman" w:hAnsi="Times New Roman"/>
                <w:sz w:val="24"/>
              </w:rPr>
              <w:t xml:space="preserve">článku 242 ods. 6 nariadenia (EÚ) </w:t>
            </w:r>
            <w:r w:rsidR="00D83FBC" w:rsidRPr="00D83FBC">
              <w:rPr>
                <w:rFonts w:ascii="Times New Roman" w:hAnsi="Times New Roman"/>
                <w:sz w:val="24"/>
              </w:rPr>
              <w:t>č. </w:t>
            </w:r>
            <w:r w:rsidRPr="00D83FBC">
              <w:rPr>
                <w:rFonts w:ascii="Times New Roman" w:hAnsi="Times New Roman"/>
                <w:sz w:val="24"/>
              </w:rPr>
              <w:t>575/2013.</w:t>
            </w:r>
          </w:p>
          <w:p w14:paraId="34858CB2"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52C7EC89" w14:textId="77777777" w:rsidTr="00822842">
        <w:tc>
          <w:tcPr>
            <w:tcW w:w="1101" w:type="dxa"/>
          </w:tcPr>
          <w:p w14:paraId="1D12DD82"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0231</w:t>
            </w:r>
          </w:p>
        </w:tc>
        <w:tc>
          <w:tcPr>
            <w:tcW w:w="7903" w:type="dxa"/>
          </w:tcPr>
          <w:p w14:paraId="77C879A6"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BOD PRIRADENIA (%)</w:t>
            </w:r>
          </w:p>
          <w:p w14:paraId="60EFD9B4"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6C7FA6BB" w14:textId="32CEF66F"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xml:space="preserve">Bod priradenia (%) podľa článku 256 ods. 1 nariadenia (EÚ) </w:t>
            </w:r>
            <w:r w:rsidR="00D83FBC" w:rsidRPr="00D83FBC">
              <w:rPr>
                <w:rFonts w:ascii="Times New Roman" w:hAnsi="Times New Roman"/>
                <w:sz w:val="24"/>
              </w:rPr>
              <w:t>č. </w:t>
            </w:r>
            <w:r w:rsidRPr="00D83FBC">
              <w:rPr>
                <w:rFonts w:ascii="Times New Roman" w:hAnsi="Times New Roman"/>
                <w:sz w:val="24"/>
              </w:rPr>
              <w:t>575/2013.</w:t>
            </w:r>
          </w:p>
          <w:p w14:paraId="782C33B0"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591628CA" w14:textId="77777777" w:rsidTr="00822842">
        <w:tc>
          <w:tcPr>
            <w:tcW w:w="1101" w:type="dxa"/>
          </w:tcPr>
          <w:p w14:paraId="5ACA1883" w14:textId="4F7F5F20"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0232</w:t>
            </w:r>
            <w:r w:rsidR="00D83FBC" w:rsidRPr="00D83FBC">
              <w:rPr>
                <w:rFonts w:ascii="Times New Roman" w:hAnsi="Times New Roman"/>
                <w:sz w:val="24"/>
              </w:rPr>
              <w:t xml:space="preserve"> a </w:t>
            </w:r>
            <w:r w:rsidRPr="00D83FBC">
              <w:rPr>
                <w:rFonts w:ascii="Times New Roman" w:hAnsi="Times New Roman"/>
                <w:sz w:val="24"/>
              </w:rPr>
              <w:t>0252</w:t>
            </w:r>
          </w:p>
        </w:tc>
        <w:tc>
          <w:tcPr>
            <w:tcW w:w="7903" w:type="dxa"/>
          </w:tcPr>
          <w:p w14:paraId="161B4424"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STUPNE KREDITNEJ KVALITY</w:t>
            </w:r>
          </w:p>
          <w:p w14:paraId="2F11D7CB"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5A9061DC" w14:textId="0E799881"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sz w:val="24"/>
              </w:rPr>
              <w:lastRenderedPageBreak/>
              <w:t>Stupne kreditnej kvality (CQS), ako sú stanovené pre inštitúcie uplatňujúce SEC-ERBA [tabuľky 1</w:t>
            </w:r>
            <w:r w:rsidR="00D83FBC" w:rsidRPr="00D83FBC">
              <w:rPr>
                <w:rFonts w:ascii="Times New Roman" w:hAnsi="Times New Roman"/>
                <w:sz w:val="24"/>
              </w:rPr>
              <w:t xml:space="preserve"> a </w:t>
            </w:r>
            <w:r w:rsidRPr="00D83FBC">
              <w:rPr>
                <w:rFonts w:ascii="Times New Roman" w:hAnsi="Times New Roman"/>
                <w:sz w:val="24"/>
              </w:rPr>
              <w:t>2</w:t>
            </w:r>
            <w:r w:rsidR="00D83FBC" w:rsidRPr="00D83FBC">
              <w:rPr>
                <w:rFonts w:ascii="Times New Roman" w:hAnsi="Times New Roman"/>
                <w:sz w:val="24"/>
              </w:rPr>
              <w:t xml:space="preserve"> v </w:t>
            </w:r>
            <w:r w:rsidRPr="00D83FBC">
              <w:rPr>
                <w:rFonts w:ascii="Times New Roman" w:hAnsi="Times New Roman"/>
                <w:sz w:val="24"/>
              </w:rPr>
              <w:t>článku 263</w:t>
            </w:r>
            <w:r w:rsidR="00D83FBC" w:rsidRPr="00D83FBC">
              <w:rPr>
                <w:rFonts w:ascii="Times New Roman" w:hAnsi="Times New Roman"/>
                <w:sz w:val="24"/>
              </w:rPr>
              <w:t xml:space="preserve"> a </w:t>
            </w:r>
            <w:r w:rsidRPr="00D83FBC">
              <w:rPr>
                <w:rFonts w:ascii="Times New Roman" w:hAnsi="Times New Roman"/>
                <w:sz w:val="24"/>
              </w:rPr>
              <w:t>tabuľky 3</w:t>
            </w:r>
            <w:r w:rsidR="00D83FBC" w:rsidRPr="00D83FBC">
              <w:rPr>
                <w:rFonts w:ascii="Times New Roman" w:hAnsi="Times New Roman"/>
                <w:sz w:val="24"/>
              </w:rPr>
              <w:t xml:space="preserve"> a </w:t>
            </w:r>
            <w:r w:rsidRPr="00D83FBC">
              <w:rPr>
                <w:rFonts w:ascii="Times New Roman" w:hAnsi="Times New Roman"/>
                <w:sz w:val="24"/>
              </w:rPr>
              <w:t>4</w:t>
            </w:r>
            <w:r w:rsidR="00D83FBC" w:rsidRPr="00D83FBC">
              <w:rPr>
                <w:rFonts w:ascii="Times New Roman" w:hAnsi="Times New Roman"/>
                <w:sz w:val="24"/>
              </w:rPr>
              <w:t xml:space="preserve"> v </w:t>
            </w:r>
            <w:r w:rsidRPr="00D83FBC">
              <w:rPr>
                <w:rFonts w:ascii="Times New Roman" w:hAnsi="Times New Roman"/>
                <w:sz w:val="24"/>
              </w:rPr>
              <w:t xml:space="preserve">článku 264 nariadenia (EÚ) </w:t>
            </w:r>
            <w:r w:rsidR="00D83FBC" w:rsidRPr="00D83FBC">
              <w:rPr>
                <w:rFonts w:ascii="Times New Roman" w:hAnsi="Times New Roman"/>
                <w:sz w:val="24"/>
              </w:rPr>
              <w:t>č. </w:t>
            </w:r>
            <w:r w:rsidRPr="00D83FBC">
              <w:rPr>
                <w:rFonts w:ascii="Times New Roman" w:hAnsi="Times New Roman"/>
                <w:sz w:val="24"/>
              </w:rPr>
              <w:t>575/2013)]. Tieto stĺpce sa vykazujú pre všetky transakcie</w:t>
            </w:r>
            <w:r w:rsidR="00D83FBC" w:rsidRPr="00D83FBC">
              <w:rPr>
                <w:rFonts w:ascii="Times New Roman" w:hAnsi="Times New Roman"/>
                <w:sz w:val="24"/>
              </w:rPr>
              <w:t xml:space="preserve"> s </w:t>
            </w:r>
            <w:r w:rsidRPr="00D83FBC">
              <w:rPr>
                <w:rFonts w:ascii="Times New Roman" w:hAnsi="Times New Roman"/>
                <w:sz w:val="24"/>
              </w:rPr>
              <w:t>ratingovým hodnotením bez ohľadu na uplatnený prístup.</w:t>
            </w:r>
          </w:p>
          <w:p w14:paraId="700709F6"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3B4DB9ED" w14:textId="77777777" w:rsidTr="00822842">
        <w:tc>
          <w:tcPr>
            <w:tcW w:w="1101" w:type="dxa"/>
          </w:tcPr>
          <w:p w14:paraId="4227A220"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0240 –⁠ 0242</w:t>
            </w:r>
          </w:p>
        </w:tc>
        <w:tc>
          <w:tcPr>
            <w:tcW w:w="7903" w:type="dxa"/>
          </w:tcPr>
          <w:p w14:paraId="0583902D"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MEZANÍNOVÉ</w:t>
            </w:r>
          </w:p>
          <w:p w14:paraId="233ECD11"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56F31003" w14:textId="77777777" w:rsidTr="00822842">
        <w:tc>
          <w:tcPr>
            <w:tcW w:w="1101" w:type="dxa"/>
          </w:tcPr>
          <w:p w14:paraId="2FE28E24"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0240</w:t>
            </w:r>
          </w:p>
        </w:tc>
        <w:tc>
          <w:tcPr>
            <w:tcW w:w="7903" w:type="dxa"/>
          </w:tcPr>
          <w:p w14:paraId="2173DB23"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HODNOTA</w:t>
            </w:r>
          </w:p>
          <w:p w14:paraId="74AAA24E"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Vykazovaná hodnota zahŕňa:</w:t>
            </w:r>
          </w:p>
          <w:p w14:paraId="0F36FD06" w14:textId="41411F6A" w:rsidR="00933ADA" w:rsidRPr="00D83FBC"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D83FBC">
              <w:rPr>
                <w:rFonts w:ascii="Times New Roman" w:hAnsi="Times New Roman"/>
                <w:sz w:val="24"/>
              </w:rPr>
              <w:t>mezanínové sekuritizačné pozície podľa vymedzenia</w:t>
            </w:r>
            <w:r w:rsidR="00D83FBC" w:rsidRPr="00D83FBC">
              <w:rPr>
                <w:rFonts w:ascii="Times New Roman" w:hAnsi="Times New Roman"/>
                <w:sz w:val="24"/>
              </w:rPr>
              <w:t xml:space="preserve"> v </w:t>
            </w:r>
            <w:r w:rsidRPr="00D83FBC">
              <w:rPr>
                <w:rFonts w:ascii="Times New Roman" w:hAnsi="Times New Roman"/>
                <w:sz w:val="24"/>
              </w:rPr>
              <w:t xml:space="preserve">článku 242 ods. 18 nariadenia (EÚ) </w:t>
            </w:r>
            <w:r w:rsidR="00D83FBC" w:rsidRPr="00D83FBC">
              <w:rPr>
                <w:rFonts w:ascii="Times New Roman" w:hAnsi="Times New Roman"/>
                <w:sz w:val="24"/>
              </w:rPr>
              <w:t>č. </w:t>
            </w:r>
            <w:r w:rsidRPr="00D83FBC">
              <w:rPr>
                <w:rFonts w:ascii="Times New Roman" w:hAnsi="Times New Roman"/>
                <w:sz w:val="24"/>
              </w:rPr>
              <w:t>575/2013,</w:t>
            </w:r>
          </w:p>
          <w:p w14:paraId="4B95832E" w14:textId="2BE96ED0" w:rsidR="00933ADA" w:rsidRPr="00D83FBC"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D83FBC">
              <w:rPr>
                <w:rFonts w:ascii="Times New Roman" w:hAnsi="Times New Roman"/>
                <w:sz w:val="24"/>
              </w:rPr>
              <w:t>dodatočné sekuritizačné pozície, ktoré nie sú pozíciami vymedzenými</w:t>
            </w:r>
            <w:r w:rsidR="00D83FBC" w:rsidRPr="00D83FBC">
              <w:rPr>
                <w:rFonts w:ascii="Times New Roman" w:hAnsi="Times New Roman"/>
                <w:sz w:val="24"/>
              </w:rPr>
              <w:t xml:space="preserve"> v </w:t>
            </w:r>
            <w:r w:rsidRPr="00D83FBC">
              <w:rPr>
                <w:rFonts w:ascii="Times New Roman" w:hAnsi="Times New Roman"/>
                <w:sz w:val="24"/>
              </w:rPr>
              <w:t xml:space="preserve">článku 242 ods. 6, 17 alebo 18 nariadenia (EÚ) </w:t>
            </w:r>
            <w:r w:rsidR="00D83FBC" w:rsidRPr="00D83FBC">
              <w:rPr>
                <w:rFonts w:ascii="Times New Roman" w:hAnsi="Times New Roman"/>
                <w:sz w:val="24"/>
              </w:rPr>
              <w:t>č. </w:t>
            </w:r>
            <w:r w:rsidRPr="00D83FBC">
              <w:rPr>
                <w:rFonts w:ascii="Times New Roman" w:hAnsi="Times New Roman"/>
                <w:sz w:val="24"/>
              </w:rPr>
              <w:t>575/2013.</w:t>
            </w:r>
          </w:p>
          <w:p w14:paraId="41D657CC"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0C41F8AB" w14:textId="77777777" w:rsidTr="00822842">
        <w:tc>
          <w:tcPr>
            <w:tcW w:w="1101" w:type="dxa"/>
          </w:tcPr>
          <w:p w14:paraId="45BA3A4D"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0241</w:t>
            </w:r>
          </w:p>
        </w:tc>
        <w:tc>
          <w:tcPr>
            <w:tcW w:w="7903" w:type="dxa"/>
          </w:tcPr>
          <w:p w14:paraId="145B7571"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POČET TRANŽÍ</w:t>
            </w:r>
          </w:p>
          <w:p w14:paraId="13B51EE2"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Počet mezanínových tranží.</w:t>
            </w:r>
          </w:p>
          <w:p w14:paraId="79F377A5"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7746D5EE" w14:textId="77777777" w:rsidTr="00822842">
        <w:tc>
          <w:tcPr>
            <w:tcW w:w="1101" w:type="dxa"/>
          </w:tcPr>
          <w:p w14:paraId="59ED782F"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0242</w:t>
            </w:r>
          </w:p>
        </w:tc>
        <w:tc>
          <w:tcPr>
            <w:tcW w:w="7903" w:type="dxa"/>
          </w:tcPr>
          <w:p w14:paraId="06288888"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CQS NAJVIAC PODRIADENEJ TRANŽE</w:t>
            </w:r>
          </w:p>
          <w:p w14:paraId="5C0A7AA2"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0A109649" w14:textId="62DD0C8A"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Stupeň kreditnej kvality (CQS) najviac podriadenej mezanínovej tranže, určený</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tabuľkou 2 článku 263</w:t>
            </w:r>
            <w:r w:rsidR="00D83FBC" w:rsidRPr="00D83FBC">
              <w:rPr>
                <w:rFonts w:ascii="Times New Roman" w:hAnsi="Times New Roman"/>
                <w:sz w:val="24"/>
              </w:rPr>
              <w:t xml:space="preserve"> a </w:t>
            </w:r>
            <w:r w:rsidRPr="00D83FBC">
              <w:rPr>
                <w:rFonts w:ascii="Times New Roman" w:hAnsi="Times New Roman"/>
                <w:sz w:val="24"/>
              </w:rPr>
              <w:t xml:space="preserve">tabuľkou 3 článku 264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w:t>
            </w:r>
          </w:p>
          <w:p w14:paraId="02A10B9A" w14:textId="2F452105"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38F3C28F" w14:textId="77777777" w:rsidTr="00822842">
        <w:tc>
          <w:tcPr>
            <w:tcW w:w="1101" w:type="dxa"/>
          </w:tcPr>
          <w:p w14:paraId="7389F423"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0250 –⁠ 0252</w:t>
            </w:r>
          </w:p>
        </w:tc>
        <w:tc>
          <w:tcPr>
            <w:tcW w:w="7903" w:type="dxa"/>
          </w:tcPr>
          <w:p w14:paraId="0E67CA0B"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PRVEJ STRATY</w:t>
            </w:r>
          </w:p>
          <w:p w14:paraId="3EBECE0E"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1E65D427" w14:textId="77777777" w:rsidTr="00822842">
        <w:tc>
          <w:tcPr>
            <w:tcW w:w="1101" w:type="dxa"/>
          </w:tcPr>
          <w:p w14:paraId="7A7BA8C2"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0250</w:t>
            </w:r>
          </w:p>
        </w:tc>
        <w:tc>
          <w:tcPr>
            <w:tcW w:w="7903" w:type="dxa"/>
          </w:tcPr>
          <w:p w14:paraId="75061F3F"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HODNOTA</w:t>
            </w:r>
          </w:p>
          <w:p w14:paraId="06E9AEFF"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4DEB30E5" w14:textId="3966B001"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sz w:val="24"/>
              </w:rPr>
              <w:t>Hodnota tranže prvej straty podľa vymedzenia</w:t>
            </w:r>
            <w:r w:rsidR="00D83FBC" w:rsidRPr="00D83FBC">
              <w:rPr>
                <w:rFonts w:ascii="Times New Roman" w:hAnsi="Times New Roman"/>
                <w:sz w:val="24"/>
              </w:rPr>
              <w:t xml:space="preserve"> v </w:t>
            </w:r>
            <w:r w:rsidRPr="00D83FBC">
              <w:rPr>
                <w:rFonts w:ascii="Times New Roman" w:hAnsi="Times New Roman"/>
                <w:sz w:val="24"/>
              </w:rPr>
              <w:t xml:space="preserve">článku 242 ods. 17 nariadenia (EÚ) </w:t>
            </w:r>
            <w:r w:rsidR="00D83FBC" w:rsidRPr="00D83FBC">
              <w:rPr>
                <w:rFonts w:ascii="Times New Roman" w:hAnsi="Times New Roman"/>
                <w:sz w:val="24"/>
              </w:rPr>
              <w:t>č. </w:t>
            </w:r>
            <w:r w:rsidRPr="00D83FBC">
              <w:rPr>
                <w:rFonts w:ascii="Times New Roman" w:hAnsi="Times New Roman"/>
                <w:sz w:val="24"/>
              </w:rPr>
              <w:t>575/2013.</w:t>
            </w:r>
          </w:p>
          <w:p w14:paraId="52BFAD3D"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2CED5529" w14:textId="77777777" w:rsidTr="00822842">
        <w:tc>
          <w:tcPr>
            <w:tcW w:w="1101" w:type="dxa"/>
          </w:tcPr>
          <w:p w14:paraId="4388B196"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0251</w:t>
            </w:r>
          </w:p>
        </w:tc>
        <w:tc>
          <w:tcPr>
            <w:tcW w:w="7903" w:type="dxa"/>
          </w:tcPr>
          <w:p w14:paraId="6E11A407"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BOD VYRADENIA (%)</w:t>
            </w:r>
          </w:p>
          <w:p w14:paraId="35CE86E5"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4F19DDD3" w14:textId="0D60D7F2"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xml:space="preserve">Bod vyradenia (%) podľa článku 256 ods. 2 nariadenia (EÚ) </w:t>
            </w:r>
            <w:r w:rsidR="00D83FBC" w:rsidRPr="00D83FBC">
              <w:rPr>
                <w:rFonts w:ascii="Times New Roman" w:hAnsi="Times New Roman"/>
                <w:sz w:val="24"/>
              </w:rPr>
              <w:t>č. </w:t>
            </w:r>
            <w:r w:rsidRPr="00D83FBC">
              <w:rPr>
                <w:rFonts w:ascii="Times New Roman" w:hAnsi="Times New Roman"/>
                <w:sz w:val="24"/>
              </w:rPr>
              <w:t>575/2013.</w:t>
            </w:r>
          </w:p>
          <w:p w14:paraId="2E5FD14D"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4C07C3E9" w14:textId="77777777" w:rsidTr="00822842">
        <w:tc>
          <w:tcPr>
            <w:tcW w:w="1101" w:type="dxa"/>
          </w:tcPr>
          <w:p w14:paraId="27E8C5BC"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0252</w:t>
            </w:r>
          </w:p>
        </w:tc>
        <w:tc>
          <w:tcPr>
            <w:tcW w:w="7903" w:type="dxa"/>
          </w:tcPr>
          <w:p w14:paraId="27F68DD9"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STUPNE KREDITNEJ KVALITY</w:t>
            </w:r>
          </w:p>
          <w:p w14:paraId="38AC7B6D"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27B46373" w14:textId="77777777" w:rsidTr="00822842">
        <w:tc>
          <w:tcPr>
            <w:tcW w:w="1101" w:type="dxa"/>
          </w:tcPr>
          <w:p w14:paraId="60F3AE24"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0254 – 0255</w:t>
            </w:r>
          </w:p>
        </w:tc>
        <w:tc>
          <w:tcPr>
            <w:tcW w:w="7903" w:type="dxa"/>
          </w:tcPr>
          <w:p w14:paraId="7F6C7583"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NADMERNÉ ZABEZPEČENIE KOLATERÁLOM A FINANCOVANÉ ÚČTY POVINNÝCH MINIMÁLNYCH REZERV</w:t>
            </w:r>
          </w:p>
          <w:p w14:paraId="7EE52C01"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38D627A9" w14:textId="2BDCFAC6"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Článok 256 ods. 3</w:t>
            </w:r>
            <w:r w:rsidR="00D83FBC" w:rsidRPr="00D83FBC">
              <w:rPr>
                <w:rFonts w:ascii="Times New Roman" w:hAnsi="Times New Roman"/>
                <w:sz w:val="24"/>
              </w:rPr>
              <w:t xml:space="preserve"> a </w:t>
            </w:r>
            <w:r w:rsidRPr="00D83FBC">
              <w:rPr>
                <w:rFonts w:ascii="Times New Roman" w:hAnsi="Times New Roman"/>
                <w:sz w:val="24"/>
              </w:rPr>
              <w:t xml:space="preserve">4 nariadenia (EÚ) </w:t>
            </w:r>
            <w:r w:rsidR="00D83FBC" w:rsidRPr="00D83FBC">
              <w:rPr>
                <w:rFonts w:ascii="Times New Roman" w:hAnsi="Times New Roman"/>
                <w:sz w:val="24"/>
              </w:rPr>
              <w:t>č. </w:t>
            </w:r>
            <w:r w:rsidRPr="00D83FBC">
              <w:rPr>
                <w:rFonts w:ascii="Times New Roman" w:hAnsi="Times New Roman"/>
                <w:sz w:val="24"/>
              </w:rPr>
              <w:t>575/2013</w:t>
            </w:r>
          </w:p>
          <w:p w14:paraId="0ABC5DA2" w14:textId="77777777" w:rsidR="00933ADA" w:rsidRPr="00D83FBC" w:rsidRDefault="00933ADA" w:rsidP="00822842">
            <w:pPr>
              <w:autoSpaceDE w:val="0"/>
              <w:autoSpaceDN w:val="0"/>
              <w:adjustRightInd w:val="0"/>
              <w:spacing w:before="0" w:after="0"/>
              <w:jc w:val="left"/>
              <w:rPr>
                <w:rFonts w:ascii="Times New Roman" w:hAnsi="Times New Roman"/>
                <w:sz w:val="24"/>
              </w:rPr>
            </w:pPr>
          </w:p>
          <w:p w14:paraId="040CCD55" w14:textId="62C38560" w:rsidR="00D83FBC" w:rsidRPr="00D83FBC" w:rsidRDefault="00933ADA" w:rsidP="00822842">
            <w:pPr>
              <w:autoSpaceDE w:val="0"/>
              <w:autoSpaceDN w:val="0"/>
              <w:adjustRightInd w:val="0"/>
              <w:spacing w:before="0" w:after="0"/>
              <w:jc w:val="left"/>
              <w:rPr>
                <w:rFonts w:ascii="Times New Roman" w:hAnsi="Times New Roman"/>
                <w:spacing w:val="-4"/>
                <w:sz w:val="24"/>
              </w:rPr>
            </w:pPr>
            <w:r w:rsidRPr="00D83FBC">
              <w:rPr>
                <w:rFonts w:ascii="Times New Roman" w:hAnsi="Times New Roman"/>
                <w:spacing w:val="-4"/>
                <w:sz w:val="24"/>
              </w:rPr>
              <w:t>Hodnoty zabezpečenia kolaterálom</w:t>
            </w:r>
            <w:r w:rsidR="00D83FBC" w:rsidRPr="00D83FBC">
              <w:rPr>
                <w:rFonts w:ascii="Times New Roman" w:hAnsi="Times New Roman"/>
                <w:spacing w:val="-4"/>
                <w:sz w:val="24"/>
              </w:rPr>
              <w:t xml:space="preserve"> a </w:t>
            </w:r>
            <w:r w:rsidRPr="00D83FBC">
              <w:rPr>
                <w:rFonts w:ascii="Times New Roman" w:hAnsi="Times New Roman"/>
                <w:spacing w:val="-4"/>
                <w:sz w:val="24"/>
              </w:rPr>
              <w:t>financovaných účtov povinných minimálnych rezerv, ktoré nespĺňajú vymedzenie „tranža“</w:t>
            </w:r>
            <w:r w:rsidR="00D83FBC" w:rsidRPr="00D83FBC">
              <w:rPr>
                <w:rFonts w:ascii="Times New Roman" w:hAnsi="Times New Roman"/>
                <w:spacing w:val="-4"/>
                <w:sz w:val="24"/>
              </w:rPr>
              <w:t xml:space="preserve"> v </w:t>
            </w:r>
            <w:r w:rsidRPr="00D83FBC">
              <w:rPr>
                <w:rFonts w:ascii="Times New Roman" w:hAnsi="Times New Roman"/>
                <w:spacing w:val="-4"/>
                <w:sz w:val="24"/>
              </w:rPr>
              <w:t>článku 2 ods. 6 nariadenia (EÚ) 2017/2402, ale sa považujú za tranže na účely vypočítania bodov priradenia</w:t>
            </w:r>
            <w:r w:rsidR="00D83FBC" w:rsidRPr="00D83FBC">
              <w:rPr>
                <w:rFonts w:ascii="Times New Roman" w:hAnsi="Times New Roman"/>
                <w:spacing w:val="-4"/>
                <w:sz w:val="24"/>
              </w:rPr>
              <w:t xml:space="preserve"> a </w:t>
            </w:r>
            <w:r w:rsidRPr="00D83FBC">
              <w:rPr>
                <w:rFonts w:ascii="Times New Roman" w:hAnsi="Times New Roman"/>
                <w:spacing w:val="-4"/>
                <w:sz w:val="24"/>
              </w:rPr>
              <w:t>vyradenia</w:t>
            </w:r>
            <w:r w:rsidR="00D83FBC" w:rsidRPr="00D83FBC">
              <w:rPr>
                <w:rFonts w:ascii="Times New Roman" w:hAnsi="Times New Roman"/>
                <w:spacing w:val="-4"/>
                <w:sz w:val="24"/>
              </w:rPr>
              <w:t xml:space="preserve"> v </w:t>
            </w:r>
            <w:r w:rsidRPr="00D83FBC">
              <w:rPr>
                <w:rFonts w:ascii="Times New Roman" w:hAnsi="Times New Roman"/>
                <w:spacing w:val="-4"/>
                <w:sz w:val="24"/>
              </w:rPr>
              <w:t>súlade</w:t>
            </w:r>
            <w:r w:rsidR="00D83FBC" w:rsidRPr="00D83FBC">
              <w:rPr>
                <w:rFonts w:ascii="Times New Roman" w:hAnsi="Times New Roman"/>
                <w:spacing w:val="-4"/>
                <w:sz w:val="24"/>
              </w:rPr>
              <w:t xml:space="preserve"> s </w:t>
            </w:r>
            <w:r w:rsidRPr="00D83FBC">
              <w:rPr>
                <w:rFonts w:ascii="Times New Roman" w:hAnsi="Times New Roman"/>
                <w:spacing w:val="-4"/>
                <w:sz w:val="24"/>
              </w:rPr>
              <w:t xml:space="preserve">článkom 256 ods. 3 nariadenia (EÚ) </w:t>
            </w:r>
            <w:r w:rsidR="00D83FBC" w:rsidRPr="00D83FBC">
              <w:rPr>
                <w:rFonts w:ascii="Times New Roman" w:hAnsi="Times New Roman"/>
                <w:spacing w:val="-4"/>
                <w:sz w:val="24"/>
              </w:rPr>
              <w:t>č. </w:t>
            </w:r>
            <w:r w:rsidRPr="00D83FBC">
              <w:rPr>
                <w:rFonts w:ascii="Times New Roman" w:hAnsi="Times New Roman"/>
                <w:spacing w:val="-4"/>
                <w:sz w:val="24"/>
              </w:rPr>
              <w:t>575/2013</w:t>
            </w:r>
            <w:r w:rsidR="00D83FBC" w:rsidRPr="00D83FBC">
              <w:rPr>
                <w:rFonts w:ascii="Times New Roman" w:hAnsi="Times New Roman"/>
                <w:spacing w:val="-4"/>
                <w:sz w:val="24"/>
              </w:rPr>
              <w:t>.</w:t>
            </w:r>
          </w:p>
          <w:p w14:paraId="556BE81C" w14:textId="39621D5A"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37A76829" w14:textId="77777777" w:rsidTr="00822842">
        <w:tc>
          <w:tcPr>
            <w:tcW w:w="1101" w:type="dxa"/>
          </w:tcPr>
          <w:p w14:paraId="4E57EE1F"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0254</w:t>
            </w:r>
          </w:p>
        </w:tc>
        <w:tc>
          <w:tcPr>
            <w:tcW w:w="7903" w:type="dxa"/>
          </w:tcPr>
          <w:p w14:paraId="1E56EFB5"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HODNOTA</w:t>
            </w:r>
          </w:p>
          <w:p w14:paraId="0836C16F"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6FF4780E" w14:textId="77777777" w:rsidTr="00822842">
        <w:tc>
          <w:tcPr>
            <w:tcW w:w="1101" w:type="dxa"/>
          </w:tcPr>
          <w:p w14:paraId="2C53C683"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0255</w:t>
            </w:r>
          </w:p>
        </w:tc>
        <w:tc>
          <w:tcPr>
            <w:tcW w:w="7903" w:type="dxa"/>
          </w:tcPr>
          <w:p w14:paraId="24F34C5C" w14:textId="52E24A14"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Z ČOHO: NEREFUNDOVATEĽNÁ ZĽAVA</w:t>
            </w:r>
            <w:r w:rsidR="00D83FBC" w:rsidRPr="00D83FBC">
              <w:rPr>
                <w:rFonts w:ascii="Times New Roman" w:hAnsi="Times New Roman"/>
                <w:b/>
                <w:sz w:val="24"/>
                <w:u w:val="single"/>
              </w:rPr>
              <w:t xml:space="preserve"> Z </w:t>
            </w:r>
            <w:r w:rsidRPr="00D83FBC">
              <w:rPr>
                <w:rFonts w:ascii="Times New Roman" w:hAnsi="Times New Roman"/>
                <w:b/>
                <w:sz w:val="24"/>
                <w:u w:val="single"/>
              </w:rPr>
              <w:t>OBSTARÁVACEJ CENY</w:t>
            </w:r>
          </w:p>
          <w:p w14:paraId="24C524D0"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596BD5CD" w14:textId="77777777"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Článok 2 bod 31 nariadenia (EÚ) 2017/2402</w:t>
            </w:r>
          </w:p>
          <w:p w14:paraId="474CAC13" w14:textId="2FEE0613" w:rsidR="00933ADA" w:rsidRPr="00D83FBC" w:rsidRDefault="00933ADA" w:rsidP="00822842">
            <w:pPr>
              <w:autoSpaceDE w:val="0"/>
              <w:autoSpaceDN w:val="0"/>
              <w:adjustRightInd w:val="0"/>
              <w:spacing w:before="0" w:after="0"/>
              <w:jc w:val="left"/>
              <w:rPr>
                <w:rFonts w:ascii="Times New Roman" w:hAnsi="Times New Roman"/>
                <w:sz w:val="24"/>
              </w:rPr>
            </w:pPr>
          </w:p>
          <w:p w14:paraId="63723855" w14:textId="23C27C71"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Inštitúcie vykazujú</w:t>
            </w:r>
            <w:r w:rsidR="00D83FBC" w:rsidRPr="00D83FBC">
              <w:rPr>
                <w:rFonts w:ascii="Times New Roman" w:hAnsi="Times New Roman"/>
                <w:sz w:val="24"/>
              </w:rPr>
              <w:t xml:space="preserve"> k </w:t>
            </w:r>
            <w:r w:rsidRPr="00D83FBC">
              <w:rPr>
                <w:rFonts w:ascii="Times New Roman" w:hAnsi="Times New Roman"/>
                <w:sz w:val="24"/>
              </w:rPr>
              <w:t>dátumu vykazovania nerefundovateľnú zľavu</w:t>
            </w:r>
            <w:r w:rsidR="00D83FBC" w:rsidRPr="00D83FBC">
              <w:rPr>
                <w:rFonts w:ascii="Times New Roman" w:hAnsi="Times New Roman"/>
                <w:sz w:val="24"/>
              </w:rPr>
              <w:t xml:space="preserve"> z </w:t>
            </w:r>
            <w:r w:rsidRPr="00D83FBC">
              <w:rPr>
                <w:rFonts w:ascii="Times New Roman" w:hAnsi="Times New Roman"/>
                <w:sz w:val="24"/>
              </w:rPr>
              <w:t>obstarávacej ceny</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269a ods. 7 nariadenia (EÚ) </w:t>
            </w:r>
            <w:r w:rsidR="00D83FBC" w:rsidRPr="00D83FBC">
              <w:rPr>
                <w:rFonts w:ascii="Times New Roman" w:hAnsi="Times New Roman"/>
                <w:sz w:val="24"/>
              </w:rPr>
              <w:t>č. </w:t>
            </w:r>
            <w:r w:rsidRPr="00D83FBC">
              <w:rPr>
                <w:rFonts w:ascii="Times New Roman" w:hAnsi="Times New Roman"/>
                <w:sz w:val="24"/>
              </w:rPr>
              <w:t>575/2013, ktorá sa upravuje smerom nadol</w:t>
            </w:r>
            <w:r w:rsidR="00D83FBC" w:rsidRPr="00D83FBC">
              <w:rPr>
                <w:rFonts w:ascii="Times New Roman" w:hAnsi="Times New Roman"/>
                <w:sz w:val="24"/>
              </w:rPr>
              <w:t xml:space="preserve"> s </w:t>
            </w:r>
            <w:r w:rsidRPr="00D83FBC">
              <w:rPr>
                <w:rFonts w:ascii="Times New Roman" w:hAnsi="Times New Roman"/>
                <w:sz w:val="24"/>
              </w:rPr>
              <w:t>ohľadom na realizované straty, ako sa uvádza</w:t>
            </w:r>
            <w:r w:rsidR="00D83FBC" w:rsidRPr="00D83FBC">
              <w:rPr>
                <w:rFonts w:ascii="Times New Roman" w:hAnsi="Times New Roman"/>
                <w:sz w:val="24"/>
              </w:rPr>
              <w:t xml:space="preserve"> v </w:t>
            </w:r>
            <w:r w:rsidRPr="00D83FBC">
              <w:rPr>
                <w:rFonts w:ascii="Times New Roman" w:hAnsi="Times New Roman"/>
                <w:sz w:val="24"/>
              </w:rPr>
              <w:t>druhom pododseku. Tento stĺpec sa vykazuje len vtedy, ak sa stĺpec 0040 vykazuje ako „kvalifikovaná sekuritizácia problémových expozícií“ alebo „nekvalifikovaná sekuritizácia problémových expozícií“.</w:t>
            </w:r>
          </w:p>
          <w:p w14:paraId="2FE7F025"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40CE3FE9" w14:textId="77777777" w:rsidTr="00822842">
        <w:tc>
          <w:tcPr>
            <w:tcW w:w="1101" w:type="dxa"/>
          </w:tcPr>
          <w:p w14:paraId="10AEAF45"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0260 – 0287</w:t>
            </w:r>
          </w:p>
        </w:tc>
        <w:tc>
          <w:tcPr>
            <w:tcW w:w="7903" w:type="dxa"/>
          </w:tcPr>
          <w:p w14:paraId="1886990D"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PODSÚVAHOVÉ POLOŽKY A DERIVÁTY</w:t>
            </w:r>
          </w:p>
          <w:p w14:paraId="7EAA36ED"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630A0C92" w14:textId="0822D850"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V tomto bloku stĺpcov sa vykazujú informácie</w:t>
            </w:r>
            <w:r w:rsidR="00D83FBC" w:rsidRPr="00D83FBC">
              <w:rPr>
                <w:rFonts w:ascii="Times New Roman" w:hAnsi="Times New Roman"/>
                <w:sz w:val="24"/>
              </w:rPr>
              <w:t xml:space="preserve"> o </w:t>
            </w:r>
            <w:r w:rsidRPr="00D83FBC">
              <w:rPr>
                <w:rFonts w:ascii="Times New Roman" w:hAnsi="Times New Roman"/>
                <w:sz w:val="24"/>
              </w:rPr>
              <w:t>podsúvahových položkách</w:t>
            </w:r>
            <w:r w:rsidR="00D83FBC" w:rsidRPr="00D83FBC">
              <w:rPr>
                <w:rFonts w:ascii="Times New Roman" w:hAnsi="Times New Roman"/>
                <w:sz w:val="24"/>
              </w:rPr>
              <w:t xml:space="preserve"> a </w:t>
            </w:r>
            <w:r w:rsidRPr="00D83FBC">
              <w:rPr>
                <w:rFonts w:ascii="Times New Roman" w:hAnsi="Times New Roman"/>
                <w:sz w:val="24"/>
              </w:rPr>
              <w:t>derivátoch pred uplatnením konverzných faktorov, rozčlenené podľa tranží (nadriadené/mezanínové/prvej straty).</w:t>
            </w:r>
          </w:p>
          <w:p w14:paraId="13911B3A" w14:textId="77777777" w:rsidR="00933ADA" w:rsidRPr="00D83FBC" w:rsidRDefault="00933ADA" w:rsidP="00822842">
            <w:pPr>
              <w:autoSpaceDE w:val="0"/>
              <w:autoSpaceDN w:val="0"/>
              <w:adjustRightInd w:val="0"/>
              <w:spacing w:before="0" w:after="0"/>
              <w:rPr>
                <w:rFonts w:ascii="Times New Roman" w:hAnsi="Times New Roman"/>
                <w:b/>
                <w:sz w:val="24"/>
                <w:u w:val="single"/>
              </w:rPr>
            </w:pPr>
          </w:p>
        </w:tc>
      </w:tr>
      <w:tr w:rsidR="00933ADA" w:rsidRPr="00D83FBC" w14:paraId="35F3AA67" w14:textId="77777777" w:rsidTr="00822842">
        <w:tc>
          <w:tcPr>
            <w:tcW w:w="1101" w:type="dxa"/>
          </w:tcPr>
          <w:p w14:paraId="43769E31"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0260 – 0285</w:t>
            </w:r>
          </w:p>
        </w:tc>
        <w:tc>
          <w:tcPr>
            <w:tcW w:w="7903" w:type="dxa"/>
          </w:tcPr>
          <w:p w14:paraId="389FA1C2"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NADRIADENÉ/MEZANÍNOVÉ/PRVEJ STRATY</w:t>
            </w:r>
          </w:p>
          <w:p w14:paraId="5F0D4ECA" w14:textId="77777777" w:rsidR="00933ADA" w:rsidRPr="00D83FBC" w:rsidRDefault="00933ADA" w:rsidP="00822842">
            <w:pPr>
              <w:autoSpaceDE w:val="0"/>
              <w:autoSpaceDN w:val="0"/>
              <w:adjustRightInd w:val="0"/>
              <w:spacing w:before="0" w:after="0"/>
              <w:rPr>
                <w:rFonts w:ascii="Times New Roman" w:hAnsi="Times New Roman"/>
                <w:sz w:val="24"/>
                <w:lang w:eastAsia="es-ES_tradnl"/>
              </w:rPr>
            </w:pPr>
          </w:p>
          <w:p w14:paraId="1C9487E2" w14:textId="7B5A18C3"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Na klasifikáciu tranží</w:t>
            </w:r>
            <w:r w:rsidR="00D83FBC" w:rsidRPr="00D83FBC">
              <w:rPr>
                <w:rFonts w:ascii="Times New Roman" w:hAnsi="Times New Roman"/>
                <w:sz w:val="24"/>
              </w:rPr>
              <w:t xml:space="preserve"> a </w:t>
            </w:r>
            <w:r w:rsidRPr="00D83FBC">
              <w:rPr>
                <w:rFonts w:ascii="Times New Roman" w:hAnsi="Times New Roman"/>
                <w:sz w:val="24"/>
              </w:rPr>
              <w:t>identifikáciu bodu priradenia, počtu tranží</w:t>
            </w:r>
            <w:r w:rsidR="00D83FBC" w:rsidRPr="00D83FBC">
              <w:rPr>
                <w:rFonts w:ascii="Times New Roman" w:hAnsi="Times New Roman"/>
                <w:sz w:val="24"/>
              </w:rPr>
              <w:t xml:space="preserve"> a </w:t>
            </w:r>
            <w:r w:rsidRPr="00D83FBC">
              <w:rPr>
                <w:rFonts w:ascii="Times New Roman" w:hAnsi="Times New Roman"/>
                <w:sz w:val="24"/>
              </w:rPr>
              <w:t>bodu vyradenia sa uplatňujú rovnaké kritériá ako na klasifikáciu súvahových položiek (pozri pokyny</w:t>
            </w:r>
            <w:r w:rsidR="00D83FBC" w:rsidRPr="00D83FBC">
              <w:rPr>
                <w:rFonts w:ascii="Times New Roman" w:hAnsi="Times New Roman"/>
                <w:sz w:val="24"/>
              </w:rPr>
              <w:t xml:space="preserve"> k </w:t>
            </w:r>
            <w:r w:rsidRPr="00D83FBC">
              <w:rPr>
                <w:rFonts w:ascii="Times New Roman" w:hAnsi="Times New Roman"/>
                <w:sz w:val="24"/>
              </w:rPr>
              <w:t>stĺpcom 0230 až 0252).</w:t>
            </w:r>
          </w:p>
          <w:p w14:paraId="092D9D2E"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7A960CBE" w14:textId="77777777" w:rsidTr="00822842">
        <w:tc>
          <w:tcPr>
            <w:tcW w:w="1101" w:type="dxa"/>
          </w:tcPr>
          <w:p w14:paraId="5FDD1033"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0287</w:t>
            </w:r>
          </w:p>
        </w:tc>
        <w:tc>
          <w:tcPr>
            <w:tcW w:w="7903" w:type="dxa"/>
          </w:tcPr>
          <w:p w14:paraId="3EC36C1D"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SYNTETICKÁ PREBYTKOVÁ MARŽA</w:t>
            </w:r>
          </w:p>
          <w:p w14:paraId="6A176A7A"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300DE405" w14:textId="09724B3D"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Článok 242 bod 20, článok 248 ods. 1 písm. e)</w:t>
            </w:r>
            <w:r w:rsidR="00D83FBC" w:rsidRPr="00D83FBC">
              <w:rPr>
                <w:rFonts w:ascii="Times New Roman" w:hAnsi="Times New Roman"/>
                <w:sz w:val="24"/>
              </w:rPr>
              <w:t xml:space="preserve"> a </w:t>
            </w:r>
            <w:r w:rsidRPr="00D83FBC">
              <w:rPr>
                <w:rFonts w:ascii="Times New Roman" w:hAnsi="Times New Roman"/>
                <w:sz w:val="24"/>
              </w:rPr>
              <w:t xml:space="preserve">článok 256 ods. 6 nariadenia (EÚ) </w:t>
            </w:r>
            <w:r w:rsidR="00D83FBC" w:rsidRPr="00D83FBC">
              <w:rPr>
                <w:rFonts w:ascii="Times New Roman" w:hAnsi="Times New Roman"/>
                <w:sz w:val="24"/>
              </w:rPr>
              <w:t>č. </w:t>
            </w:r>
            <w:r w:rsidRPr="00D83FBC">
              <w:rPr>
                <w:rFonts w:ascii="Times New Roman" w:hAnsi="Times New Roman"/>
                <w:sz w:val="24"/>
              </w:rPr>
              <w:t>575/2013</w:t>
            </w:r>
          </w:p>
          <w:p w14:paraId="420993EF" w14:textId="18F5FD94" w:rsidR="00933ADA" w:rsidRPr="00D83FBC" w:rsidRDefault="00933ADA" w:rsidP="00822842">
            <w:pPr>
              <w:autoSpaceDE w:val="0"/>
              <w:autoSpaceDN w:val="0"/>
              <w:adjustRightInd w:val="0"/>
              <w:spacing w:before="0" w:after="0"/>
              <w:jc w:val="left"/>
              <w:rPr>
                <w:rFonts w:ascii="Times New Roman" w:hAnsi="Times New Roman"/>
                <w:sz w:val="24"/>
              </w:rPr>
            </w:pPr>
          </w:p>
          <w:p w14:paraId="047D18EF"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Tento stĺpec sa vykazuje len vtedy, ak sa stĺpec 0110 vykazuje ako „originátor“.</w:t>
            </w:r>
          </w:p>
          <w:p w14:paraId="4E324BE2"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786C612E" w14:textId="77777777" w:rsidTr="00822842">
        <w:tc>
          <w:tcPr>
            <w:tcW w:w="1101" w:type="dxa"/>
            <w:shd w:val="clear" w:color="auto" w:fill="auto"/>
          </w:tcPr>
          <w:p w14:paraId="6973C796"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0290 –⁠ 0300</w:t>
            </w:r>
          </w:p>
        </w:tc>
        <w:tc>
          <w:tcPr>
            <w:tcW w:w="7903" w:type="dxa"/>
            <w:shd w:val="clear" w:color="auto" w:fill="auto"/>
          </w:tcPr>
          <w:p w14:paraId="19BCBB5B"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SPLATNOSŤ</w:t>
            </w:r>
          </w:p>
        </w:tc>
      </w:tr>
      <w:tr w:rsidR="00933ADA" w:rsidRPr="00D83FBC" w14:paraId="22EF1F32" w14:textId="77777777" w:rsidTr="00822842">
        <w:tc>
          <w:tcPr>
            <w:tcW w:w="1101" w:type="dxa"/>
            <w:shd w:val="clear" w:color="auto" w:fill="auto"/>
          </w:tcPr>
          <w:p w14:paraId="70D91AB8" w14:textId="77777777" w:rsidR="00933ADA" w:rsidRPr="00D83FBC" w:rsidDel="00304CB1"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0290</w:t>
            </w:r>
          </w:p>
        </w:tc>
        <w:tc>
          <w:tcPr>
            <w:tcW w:w="7903" w:type="dxa"/>
            <w:shd w:val="clear" w:color="auto" w:fill="auto"/>
          </w:tcPr>
          <w:p w14:paraId="53E2EC2B"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PRVÝ PREDPOKLADANÝ DÁTUM UKONČENIA</w:t>
            </w:r>
          </w:p>
          <w:p w14:paraId="438B1A0B" w14:textId="77777777" w:rsidR="00933ADA" w:rsidRPr="00D83FBC" w:rsidRDefault="00933ADA" w:rsidP="00822842">
            <w:pPr>
              <w:spacing w:before="0" w:after="0"/>
              <w:jc w:val="left"/>
              <w:rPr>
                <w:rFonts w:ascii="Times New Roman" w:hAnsi="Times New Roman"/>
                <w:b/>
                <w:sz w:val="24"/>
                <w:u w:val="single"/>
              </w:rPr>
            </w:pPr>
          </w:p>
          <w:p w14:paraId="360A9EBA" w14:textId="734A558B" w:rsidR="00D83FBC" w:rsidRPr="00D83FBC" w:rsidRDefault="00933ADA" w:rsidP="00822842">
            <w:pPr>
              <w:spacing w:before="0" w:after="0"/>
              <w:jc w:val="left"/>
              <w:rPr>
                <w:rFonts w:ascii="Times New Roman" w:hAnsi="Times New Roman"/>
                <w:sz w:val="24"/>
              </w:rPr>
            </w:pPr>
            <w:r w:rsidRPr="00D83FBC">
              <w:rPr>
                <w:rFonts w:ascii="Times New Roman" w:hAnsi="Times New Roman"/>
                <w:sz w:val="24"/>
              </w:rPr>
              <w:t>Pravdepodobný dátum ukončenia celej sekuritizácie so zreteľom na jej zmluvné ustanovenia</w:t>
            </w:r>
            <w:r w:rsidR="00D83FBC" w:rsidRPr="00D83FBC">
              <w:rPr>
                <w:rFonts w:ascii="Times New Roman" w:hAnsi="Times New Roman"/>
                <w:sz w:val="24"/>
              </w:rPr>
              <w:t xml:space="preserve"> a </w:t>
            </w:r>
            <w:r w:rsidRPr="00D83FBC">
              <w:rPr>
                <w:rFonts w:ascii="Times New Roman" w:hAnsi="Times New Roman"/>
                <w:sz w:val="24"/>
              </w:rPr>
              <w:t>momentálne očakávané finančné podmienky. Vo všeobecnosti by to mal byť najskorší</w:t>
            </w:r>
            <w:r w:rsidR="00D83FBC" w:rsidRPr="00D83FBC">
              <w:rPr>
                <w:rFonts w:ascii="Times New Roman" w:hAnsi="Times New Roman"/>
                <w:sz w:val="24"/>
              </w:rPr>
              <w:t xml:space="preserve"> z </w:t>
            </w:r>
            <w:r w:rsidRPr="00D83FBC">
              <w:rPr>
                <w:rFonts w:ascii="Times New Roman" w:hAnsi="Times New Roman"/>
                <w:sz w:val="24"/>
              </w:rPr>
              <w:t>týchto dátumov</w:t>
            </w:r>
            <w:r w:rsidR="00D83FBC" w:rsidRPr="00D83FBC">
              <w:rPr>
                <w:rFonts w:ascii="Times New Roman" w:hAnsi="Times New Roman"/>
                <w:sz w:val="24"/>
              </w:rPr>
              <w:t>:</w:t>
            </w:r>
          </w:p>
          <w:p w14:paraId="35C01B68" w14:textId="3ACF194E" w:rsidR="00933ADA" w:rsidRPr="00D83FBC" w:rsidRDefault="00933ADA" w:rsidP="00822842">
            <w:pPr>
              <w:spacing w:before="0" w:after="0"/>
              <w:jc w:val="left"/>
              <w:rPr>
                <w:rFonts w:ascii="Times New Roman" w:hAnsi="Times New Roman"/>
                <w:sz w:val="24"/>
              </w:rPr>
            </w:pPr>
          </w:p>
          <w:p w14:paraId="25E84331" w14:textId="6F820F40"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i)</w:t>
            </w:r>
            <w:r w:rsidRPr="00D83FBC">
              <w:rPr>
                <w:rFonts w:ascii="Times New Roman" w:hAnsi="Times New Roman"/>
              </w:rPr>
              <w:tab/>
            </w:r>
            <w:r w:rsidRPr="00D83FBC">
              <w:rPr>
                <w:rFonts w:ascii="Times New Roman" w:hAnsi="Times New Roman"/>
                <w:sz w:val="24"/>
              </w:rPr>
              <w:t>dátum, kedy sa prvýkrát môže uplatniť kúpna clean-up opcia [vymedzená</w:t>
            </w:r>
            <w:r w:rsidR="00D83FBC" w:rsidRPr="00D83FBC">
              <w:rPr>
                <w:rFonts w:ascii="Times New Roman" w:hAnsi="Times New Roman"/>
                <w:sz w:val="24"/>
              </w:rPr>
              <w:t xml:space="preserve"> v </w:t>
            </w:r>
            <w:r w:rsidRPr="00D83FBC">
              <w:rPr>
                <w:rFonts w:ascii="Times New Roman" w:hAnsi="Times New Roman"/>
                <w:sz w:val="24"/>
              </w:rPr>
              <w:t xml:space="preserve">článku 242 ods. 1 nariadenia (EÚ) </w:t>
            </w:r>
            <w:r w:rsidR="00D83FBC" w:rsidRPr="00D83FBC">
              <w:rPr>
                <w:rFonts w:ascii="Times New Roman" w:hAnsi="Times New Roman"/>
                <w:sz w:val="24"/>
              </w:rPr>
              <w:t>č. </w:t>
            </w:r>
            <w:r w:rsidRPr="00D83FBC">
              <w:rPr>
                <w:rFonts w:ascii="Times New Roman" w:hAnsi="Times New Roman"/>
                <w:sz w:val="24"/>
              </w:rPr>
              <w:t>575/2013] so zohľadnením splatnosti podkladových expozícií</w:t>
            </w:r>
            <w:r w:rsidR="00D83FBC" w:rsidRPr="00D83FBC">
              <w:rPr>
                <w:rFonts w:ascii="Times New Roman" w:hAnsi="Times New Roman"/>
                <w:sz w:val="24"/>
              </w:rPr>
              <w:t xml:space="preserve"> a </w:t>
            </w:r>
            <w:r w:rsidRPr="00D83FBC">
              <w:rPr>
                <w:rFonts w:ascii="Times New Roman" w:hAnsi="Times New Roman"/>
                <w:sz w:val="24"/>
              </w:rPr>
              <w:t>ich miery predbežných platieb alebo možných nových rokovaní;</w:t>
            </w:r>
          </w:p>
          <w:p w14:paraId="5A66838B" w14:textId="77777777" w:rsidR="00933ADA" w:rsidRPr="00D83FBC" w:rsidRDefault="00933ADA" w:rsidP="00822842">
            <w:pPr>
              <w:spacing w:before="0" w:after="0"/>
              <w:jc w:val="left"/>
              <w:rPr>
                <w:rFonts w:ascii="Times New Roman" w:hAnsi="Times New Roman"/>
                <w:sz w:val="24"/>
              </w:rPr>
            </w:pPr>
          </w:p>
          <w:p w14:paraId="29D1560C" w14:textId="23920BD8"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ii)</w:t>
            </w:r>
            <w:r w:rsidRPr="00D83FBC">
              <w:rPr>
                <w:rFonts w:ascii="Times New Roman" w:hAnsi="Times New Roman"/>
              </w:rPr>
              <w:tab/>
            </w:r>
            <w:r w:rsidRPr="00D83FBC">
              <w:rPr>
                <w:rFonts w:ascii="Times New Roman" w:hAnsi="Times New Roman"/>
                <w:sz w:val="24"/>
              </w:rPr>
              <w:t>dátum, kedy originátor môže prvýkrát uplatniť akúkoľvek kúpnu opciu zahrnutú</w:t>
            </w:r>
            <w:r w:rsidR="00D83FBC" w:rsidRPr="00D83FBC">
              <w:rPr>
                <w:rFonts w:ascii="Times New Roman" w:hAnsi="Times New Roman"/>
                <w:sz w:val="24"/>
              </w:rPr>
              <w:t xml:space="preserve"> v </w:t>
            </w:r>
            <w:r w:rsidRPr="00D83FBC">
              <w:rPr>
                <w:rFonts w:ascii="Times New Roman" w:hAnsi="Times New Roman"/>
                <w:sz w:val="24"/>
              </w:rPr>
              <w:t>zmluvných ustanoveniach sekuritizácie, čo by viedlo</w:t>
            </w:r>
            <w:r w:rsidR="00D83FBC" w:rsidRPr="00D83FBC">
              <w:rPr>
                <w:rFonts w:ascii="Times New Roman" w:hAnsi="Times New Roman"/>
                <w:sz w:val="24"/>
              </w:rPr>
              <w:t xml:space="preserve"> k </w:t>
            </w:r>
            <w:r w:rsidRPr="00D83FBC">
              <w:rPr>
                <w:rFonts w:ascii="Times New Roman" w:hAnsi="Times New Roman"/>
                <w:sz w:val="24"/>
              </w:rPr>
              <w:t>úplnému splateniu sekuritizácie.</w:t>
            </w:r>
          </w:p>
          <w:p w14:paraId="5EDEC913" w14:textId="77777777" w:rsidR="00933ADA" w:rsidRPr="00D83FBC" w:rsidRDefault="00933ADA" w:rsidP="00822842">
            <w:pPr>
              <w:spacing w:before="0" w:after="0"/>
              <w:jc w:val="left"/>
              <w:rPr>
                <w:rFonts w:ascii="Times New Roman" w:hAnsi="Times New Roman"/>
                <w:sz w:val="24"/>
              </w:rPr>
            </w:pPr>
          </w:p>
          <w:p w14:paraId="23D4B904" w14:textId="46E7612B"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Vykazuje sa deň, mesiac</w:t>
            </w:r>
            <w:r w:rsidR="00D83FBC" w:rsidRPr="00D83FBC">
              <w:rPr>
                <w:rFonts w:ascii="Times New Roman" w:hAnsi="Times New Roman"/>
                <w:sz w:val="24"/>
              </w:rPr>
              <w:t xml:space="preserve"> a </w:t>
            </w:r>
            <w:r w:rsidRPr="00D83FBC">
              <w:rPr>
                <w:rFonts w:ascii="Times New Roman" w:hAnsi="Times New Roman"/>
                <w:sz w:val="24"/>
              </w:rPr>
              <w:t>rok prvého predpokladaného dátumu ukončenia.</w:t>
            </w:r>
            <w:r w:rsidRPr="00D83FBC">
              <w:rPr>
                <w:rFonts w:ascii="Times New Roman" w:hAnsi="Times New Roman"/>
              </w:rPr>
              <w:t xml:space="preserve"> </w:t>
            </w:r>
            <w:r w:rsidRPr="00D83FBC">
              <w:rPr>
                <w:rFonts w:ascii="Times New Roman" w:hAnsi="Times New Roman"/>
                <w:sz w:val="24"/>
              </w:rPr>
              <w:t>Presný deň sa vykazuje vtedy, keď je táto informácia dostupná, inak sa vykazuje prvý deň</w:t>
            </w:r>
            <w:r w:rsidR="00D83FBC" w:rsidRPr="00D83FBC">
              <w:rPr>
                <w:rFonts w:ascii="Times New Roman" w:hAnsi="Times New Roman"/>
                <w:sz w:val="24"/>
              </w:rPr>
              <w:t xml:space="preserve"> v </w:t>
            </w:r>
            <w:r w:rsidRPr="00D83FBC">
              <w:rPr>
                <w:rFonts w:ascii="Times New Roman" w:hAnsi="Times New Roman"/>
                <w:sz w:val="24"/>
              </w:rPr>
              <w:t>mesiaci.</w:t>
            </w:r>
          </w:p>
          <w:p w14:paraId="32CAA37F" w14:textId="77777777" w:rsidR="00933ADA" w:rsidRPr="00D83FBC" w:rsidRDefault="00933ADA" w:rsidP="00822842">
            <w:pPr>
              <w:spacing w:before="0" w:after="0"/>
              <w:jc w:val="left"/>
              <w:rPr>
                <w:rFonts w:ascii="Times New Roman" w:hAnsi="Times New Roman"/>
                <w:sz w:val="24"/>
              </w:rPr>
            </w:pPr>
          </w:p>
        </w:tc>
      </w:tr>
      <w:tr w:rsidR="00933ADA" w:rsidRPr="00D83FBC" w14:paraId="4C362213" w14:textId="77777777" w:rsidTr="00822842">
        <w:tc>
          <w:tcPr>
            <w:tcW w:w="1101" w:type="dxa"/>
            <w:shd w:val="clear" w:color="auto" w:fill="auto"/>
          </w:tcPr>
          <w:p w14:paraId="4A8C95C2"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0291</w:t>
            </w:r>
          </w:p>
        </w:tc>
        <w:tc>
          <w:tcPr>
            <w:tcW w:w="7903" w:type="dxa"/>
            <w:shd w:val="clear" w:color="auto" w:fill="auto"/>
          </w:tcPr>
          <w:p w14:paraId="0E5A1017"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KÚPNE OPCIE ORIGINÁTORA ZAHRNUTÉ DO TRANSAKCIE</w:t>
            </w:r>
          </w:p>
          <w:p w14:paraId="30280950" w14:textId="77777777" w:rsidR="00933ADA" w:rsidRPr="00D83FBC" w:rsidRDefault="00933ADA" w:rsidP="00822842">
            <w:pPr>
              <w:spacing w:before="0" w:after="0"/>
              <w:jc w:val="left"/>
              <w:rPr>
                <w:rFonts w:ascii="Times New Roman" w:hAnsi="Times New Roman"/>
                <w:b/>
                <w:sz w:val="24"/>
                <w:u w:val="single"/>
              </w:rPr>
            </w:pPr>
          </w:p>
          <w:p w14:paraId="0AFA1C6E"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Typ kúpnej opcie relevantný pre prvý očakávaný dátum ukončenia:</w:t>
            </w:r>
          </w:p>
          <w:p w14:paraId="38215DAF" w14:textId="0B92939C"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t xml:space="preserve">kúpna clean-up opcia spĺňajúca požiadavky článku 244 ods. 4 písm. g) nariadenia (EÚ) </w:t>
            </w:r>
            <w:r w:rsidR="00D83FBC" w:rsidRPr="00D83FBC">
              <w:rPr>
                <w:rFonts w:ascii="Times New Roman" w:hAnsi="Times New Roman"/>
                <w:sz w:val="24"/>
              </w:rPr>
              <w:t>č. </w:t>
            </w:r>
            <w:r w:rsidRPr="00D83FBC">
              <w:rPr>
                <w:rFonts w:ascii="Times New Roman" w:hAnsi="Times New Roman"/>
                <w:sz w:val="24"/>
              </w:rPr>
              <w:t>575/2013;</w:t>
            </w:r>
          </w:p>
          <w:p w14:paraId="7313E57A" w14:textId="77777777"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t>iná kúpna clean-up opcia;</w:t>
            </w:r>
          </w:p>
          <w:p w14:paraId="5D577088" w14:textId="77777777"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t>iný typ kúpnej opcie.</w:t>
            </w:r>
          </w:p>
          <w:p w14:paraId="7E84EAF1"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7FF899BF" w14:textId="77777777" w:rsidTr="00822842">
        <w:tc>
          <w:tcPr>
            <w:tcW w:w="1101" w:type="dxa"/>
            <w:shd w:val="clear" w:color="auto" w:fill="auto"/>
          </w:tcPr>
          <w:p w14:paraId="53C61CED" w14:textId="77777777" w:rsidR="00933ADA" w:rsidRPr="00D83FBC" w:rsidDel="00304CB1"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0300</w:t>
            </w:r>
          </w:p>
        </w:tc>
        <w:tc>
          <w:tcPr>
            <w:tcW w:w="7903" w:type="dxa"/>
            <w:shd w:val="clear" w:color="auto" w:fill="auto"/>
          </w:tcPr>
          <w:p w14:paraId="72508AC2"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PRÁVNY KONEČNÝ DÁTUM SPLATNOSTI</w:t>
            </w:r>
          </w:p>
          <w:p w14:paraId="16E82C71" w14:textId="77777777" w:rsidR="00933ADA" w:rsidRPr="00D83FBC" w:rsidRDefault="00933ADA" w:rsidP="00822842">
            <w:pPr>
              <w:spacing w:before="0" w:after="0"/>
              <w:jc w:val="left"/>
              <w:rPr>
                <w:rFonts w:ascii="Times New Roman" w:hAnsi="Times New Roman"/>
                <w:b/>
                <w:sz w:val="24"/>
                <w:u w:val="single"/>
              </w:rPr>
            </w:pPr>
          </w:p>
          <w:p w14:paraId="63FD972F" w14:textId="2AB6321C"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Dátum, ku ktorému sa musí</w:t>
            </w:r>
            <w:r w:rsidR="00D83FBC" w:rsidRPr="00D83FBC">
              <w:rPr>
                <w:rFonts w:ascii="Times New Roman" w:hAnsi="Times New Roman"/>
                <w:sz w:val="24"/>
              </w:rPr>
              <w:t xml:space="preserve"> z </w:t>
            </w:r>
            <w:r w:rsidRPr="00D83FBC">
              <w:rPr>
                <w:rFonts w:ascii="Times New Roman" w:hAnsi="Times New Roman"/>
                <w:sz w:val="24"/>
              </w:rPr>
              <w:t>právneho hľadiska (na základe príslušnej dokumentácie</w:t>
            </w:r>
            <w:r w:rsidR="00D83FBC" w:rsidRPr="00D83FBC">
              <w:rPr>
                <w:rFonts w:ascii="Times New Roman" w:hAnsi="Times New Roman"/>
                <w:sz w:val="24"/>
              </w:rPr>
              <w:t xml:space="preserve"> o </w:t>
            </w:r>
            <w:r w:rsidRPr="00D83FBC">
              <w:rPr>
                <w:rFonts w:ascii="Times New Roman" w:hAnsi="Times New Roman"/>
                <w:sz w:val="24"/>
              </w:rPr>
              <w:t>transakcii) splatiť celá istina</w:t>
            </w:r>
            <w:r w:rsidR="00D83FBC" w:rsidRPr="00D83FBC">
              <w:rPr>
                <w:rFonts w:ascii="Times New Roman" w:hAnsi="Times New Roman"/>
                <w:sz w:val="24"/>
              </w:rPr>
              <w:t xml:space="preserve"> a </w:t>
            </w:r>
            <w:r w:rsidRPr="00D83FBC">
              <w:rPr>
                <w:rFonts w:ascii="Times New Roman" w:hAnsi="Times New Roman"/>
                <w:sz w:val="24"/>
              </w:rPr>
              <w:t>úroky sekuritizácie.</w:t>
            </w:r>
          </w:p>
          <w:p w14:paraId="129DBF64" w14:textId="77777777" w:rsidR="00933ADA" w:rsidRPr="00D83FBC" w:rsidRDefault="00933ADA" w:rsidP="00822842">
            <w:pPr>
              <w:spacing w:before="0" w:after="0"/>
              <w:jc w:val="left"/>
              <w:rPr>
                <w:rFonts w:ascii="Times New Roman" w:hAnsi="Times New Roman"/>
                <w:sz w:val="24"/>
              </w:rPr>
            </w:pPr>
          </w:p>
          <w:p w14:paraId="48C42696" w14:textId="51A1E6E6" w:rsidR="00933ADA" w:rsidRPr="00D83FBC" w:rsidRDefault="00933ADA" w:rsidP="00822842">
            <w:pPr>
              <w:autoSpaceDE w:val="0"/>
              <w:autoSpaceDN w:val="0"/>
              <w:adjustRightInd w:val="0"/>
              <w:spacing w:before="0" w:after="0"/>
              <w:rPr>
                <w:rFonts w:ascii="Times New Roman" w:hAnsi="Times New Roman"/>
                <w:spacing w:val="-6"/>
                <w:sz w:val="24"/>
              </w:rPr>
            </w:pPr>
            <w:r w:rsidRPr="00D83FBC">
              <w:rPr>
                <w:rFonts w:ascii="Times New Roman" w:hAnsi="Times New Roman"/>
                <w:spacing w:val="-6"/>
                <w:sz w:val="24"/>
              </w:rPr>
              <w:t>Vykazuje sa deň, mesiac</w:t>
            </w:r>
            <w:r w:rsidR="00D83FBC" w:rsidRPr="00D83FBC">
              <w:rPr>
                <w:rFonts w:ascii="Times New Roman" w:hAnsi="Times New Roman"/>
                <w:spacing w:val="-6"/>
                <w:sz w:val="24"/>
              </w:rPr>
              <w:t xml:space="preserve"> a </w:t>
            </w:r>
            <w:r w:rsidRPr="00D83FBC">
              <w:rPr>
                <w:rFonts w:ascii="Times New Roman" w:hAnsi="Times New Roman"/>
                <w:spacing w:val="-6"/>
                <w:sz w:val="24"/>
              </w:rPr>
              <w:t>rok právneho konečného dátumu splatnosti.</w:t>
            </w:r>
            <w:r w:rsidRPr="00D83FBC">
              <w:rPr>
                <w:rFonts w:ascii="Times New Roman" w:hAnsi="Times New Roman"/>
                <w:spacing w:val="-6"/>
              </w:rPr>
              <w:t xml:space="preserve"> </w:t>
            </w:r>
            <w:r w:rsidRPr="00D83FBC">
              <w:rPr>
                <w:rFonts w:ascii="Times New Roman" w:hAnsi="Times New Roman"/>
                <w:spacing w:val="-6"/>
                <w:sz w:val="24"/>
              </w:rPr>
              <w:t>Presný deň sa vykazuje vtedy, keď je táto informácia dostupná, inak sa vykazuje prvý deň</w:t>
            </w:r>
            <w:r w:rsidR="00D83FBC" w:rsidRPr="00D83FBC">
              <w:rPr>
                <w:rFonts w:ascii="Times New Roman" w:hAnsi="Times New Roman"/>
                <w:spacing w:val="-6"/>
                <w:sz w:val="24"/>
              </w:rPr>
              <w:t xml:space="preserve"> v </w:t>
            </w:r>
            <w:r w:rsidRPr="00D83FBC">
              <w:rPr>
                <w:rFonts w:ascii="Times New Roman" w:hAnsi="Times New Roman"/>
                <w:spacing w:val="-6"/>
                <w:sz w:val="24"/>
              </w:rPr>
              <w:t>mesiaci.</w:t>
            </w:r>
          </w:p>
          <w:p w14:paraId="2809185E" w14:textId="77777777" w:rsidR="00933ADA" w:rsidRPr="00D83FBC" w:rsidRDefault="00933ADA" w:rsidP="00822842">
            <w:pPr>
              <w:spacing w:before="0" w:after="0"/>
              <w:jc w:val="left"/>
              <w:rPr>
                <w:rFonts w:ascii="Times New Roman" w:hAnsi="Times New Roman"/>
                <w:sz w:val="24"/>
              </w:rPr>
            </w:pPr>
          </w:p>
        </w:tc>
      </w:tr>
      <w:tr w:rsidR="00933ADA" w:rsidRPr="00D83FBC" w14:paraId="7829A516" w14:textId="77777777" w:rsidTr="00822842">
        <w:tc>
          <w:tcPr>
            <w:tcW w:w="1101" w:type="dxa"/>
            <w:shd w:val="clear" w:color="auto" w:fill="auto"/>
          </w:tcPr>
          <w:p w14:paraId="7F2F3F26"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0302 –⁠ 0304</w:t>
            </w:r>
          </w:p>
        </w:tc>
        <w:tc>
          <w:tcPr>
            <w:tcW w:w="7903" w:type="dxa"/>
            <w:shd w:val="clear" w:color="auto" w:fill="auto"/>
          </w:tcPr>
          <w:p w14:paraId="5296A44B"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xml:space="preserve">DOPLŇUJÚCE POLOŽKY </w:t>
            </w:r>
          </w:p>
        </w:tc>
      </w:tr>
      <w:tr w:rsidR="00933ADA" w:rsidRPr="00D83FBC" w14:paraId="47668FFA" w14:textId="77777777" w:rsidTr="00822842">
        <w:tc>
          <w:tcPr>
            <w:tcW w:w="1101" w:type="dxa"/>
            <w:shd w:val="clear" w:color="auto" w:fill="auto"/>
          </w:tcPr>
          <w:p w14:paraId="70AF4702"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0302</w:t>
            </w:r>
          </w:p>
        </w:tc>
        <w:tc>
          <w:tcPr>
            <w:tcW w:w="7903" w:type="dxa"/>
            <w:shd w:val="clear" w:color="auto" w:fill="auto"/>
          </w:tcPr>
          <w:p w14:paraId="0F44080C"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BOD PRIRADENIA PREDANÉHO RIZIKA (%)</w:t>
            </w:r>
          </w:p>
          <w:p w14:paraId="3FF572A0" w14:textId="77777777" w:rsidR="00933ADA" w:rsidRPr="00D83FBC" w:rsidRDefault="00933ADA" w:rsidP="00822842">
            <w:pPr>
              <w:spacing w:before="0" w:after="0"/>
              <w:jc w:val="left"/>
              <w:rPr>
                <w:rFonts w:ascii="Times New Roman" w:hAnsi="Times New Roman"/>
                <w:b/>
                <w:sz w:val="24"/>
                <w:u w:val="single"/>
              </w:rPr>
            </w:pPr>
          </w:p>
          <w:p w14:paraId="463B3BCB"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Bod priradenia najviac podriadenej tranže predanej tretím stranám pri tradičných sekuritizáciách alebo chránenej tretími stranami pri syntetických sekuritizáciách vykazujú len originátori.</w:t>
            </w:r>
          </w:p>
          <w:p w14:paraId="6971A227"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35348685" w14:textId="77777777" w:rsidTr="00822842">
        <w:tc>
          <w:tcPr>
            <w:tcW w:w="1101" w:type="dxa"/>
            <w:shd w:val="clear" w:color="auto" w:fill="auto"/>
          </w:tcPr>
          <w:p w14:paraId="44AE538B"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0303</w:t>
            </w:r>
          </w:p>
        </w:tc>
        <w:tc>
          <w:tcPr>
            <w:tcW w:w="7903" w:type="dxa"/>
            <w:shd w:val="clear" w:color="auto" w:fill="auto"/>
          </w:tcPr>
          <w:p w14:paraId="6EC7E0A6"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BOD VYRADENIA PREDANÉHO RIZIKA (%)</w:t>
            </w:r>
          </w:p>
          <w:p w14:paraId="05022264" w14:textId="77777777" w:rsidR="00933ADA" w:rsidRPr="00D83FBC" w:rsidRDefault="00933ADA" w:rsidP="00822842">
            <w:pPr>
              <w:spacing w:before="0" w:after="0"/>
              <w:jc w:val="left"/>
              <w:rPr>
                <w:rFonts w:ascii="Times New Roman" w:hAnsi="Times New Roman"/>
                <w:b/>
                <w:sz w:val="24"/>
                <w:u w:val="single"/>
              </w:rPr>
            </w:pPr>
          </w:p>
          <w:p w14:paraId="3DEE00F6"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Bod vyradenia najviac nadriadenej tranže predanej tretím stranám pri tradičných sekuritizáciách alebo chránenej tretími stranami pri syntetických sekuritizáciách vykazujú len originátori.</w:t>
            </w:r>
          </w:p>
          <w:p w14:paraId="6EA7C4C4"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213715BE" w14:textId="77777777" w:rsidTr="00822842">
        <w:tc>
          <w:tcPr>
            <w:tcW w:w="1101" w:type="dxa"/>
            <w:shd w:val="clear" w:color="auto" w:fill="auto"/>
          </w:tcPr>
          <w:p w14:paraId="3B1964C6"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0304</w:t>
            </w:r>
          </w:p>
        </w:tc>
        <w:tc>
          <w:tcPr>
            <w:tcW w:w="7903" w:type="dxa"/>
            <w:shd w:val="clear" w:color="auto" w:fill="auto"/>
          </w:tcPr>
          <w:p w14:paraId="583BCC35"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PRENOS RIZIKA, NA KTORÝ SI ROBÍ NÁROK INŠTITÚCIA, KTORÁ JE ORIGINÁTOROM (%)</w:t>
            </w:r>
          </w:p>
          <w:p w14:paraId="0915E3A6" w14:textId="77777777" w:rsidR="00933ADA" w:rsidRPr="00D83FBC" w:rsidRDefault="00933ADA" w:rsidP="00822842">
            <w:pPr>
              <w:spacing w:before="0" w:after="0"/>
              <w:jc w:val="left"/>
              <w:rPr>
                <w:rFonts w:ascii="Times New Roman" w:hAnsi="Times New Roman"/>
                <w:b/>
                <w:sz w:val="24"/>
                <w:u w:val="single"/>
              </w:rPr>
            </w:pPr>
          </w:p>
          <w:p w14:paraId="4C58B102" w14:textId="685AEB2F" w:rsidR="00D83FBC" w:rsidRPr="00D83FBC" w:rsidRDefault="00933ADA" w:rsidP="00822842">
            <w:pPr>
              <w:spacing w:before="0" w:after="0"/>
              <w:jc w:val="left"/>
              <w:rPr>
                <w:rFonts w:ascii="Times New Roman" w:hAnsi="Times New Roman"/>
                <w:sz w:val="24"/>
              </w:rPr>
            </w:pPr>
            <w:r w:rsidRPr="00D83FBC">
              <w:rPr>
                <w:rFonts w:ascii="Times New Roman" w:hAnsi="Times New Roman"/>
                <w:sz w:val="24"/>
              </w:rPr>
              <w:t>Očakávanú stratu (EL) plus neočakávanú stratu (UL) týkajúcu sa sekuritizovaných aktív presunutých na tretie strany vykazujú ako percentuálny podiel na celkových EL plus UL len originátori. EL</w:t>
            </w:r>
            <w:r w:rsidR="00D83FBC" w:rsidRPr="00D83FBC">
              <w:rPr>
                <w:rFonts w:ascii="Times New Roman" w:hAnsi="Times New Roman"/>
                <w:sz w:val="24"/>
              </w:rPr>
              <w:t xml:space="preserve"> a </w:t>
            </w:r>
            <w:r w:rsidRPr="00D83FBC">
              <w:rPr>
                <w:rFonts w:ascii="Times New Roman" w:hAnsi="Times New Roman"/>
                <w:sz w:val="24"/>
              </w:rPr>
              <w:t>UL podkladových expozícií sa vykážu</w:t>
            </w:r>
            <w:r w:rsidR="00D83FBC" w:rsidRPr="00D83FBC">
              <w:rPr>
                <w:rFonts w:ascii="Times New Roman" w:hAnsi="Times New Roman"/>
                <w:sz w:val="24"/>
              </w:rPr>
              <w:t xml:space="preserve"> a </w:t>
            </w:r>
            <w:r w:rsidRPr="00D83FBC">
              <w:rPr>
                <w:rFonts w:ascii="Times New Roman" w:hAnsi="Times New Roman"/>
                <w:sz w:val="24"/>
              </w:rPr>
              <w:t>následne sa prostredníctvom sekuritizačnej kaskády pridelia do príslušných tranží danej sekuritizácie. Pre banky</w:t>
            </w:r>
            <w:r w:rsidR="00D83FBC" w:rsidRPr="00D83FBC">
              <w:rPr>
                <w:rFonts w:ascii="Times New Roman" w:hAnsi="Times New Roman"/>
                <w:sz w:val="24"/>
              </w:rPr>
              <w:t xml:space="preserve"> v </w:t>
            </w:r>
            <w:r w:rsidRPr="00D83FBC">
              <w:rPr>
                <w:rFonts w:ascii="Times New Roman" w:hAnsi="Times New Roman"/>
                <w:sz w:val="24"/>
              </w:rPr>
              <w:t>rámci SA je EL špecifickou úpravou kreditného rizika sekuritizovaných aktív</w:t>
            </w:r>
            <w:r w:rsidR="00D83FBC" w:rsidRPr="00D83FBC">
              <w:rPr>
                <w:rFonts w:ascii="Times New Roman" w:hAnsi="Times New Roman"/>
                <w:sz w:val="24"/>
              </w:rPr>
              <w:t xml:space="preserve"> a </w:t>
            </w:r>
            <w:r w:rsidRPr="00D83FBC">
              <w:rPr>
                <w:rFonts w:ascii="Times New Roman" w:hAnsi="Times New Roman"/>
                <w:sz w:val="24"/>
              </w:rPr>
              <w:t>UL je kapitálovou požiadavkou sekuritizovaných expozícií</w:t>
            </w:r>
            <w:r w:rsidR="00D83FBC" w:rsidRPr="00D83FBC">
              <w:rPr>
                <w:rFonts w:ascii="Times New Roman" w:hAnsi="Times New Roman"/>
                <w:sz w:val="24"/>
              </w:rPr>
              <w:t>.</w:t>
            </w:r>
          </w:p>
          <w:p w14:paraId="35E4AFBF" w14:textId="7A2DDBDD" w:rsidR="00933ADA" w:rsidRPr="00D83FBC" w:rsidRDefault="00933ADA" w:rsidP="00822842">
            <w:pPr>
              <w:spacing w:before="0" w:after="0"/>
              <w:jc w:val="left"/>
              <w:rPr>
                <w:rFonts w:ascii="Times New Roman" w:hAnsi="Times New Roman"/>
                <w:b/>
                <w:sz w:val="24"/>
                <w:u w:val="single"/>
              </w:rPr>
            </w:pPr>
          </w:p>
        </w:tc>
      </w:tr>
    </w:tbl>
    <w:p w14:paraId="5949EE51" w14:textId="77777777" w:rsidR="00933ADA" w:rsidRPr="00D83FBC" w:rsidRDefault="00933ADA" w:rsidP="00933ADA">
      <w:pPr>
        <w:spacing w:before="0" w:after="0"/>
        <w:jc w:val="left"/>
        <w:rPr>
          <w:rStyle w:val="InstructionsTabelleText"/>
          <w:rFonts w:ascii="Times New Roman" w:hAnsi="Times New Roman"/>
          <w:sz w:val="24"/>
        </w:rPr>
      </w:pPr>
    </w:p>
    <w:p w14:paraId="04488088" w14:textId="2D45FC69" w:rsidR="00933ADA" w:rsidRPr="00D83FBC"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sidRPr="00D83FBC">
        <w:rPr>
          <w:rFonts w:ascii="Times New Roman" w:hAnsi="Times New Roman"/>
          <w:sz w:val="24"/>
          <w:u w:val="none"/>
        </w:rPr>
        <w:lastRenderedPageBreak/>
        <w:t>3.8.4.</w:t>
      </w:r>
      <w:r w:rsidR="00D83FBC" w:rsidRPr="00D83FBC">
        <w:rPr>
          <w:rFonts w:ascii="Times New Roman" w:hAnsi="Times New Roman"/>
          <w:u w:val="none"/>
        </w:rPr>
        <w:tab/>
      </w:r>
      <w:r w:rsidRPr="00D83FBC">
        <w:rPr>
          <w:rFonts w:ascii="Times New Roman" w:hAnsi="Times New Roman"/>
          <w:sz w:val="24"/>
        </w:rPr>
        <w:t>C 14.01 – Podrobné informácie</w:t>
      </w:r>
      <w:r w:rsidR="00D83FBC" w:rsidRPr="00D83FBC">
        <w:rPr>
          <w:rFonts w:ascii="Times New Roman" w:hAnsi="Times New Roman"/>
          <w:sz w:val="24"/>
        </w:rPr>
        <w:t xml:space="preserve"> o </w:t>
      </w:r>
      <w:r w:rsidRPr="00D83FBC">
        <w:rPr>
          <w:rFonts w:ascii="Times New Roman" w:hAnsi="Times New Roman"/>
          <w:sz w:val="24"/>
        </w:rPr>
        <w:t>sekuritizáciách (SEC DETAILS 2)</w:t>
      </w:r>
      <w:bookmarkEnd w:id="20"/>
      <w:bookmarkEnd w:id="21"/>
    </w:p>
    <w:bookmarkStart w:id="22" w:name="_Toc522019896"/>
    <w:p w14:paraId="6C77927B" w14:textId="40709025" w:rsidR="00933ADA" w:rsidRPr="00D83FBC" w:rsidRDefault="00933ADA" w:rsidP="00933ADA">
      <w:pPr>
        <w:pStyle w:val="InstructionsText2"/>
        <w:numPr>
          <w:ilvl w:val="0"/>
          <w:numId w:val="0"/>
        </w:numPr>
        <w:ind w:left="993"/>
      </w:pPr>
      <w:r w:rsidRPr="00D83FBC">
        <w:fldChar w:fldCharType="begin"/>
      </w:r>
      <w:r w:rsidRPr="00D83FBC">
        <w:instrText xml:space="preserve"> seq paragraphs </w:instrText>
      </w:r>
      <w:r w:rsidRPr="00D83FBC">
        <w:fldChar w:fldCharType="separate"/>
      </w:r>
      <w:r w:rsidRPr="00D83FBC">
        <w:t>118</w:t>
      </w:r>
      <w:r w:rsidRPr="00D83FBC">
        <w:fldChar w:fldCharType="end"/>
      </w:r>
      <w:r w:rsidRPr="00D83FBC">
        <w:t>. Vzor SEC DETAILS 2 sa vykazuje samostatne pre tieto prístupy:</w:t>
      </w:r>
    </w:p>
    <w:p w14:paraId="423B77E9" w14:textId="77777777" w:rsidR="00933ADA" w:rsidRPr="00D83FBC" w:rsidRDefault="00933ADA" w:rsidP="00933ADA">
      <w:pPr>
        <w:pStyle w:val="InstructionsText2"/>
        <w:numPr>
          <w:ilvl w:val="0"/>
          <w:numId w:val="0"/>
        </w:numPr>
        <w:ind w:left="993"/>
      </w:pPr>
      <w:r w:rsidRPr="00D83FBC">
        <w:t>1. SEC-IRBA;</w:t>
      </w:r>
    </w:p>
    <w:p w14:paraId="7E740FF7" w14:textId="77777777" w:rsidR="00933ADA" w:rsidRPr="00D83FBC" w:rsidRDefault="00933ADA" w:rsidP="00933ADA">
      <w:pPr>
        <w:pStyle w:val="InstructionsText2"/>
        <w:numPr>
          <w:ilvl w:val="0"/>
          <w:numId w:val="0"/>
        </w:numPr>
        <w:ind w:left="993"/>
      </w:pPr>
      <w:r w:rsidRPr="00D83FBC">
        <w:t>2. SEC-SA;</w:t>
      </w:r>
    </w:p>
    <w:p w14:paraId="45956D44" w14:textId="77777777" w:rsidR="00933ADA" w:rsidRPr="00D83FBC" w:rsidRDefault="00933ADA" w:rsidP="00933ADA">
      <w:pPr>
        <w:pStyle w:val="InstructionsText2"/>
        <w:numPr>
          <w:ilvl w:val="0"/>
          <w:numId w:val="0"/>
        </w:numPr>
        <w:ind w:left="993"/>
      </w:pPr>
      <w:r w:rsidRPr="00D83FBC">
        <w:t>3. SEC-ERBA;</w:t>
      </w:r>
    </w:p>
    <w:p w14:paraId="108DB155" w14:textId="1319C4EE" w:rsidR="00933ADA" w:rsidRPr="00D83FBC" w:rsidRDefault="00933ADA" w:rsidP="00933ADA">
      <w:pPr>
        <w:pStyle w:val="InstructionsText2"/>
        <w:numPr>
          <w:ilvl w:val="0"/>
          <w:numId w:val="0"/>
        </w:numPr>
        <w:ind w:left="993"/>
      </w:pPr>
      <w:r w:rsidRPr="00D83FBC">
        <w:t>4. 1 250</w:t>
      </w:r>
      <w:r w:rsidR="00D83FBC" w:rsidRPr="00D83FBC">
        <w:t> %</w:t>
      </w:r>
      <w:r w:rsidRPr="00D83FBC">
        <w:t>;</w:t>
      </w:r>
    </w:p>
    <w:p w14:paraId="26D8C560" w14:textId="77777777" w:rsidR="00933ADA" w:rsidRPr="00D83FBC" w:rsidRDefault="00933ADA" w:rsidP="00933ADA">
      <w:pPr>
        <w:pStyle w:val="InstructionsText2"/>
        <w:numPr>
          <w:ilvl w:val="0"/>
          <w:numId w:val="0"/>
        </w:numPr>
        <w:ind w:left="993"/>
      </w:pPr>
      <w:r w:rsidRPr="00D83FBC">
        <w:t>5. prístup interného hodnotenia;</w:t>
      </w:r>
    </w:p>
    <w:p w14:paraId="6518AFE4" w14:textId="77777777" w:rsidR="00933ADA" w:rsidRPr="00D83FBC" w:rsidRDefault="00933ADA" w:rsidP="00933ADA">
      <w:pPr>
        <w:pStyle w:val="InstructionsText2"/>
        <w:numPr>
          <w:ilvl w:val="0"/>
          <w:numId w:val="0"/>
        </w:numPr>
        <w:ind w:left="993"/>
      </w:pPr>
      <w:r w:rsidRPr="00D83FBC">
        <w:t>6. osobitné zaobchádzanie pre nadriadené tranže kvalifikovaných sekuritizácií problémových expozícií.</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588"/>
      </w:tblGrid>
      <w:tr w:rsidR="00933ADA" w:rsidRPr="00D83FBC" w14:paraId="10ACED1D" w14:textId="77777777" w:rsidTr="00822842">
        <w:tc>
          <w:tcPr>
            <w:tcW w:w="9004" w:type="dxa"/>
            <w:gridSpan w:val="2"/>
            <w:shd w:val="clear" w:color="auto" w:fill="CCCCCC"/>
          </w:tcPr>
          <w:p w14:paraId="7F20AA9F"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D83FBC" w:rsidRDefault="00933ADA" w:rsidP="00822842">
            <w:pPr>
              <w:autoSpaceDE w:val="0"/>
              <w:autoSpaceDN w:val="0"/>
              <w:adjustRightInd w:val="0"/>
              <w:spacing w:before="0" w:after="0"/>
              <w:rPr>
                <w:rFonts w:ascii="Times New Roman" w:hAnsi="Times New Roman"/>
                <w:b/>
                <w:bCs/>
                <w:sz w:val="24"/>
              </w:rPr>
            </w:pPr>
            <w:r w:rsidRPr="00D83FBC">
              <w:rPr>
                <w:rFonts w:ascii="Times New Roman" w:hAnsi="Times New Roman"/>
                <w:b/>
                <w:sz w:val="24"/>
              </w:rPr>
              <w:t>Stĺpce</w:t>
            </w:r>
          </w:p>
          <w:p w14:paraId="3190878D" w14:textId="77777777" w:rsidR="00933ADA" w:rsidRPr="00D83FBC" w:rsidRDefault="00933ADA" w:rsidP="00822842">
            <w:pPr>
              <w:autoSpaceDE w:val="0"/>
              <w:autoSpaceDN w:val="0"/>
              <w:adjustRightInd w:val="0"/>
              <w:spacing w:before="0" w:after="0"/>
              <w:rPr>
                <w:rFonts w:ascii="Times New Roman" w:hAnsi="Times New Roman"/>
                <w:bCs/>
                <w:sz w:val="24"/>
                <w:lang w:eastAsia="nl-BE"/>
              </w:rPr>
            </w:pPr>
          </w:p>
        </w:tc>
      </w:tr>
      <w:tr w:rsidR="00933ADA" w:rsidRPr="00D83FBC" w14:paraId="2DF7AC60" w14:textId="77777777" w:rsidTr="00822842">
        <w:tc>
          <w:tcPr>
            <w:tcW w:w="1101" w:type="dxa"/>
          </w:tcPr>
          <w:p w14:paraId="5511308D"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0010</w:t>
            </w:r>
          </w:p>
        </w:tc>
        <w:tc>
          <w:tcPr>
            <w:tcW w:w="7903" w:type="dxa"/>
          </w:tcPr>
          <w:p w14:paraId="0F8061D9"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INTERNÝ KÓD</w:t>
            </w:r>
          </w:p>
          <w:p w14:paraId="4B368664" w14:textId="77777777" w:rsidR="00933ADA" w:rsidRPr="00D83FBC" w:rsidRDefault="00933ADA" w:rsidP="00822842">
            <w:pPr>
              <w:spacing w:before="0" w:after="0"/>
              <w:jc w:val="left"/>
              <w:rPr>
                <w:rFonts w:ascii="Times New Roman" w:hAnsi="Times New Roman"/>
                <w:sz w:val="24"/>
              </w:rPr>
            </w:pPr>
          </w:p>
          <w:p w14:paraId="05CE8BE3" w14:textId="77777777" w:rsidR="00933ADA" w:rsidRPr="00D83FBC" w:rsidRDefault="00933ADA" w:rsidP="00822842">
            <w:pPr>
              <w:autoSpaceDE w:val="0"/>
              <w:autoSpaceDN w:val="0"/>
              <w:adjustRightInd w:val="0"/>
              <w:spacing w:before="0" w:after="0"/>
              <w:rPr>
                <w:rFonts w:ascii="Times New Roman" w:hAnsi="Times New Roman"/>
                <w:spacing w:val="-4"/>
                <w:sz w:val="24"/>
              </w:rPr>
            </w:pPr>
            <w:r w:rsidRPr="00D83FBC">
              <w:rPr>
                <w:rFonts w:ascii="Times New Roman" w:hAnsi="Times New Roman"/>
                <w:spacing w:val="-4"/>
                <w:sz w:val="24"/>
              </w:rPr>
              <w:t>Interný (alfanumerický) kód, ktorý inštitúcia používa na identifikáciu sekuritizácie. Interný kód je priradený identifikátoru sekuritizačnej transakcie.</w:t>
            </w:r>
          </w:p>
          <w:p w14:paraId="5FD949F9" w14:textId="77777777" w:rsidR="00933ADA" w:rsidRPr="00D83FBC"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D83FBC" w14:paraId="49C3A0B8" w14:textId="77777777" w:rsidTr="00822842">
        <w:tc>
          <w:tcPr>
            <w:tcW w:w="1101" w:type="dxa"/>
          </w:tcPr>
          <w:p w14:paraId="119CAD54"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0015</w:t>
            </w:r>
          </w:p>
        </w:tc>
        <w:tc>
          <w:tcPr>
            <w:tcW w:w="7903" w:type="dxa"/>
          </w:tcPr>
          <w:p w14:paraId="42B229CF"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JEDINEČNÝ IDENTIFIKÁTOR</w:t>
            </w:r>
          </w:p>
          <w:p w14:paraId="47FAD02D" w14:textId="77777777" w:rsidR="00933ADA" w:rsidRPr="00D83FBC" w:rsidRDefault="00933ADA" w:rsidP="00822842">
            <w:pPr>
              <w:spacing w:before="0" w:after="0"/>
              <w:jc w:val="left"/>
              <w:rPr>
                <w:rFonts w:ascii="Times New Roman" w:hAnsi="Times New Roman"/>
                <w:b/>
                <w:sz w:val="24"/>
                <w:u w:val="single"/>
              </w:rPr>
            </w:pPr>
          </w:p>
          <w:p w14:paraId="7C11305A" w14:textId="4D908376" w:rsidR="00933ADA" w:rsidRPr="00D83FBC" w:rsidRDefault="00933ADA" w:rsidP="00822842">
            <w:pPr>
              <w:spacing w:before="0" w:after="0"/>
              <w:jc w:val="left"/>
              <w:rPr>
                <w:rFonts w:ascii="Times New Roman" w:hAnsi="Times New Roman"/>
                <w:spacing w:val="-4"/>
                <w:sz w:val="24"/>
              </w:rPr>
            </w:pPr>
            <w:r w:rsidRPr="00D83FBC">
              <w:rPr>
                <w:rFonts w:ascii="Times New Roman" w:hAnsi="Times New Roman"/>
                <w:spacing w:val="-4"/>
                <w:sz w:val="24"/>
              </w:rPr>
              <w:t>V prípade sekuritizácií, ktoré boli emitované 1</w:t>
            </w:r>
            <w:r w:rsidR="00D83FBC" w:rsidRPr="00D83FBC">
              <w:rPr>
                <w:rFonts w:ascii="Times New Roman" w:hAnsi="Times New Roman"/>
                <w:spacing w:val="-4"/>
                <w:sz w:val="24"/>
              </w:rPr>
              <w:t>. januára</w:t>
            </w:r>
            <w:r w:rsidRPr="00D83FBC">
              <w:rPr>
                <w:rFonts w:ascii="Times New Roman" w:hAnsi="Times New Roman"/>
                <w:spacing w:val="-4"/>
                <w:sz w:val="24"/>
              </w:rPr>
              <w:t xml:space="preserve"> 2019 alebo neskôr, inštitúcie vykazujú jedinečný identifikátor</w:t>
            </w:r>
            <w:r w:rsidR="00D83FBC" w:rsidRPr="00D83FBC">
              <w:rPr>
                <w:rFonts w:ascii="Times New Roman" w:hAnsi="Times New Roman"/>
                <w:spacing w:val="-4"/>
                <w:sz w:val="24"/>
              </w:rPr>
              <w:t xml:space="preserve"> v </w:t>
            </w:r>
            <w:r w:rsidRPr="00D83FBC">
              <w:rPr>
                <w:rFonts w:ascii="Times New Roman" w:hAnsi="Times New Roman"/>
                <w:spacing w:val="-4"/>
                <w:sz w:val="24"/>
              </w:rPr>
              <w:t>zmysle vymedzenia</w:t>
            </w:r>
            <w:r w:rsidR="00D83FBC" w:rsidRPr="00D83FBC">
              <w:rPr>
                <w:rFonts w:ascii="Times New Roman" w:hAnsi="Times New Roman"/>
                <w:spacing w:val="-4"/>
                <w:sz w:val="24"/>
              </w:rPr>
              <w:t xml:space="preserve"> v </w:t>
            </w:r>
            <w:r w:rsidRPr="00D83FBC">
              <w:rPr>
                <w:rFonts w:ascii="Times New Roman" w:hAnsi="Times New Roman"/>
                <w:spacing w:val="-4"/>
                <w:sz w:val="24"/>
              </w:rPr>
              <w:t>článku 11 ods. 1 delegovaného nariadenia Komisie (EÚ) 2020/1224.</w:t>
            </w:r>
          </w:p>
          <w:p w14:paraId="539970B2" w14:textId="5D2A6F01" w:rsidR="003A06D5" w:rsidRPr="00D83FBC" w:rsidRDefault="003A06D5" w:rsidP="00822842">
            <w:pPr>
              <w:spacing w:before="0" w:after="0"/>
              <w:jc w:val="left"/>
              <w:rPr>
                <w:rFonts w:ascii="Times New Roman" w:hAnsi="Times New Roman"/>
                <w:spacing w:val="-4"/>
                <w:sz w:val="24"/>
              </w:rPr>
            </w:pPr>
            <w:r w:rsidRPr="00D83FBC">
              <w:rPr>
                <w:rFonts w:ascii="Times New Roman" w:hAnsi="Times New Roman"/>
                <w:spacing w:val="-4"/>
                <w:sz w:val="24"/>
              </w:rPr>
              <w:t>Jedinečný identifikátor sa vykazuje pre originátora/sponzora aj investora pozícií, pričom sa neočakáva, že sa bude meniť</w:t>
            </w:r>
            <w:r w:rsidR="00D83FBC" w:rsidRPr="00D83FBC">
              <w:rPr>
                <w:rFonts w:ascii="Times New Roman" w:hAnsi="Times New Roman"/>
                <w:spacing w:val="-4"/>
                <w:sz w:val="24"/>
              </w:rPr>
              <w:t xml:space="preserve"> v </w:t>
            </w:r>
            <w:r w:rsidRPr="00D83FBC">
              <w:rPr>
                <w:rFonts w:ascii="Times New Roman" w:hAnsi="Times New Roman"/>
                <w:spacing w:val="-4"/>
                <w:sz w:val="24"/>
              </w:rPr>
              <w:t>závislosti od úrovne vykazovania (konsolidované vykazovanie verzus vykazovanie podskupín). Ako je stanovené</w:t>
            </w:r>
            <w:r w:rsidR="00D83FBC" w:rsidRPr="00D83FBC">
              <w:rPr>
                <w:rFonts w:ascii="Times New Roman" w:hAnsi="Times New Roman"/>
                <w:spacing w:val="-4"/>
                <w:sz w:val="24"/>
              </w:rPr>
              <w:t xml:space="preserve"> v </w:t>
            </w:r>
            <w:r w:rsidRPr="00D83FBC">
              <w:rPr>
                <w:rFonts w:ascii="Times New Roman" w:hAnsi="Times New Roman"/>
                <w:spacing w:val="-4"/>
                <w:sz w:val="24"/>
              </w:rPr>
              <w:t>článku 11 ods. 1 písm. a)</w:t>
            </w:r>
            <w:r w:rsidR="00D83FBC" w:rsidRPr="00D83FBC">
              <w:rPr>
                <w:rFonts w:ascii="Times New Roman" w:hAnsi="Times New Roman"/>
                <w:spacing w:val="-4"/>
                <w:sz w:val="24"/>
              </w:rPr>
              <w:t xml:space="preserve"> a </w:t>
            </w:r>
            <w:r w:rsidRPr="00D83FBC">
              <w:rPr>
                <w:rFonts w:ascii="Times New Roman" w:hAnsi="Times New Roman"/>
                <w:spacing w:val="-4"/>
                <w:sz w:val="24"/>
              </w:rPr>
              <w:t>článku 11 ods. 2 písm. a), LEI (prvá položka jedinečného identifikátora) je prísne vymedzený ako identifikátor „vykazujúceho subjektu“</w:t>
            </w:r>
            <w:r w:rsidR="00D83FBC" w:rsidRPr="00D83FBC">
              <w:rPr>
                <w:rFonts w:ascii="Times New Roman" w:hAnsi="Times New Roman"/>
                <w:spacing w:val="-4"/>
                <w:sz w:val="24"/>
              </w:rPr>
              <w:t xml:space="preserve"> v </w:t>
            </w:r>
            <w:r w:rsidRPr="00D83FBC">
              <w:rPr>
                <w:rFonts w:ascii="Times New Roman" w:hAnsi="Times New Roman"/>
                <w:spacing w:val="-4"/>
                <w:sz w:val="24"/>
              </w:rPr>
              <w:t>zmysle vymedzenia</w:t>
            </w:r>
            <w:r w:rsidR="00D83FBC" w:rsidRPr="00D83FBC">
              <w:rPr>
                <w:rFonts w:ascii="Times New Roman" w:hAnsi="Times New Roman"/>
                <w:spacing w:val="-4"/>
                <w:sz w:val="24"/>
              </w:rPr>
              <w:t xml:space="preserve"> v </w:t>
            </w:r>
            <w:r w:rsidRPr="00D83FBC">
              <w:rPr>
                <w:rFonts w:ascii="Times New Roman" w:hAnsi="Times New Roman"/>
                <w:spacing w:val="-4"/>
                <w:sz w:val="24"/>
              </w:rPr>
              <w:t>článku 7 ods. 2 nariadenia (EÚ) 2017/2402.</w:t>
            </w:r>
            <w:r w:rsidR="00D83FBC" w:rsidRPr="00D83FBC">
              <w:rPr>
                <w:rFonts w:ascii="Times New Roman" w:hAnsi="Times New Roman"/>
                <w:spacing w:val="-4"/>
                <w:sz w:val="24"/>
              </w:rPr>
              <w:t xml:space="preserve"> V </w:t>
            </w:r>
            <w:r w:rsidRPr="00D83FBC">
              <w:rPr>
                <w:rFonts w:ascii="Times New Roman" w:hAnsi="Times New Roman"/>
                <w:spacing w:val="-4"/>
                <w:sz w:val="24"/>
              </w:rPr>
              <w:t>niektorých prípadoch ide</w:t>
            </w:r>
            <w:r w:rsidR="00D83FBC" w:rsidRPr="00D83FBC">
              <w:rPr>
                <w:rFonts w:ascii="Times New Roman" w:hAnsi="Times New Roman"/>
                <w:spacing w:val="-4"/>
                <w:sz w:val="24"/>
              </w:rPr>
              <w:t xml:space="preserve"> o </w:t>
            </w:r>
            <w:r w:rsidRPr="00D83FBC">
              <w:rPr>
                <w:rFonts w:ascii="Times New Roman" w:hAnsi="Times New Roman"/>
                <w:spacing w:val="-4"/>
                <w:sz w:val="24"/>
              </w:rPr>
              <w:t>inštitúcie vykazujúce vzory COREP</w:t>
            </w:r>
            <w:r w:rsidR="00D83FBC" w:rsidRPr="00D83FBC">
              <w:rPr>
                <w:rFonts w:ascii="Times New Roman" w:hAnsi="Times New Roman"/>
                <w:spacing w:val="-4"/>
                <w:sz w:val="24"/>
              </w:rPr>
              <w:t xml:space="preserve"> a </w:t>
            </w:r>
            <w:r w:rsidRPr="00D83FBC">
              <w:rPr>
                <w:rFonts w:ascii="Times New Roman" w:hAnsi="Times New Roman"/>
                <w:spacing w:val="-4"/>
                <w:sz w:val="24"/>
              </w:rPr>
              <w:t>„vykazujúci subjekt“ (napr. ak je originátorom alebo sponzorom),</w:t>
            </w:r>
            <w:r w:rsidR="00D83FBC" w:rsidRPr="00D83FBC">
              <w:rPr>
                <w:rFonts w:ascii="Times New Roman" w:hAnsi="Times New Roman"/>
                <w:spacing w:val="-4"/>
                <w:sz w:val="24"/>
              </w:rPr>
              <w:t xml:space="preserve"> v </w:t>
            </w:r>
            <w:r w:rsidRPr="00D83FBC">
              <w:rPr>
                <w:rFonts w:ascii="Times New Roman" w:hAnsi="Times New Roman"/>
                <w:spacing w:val="-4"/>
                <w:sz w:val="24"/>
              </w:rPr>
              <w:t>niektorých nie. Ako je stanovené</w:t>
            </w:r>
            <w:r w:rsidR="00D83FBC" w:rsidRPr="00D83FBC">
              <w:rPr>
                <w:rFonts w:ascii="Times New Roman" w:hAnsi="Times New Roman"/>
                <w:spacing w:val="-4"/>
                <w:sz w:val="24"/>
              </w:rPr>
              <w:t xml:space="preserve"> v </w:t>
            </w:r>
            <w:r w:rsidRPr="00D83FBC">
              <w:rPr>
                <w:rFonts w:ascii="Times New Roman" w:hAnsi="Times New Roman"/>
                <w:spacing w:val="-4"/>
                <w:sz w:val="24"/>
              </w:rPr>
              <w:t>článku 11 ods. 3 delegovaného nariadenia Komisie (EÚ) 2020/1224, vykazujúci subjekt nemôže zmeniť jedinečný identifikátor, čo znamená, že jedinečný identifikátor nemôže byť zmenený na účely vykazovania informácií vo vzoroch COREP.</w:t>
            </w:r>
          </w:p>
          <w:p w14:paraId="3A78DD03"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155C72EF" w14:textId="77777777" w:rsidTr="00822842">
        <w:tc>
          <w:tcPr>
            <w:tcW w:w="1101" w:type="dxa"/>
          </w:tcPr>
          <w:p w14:paraId="70F98A82"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0020</w:t>
            </w:r>
          </w:p>
        </w:tc>
        <w:tc>
          <w:tcPr>
            <w:tcW w:w="7903" w:type="dxa"/>
          </w:tcPr>
          <w:p w14:paraId="30438AFF"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IDENTIFIKÁTOR SEKURITIZÁCIE</w:t>
            </w:r>
          </w:p>
          <w:p w14:paraId="2A383686" w14:textId="77777777" w:rsidR="00933ADA" w:rsidRPr="00D83FBC" w:rsidRDefault="00933ADA" w:rsidP="00822842">
            <w:pPr>
              <w:spacing w:before="0" w:after="0"/>
              <w:jc w:val="left"/>
              <w:rPr>
                <w:rFonts w:ascii="Times New Roman" w:hAnsi="Times New Roman"/>
                <w:sz w:val="24"/>
              </w:rPr>
            </w:pPr>
          </w:p>
          <w:p w14:paraId="49907D02" w14:textId="4A32B0FE"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Kód používaný na zákonnú registráciu sekuritizačnej pozície alebo transakcie</w:t>
            </w:r>
            <w:r w:rsidR="00D83FBC" w:rsidRPr="00D83FBC">
              <w:rPr>
                <w:rFonts w:ascii="Times New Roman" w:hAnsi="Times New Roman"/>
                <w:sz w:val="24"/>
              </w:rPr>
              <w:t xml:space="preserve"> v </w:t>
            </w:r>
            <w:r w:rsidRPr="00D83FBC">
              <w:rPr>
                <w:rFonts w:ascii="Times New Roman" w:hAnsi="Times New Roman"/>
                <w:sz w:val="24"/>
              </w:rPr>
              <w:t>prípade niekoľkých pozícií, ktoré možno vykázať</w:t>
            </w:r>
            <w:r w:rsidR="00D83FBC" w:rsidRPr="00D83FBC">
              <w:rPr>
                <w:rFonts w:ascii="Times New Roman" w:hAnsi="Times New Roman"/>
                <w:sz w:val="24"/>
              </w:rPr>
              <w:t xml:space="preserve"> v </w:t>
            </w:r>
            <w:r w:rsidRPr="00D83FBC">
              <w:rPr>
                <w:rFonts w:ascii="Times New Roman" w:hAnsi="Times New Roman"/>
                <w:sz w:val="24"/>
              </w:rPr>
              <w:t>tom istom riadku, alebo, ak nie je</w:t>
            </w:r>
            <w:r w:rsidR="00D83FBC" w:rsidRPr="00D83FBC">
              <w:rPr>
                <w:rFonts w:ascii="Times New Roman" w:hAnsi="Times New Roman"/>
                <w:sz w:val="24"/>
              </w:rPr>
              <w:t xml:space="preserve"> k </w:t>
            </w:r>
            <w:r w:rsidRPr="00D83FBC">
              <w:rPr>
                <w:rFonts w:ascii="Times New Roman" w:hAnsi="Times New Roman"/>
                <w:sz w:val="24"/>
              </w:rPr>
              <w:t>dispozícii, názov, pod ktorým je sekuritizačná pozícia alebo transakcia známa na trhu alebo</w:t>
            </w:r>
            <w:r w:rsidR="00D83FBC" w:rsidRPr="00D83FBC">
              <w:rPr>
                <w:rFonts w:ascii="Times New Roman" w:hAnsi="Times New Roman"/>
                <w:sz w:val="24"/>
              </w:rPr>
              <w:t xml:space="preserve"> v </w:t>
            </w:r>
            <w:r w:rsidRPr="00D83FBC">
              <w:rPr>
                <w:rFonts w:ascii="Times New Roman" w:hAnsi="Times New Roman"/>
                <w:sz w:val="24"/>
              </w:rPr>
              <w:t>rámci inštitúcie, ak ide</w:t>
            </w:r>
            <w:r w:rsidR="00D83FBC" w:rsidRPr="00D83FBC">
              <w:rPr>
                <w:rFonts w:ascii="Times New Roman" w:hAnsi="Times New Roman"/>
                <w:sz w:val="24"/>
              </w:rPr>
              <w:t xml:space="preserve"> o </w:t>
            </w:r>
            <w:r w:rsidRPr="00D83FBC">
              <w:rPr>
                <w:rFonts w:ascii="Times New Roman" w:hAnsi="Times New Roman"/>
                <w:sz w:val="24"/>
              </w:rPr>
              <w:t xml:space="preserve">internú alebo </w:t>
            </w:r>
            <w:r w:rsidRPr="00D83FBC">
              <w:rPr>
                <w:rFonts w:ascii="Times New Roman" w:hAnsi="Times New Roman"/>
                <w:sz w:val="24"/>
              </w:rPr>
              <w:lastRenderedPageBreak/>
              <w:t>súkromnú sekuritizáciu. Keď je</w:t>
            </w:r>
            <w:r w:rsidR="00D83FBC" w:rsidRPr="00D83FBC">
              <w:rPr>
                <w:rFonts w:ascii="Times New Roman" w:hAnsi="Times New Roman"/>
                <w:sz w:val="24"/>
              </w:rPr>
              <w:t xml:space="preserve"> k </w:t>
            </w:r>
            <w:r w:rsidRPr="00D83FBC">
              <w:rPr>
                <w:rFonts w:ascii="Times New Roman" w:hAnsi="Times New Roman"/>
                <w:sz w:val="24"/>
              </w:rPr>
              <w:t>dispozícii medzinárodné identifikačné číslo cenného papiera ISIN (t. j. pre verejné transakcie),</w:t>
            </w:r>
            <w:r w:rsidR="00D83FBC" w:rsidRPr="00D83FBC">
              <w:rPr>
                <w:rFonts w:ascii="Times New Roman" w:hAnsi="Times New Roman"/>
                <w:sz w:val="24"/>
              </w:rPr>
              <w:t xml:space="preserve"> v </w:t>
            </w:r>
            <w:r w:rsidRPr="00D83FBC">
              <w:rPr>
                <w:rFonts w:ascii="Times New Roman" w:hAnsi="Times New Roman"/>
                <w:sz w:val="24"/>
              </w:rPr>
              <w:t>tomto stĺpci sa vykazujú znaky, ktoré sú spoločné pre všetky tranže sekuritizácie.</w:t>
            </w:r>
          </w:p>
          <w:p w14:paraId="471896C2" w14:textId="77777777" w:rsidR="00933ADA" w:rsidRPr="00D83FBC"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D83FBC" w14:paraId="6AA28BEA" w14:textId="77777777" w:rsidTr="00822842">
        <w:tc>
          <w:tcPr>
            <w:tcW w:w="1101" w:type="dxa"/>
          </w:tcPr>
          <w:p w14:paraId="16B2083A"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0310 –⁠ 0400</w:t>
            </w:r>
          </w:p>
        </w:tc>
        <w:tc>
          <w:tcPr>
            <w:tcW w:w="7903" w:type="dxa"/>
          </w:tcPr>
          <w:p w14:paraId="46F264E6"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SEKURITIZAČNÉ POZÍCIE: PÔVODNÁ EXPOZÍCIA PRED UPLATNENÍM KONVERZNÝCH FAKTOROV</w:t>
            </w:r>
          </w:p>
          <w:p w14:paraId="5C159E80" w14:textId="77777777" w:rsidR="00933ADA" w:rsidRPr="00D83FBC" w:rsidRDefault="00933ADA" w:rsidP="00822842">
            <w:pPr>
              <w:spacing w:before="0" w:after="0"/>
              <w:jc w:val="left"/>
              <w:rPr>
                <w:rFonts w:ascii="Times New Roman" w:hAnsi="Times New Roman"/>
                <w:sz w:val="24"/>
              </w:rPr>
            </w:pPr>
          </w:p>
          <w:p w14:paraId="5FC03D9F" w14:textId="27B5C7B4" w:rsidR="00D83FBC" w:rsidRPr="00D83FBC" w:rsidRDefault="00933ADA" w:rsidP="00822842">
            <w:pPr>
              <w:spacing w:before="0" w:after="0"/>
              <w:rPr>
                <w:rFonts w:ascii="Times New Roman" w:hAnsi="Times New Roman"/>
                <w:sz w:val="24"/>
              </w:rPr>
            </w:pPr>
            <w:r w:rsidRPr="00D83FBC">
              <w:rPr>
                <w:rFonts w:ascii="Times New Roman" w:hAnsi="Times New Roman"/>
                <w:sz w:val="24"/>
              </w:rPr>
              <w:t>V tomto bloku stĺpcov sa vykazujú informácie</w:t>
            </w:r>
            <w:r w:rsidR="00D83FBC" w:rsidRPr="00D83FBC">
              <w:rPr>
                <w:rFonts w:ascii="Times New Roman" w:hAnsi="Times New Roman"/>
                <w:sz w:val="24"/>
              </w:rPr>
              <w:t xml:space="preserve"> o </w:t>
            </w:r>
            <w:r w:rsidRPr="00D83FBC">
              <w:rPr>
                <w:rFonts w:ascii="Times New Roman" w:hAnsi="Times New Roman"/>
                <w:sz w:val="24"/>
              </w:rPr>
              <w:t>sekuritizačných pozíciách</w:t>
            </w:r>
            <w:r w:rsidR="00D83FBC" w:rsidRPr="00D83FBC">
              <w:rPr>
                <w:rFonts w:ascii="Times New Roman" w:hAnsi="Times New Roman"/>
                <w:sz w:val="24"/>
              </w:rPr>
              <w:t xml:space="preserve"> v </w:t>
            </w:r>
            <w:r w:rsidRPr="00D83FBC">
              <w:rPr>
                <w:rFonts w:ascii="Times New Roman" w:hAnsi="Times New Roman"/>
                <w:sz w:val="24"/>
              </w:rPr>
              <w:t>rozčlenení podľa súvahových/podsúvahových pozícií</w:t>
            </w:r>
            <w:r w:rsidR="00D83FBC" w:rsidRPr="00D83FBC">
              <w:rPr>
                <w:rFonts w:ascii="Times New Roman" w:hAnsi="Times New Roman"/>
                <w:sz w:val="24"/>
              </w:rPr>
              <w:t xml:space="preserve"> a </w:t>
            </w:r>
            <w:r w:rsidRPr="00D83FBC">
              <w:rPr>
                <w:rFonts w:ascii="Times New Roman" w:hAnsi="Times New Roman"/>
                <w:sz w:val="24"/>
              </w:rPr>
              <w:t>tranží (nadriadené/mezanínové/prvej straty)</w:t>
            </w:r>
            <w:r w:rsidR="00D83FBC" w:rsidRPr="00D83FBC">
              <w:rPr>
                <w:rFonts w:ascii="Times New Roman" w:hAnsi="Times New Roman"/>
                <w:sz w:val="24"/>
              </w:rPr>
              <w:t xml:space="preserve"> k </w:t>
            </w:r>
            <w:r w:rsidRPr="00D83FBC">
              <w:rPr>
                <w:rFonts w:ascii="Times New Roman" w:hAnsi="Times New Roman"/>
                <w:sz w:val="24"/>
              </w:rPr>
              <w:t>dátumu vykazovania</w:t>
            </w:r>
            <w:r w:rsidR="00D83FBC" w:rsidRPr="00D83FBC">
              <w:rPr>
                <w:rFonts w:ascii="Times New Roman" w:hAnsi="Times New Roman"/>
                <w:sz w:val="24"/>
              </w:rPr>
              <w:t>.</w:t>
            </w:r>
          </w:p>
          <w:p w14:paraId="5BFBEC3B" w14:textId="018B8028" w:rsidR="00933ADA" w:rsidRPr="00D83FBC" w:rsidRDefault="00933ADA" w:rsidP="00822842">
            <w:pPr>
              <w:spacing w:before="0" w:after="0"/>
              <w:jc w:val="left"/>
              <w:rPr>
                <w:rFonts w:ascii="Times New Roman" w:hAnsi="Times New Roman"/>
                <w:sz w:val="24"/>
              </w:rPr>
            </w:pPr>
          </w:p>
        </w:tc>
      </w:tr>
      <w:tr w:rsidR="00933ADA" w:rsidRPr="00D83FBC" w14:paraId="469BF37A" w14:textId="77777777" w:rsidTr="00822842">
        <w:tc>
          <w:tcPr>
            <w:tcW w:w="1101" w:type="dxa"/>
          </w:tcPr>
          <w:p w14:paraId="78DE9334"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0310 –⁠ 0330</w:t>
            </w:r>
          </w:p>
        </w:tc>
        <w:tc>
          <w:tcPr>
            <w:tcW w:w="7903" w:type="dxa"/>
          </w:tcPr>
          <w:p w14:paraId="07D867F2" w14:textId="77777777" w:rsidR="00D83FBC"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SÚVAHOVÉ POLOŽKY</w:t>
            </w:r>
          </w:p>
          <w:p w14:paraId="6E56310C" w14:textId="1FF151B6" w:rsidR="00933ADA" w:rsidRPr="00D83FBC" w:rsidRDefault="00933ADA" w:rsidP="00822842">
            <w:pPr>
              <w:spacing w:before="0" w:after="0"/>
              <w:jc w:val="left"/>
              <w:rPr>
                <w:rFonts w:ascii="Times New Roman" w:hAnsi="Times New Roman"/>
                <w:sz w:val="24"/>
              </w:rPr>
            </w:pPr>
          </w:p>
          <w:p w14:paraId="7BA48481" w14:textId="39367521"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Uplatňujú sa tu rovnaké kritériá na klasifikáciu tranží ako pri stĺpcoch 0230, 0240</w:t>
            </w:r>
            <w:r w:rsidR="00D83FBC" w:rsidRPr="00D83FBC">
              <w:rPr>
                <w:rFonts w:ascii="Times New Roman" w:hAnsi="Times New Roman"/>
                <w:sz w:val="24"/>
              </w:rPr>
              <w:t xml:space="preserve"> a </w:t>
            </w:r>
            <w:r w:rsidRPr="00D83FBC">
              <w:rPr>
                <w:rFonts w:ascii="Times New Roman" w:hAnsi="Times New Roman"/>
                <w:sz w:val="24"/>
              </w:rPr>
              <w:t>0250 vzoru C 14.00.</w:t>
            </w:r>
          </w:p>
          <w:p w14:paraId="717C3F79" w14:textId="77777777" w:rsidR="00933ADA" w:rsidRPr="00D83FBC" w:rsidRDefault="00933ADA" w:rsidP="00822842">
            <w:pPr>
              <w:spacing w:before="0" w:after="0"/>
              <w:jc w:val="left"/>
              <w:rPr>
                <w:rFonts w:ascii="Times New Roman" w:hAnsi="Times New Roman"/>
                <w:sz w:val="24"/>
              </w:rPr>
            </w:pPr>
          </w:p>
        </w:tc>
      </w:tr>
      <w:tr w:rsidR="00933ADA" w:rsidRPr="00D83FBC" w14:paraId="6F196198" w14:textId="77777777" w:rsidTr="00822842">
        <w:tc>
          <w:tcPr>
            <w:tcW w:w="1101" w:type="dxa"/>
          </w:tcPr>
          <w:p w14:paraId="67D86629"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0340 – 0362</w:t>
            </w:r>
          </w:p>
        </w:tc>
        <w:tc>
          <w:tcPr>
            <w:tcW w:w="7903" w:type="dxa"/>
          </w:tcPr>
          <w:p w14:paraId="73D420BD"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PODSÚVAHOVÉ POLOŽKY A DERIVÁTY</w:t>
            </w:r>
          </w:p>
          <w:p w14:paraId="2BF8D771" w14:textId="77777777" w:rsidR="00933ADA" w:rsidRPr="00D83FBC" w:rsidRDefault="00933ADA" w:rsidP="00822842">
            <w:pPr>
              <w:spacing w:before="0" w:after="0"/>
              <w:jc w:val="left"/>
              <w:rPr>
                <w:rFonts w:ascii="Times New Roman" w:hAnsi="Times New Roman"/>
                <w:sz w:val="24"/>
              </w:rPr>
            </w:pPr>
          </w:p>
          <w:p w14:paraId="046DC95F" w14:textId="77777777"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Uplatňujú sa tu rovnaké kritériá na klasifikáciu tranží ako pri stĺpcoch 0260 až 0287 vzoru C 14.00.</w:t>
            </w:r>
          </w:p>
          <w:p w14:paraId="02D2E149" w14:textId="77777777" w:rsidR="00933ADA" w:rsidRPr="00D83FBC" w:rsidRDefault="00933ADA" w:rsidP="00822842">
            <w:pPr>
              <w:spacing w:before="0" w:after="0"/>
              <w:jc w:val="left"/>
              <w:rPr>
                <w:rFonts w:ascii="Times New Roman" w:hAnsi="Times New Roman"/>
                <w:sz w:val="24"/>
              </w:rPr>
            </w:pPr>
          </w:p>
        </w:tc>
      </w:tr>
      <w:tr w:rsidR="00933ADA" w:rsidRPr="00D83FBC" w14:paraId="0EC0D030" w14:textId="77777777" w:rsidTr="00822842">
        <w:tc>
          <w:tcPr>
            <w:tcW w:w="1101" w:type="dxa"/>
          </w:tcPr>
          <w:p w14:paraId="3BC1E747" w14:textId="7D6FCF23"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0351</w:t>
            </w:r>
            <w:r w:rsidR="00D83FBC" w:rsidRPr="00D83FBC">
              <w:rPr>
                <w:rFonts w:ascii="Times New Roman" w:hAnsi="Times New Roman"/>
                <w:sz w:val="24"/>
              </w:rPr>
              <w:t xml:space="preserve"> a </w:t>
            </w:r>
            <w:r w:rsidRPr="00D83FBC">
              <w:rPr>
                <w:rFonts w:ascii="Times New Roman" w:hAnsi="Times New Roman"/>
                <w:sz w:val="24"/>
              </w:rPr>
              <w:t>0361</w:t>
            </w:r>
          </w:p>
        </w:tc>
        <w:tc>
          <w:tcPr>
            <w:tcW w:w="7903" w:type="dxa"/>
          </w:tcPr>
          <w:p w14:paraId="18D25E4B"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RIZIKOVÉ VÁHY ZODPOVEDAJÚCE POSKYTOVATEĽOVI/NÁSTROJU ZABEZPEČENIA</w:t>
            </w:r>
          </w:p>
          <w:p w14:paraId="5978325F"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73313928" w14:textId="4ABF7E1E"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 rizikovej váhy prípustného ručiteľa alebo</w:t>
            </w:r>
            <w:r w:rsidR="00D83FBC" w:rsidRPr="00D83FBC">
              <w:rPr>
                <w:rFonts w:ascii="Times New Roman" w:hAnsi="Times New Roman"/>
                <w:sz w:val="24"/>
              </w:rPr>
              <w:t> %</w:t>
            </w:r>
            <w:r w:rsidRPr="00D83FBC">
              <w:rPr>
                <w:rFonts w:ascii="Times New Roman" w:hAnsi="Times New Roman"/>
                <w:sz w:val="24"/>
              </w:rPr>
              <w:t xml:space="preserve"> rizikovej váhy príslušného nástroja, ktorým sa poskytuje zabezpečenie</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článkom 249 nariadenia (EÚ) </w:t>
            </w:r>
            <w:r w:rsidR="00D83FBC" w:rsidRPr="00D83FBC">
              <w:rPr>
                <w:rFonts w:ascii="Times New Roman" w:hAnsi="Times New Roman"/>
                <w:sz w:val="24"/>
              </w:rPr>
              <w:t>č. </w:t>
            </w:r>
            <w:r w:rsidRPr="00D83FBC">
              <w:rPr>
                <w:rFonts w:ascii="Times New Roman" w:hAnsi="Times New Roman"/>
                <w:sz w:val="24"/>
              </w:rPr>
              <w:t>575/2013.</w:t>
            </w:r>
          </w:p>
          <w:p w14:paraId="426A9AC8"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41617388" w14:textId="77777777" w:rsidTr="00822842">
        <w:tc>
          <w:tcPr>
            <w:tcW w:w="1101" w:type="dxa"/>
          </w:tcPr>
          <w:p w14:paraId="15FF79A3"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0362</w:t>
            </w:r>
          </w:p>
        </w:tc>
        <w:tc>
          <w:tcPr>
            <w:tcW w:w="7903" w:type="dxa"/>
          </w:tcPr>
          <w:p w14:paraId="04EA1E89"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SYNTETICKÁ PREBYTKOVÁ MARŽA</w:t>
            </w:r>
          </w:p>
          <w:p w14:paraId="24A229B7"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06D6C441" w14:textId="13EC2119" w:rsidR="00D83FBC"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Článok 242 bod 20, článok 248 ods. 1 písm. e)</w:t>
            </w:r>
            <w:r w:rsidR="00D83FBC" w:rsidRPr="00D83FBC">
              <w:rPr>
                <w:rFonts w:ascii="Times New Roman" w:hAnsi="Times New Roman"/>
                <w:sz w:val="24"/>
              </w:rPr>
              <w:t xml:space="preserve"> a </w:t>
            </w:r>
            <w:r w:rsidRPr="00D83FBC">
              <w:rPr>
                <w:rFonts w:ascii="Times New Roman" w:hAnsi="Times New Roman"/>
                <w:sz w:val="24"/>
              </w:rPr>
              <w:t xml:space="preserve">článok 256 ods. 6 nariadenia (EÚ) </w:t>
            </w:r>
            <w:r w:rsidR="00D83FBC" w:rsidRPr="00D83FBC">
              <w:rPr>
                <w:rFonts w:ascii="Times New Roman" w:hAnsi="Times New Roman"/>
                <w:sz w:val="24"/>
              </w:rPr>
              <w:t>č. </w:t>
            </w:r>
            <w:r w:rsidRPr="00D83FBC">
              <w:rPr>
                <w:rFonts w:ascii="Times New Roman" w:hAnsi="Times New Roman"/>
                <w:sz w:val="24"/>
              </w:rPr>
              <w:t>575/2013</w:t>
            </w:r>
          </w:p>
          <w:p w14:paraId="01C1E7FD" w14:textId="14186491" w:rsidR="00933ADA" w:rsidRPr="00D83FBC"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D83FBC" w:rsidRDefault="00933ADA" w:rsidP="00822842">
            <w:pPr>
              <w:autoSpaceDE w:val="0"/>
              <w:autoSpaceDN w:val="0"/>
              <w:adjustRightInd w:val="0"/>
              <w:spacing w:before="0" w:after="0"/>
              <w:jc w:val="left"/>
              <w:rPr>
                <w:rFonts w:ascii="Times New Roman" w:hAnsi="Times New Roman"/>
                <w:sz w:val="24"/>
              </w:rPr>
            </w:pPr>
            <w:r w:rsidRPr="00D83FBC">
              <w:rPr>
                <w:rFonts w:ascii="Times New Roman" w:hAnsi="Times New Roman"/>
                <w:sz w:val="24"/>
              </w:rPr>
              <w:t>Tento stĺpec sa vykazuje len vtedy, ak sa stĺpec 0110 vykazuje ako „originátor“.</w:t>
            </w:r>
          </w:p>
          <w:p w14:paraId="60769C92"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5542371A" w14:textId="77777777" w:rsidTr="00822842">
        <w:tc>
          <w:tcPr>
            <w:tcW w:w="1101" w:type="dxa"/>
          </w:tcPr>
          <w:p w14:paraId="529A058B"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0370 –⁠ 0400</w:t>
            </w:r>
          </w:p>
        </w:tc>
        <w:tc>
          <w:tcPr>
            <w:tcW w:w="7903" w:type="dxa"/>
          </w:tcPr>
          <w:p w14:paraId="79D376DD"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DOPLŇUJÚCE POLOŽKY: PODSÚVAHOVÉ POLOŽKY A DERIVÁTY PRED UPLATNENÍM KONVERZNÝCH FAKTOROV</w:t>
            </w:r>
          </w:p>
          <w:p w14:paraId="40840687"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23FB47D4" w14:textId="37FC5026"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V tomto bloku stĺpcov sa vykazujú dodatočné informácie</w:t>
            </w:r>
            <w:r w:rsidR="00D83FBC" w:rsidRPr="00D83FBC">
              <w:rPr>
                <w:rFonts w:ascii="Times New Roman" w:hAnsi="Times New Roman"/>
                <w:sz w:val="24"/>
              </w:rPr>
              <w:t xml:space="preserve"> o </w:t>
            </w:r>
            <w:r w:rsidRPr="00D83FBC">
              <w:rPr>
                <w:rFonts w:ascii="Times New Roman" w:hAnsi="Times New Roman"/>
                <w:sz w:val="24"/>
              </w:rPr>
              <w:t>celkových podsúvahových položkách</w:t>
            </w:r>
            <w:r w:rsidR="00D83FBC" w:rsidRPr="00D83FBC">
              <w:rPr>
                <w:rFonts w:ascii="Times New Roman" w:hAnsi="Times New Roman"/>
                <w:sz w:val="24"/>
              </w:rPr>
              <w:t xml:space="preserve"> a </w:t>
            </w:r>
            <w:r w:rsidRPr="00D83FBC">
              <w:rPr>
                <w:rFonts w:ascii="Times New Roman" w:hAnsi="Times New Roman"/>
                <w:sz w:val="24"/>
              </w:rPr>
              <w:t>derivátoch (ktoré sa už vykázali</w:t>
            </w:r>
            <w:r w:rsidR="00D83FBC" w:rsidRPr="00D83FBC">
              <w:rPr>
                <w:rFonts w:ascii="Times New Roman" w:hAnsi="Times New Roman"/>
                <w:sz w:val="24"/>
              </w:rPr>
              <w:t xml:space="preserve"> v </w:t>
            </w:r>
            <w:r w:rsidRPr="00D83FBC">
              <w:rPr>
                <w:rFonts w:ascii="Times New Roman" w:hAnsi="Times New Roman"/>
                <w:sz w:val="24"/>
              </w:rPr>
              <w:t>inom rozčlenení</w:t>
            </w:r>
            <w:r w:rsidR="00D83FBC" w:rsidRPr="00D83FBC">
              <w:rPr>
                <w:rFonts w:ascii="Times New Roman" w:hAnsi="Times New Roman"/>
                <w:sz w:val="24"/>
              </w:rPr>
              <w:t xml:space="preserve"> v </w:t>
            </w:r>
            <w:r w:rsidRPr="00D83FBC">
              <w:rPr>
                <w:rFonts w:ascii="Times New Roman" w:hAnsi="Times New Roman"/>
                <w:sz w:val="24"/>
              </w:rPr>
              <w:t>stĺpcoch 0340 – 0361).</w:t>
            </w:r>
          </w:p>
          <w:p w14:paraId="79FF613C" w14:textId="77777777" w:rsidR="00933ADA" w:rsidRPr="00D83FBC" w:rsidRDefault="00933ADA" w:rsidP="00822842">
            <w:pPr>
              <w:autoSpaceDE w:val="0"/>
              <w:autoSpaceDN w:val="0"/>
              <w:adjustRightInd w:val="0"/>
              <w:spacing w:before="0" w:after="0"/>
              <w:jc w:val="left"/>
              <w:rPr>
                <w:rFonts w:ascii="Times New Roman" w:hAnsi="Times New Roman"/>
                <w:sz w:val="24"/>
              </w:rPr>
            </w:pPr>
          </w:p>
        </w:tc>
      </w:tr>
      <w:tr w:rsidR="00933ADA" w:rsidRPr="00D83FBC" w14:paraId="315671C4" w14:textId="77777777" w:rsidTr="00822842">
        <w:tc>
          <w:tcPr>
            <w:tcW w:w="1101" w:type="dxa"/>
          </w:tcPr>
          <w:p w14:paraId="6848C778"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0370</w:t>
            </w:r>
          </w:p>
        </w:tc>
        <w:tc>
          <w:tcPr>
            <w:tcW w:w="7903" w:type="dxa"/>
          </w:tcPr>
          <w:p w14:paraId="4B193D6E"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r w:rsidRPr="00D83FBC">
              <w:rPr>
                <w:rFonts w:ascii="Times New Roman" w:hAnsi="Times New Roman"/>
                <w:b/>
                <w:sz w:val="24"/>
                <w:u w:val="single"/>
              </w:rPr>
              <w:t>PRIAME ÚVEROVÉ SUBSTITÚTY (DCS)</w:t>
            </w:r>
          </w:p>
          <w:p w14:paraId="225681F3"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p w14:paraId="6BC40AB6" w14:textId="1F38A8E6" w:rsidR="00933ADA" w:rsidRPr="00D83FBC" w:rsidRDefault="00933ADA" w:rsidP="00822842">
            <w:pPr>
              <w:spacing w:before="0" w:after="0"/>
              <w:rPr>
                <w:rFonts w:ascii="Times New Roman" w:hAnsi="Times New Roman"/>
                <w:sz w:val="24"/>
              </w:rPr>
            </w:pPr>
            <w:r w:rsidRPr="00D83FBC">
              <w:rPr>
                <w:rFonts w:ascii="Times New Roman" w:hAnsi="Times New Roman"/>
                <w:sz w:val="24"/>
              </w:rPr>
              <w:t>Tento stĺpec sa uplatňuje na sekuritizačné pozície držané originátorom</w:t>
            </w:r>
            <w:r w:rsidR="00D83FBC" w:rsidRPr="00D83FBC">
              <w:rPr>
                <w:rFonts w:ascii="Times New Roman" w:hAnsi="Times New Roman"/>
                <w:sz w:val="24"/>
              </w:rPr>
              <w:t xml:space="preserve"> a </w:t>
            </w:r>
            <w:r w:rsidRPr="00D83FBC">
              <w:rPr>
                <w:rFonts w:ascii="Times New Roman" w:hAnsi="Times New Roman"/>
                <w:sz w:val="24"/>
              </w:rPr>
              <w:t>zaručené priamymi úverovými substitútmi (DCS).</w:t>
            </w:r>
          </w:p>
          <w:p w14:paraId="5ADBD43D" w14:textId="77777777" w:rsidR="00933ADA" w:rsidRPr="00D83FBC" w:rsidRDefault="00933ADA" w:rsidP="00822842">
            <w:pPr>
              <w:spacing w:before="0" w:after="0"/>
              <w:rPr>
                <w:rFonts w:ascii="Times New Roman" w:hAnsi="Times New Roman"/>
                <w:sz w:val="24"/>
              </w:rPr>
            </w:pPr>
          </w:p>
          <w:p w14:paraId="3E6A0632" w14:textId="782F599A" w:rsidR="00933ADA" w:rsidRPr="00D83FBC" w:rsidRDefault="00933ADA" w:rsidP="00822842">
            <w:pPr>
              <w:spacing w:before="0" w:after="0"/>
              <w:rPr>
                <w:rFonts w:ascii="Times New Roman" w:hAnsi="Times New Roman"/>
                <w:sz w:val="24"/>
              </w:rPr>
            </w:pPr>
            <w:r w:rsidRPr="00D83FBC">
              <w:rPr>
                <w:rFonts w:ascii="Times New Roman" w:hAnsi="Times New Roman"/>
                <w:sz w:val="24"/>
              </w:rPr>
              <w:t>Podľa prílohy I</w:t>
            </w:r>
            <w:r w:rsidR="00D83FBC" w:rsidRPr="00D83FBC">
              <w:rPr>
                <w:rFonts w:ascii="Times New Roman" w:hAnsi="Times New Roman"/>
                <w:sz w:val="24"/>
              </w:rPr>
              <w:t xml:space="preserve"> k </w:t>
            </w:r>
            <w:r w:rsidRPr="00D83FBC">
              <w:rPr>
                <w:rFonts w:ascii="Times New Roman" w:hAnsi="Times New Roman"/>
                <w:sz w:val="24"/>
              </w:rPr>
              <w:t xml:space="preserve">nariadeniu (EÚ) </w:t>
            </w:r>
            <w:r w:rsidR="00D83FBC" w:rsidRPr="00D83FBC">
              <w:rPr>
                <w:rFonts w:ascii="Times New Roman" w:hAnsi="Times New Roman"/>
                <w:sz w:val="24"/>
              </w:rPr>
              <w:t>č. </w:t>
            </w:r>
            <w:r w:rsidRPr="00D83FBC">
              <w:rPr>
                <w:rFonts w:ascii="Times New Roman" w:hAnsi="Times New Roman"/>
                <w:sz w:val="24"/>
              </w:rPr>
              <w:t>575/2013 sa za DCS považujú tieto vysoko rizikové podsúvahové položky:</w:t>
            </w:r>
          </w:p>
          <w:p w14:paraId="047C846F" w14:textId="77777777" w:rsidR="00933ADA" w:rsidRPr="00D83FBC" w:rsidRDefault="00933ADA" w:rsidP="00822842">
            <w:pPr>
              <w:spacing w:before="0" w:after="0"/>
              <w:rPr>
                <w:rFonts w:ascii="Times New Roman" w:hAnsi="Times New Roman"/>
                <w:sz w:val="24"/>
              </w:rPr>
            </w:pPr>
          </w:p>
          <w:p w14:paraId="37F148C0" w14:textId="7C7F6761" w:rsidR="00933ADA" w:rsidRPr="00D83FBC" w:rsidRDefault="00933ADA" w:rsidP="00822842">
            <w:pPr>
              <w:spacing w:before="0" w:after="0"/>
              <w:rPr>
                <w:rFonts w:ascii="Times New Roman" w:hAnsi="Times New Roman"/>
                <w:i/>
                <w:sz w:val="24"/>
              </w:rPr>
            </w:pPr>
            <w:r w:rsidRPr="00D83FBC">
              <w:rPr>
                <w:rFonts w:ascii="Times New Roman" w:hAnsi="Times New Roman"/>
                <w:i/>
                <w:sz w:val="24"/>
              </w:rPr>
              <w:t>– záruky</w:t>
            </w:r>
            <w:r w:rsidR="00D83FBC" w:rsidRPr="00D83FBC">
              <w:rPr>
                <w:rFonts w:ascii="Times New Roman" w:hAnsi="Times New Roman"/>
                <w:i/>
                <w:sz w:val="24"/>
              </w:rPr>
              <w:t xml:space="preserve"> s </w:t>
            </w:r>
            <w:r w:rsidRPr="00D83FBC">
              <w:rPr>
                <w:rFonts w:ascii="Times New Roman" w:hAnsi="Times New Roman"/>
                <w:i/>
                <w:sz w:val="24"/>
              </w:rPr>
              <w:t>charakterom úverových substitútov,</w:t>
            </w:r>
          </w:p>
          <w:p w14:paraId="3E80D0F5" w14:textId="3122F4D6" w:rsidR="00933ADA" w:rsidRPr="00D83FBC" w:rsidRDefault="00933ADA" w:rsidP="00822842">
            <w:pPr>
              <w:spacing w:before="0" w:after="0"/>
              <w:rPr>
                <w:rFonts w:ascii="Times New Roman" w:hAnsi="Times New Roman"/>
                <w:i/>
                <w:sz w:val="24"/>
              </w:rPr>
            </w:pPr>
            <w:r w:rsidRPr="00D83FBC">
              <w:rPr>
                <w:rFonts w:ascii="Times New Roman" w:hAnsi="Times New Roman"/>
                <w:i/>
                <w:sz w:val="24"/>
              </w:rPr>
              <w:t>– neodvolateľné standby akreditívy</w:t>
            </w:r>
            <w:r w:rsidR="00D83FBC" w:rsidRPr="00D83FBC">
              <w:rPr>
                <w:rFonts w:ascii="Times New Roman" w:hAnsi="Times New Roman"/>
                <w:i/>
                <w:sz w:val="24"/>
              </w:rPr>
              <w:t xml:space="preserve"> s </w:t>
            </w:r>
            <w:r w:rsidRPr="00D83FBC">
              <w:rPr>
                <w:rFonts w:ascii="Times New Roman" w:hAnsi="Times New Roman"/>
                <w:i/>
                <w:sz w:val="24"/>
              </w:rPr>
              <w:t>charakterom úverových substitútov.</w:t>
            </w:r>
          </w:p>
          <w:p w14:paraId="6EDD0D5C" w14:textId="77777777" w:rsidR="00933ADA" w:rsidRPr="00D83FBC" w:rsidRDefault="00933ADA" w:rsidP="00822842">
            <w:pPr>
              <w:autoSpaceDE w:val="0"/>
              <w:autoSpaceDN w:val="0"/>
              <w:adjustRightInd w:val="0"/>
              <w:spacing w:before="0" w:after="0"/>
              <w:jc w:val="left"/>
              <w:rPr>
                <w:rFonts w:ascii="Times New Roman" w:hAnsi="Times New Roman"/>
                <w:b/>
                <w:sz w:val="24"/>
                <w:u w:val="single"/>
              </w:rPr>
            </w:pPr>
          </w:p>
        </w:tc>
      </w:tr>
      <w:tr w:rsidR="00933ADA" w:rsidRPr="00D83FBC" w14:paraId="081783F0" w14:textId="77777777" w:rsidTr="00822842">
        <w:tc>
          <w:tcPr>
            <w:tcW w:w="1101" w:type="dxa"/>
          </w:tcPr>
          <w:p w14:paraId="5C57430B"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lastRenderedPageBreak/>
              <w:t>0380</w:t>
            </w:r>
          </w:p>
        </w:tc>
        <w:tc>
          <w:tcPr>
            <w:tcW w:w="7903" w:type="dxa"/>
          </w:tcPr>
          <w:p w14:paraId="1AB3EAD8"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IRS/CRS</w:t>
            </w:r>
          </w:p>
          <w:p w14:paraId="03451EE3" w14:textId="77777777" w:rsidR="00933ADA" w:rsidRPr="00D83FBC" w:rsidRDefault="00933ADA" w:rsidP="00822842">
            <w:pPr>
              <w:spacing w:before="0" w:after="0"/>
              <w:jc w:val="left"/>
              <w:rPr>
                <w:rFonts w:ascii="Times New Roman" w:hAnsi="Times New Roman"/>
                <w:sz w:val="24"/>
              </w:rPr>
            </w:pPr>
          </w:p>
          <w:p w14:paraId="0DBEA9B5" w14:textId="09D13686" w:rsidR="00933ADA" w:rsidRPr="00D83FBC" w:rsidRDefault="00933ADA" w:rsidP="00822842">
            <w:pPr>
              <w:spacing w:before="0" w:after="0"/>
              <w:rPr>
                <w:rFonts w:ascii="Times New Roman" w:hAnsi="Times New Roman"/>
                <w:sz w:val="24"/>
              </w:rPr>
            </w:pPr>
            <w:r w:rsidRPr="00D83FBC">
              <w:rPr>
                <w:rFonts w:ascii="Times New Roman" w:hAnsi="Times New Roman"/>
                <w:sz w:val="24"/>
              </w:rPr>
              <w:t>Skratka IRS označuje úrokové swapy</w:t>
            </w:r>
            <w:r w:rsidR="00D83FBC" w:rsidRPr="00D83FBC">
              <w:rPr>
                <w:rFonts w:ascii="Times New Roman" w:hAnsi="Times New Roman"/>
                <w:sz w:val="24"/>
              </w:rPr>
              <w:t xml:space="preserve"> a </w:t>
            </w:r>
            <w:r w:rsidRPr="00D83FBC">
              <w:rPr>
                <w:rFonts w:ascii="Times New Roman" w:hAnsi="Times New Roman"/>
                <w:sz w:val="24"/>
              </w:rPr>
              <w:t>skratka CRS označuje menové swapy. Tieto deriváty sú uvedené</w:t>
            </w:r>
            <w:r w:rsidR="00D83FBC" w:rsidRPr="00D83FBC">
              <w:rPr>
                <w:rFonts w:ascii="Times New Roman" w:hAnsi="Times New Roman"/>
                <w:sz w:val="24"/>
              </w:rPr>
              <w:t xml:space="preserve"> v </w:t>
            </w:r>
            <w:r w:rsidRPr="00D83FBC">
              <w:rPr>
                <w:rFonts w:ascii="Times New Roman" w:hAnsi="Times New Roman"/>
                <w:sz w:val="24"/>
              </w:rPr>
              <w:t>prílohe II</w:t>
            </w:r>
            <w:r w:rsidR="00D83FBC" w:rsidRPr="00D83FBC">
              <w:rPr>
                <w:rFonts w:ascii="Times New Roman" w:hAnsi="Times New Roman"/>
                <w:sz w:val="24"/>
              </w:rPr>
              <w:t xml:space="preserve"> k </w:t>
            </w:r>
            <w:r w:rsidRPr="00D83FBC">
              <w:rPr>
                <w:rFonts w:ascii="Times New Roman" w:hAnsi="Times New Roman"/>
                <w:sz w:val="24"/>
              </w:rPr>
              <w:t xml:space="preserve">nariadeniu (EÚ) </w:t>
            </w:r>
            <w:r w:rsidR="00D83FBC" w:rsidRPr="00D83FBC">
              <w:rPr>
                <w:rFonts w:ascii="Times New Roman" w:hAnsi="Times New Roman"/>
                <w:sz w:val="24"/>
              </w:rPr>
              <w:t>č. </w:t>
            </w:r>
            <w:r w:rsidRPr="00D83FBC">
              <w:rPr>
                <w:rFonts w:ascii="Times New Roman" w:hAnsi="Times New Roman"/>
                <w:sz w:val="24"/>
              </w:rPr>
              <w:t>575/2013.</w:t>
            </w:r>
          </w:p>
          <w:p w14:paraId="668143EB" w14:textId="77777777" w:rsidR="00933ADA" w:rsidRPr="00D83FBC" w:rsidRDefault="00933ADA" w:rsidP="00822842">
            <w:pPr>
              <w:spacing w:before="0" w:after="0"/>
              <w:jc w:val="left"/>
              <w:rPr>
                <w:rFonts w:ascii="Times New Roman" w:hAnsi="Times New Roman"/>
                <w:sz w:val="24"/>
              </w:rPr>
            </w:pPr>
          </w:p>
        </w:tc>
      </w:tr>
      <w:tr w:rsidR="00933ADA" w:rsidRPr="00D83FBC" w14:paraId="0AD6AE9E" w14:textId="77777777" w:rsidTr="00822842">
        <w:tc>
          <w:tcPr>
            <w:tcW w:w="1101" w:type="dxa"/>
          </w:tcPr>
          <w:p w14:paraId="092D4171"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0390</w:t>
            </w:r>
          </w:p>
        </w:tc>
        <w:tc>
          <w:tcPr>
            <w:tcW w:w="7903" w:type="dxa"/>
          </w:tcPr>
          <w:p w14:paraId="283448D2"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NÁSTROJE LIKVIDITY</w:t>
            </w:r>
          </w:p>
          <w:p w14:paraId="78DA5FAD" w14:textId="77777777" w:rsidR="00933ADA" w:rsidRPr="00D83FBC" w:rsidRDefault="00933ADA" w:rsidP="00822842">
            <w:pPr>
              <w:spacing w:before="0" w:after="0"/>
              <w:jc w:val="left"/>
              <w:rPr>
                <w:rFonts w:ascii="Times New Roman" w:hAnsi="Times New Roman"/>
                <w:sz w:val="24"/>
              </w:rPr>
            </w:pPr>
          </w:p>
          <w:p w14:paraId="6C95634F" w14:textId="467C8D56" w:rsidR="00933ADA" w:rsidRPr="00D83FBC" w:rsidRDefault="00933ADA" w:rsidP="00822842">
            <w:pPr>
              <w:spacing w:before="0" w:after="0"/>
              <w:rPr>
                <w:rFonts w:ascii="Times New Roman" w:hAnsi="Times New Roman"/>
                <w:sz w:val="24"/>
              </w:rPr>
            </w:pPr>
            <w:r w:rsidRPr="00D83FBC">
              <w:rPr>
                <w:rFonts w:ascii="Times New Roman" w:hAnsi="Times New Roman"/>
                <w:sz w:val="24"/>
              </w:rPr>
              <w:t>Nástroje likvidity (LF) podľa vymedzenia</w:t>
            </w:r>
            <w:r w:rsidR="00D83FBC" w:rsidRPr="00D83FBC">
              <w:rPr>
                <w:rFonts w:ascii="Times New Roman" w:hAnsi="Times New Roman"/>
                <w:sz w:val="24"/>
              </w:rPr>
              <w:t xml:space="preserve"> v </w:t>
            </w:r>
            <w:r w:rsidRPr="00D83FBC">
              <w:rPr>
                <w:rFonts w:ascii="Times New Roman" w:hAnsi="Times New Roman"/>
                <w:sz w:val="24"/>
              </w:rPr>
              <w:t xml:space="preserve">článku 242 ods. 3 nariadenia (EÚ) </w:t>
            </w:r>
            <w:r w:rsidR="00D83FBC" w:rsidRPr="00D83FBC">
              <w:rPr>
                <w:rFonts w:ascii="Times New Roman" w:hAnsi="Times New Roman"/>
                <w:sz w:val="24"/>
              </w:rPr>
              <w:t>č. </w:t>
            </w:r>
            <w:r w:rsidRPr="00D83FBC">
              <w:rPr>
                <w:rFonts w:ascii="Times New Roman" w:hAnsi="Times New Roman"/>
                <w:sz w:val="24"/>
              </w:rPr>
              <w:t>575/2013.</w:t>
            </w:r>
          </w:p>
          <w:p w14:paraId="3A0FCA75" w14:textId="77777777" w:rsidR="00933ADA" w:rsidRPr="00D83FBC" w:rsidRDefault="00933ADA" w:rsidP="00822842">
            <w:pPr>
              <w:spacing w:before="0" w:after="0"/>
              <w:rPr>
                <w:rFonts w:ascii="Times New Roman" w:hAnsi="Times New Roman"/>
                <w:sz w:val="24"/>
              </w:rPr>
            </w:pPr>
          </w:p>
        </w:tc>
      </w:tr>
      <w:tr w:rsidR="00933ADA" w:rsidRPr="00D83FBC" w14:paraId="6E8A080B" w14:textId="77777777" w:rsidTr="00822842">
        <w:tc>
          <w:tcPr>
            <w:tcW w:w="1101" w:type="dxa"/>
          </w:tcPr>
          <w:p w14:paraId="68F59B25"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0400</w:t>
            </w:r>
          </w:p>
        </w:tc>
        <w:tc>
          <w:tcPr>
            <w:tcW w:w="7903" w:type="dxa"/>
          </w:tcPr>
          <w:p w14:paraId="6F965D6E" w14:textId="77777777" w:rsidR="00D83FBC"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INÉ</w:t>
            </w:r>
          </w:p>
          <w:p w14:paraId="0DD8F685" w14:textId="7833A037" w:rsidR="00933ADA" w:rsidRPr="00D83FBC" w:rsidRDefault="00933ADA" w:rsidP="00822842">
            <w:pPr>
              <w:spacing w:before="0" w:after="0"/>
              <w:jc w:val="left"/>
              <w:rPr>
                <w:rFonts w:ascii="Times New Roman" w:hAnsi="Times New Roman"/>
                <w:sz w:val="24"/>
              </w:rPr>
            </w:pPr>
          </w:p>
          <w:p w14:paraId="57760988" w14:textId="77777777" w:rsidR="00933ADA" w:rsidRPr="00D83FBC" w:rsidRDefault="00933ADA" w:rsidP="00822842">
            <w:pPr>
              <w:spacing w:before="0" w:after="0"/>
              <w:rPr>
                <w:rFonts w:ascii="Times New Roman" w:hAnsi="Times New Roman"/>
                <w:sz w:val="24"/>
              </w:rPr>
            </w:pPr>
            <w:r w:rsidRPr="00D83FBC">
              <w:rPr>
                <w:rFonts w:ascii="Times New Roman" w:hAnsi="Times New Roman"/>
                <w:sz w:val="24"/>
              </w:rPr>
              <w:t>Zostávajúce podsúvahové položky.</w:t>
            </w:r>
          </w:p>
          <w:p w14:paraId="66588F9B" w14:textId="77777777" w:rsidR="00933ADA" w:rsidRPr="00D83FBC" w:rsidRDefault="00933ADA" w:rsidP="00822842">
            <w:pPr>
              <w:spacing w:before="0" w:after="0"/>
              <w:jc w:val="left"/>
              <w:rPr>
                <w:rFonts w:ascii="Times New Roman" w:hAnsi="Times New Roman"/>
                <w:sz w:val="24"/>
              </w:rPr>
            </w:pPr>
          </w:p>
        </w:tc>
      </w:tr>
      <w:tr w:rsidR="00933ADA" w:rsidRPr="00D83FBC" w14:paraId="6E154B8C" w14:textId="77777777" w:rsidTr="00822842">
        <w:tc>
          <w:tcPr>
            <w:tcW w:w="1101" w:type="dxa"/>
          </w:tcPr>
          <w:p w14:paraId="40638CED"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0411</w:t>
            </w:r>
          </w:p>
        </w:tc>
        <w:tc>
          <w:tcPr>
            <w:tcW w:w="7903" w:type="dxa"/>
          </w:tcPr>
          <w:p w14:paraId="46222E8C"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HODNOTA EXPOZÍCIE</w:t>
            </w:r>
          </w:p>
          <w:p w14:paraId="28609185" w14:textId="77777777" w:rsidR="00933ADA" w:rsidRPr="00D83FBC" w:rsidRDefault="00933ADA" w:rsidP="00822842">
            <w:pPr>
              <w:spacing w:before="0" w:after="0"/>
              <w:jc w:val="left"/>
              <w:rPr>
                <w:rFonts w:ascii="Times New Roman" w:hAnsi="Times New Roman"/>
                <w:b/>
                <w:sz w:val="24"/>
                <w:u w:val="single"/>
              </w:rPr>
            </w:pPr>
          </w:p>
          <w:p w14:paraId="1BBB5AEF" w14:textId="77777777" w:rsidR="00933ADA" w:rsidRPr="00D83FBC" w:rsidRDefault="00933ADA" w:rsidP="00822842">
            <w:pPr>
              <w:spacing w:before="0" w:after="0"/>
              <w:rPr>
                <w:rFonts w:ascii="Times New Roman" w:hAnsi="Times New Roman"/>
                <w:sz w:val="24"/>
              </w:rPr>
            </w:pPr>
            <w:r w:rsidRPr="00D83FBC">
              <w:rPr>
                <w:rFonts w:ascii="Times New Roman" w:hAnsi="Times New Roman"/>
                <w:sz w:val="24"/>
              </w:rPr>
              <w:t>Táto informácia úzko súvisí so stĺpcom 0180 vzoru CR SEC.</w:t>
            </w:r>
          </w:p>
          <w:p w14:paraId="7D9C3E77"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05B85D61" w14:textId="77777777" w:rsidTr="00822842">
        <w:tc>
          <w:tcPr>
            <w:tcW w:w="1101" w:type="dxa"/>
          </w:tcPr>
          <w:p w14:paraId="42001E7D"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0420</w:t>
            </w:r>
          </w:p>
        </w:tc>
        <w:tc>
          <w:tcPr>
            <w:tcW w:w="7903" w:type="dxa"/>
          </w:tcPr>
          <w:p w14:paraId="199E7927"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HODNOTA EXPOZÍCIE ODPOČÍTANÁ OD VLASTNÝCH ZDROJOV</w:t>
            </w:r>
          </w:p>
          <w:p w14:paraId="6F9A9B8A" w14:textId="77777777" w:rsidR="00933ADA" w:rsidRPr="00D83FBC" w:rsidRDefault="00933ADA" w:rsidP="00822842">
            <w:pPr>
              <w:spacing w:before="0" w:after="0"/>
              <w:jc w:val="left"/>
              <w:rPr>
                <w:rFonts w:ascii="Times New Roman" w:hAnsi="Times New Roman"/>
                <w:sz w:val="24"/>
              </w:rPr>
            </w:pPr>
          </w:p>
          <w:p w14:paraId="194DFD30" w14:textId="77777777" w:rsidR="00933ADA" w:rsidRPr="00D83FBC" w:rsidRDefault="00933ADA" w:rsidP="00822842">
            <w:pPr>
              <w:spacing w:before="0" w:after="0"/>
              <w:rPr>
                <w:rFonts w:ascii="Times New Roman" w:hAnsi="Times New Roman"/>
                <w:sz w:val="24"/>
              </w:rPr>
            </w:pPr>
            <w:r w:rsidRPr="00D83FBC">
              <w:rPr>
                <w:rFonts w:ascii="Times New Roman" w:hAnsi="Times New Roman"/>
                <w:sz w:val="24"/>
              </w:rPr>
              <w:t>Táto informácia úzko súvisí so stĺpcom 0190 vzoru CR SEC.</w:t>
            </w:r>
          </w:p>
          <w:p w14:paraId="5FF6DE3F" w14:textId="77777777" w:rsidR="00933ADA" w:rsidRPr="00D83FBC" w:rsidRDefault="00933ADA" w:rsidP="00822842">
            <w:pPr>
              <w:spacing w:before="0" w:after="0"/>
              <w:rPr>
                <w:rFonts w:ascii="Times New Roman" w:hAnsi="Times New Roman"/>
                <w:sz w:val="24"/>
              </w:rPr>
            </w:pPr>
          </w:p>
          <w:p w14:paraId="1CB8FF7D" w14:textId="77777777" w:rsidR="00933ADA" w:rsidRPr="00D83FBC" w:rsidRDefault="00933ADA" w:rsidP="00822842">
            <w:pPr>
              <w:spacing w:before="0" w:after="0"/>
              <w:rPr>
                <w:rFonts w:ascii="Times New Roman" w:hAnsi="Times New Roman"/>
                <w:sz w:val="24"/>
              </w:rPr>
            </w:pPr>
            <w:r w:rsidRPr="00D83FBC">
              <w:rPr>
                <w:rFonts w:ascii="Times New Roman" w:hAnsi="Times New Roman"/>
                <w:sz w:val="24"/>
              </w:rPr>
              <w:t>V tomto stĺpci sa vykazuje záporná hodnota.</w:t>
            </w:r>
          </w:p>
          <w:p w14:paraId="002E27C5" w14:textId="77777777" w:rsidR="00933ADA" w:rsidRPr="00D83FBC" w:rsidRDefault="00933ADA" w:rsidP="00822842">
            <w:pPr>
              <w:spacing w:before="0" w:after="0"/>
              <w:jc w:val="left"/>
              <w:rPr>
                <w:rFonts w:ascii="Times New Roman" w:hAnsi="Times New Roman"/>
                <w:sz w:val="24"/>
              </w:rPr>
            </w:pPr>
          </w:p>
        </w:tc>
      </w:tr>
      <w:tr w:rsidR="00933ADA" w:rsidRPr="00D83FBC" w14:paraId="35AEE91D" w14:textId="77777777" w:rsidTr="00822842">
        <w:tc>
          <w:tcPr>
            <w:tcW w:w="1101" w:type="dxa"/>
          </w:tcPr>
          <w:p w14:paraId="0CE2F72F" w14:textId="77777777" w:rsidR="00933ADA" w:rsidRPr="00D83FBC" w:rsidDel="00304CB1"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0430</w:t>
            </w:r>
          </w:p>
        </w:tc>
        <w:tc>
          <w:tcPr>
            <w:tcW w:w="7903" w:type="dxa"/>
          </w:tcPr>
          <w:p w14:paraId="7A31769C"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CELKOVÁ HODNOTA RIZIKOVO VÁŽENEJ EXPOZÍCIE PRED OHRANIČENÍM</w:t>
            </w:r>
          </w:p>
          <w:p w14:paraId="56A042F5" w14:textId="77777777" w:rsidR="00933ADA" w:rsidRPr="00D83FBC" w:rsidRDefault="00933ADA" w:rsidP="00822842">
            <w:pPr>
              <w:spacing w:before="0" w:after="0"/>
              <w:jc w:val="left"/>
              <w:rPr>
                <w:rFonts w:ascii="Times New Roman" w:hAnsi="Times New Roman"/>
                <w:sz w:val="24"/>
              </w:rPr>
            </w:pPr>
          </w:p>
          <w:p w14:paraId="5D359209" w14:textId="41CED2A8" w:rsidR="00933ADA" w:rsidRPr="00D83FBC" w:rsidRDefault="00933ADA" w:rsidP="00822842">
            <w:pPr>
              <w:spacing w:before="0" w:after="0"/>
              <w:rPr>
                <w:rFonts w:ascii="Times New Roman" w:hAnsi="Times New Roman"/>
                <w:sz w:val="24"/>
              </w:rPr>
            </w:pPr>
            <w:r w:rsidRPr="00D83FBC">
              <w:rPr>
                <w:rFonts w:ascii="Times New Roman" w:hAnsi="Times New Roman"/>
                <w:sz w:val="24"/>
              </w:rPr>
              <w:t>V tomto stĺpci sa zhromažďujú informácie</w:t>
            </w:r>
            <w:r w:rsidR="00D83FBC" w:rsidRPr="00D83FBC">
              <w:rPr>
                <w:rFonts w:ascii="Times New Roman" w:hAnsi="Times New Roman"/>
                <w:sz w:val="24"/>
              </w:rPr>
              <w:t xml:space="preserve"> o </w:t>
            </w:r>
            <w:r w:rsidRPr="00D83FBC">
              <w:rPr>
                <w:rFonts w:ascii="Times New Roman" w:hAnsi="Times New Roman"/>
                <w:sz w:val="24"/>
              </w:rPr>
              <w:t>hodnote rizikovo váženej expozície pred uplatnením ohraničenia, ktoré sa vzťahuje na sekuritizačné pozície, vypočítanej</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treťou časťou hlavou II kapitolou 5 oddielom 3 nariadenia (EÚ) </w:t>
            </w:r>
            <w:r w:rsidR="00D83FBC" w:rsidRPr="00D83FBC">
              <w:rPr>
                <w:rFonts w:ascii="Times New Roman" w:hAnsi="Times New Roman"/>
                <w:sz w:val="24"/>
              </w:rPr>
              <w:t>č. </w:t>
            </w:r>
            <w:r w:rsidRPr="00D83FBC">
              <w:rPr>
                <w:rFonts w:ascii="Times New Roman" w:hAnsi="Times New Roman"/>
                <w:sz w:val="24"/>
              </w:rPr>
              <w:t>575/2013.</w:t>
            </w:r>
          </w:p>
          <w:p w14:paraId="768B441C" w14:textId="77777777" w:rsidR="00D83FBC" w:rsidRPr="00D83FBC" w:rsidRDefault="00D83FBC" w:rsidP="00822842">
            <w:pPr>
              <w:spacing w:before="0" w:after="0"/>
              <w:jc w:val="left"/>
              <w:rPr>
                <w:rFonts w:ascii="Times New Roman" w:hAnsi="Times New Roman"/>
                <w:sz w:val="24"/>
              </w:rPr>
            </w:pPr>
          </w:p>
          <w:p w14:paraId="35EFBDF9" w14:textId="58D943FD"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V prípade sekuritizácií</w:t>
            </w:r>
            <w:r w:rsidR="00D83FBC" w:rsidRPr="00D83FBC">
              <w:rPr>
                <w:rFonts w:ascii="Times New Roman" w:hAnsi="Times New Roman"/>
                <w:sz w:val="24"/>
              </w:rPr>
              <w:t xml:space="preserve"> v </w:t>
            </w:r>
            <w:r w:rsidRPr="00D83FBC">
              <w:rPr>
                <w:rFonts w:ascii="Times New Roman" w:hAnsi="Times New Roman"/>
                <w:sz w:val="24"/>
              </w:rPr>
              <w:t>obchodnej knihe sa vykazujú tieto parametre:</w:t>
            </w:r>
          </w:p>
          <w:p w14:paraId="4957C55C" w14:textId="229806F1"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t>RWEA týkajúca sa špecifického rizika, určená ako 12,5-násobok požiadavky na vlastné zdroje, ako sa vykazuje</w:t>
            </w:r>
            <w:r w:rsidR="00D83FBC" w:rsidRPr="00D83FBC">
              <w:rPr>
                <w:rFonts w:ascii="Times New Roman" w:hAnsi="Times New Roman"/>
                <w:sz w:val="24"/>
              </w:rPr>
              <w:t xml:space="preserve"> v </w:t>
            </w:r>
            <w:r w:rsidRPr="00D83FBC">
              <w:rPr>
                <w:rFonts w:ascii="Times New Roman" w:hAnsi="Times New Roman"/>
                <w:sz w:val="24"/>
              </w:rPr>
              <w:t>stĺpci 0570 vzoru MKR SA SEC alebo</w:t>
            </w:r>
            <w:r w:rsidR="00D83FBC" w:rsidRPr="00D83FBC">
              <w:rPr>
                <w:rFonts w:ascii="Times New Roman" w:hAnsi="Times New Roman"/>
                <w:sz w:val="24"/>
              </w:rPr>
              <w:t xml:space="preserve"> v </w:t>
            </w:r>
            <w:r w:rsidRPr="00D83FBC">
              <w:rPr>
                <w:rFonts w:ascii="Times New Roman" w:hAnsi="Times New Roman"/>
                <w:sz w:val="24"/>
              </w:rPr>
              <w:t>stĺpcoch 0410</w:t>
            </w:r>
            <w:r w:rsidR="00D83FBC" w:rsidRPr="00D83FBC">
              <w:rPr>
                <w:rFonts w:ascii="Times New Roman" w:hAnsi="Times New Roman"/>
                <w:sz w:val="24"/>
              </w:rPr>
              <w:t xml:space="preserve"> a </w:t>
            </w:r>
            <w:r w:rsidRPr="00D83FBC">
              <w:rPr>
                <w:rFonts w:ascii="Times New Roman" w:hAnsi="Times New Roman"/>
                <w:sz w:val="24"/>
              </w:rPr>
              <w:t>0420 (relevantné pre požiadavku na vlastné zdroje) vzoru MKR SA CTP, ak inštitúcia uplatňuje zjednodušený štandardizovaný prístup</w:t>
            </w:r>
            <w:r w:rsidR="00D83FBC" w:rsidRPr="00D83FBC">
              <w:rPr>
                <w:rFonts w:ascii="Times New Roman" w:hAnsi="Times New Roman"/>
                <w:sz w:val="24"/>
              </w:rPr>
              <w:t xml:space="preserve"> k </w:t>
            </w:r>
            <w:r w:rsidRPr="00D83FBC">
              <w:rPr>
                <w:rFonts w:ascii="Times New Roman" w:hAnsi="Times New Roman"/>
                <w:sz w:val="24"/>
              </w:rPr>
              <w:t>trhovému riziku,</w:t>
            </w:r>
          </w:p>
          <w:p w14:paraId="473B3456" w14:textId="77777777"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t>súčet absolútnej hodnoty všetkých vážených citlivostí sekuritizácie na faktory rizika, ako sa určuje na účely výpočtu požiadaviek na vlastné zdroje pre riziko kreditného rozpätia pre sekuritizácie, ktoré nie sú zaradené do ACTP, alebo pre riziko kreditného rozpätia pre sekuritizácie, ktoré sú zaradené do ACTP, ak inštitúcie uplatňujú ASA alebo AIMA.</w:t>
            </w:r>
          </w:p>
          <w:p w14:paraId="45539FE2" w14:textId="77777777" w:rsidR="00933ADA" w:rsidRPr="00D83FBC" w:rsidRDefault="00933ADA" w:rsidP="00822842">
            <w:pPr>
              <w:spacing w:before="0" w:after="0"/>
              <w:jc w:val="left"/>
              <w:rPr>
                <w:rFonts w:ascii="Times New Roman" w:hAnsi="Times New Roman"/>
                <w:b/>
                <w:sz w:val="24"/>
                <w:u w:val="single"/>
              </w:rPr>
            </w:pPr>
          </w:p>
          <w:p w14:paraId="3429765F"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1D0B6DDE" w14:textId="77777777" w:rsidTr="00822842">
        <w:tc>
          <w:tcPr>
            <w:tcW w:w="1101" w:type="dxa"/>
          </w:tcPr>
          <w:p w14:paraId="1231C5C5"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0431</w:t>
            </w:r>
          </w:p>
        </w:tc>
        <w:tc>
          <w:tcPr>
            <w:tcW w:w="7903" w:type="dxa"/>
          </w:tcPr>
          <w:p w14:paraId="1A7CCDF1" w14:textId="7989189C"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ZNÍŽENIE</w:t>
            </w:r>
            <w:r w:rsidR="00D83FBC" w:rsidRPr="00D83FBC">
              <w:rPr>
                <w:rFonts w:ascii="Times New Roman" w:hAnsi="Times New Roman"/>
                <w:b/>
                <w:sz w:val="24"/>
                <w:u w:val="single"/>
              </w:rPr>
              <w:t xml:space="preserve"> V </w:t>
            </w:r>
            <w:r w:rsidRPr="00D83FBC">
              <w:rPr>
                <w:rFonts w:ascii="Times New Roman" w:hAnsi="Times New Roman"/>
                <w:b/>
                <w:sz w:val="24"/>
                <w:u w:val="single"/>
              </w:rPr>
              <w:t>DÔSLEDKU HORNÉHO OHRANIČENIA RIZIKOVEJ VÁHY</w:t>
            </w:r>
          </w:p>
          <w:p w14:paraId="40F552F1" w14:textId="77777777" w:rsidR="00933ADA" w:rsidRPr="00D83FBC" w:rsidRDefault="00933ADA" w:rsidP="00822842">
            <w:pPr>
              <w:spacing w:before="0" w:after="0"/>
              <w:jc w:val="left"/>
              <w:rPr>
                <w:rFonts w:ascii="Times New Roman" w:hAnsi="Times New Roman"/>
                <w:b/>
                <w:sz w:val="24"/>
                <w:u w:val="single"/>
              </w:rPr>
            </w:pPr>
          </w:p>
          <w:p w14:paraId="1E7BD0D4" w14:textId="297453FC"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Články 267</w:t>
            </w:r>
            <w:r w:rsidR="00D83FBC" w:rsidRPr="00D83FBC">
              <w:rPr>
                <w:rFonts w:ascii="Times New Roman" w:hAnsi="Times New Roman"/>
                <w:sz w:val="24"/>
              </w:rPr>
              <w:t xml:space="preserve"> a </w:t>
            </w:r>
            <w:r w:rsidRPr="00D83FBC">
              <w:rPr>
                <w:rFonts w:ascii="Times New Roman" w:hAnsi="Times New Roman"/>
                <w:sz w:val="24"/>
              </w:rPr>
              <w:t xml:space="preserve">269a nariadenia (EÚ) </w:t>
            </w:r>
            <w:r w:rsidR="00D83FBC" w:rsidRPr="00D83FBC">
              <w:rPr>
                <w:rFonts w:ascii="Times New Roman" w:hAnsi="Times New Roman"/>
                <w:sz w:val="24"/>
              </w:rPr>
              <w:t>č. </w:t>
            </w:r>
            <w:r w:rsidRPr="00D83FBC">
              <w:rPr>
                <w:rFonts w:ascii="Times New Roman" w:hAnsi="Times New Roman"/>
                <w:sz w:val="24"/>
              </w:rPr>
              <w:t>575/2013</w:t>
            </w:r>
          </w:p>
          <w:p w14:paraId="0F07105D"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7790AEAA" w14:textId="77777777" w:rsidTr="00822842">
        <w:tc>
          <w:tcPr>
            <w:tcW w:w="1101" w:type="dxa"/>
          </w:tcPr>
          <w:p w14:paraId="5A82AC52"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0432</w:t>
            </w:r>
          </w:p>
        </w:tc>
        <w:tc>
          <w:tcPr>
            <w:tcW w:w="7903" w:type="dxa"/>
          </w:tcPr>
          <w:p w14:paraId="6219BB5A" w14:textId="685D4291"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ZNÍŽENIE</w:t>
            </w:r>
            <w:r w:rsidR="00D83FBC" w:rsidRPr="00D83FBC">
              <w:rPr>
                <w:rFonts w:ascii="Times New Roman" w:hAnsi="Times New Roman"/>
                <w:b/>
                <w:sz w:val="24"/>
                <w:u w:val="single"/>
              </w:rPr>
              <w:t xml:space="preserve"> V </w:t>
            </w:r>
            <w:r w:rsidRPr="00D83FBC">
              <w:rPr>
                <w:rFonts w:ascii="Times New Roman" w:hAnsi="Times New Roman"/>
                <w:b/>
                <w:sz w:val="24"/>
                <w:u w:val="single"/>
              </w:rPr>
              <w:t>DÔSLEDKU CELKOVÉHO HORNÉHO OHRANIČENIA</w:t>
            </w:r>
          </w:p>
          <w:p w14:paraId="10354550" w14:textId="77777777" w:rsidR="00933ADA" w:rsidRPr="00D83FBC" w:rsidRDefault="00933ADA" w:rsidP="00822842">
            <w:pPr>
              <w:spacing w:before="0" w:after="0"/>
              <w:jc w:val="left"/>
              <w:rPr>
                <w:rFonts w:ascii="Times New Roman" w:hAnsi="Times New Roman"/>
                <w:b/>
                <w:sz w:val="24"/>
                <w:u w:val="single"/>
              </w:rPr>
            </w:pPr>
          </w:p>
          <w:p w14:paraId="1FBCF254" w14:textId="575DDEAF" w:rsidR="00D83FBC" w:rsidRPr="00D83FBC" w:rsidRDefault="00933ADA" w:rsidP="00822842">
            <w:pPr>
              <w:spacing w:before="0" w:after="0"/>
              <w:jc w:val="left"/>
              <w:rPr>
                <w:rFonts w:ascii="Times New Roman" w:hAnsi="Times New Roman"/>
                <w:sz w:val="24"/>
              </w:rPr>
            </w:pPr>
            <w:r w:rsidRPr="00D83FBC">
              <w:rPr>
                <w:rFonts w:ascii="Times New Roman" w:hAnsi="Times New Roman"/>
                <w:sz w:val="24"/>
              </w:rPr>
              <w:t>Články 268</w:t>
            </w:r>
            <w:r w:rsidR="00D83FBC" w:rsidRPr="00D83FBC">
              <w:rPr>
                <w:rFonts w:ascii="Times New Roman" w:hAnsi="Times New Roman"/>
                <w:sz w:val="24"/>
              </w:rPr>
              <w:t xml:space="preserve"> a </w:t>
            </w:r>
            <w:r w:rsidRPr="00D83FBC">
              <w:rPr>
                <w:rFonts w:ascii="Times New Roman" w:hAnsi="Times New Roman"/>
                <w:sz w:val="24"/>
              </w:rPr>
              <w:t xml:space="preserve">269a nariadenia (EÚ) </w:t>
            </w:r>
            <w:r w:rsidR="00D83FBC" w:rsidRPr="00D83FBC">
              <w:rPr>
                <w:rFonts w:ascii="Times New Roman" w:hAnsi="Times New Roman"/>
                <w:sz w:val="24"/>
              </w:rPr>
              <w:t>č. </w:t>
            </w:r>
            <w:r w:rsidRPr="00D83FBC">
              <w:rPr>
                <w:rFonts w:ascii="Times New Roman" w:hAnsi="Times New Roman"/>
                <w:sz w:val="24"/>
              </w:rPr>
              <w:t>575/2013</w:t>
            </w:r>
          </w:p>
          <w:p w14:paraId="27620CC5" w14:textId="57C0EFD0" w:rsidR="00933ADA" w:rsidRPr="00D83FBC" w:rsidRDefault="00933ADA" w:rsidP="00822842">
            <w:pPr>
              <w:spacing w:before="0" w:after="0"/>
              <w:jc w:val="left"/>
              <w:rPr>
                <w:rFonts w:ascii="Times New Roman" w:hAnsi="Times New Roman"/>
                <w:b/>
                <w:sz w:val="24"/>
                <w:u w:val="single"/>
              </w:rPr>
            </w:pPr>
          </w:p>
        </w:tc>
      </w:tr>
      <w:tr w:rsidR="00933ADA" w:rsidRPr="00D83FBC" w14:paraId="135E41EE" w14:textId="77777777" w:rsidTr="00822842">
        <w:tc>
          <w:tcPr>
            <w:tcW w:w="1101" w:type="dxa"/>
          </w:tcPr>
          <w:p w14:paraId="0489AC71" w14:textId="77777777" w:rsidR="00933ADA" w:rsidRPr="00D83FBC" w:rsidRDefault="00933ADA" w:rsidP="00822842">
            <w:pPr>
              <w:autoSpaceDE w:val="0"/>
              <w:autoSpaceDN w:val="0"/>
              <w:adjustRightInd w:val="0"/>
              <w:spacing w:before="0" w:after="0"/>
              <w:rPr>
                <w:rFonts w:ascii="Times New Roman" w:hAnsi="Times New Roman"/>
                <w:bCs/>
                <w:sz w:val="24"/>
              </w:rPr>
            </w:pPr>
            <w:r w:rsidRPr="00D83FBC">
              <w:rPr>
                <w:rFonts w:ascii="Times New Roman" w:hAnsi="Times New Roman"/>
                <w:sz w:val="24"/>
              </w:rPr>
              <w:t>0440</w:t>
            </w:r>
          </w:p>
        </w:tc>
        <w:tc>
          <w:tcPr>
            <w:tcW w:w="7903" w:type="dxa"/>
          </w:tcPr>
          <w:p w14:paraId="30A9281E"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CELKOVÁ HODNOTA RIZIKOVO VÁŽENEJ EXPOZÍCIE PO OHRANIČENÍ</w:t>
            </w:r>
          </w:p>
          <w:p w14:paraId="6474E229" w14:textId="77777777" w:rsidR="00933ADA" w:rsidRPr="00D83FBC" w:rsidRDefault="00933ADA" w:rsidP="00822842">
            <w:pPr>
              <w:spacing w:before="0" w:after="0"/>
              <w:jc w:val="left"/>
              <w:rPr>
                <w:rFonts w:ascii="Times New Roman" w:hAnsi="Times New Roman"/>
                <w:sz w:val="24"/>
              </w:rPr>
            </w:pPr>
          </w:p>
          <w:p w14:paraId="06C772F7" w14:textId="4D4F6274" w:rsidR="00D83FBC" w:rsidRPr="00D83FBC" w:rsidRDefault="00933ADA" w:rsidP="00822842">
            <w:pPr>
              <w:spacing w:before="0" w:after="0"/>
              <w:rPr>
                <w:rFonts w:ascii="Times New Roman" w:hAnsi="Times New Roman"/>
                <w:sz w:val="24"/>
              </w:rPr>
            </w:pPr>
            <w:r w:rsidRPr="00D83FBC">
              <w:rPr>
                <w:rFonts w:ascii="Times New Roman" w:hAnsi="Times New Roman"/>
                <w:sz w:val="24"/>
              </w:rPr>
              <w:t>V tomto stĺpci sa zhromažďujú informácie</w:t>
            </w:r>
            <w:r w:rsidR="00D83FBC" w:rsidRPr="00D83FBC">
              <w:rPr>
                <w:rFonts w:ascii="Times New Roman" w:hAnsi="Times New Roman"/>
                <w:sz w:val="24"/>
              </w:rPr>
              <w:t xml:space="preserve"> o </w:t>
            </w:r>
            <w:r w:rsidRPr="00D83FBC">
              <w:rPr>
                <w:rFonts w:ascii="Times New Roman" w:hAnsi="Times New Roman"/>
                <w:sz w:val="24"/>
              </w:rPr>
              <w:t>hodnote rizikovo váženej expozície po uplatnení ohraničenia, ktoré sa vzťahuje na sekuritizačné pozície, vypočítanej</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treťou časťou hlavou II kapitolou 5 oddielom 3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w:t>
            </w:r>
          </w:p>
          <w:p w14:paraId="0CC16632" w14:textId="6D08D45A" w:rsidR="00933ADA" w:rsidRPr="00D83FBC" w:rsidRDefault="00933ADA" w:rsidP="00822842">
            <w:pPr>
              <w:spacing w:before="0" w:after="0"/>
              <w:rPr>
                <w:rFonts w:ascii="Times New Roman" w:hAnsi="Times New Roman"/>
                <w:sz w:val="24"/>
              </w:rPr>
            </w:pPr>
          </w:p>
          <w:p w14:paraId="727A3B24" w14:textId="254D8135"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V prípade sekuritizácií</w:t>
            </w:r>
            <w:r w:rsidR="00D83FBC" w:rsidRPr="00D83FBC">
              <w:rPr>
                <w:rFonts w:ascii="Times New Roman" w:hAnsi="Times New Roman"/>
                <w:sz w:val="24"/>
              </w:rPr>
              <w:t xml:space="preserve"> v </w:t>
            </w:r>
            <w:r w:rsidRPr="00D83FBC">
              <w:rPr>
                <w:rFonts w:ascii="Times New Roman" w:hAnsi="Times New Roman"/>
                <w:sz w:val="24"/>
              </w:rPr>
              <w:t>obchodnej knihe sa vykazujú tieto parametre:</w:t>
            </w:r>
          </w:p>
          <w:p w14:paraId="563BD002" w14:textId="737E4891"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t>RWEA týkajúca sa špecifického rizika, určená ako 12,5-násobok požiadavky na vlastné zdroje, ako sa vykazuje</w:t>
            </w:r>
            <w:r w:rsidR="00D83FBC" w:rsidRPr="00D83FBC">
              <w:rPr>
                <w:rFonts w:ascii="Times New Roman" w:hAnsi="Times New Roman"/>
                <w:sz w:val="24"/>
              </w:rPr>
              <w:t xml:space="preserve"> v </w:t>
            </w:r>
            <w:r w:rsidRPr="00D83FBC">
              <w:rPr>
                <w:rFonts w:ascii="Times New Roman" w:hAnsi="Times New Roman"/>
                <w:sz w:val="24"/>
              </w:rPr>
              <w:t>stĺpci 0570 vzoru MKR SA SEC alebo</w:t>
            </w:r>
            <w:r w:rsidR="00D83FBC" w:rsidRPr="00D83FBC">
              <w:rPr>
                <w:rFonts w:ascii="Times New Roman" w:hAnsi="Times New Roman"/>
                <w:sz w:val="24"/>
              </w:rPr>
              <w:t xml:space="preserve"> v </w:t>
            </w:r>
            <w:r w:rsidRPr="00D83FBC">
              <w:rPr>
                <w:rFonts w:ascii="Times New Roman" w:hAnsi="Times New Roman"/>
                <w:sz w:val="24"/>
              </w:rPr>
              <w:t>stĺpcoch 0410</w:t>
            </w:r>
            <w:r w:rsidR="00D83FBC" w:rsidRPr="00D83FBC">
              <w:rPr>
                <w:rFonts w:ascii="Times New Roman" w:hAnsi="Times New Roman"/>
                <w:sz w:val="24"/>
              </w:rPr>
              <w:t xml:space="preserve"> a </w:t>
            </w:r>
            <w:r w:rsidRPr="00D83FBC">
              <w:rPr>
                <w:rFonts w:ascii="Times New Roman" w:hAnsi="Times New Roman"/>
                <w:sz w:val="24"/>
              </w:rPr>
              <w:t>0420 (relevantné pre požiadavku na vlastné zdroje) vzoru MKR SA CTP, ak inštitúcia uplatňuje zjednodušený štandardizovaný prístup</w:t>
            </w:r>
            <w:r w:rsidR="00D83FBC" w:rsidRPr="00D83FBC">
              <w:rPr>
                <w:rFonts w:ascii="Times New Roman" w:hAnsi="Times New Roman"/>
                <w:sz w:val="24"/>
              </w:rPr>
              <w:t xml:space="preserve"> k </w:t>
            </w:r>
            <w:r w:rsidRPr="00D83FBC">
              <w:rPr>
                <w:rFonts w:ascii="Times New Roman" w:hAnsi="Times New Roman"/>
                <w:sz w:val="24"/>
              </w:rPr>
              <w:t>trhovému riziku,</w:t>
            </w:r>
          </w:p>
          <w:p w14:paraId="4FA7C759" w14:textId="77777777"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t>súčet absolútnej hodnoty všetkých vážených citlivostí sekuritizácie na faktory rizika, ako sa určuje na účely výpočtu požiadaviek na vlastné zdroje pre riziko kreditného rozpätia pre sekuritizácie, ktoré nie sú zaradené do ACTP, alebo pre riziko kreditného rozpätia pre sekuritizácie, ktoré sú zaradené do ACTP, ak inštitúcie uplatňujú ASA alebo AIMA.</w:t>
            </w:r>
          </w:p>
          <w:p w14:paraId="3B17993B" w14:textId="77777777" w:rsidR="00933ADA" w:rsidRPr="00D83FBC" w:rsidRDefault="00933ADA" w:rsidP="00822842">
            <w:pPr>
              <w:spacing w:before="0" w:after="0"/>
              <w:jc w:val="left"/>
              <w:rPr>
                <w:rFonts w:ascii="Times New Roman" w:hAnsi="Times New Roman"/>
                <w:sz w:val="24"/>
              </w:rPr>
            </w:pPr>
          </w:p>
        </w:tc>
      </w:tr>
      <w:tr w:rsidR="00933ADA" w:rsidRPr="00D83FBC" w14:paraId="29AD02FB" w14:textId="77777777" w:rsidTr="00822842">
        <w:tc>
          <w:tcPr>
            <w:tcW w:w="1101" w:type="dxa"/>
          </w:tcPr>
          <w:p w14:paraId="2214049B"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0441 – 0444</w:t>
            </w:r>
          </w:p>
        </w:tc>
        <w:tc>
          <w:tcPr>
            <w:tcW w:w="7903" w:type="dxa"/>
          </w:tcPr>
          <w:p w14:paraId="75016A2C"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SPODNÁ HRANICA PRE VÝSTUPNÉ HODNOTY S-TREA</w:t>
            </w:r>
          </w:p>
          <w:p w14:paraId="52531F35" w14:textId="77777777" w:rsidR="00933ADA" w:rsidRPr="00D83FBC" w:rsidRDefault="00933ADA" w:rsidP="00822842">
            <w:pPr>
              <w:spacing w:before="0" w:after="0"/>
              <w:jc w:val="left"/>
              <w:rPr>
                <w:rFonts w:ascii="Times New Roman" w:hAnsi="Times New Roman"/>
                <w:sz w:val="24"/>
              </w:rPr>
            </w:pPr>
          </w:p>
          <w:p w14:paraId="59E10C98" w14:textId="60EDF536"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 xml:space="preserve">Inštitúcie, na ktoré sa vzťahuje spodná hranica pre výstupné hodnoty podľa článku 92 ods. 3 nariadenia (EÚ) </w:t>
            </w:r>
            <w:r w:rsidR="00D83FBC" w:rsidRPr="00D83FBC">
              <w:rPr>
                <w:rFonts w:ascii="Times New Roman" w:hAnsi="Times New Roman"/>
                <w:sz w:val="24"/>
              </w:rPr>
              <w:t>č. </w:t>
            </w:r>
            <w:r w:rsidRPr="00D83FBC">
              <w:rPr>
                <w:rFonts w:ascii="Times New Roman" w:hAnsi="Times New Roman"/>
                <w:sz w:val="24"/>
              </w:rPr>
              <w:t>575/2013, vykazujú štandardizovanú celkovú hodnotu rizikovej expozície (S-TREA)</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článkom 92 ods. 5.</w:t>
            </w:r>
          </w:p>
        </w:tc>
      </w:tr>
      <w:tr w:rsidR="00933ADA" w:rsidRPr="00D83FBC" w14:paraId="0DB415F9" w14:textId="77777777" w:rsidTr="00822842">
        <w:tc>
          <w:tcPr>
            <w:tcW w:w="1101" w:type="dxa"/>
          </w:tcPr>
          <w:p w14:paraId="6D580FE7"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0441</w:t>
            </w:r>
          </w:p>
        </w:tc>
        <w:tc>
          <w:tcPr>
            <w:tcW w:w="7903" w:type="dxa"/>
          </w:tcPr>
          <w:p w14:paraId="6666FE03"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PRED UPLATNENÍM HORNÉHO OHRANIČENIA</w:t>
            </w:r>
          </w:p>
          <w:p w14:paraId="182BA4EA" w14:textId="77777777" w:rsidR="00933ADA" w:rsidRPr="00D83FBC" w:rsidRDefault="00933ADA" w:rsidP="00822842">
            <w:pPr>
              <w:spacing w:before="0" w:after="0"/>
              <w:jc w:val="left"/>
              <w:rPr>
                <w:rFonts w:ascii="Times New Roman" w:hAnsi="Times New Roman"/>
                <w:sz w:val="24"/>
              </w:rPr>
            </w:pPr>
          </w:p>
          <w:p w14:paraId="5D626718" w14:textId="26270B46" w:rsidR="00933ADA" w:rsidRPr="00D83FBC" w:rsidRDefault="00933ADA" w:rsidP="00822842">
            <w:pPr>
              <w:spacing w:before="0" w:after="0"/>
              <w:rPr>
                <w:rFonts w:ascii="Times New Roman" w:hAnsi="Times New Roman"/>
                <w:sz w:val="24"/>
              </w:rPr>
            </w:pPr>
            <w:r w:rsidRPr="00D83FBC">
              <w:rPr>
                <w:rFonts w:ascii="Times New Roman" w:hAnsi="Times New Roman"/>
                <w:sz w:val="24"/>
              </w:rPr>
              <w:t>S-TREA pred uplatnením ohraničenia, ktoré sa vzťahuje na sekuritizačné pozície, vypočítaná</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treťou časťou hlavou II kapitolou 5 oddielom 3 nariadenia (EÚ) </w:t>
            </w:r>
            <w:r w:rsidR="00D83FBC" w:rsidRPr="00D83FBC">
              <w:rPr>
                <w:rFonts w:ascii="Times New Roman" w:hAnsi="Times New Roman"/>
                <w:sz w:val="24"/>
              </w:rPr>
              <w:t>č. </w:t>
            </w:r>
            <w:r w:rsidRPr="00D83FBC">
              <w:rPr>
                <w:rFonts w:ascii="Times New Roman" w:hAnsi="Times New Roman"/>
                <w:sz w:val="24"/>
              </w:rPr>
              <w:t>575/2013.</w:t>
            </w:r>
          </w:p>
          <w:p w14:paraId="2EA94C58" w14:textId="77777777" w:rsidR="00D83FBC" w:rsidRPr="00D83FBC" w:rsidRDefault="00D83FBC" w:rsidP="00822842">
            <w:pPr>
              <w:spacing w:before="0" w:after="0"/>
              <w:jc w:val="left"/>
              <w:rPr>
                <w:rFonts w:ascii="Times New Roman" w:hAnsi="Times New Roman"/>
                <w:sz w:val="24"/>
              </w:rPr>
            </w:pPr>
          </w:p>
          <w:p w14:paraId="33863AEA" w14:textId="52B93585"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V prípade sekuritizácií</w:t>
            </w:r>
            <w:r w:rsidR="00D83FBC" w:rsidRPr="00D83FBC">
              <w:rPr>
                <w:rFonts w:ascii="Times New Roman" w:hAnsi="Times New Roman"/>
                <w:sz w:val="24"/>
              </w:rPr>
              <w:t xml:space="preserve"> v </w:t>
            </w:r>
            <w:r w:rsidRPr="00D83FBC">
              <w:rPr>
                <w:rFonts w:ascii="Times New Roman" w:hAnsi="Times New Roman"/>
                <w:sz w:val="24"/>
              </w:rPr>
              <w:t>obchodnej knihe sa vykazujú tieto parametre:</w:t>
            </w:r>
          </w:p>
          <w:p w14:paraId="3F8EED90" w14:textId="400CDF9B"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t>RWEA týkajúca sa špecifického rizika, určená ako 12,5-násobok požiadavky na vlastné zdroje, ako sa vykazuje</w:t>
            </w:r>
            <w:r w:rsidR="00D83FBC" w:rsidRPr="00D83FBC">
              <w:rPr>
                <w:rFonts w:ascii="Times New Roman" w:hAnsi="Times New Roman"/>
                <w:sz w:val="24"/>
              </w:rPr>
              <w:t xml:space="preserve"> v </w:t>
            </w:r>
            <w:r w:rsidRPr="00D83FBC">
              <w:rPr>
                <w:rFonts w:ascii="Times New Roman" w:hAnsi="Times New Roman"/>
                <w:sz w:val="24"/>
              </w:rPr>
              <w:t>stĺpci 0570 vzoru MKR SA SEC alebo</w:t>
            </w:r>
            <w:r w:rsidR="00D83FBC" w:rsidRPr="00D83FBC">
              <w:rPr>
                <w:rFonts w:ascii="Times New Roman" w:hAnsi="Times New Roman"/>
                <w:sz w:val="24"/>
              </w:rPr>
              <w:t xml:space="preserve"> v </w:t>
            </w:r>
            <w:r w:rsidRPr="00D83FBC">
              <w:rPr>
                <w:rFonts w:ascii="Times New Roman" w:hAnsi="Times New Roman"/>
                <w:sz w:val="24"/>
              </w:rPr>
              <w:t>stĺpcoch 0410</w:t>
            </w:r>
            <w:r w:rsidR="00D83FBC" w:rsidRPr="00D83FBC">
              <w:rPr>
                <w:rFonts w:ascii="Times New Roman" w:hAnsi="Times New Roman"/>
                <w:sz w:val="24"/>
              </w:rPr>
              <w:t xml:space="preserve"> a </w:t>
            </w:r>
            <w:r w:rsidRPr="00D83FBC">
              <w:rPr>
                <w:rFonts w:ascii="Times New Roman" w:hAnsi="Times New Roman"/>
                <w:sz w:val="24"/>
              </w:rPr>
              <w:t>0420 (relevantné pre požiadavku na vlastné zdroje) vzoru MKR SA CTP, ak inštitúcia uplatňuje zjednodušený štandardizovaný prístup</w:t>
            </w:r>
            <w:r w:rsidR="00D83FBC" w:rsidRPr="00D83FBC">
              <w:rPr>
                <w:rFonts w:ascii="Times New Roman" w:hAnsi="Times New Roman"/>
                <w:sz w:val="24"/>
              </w:rPr>
              <w:t xml:space="preserve"> k </w:t>
            </w:r>
            <w:r w:rsidRPr="00D83FBC">
              <w:rPr>
                <w:rFonts w:ascii="Times New Roman" w:hAnsi="Times New Roman"/>
                <w:sz w:val="24"/>
              </w:rPr>
              <w:t>trhovému riziku,</w:t>
            </w:r>
          </w:p>
          <w:p w14:paraId="693C7CE2" w14:textId="77777777"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lastRenderedPageBreak/>
              <w:t>súčet absolútnej hodnoty všetkých vážených citlivostí sekuritizácie na faktory rizika, ako sa určuje na účely výpočtu požiadaviek na vlastné zdroje pre riziko kreditného rozpätia pre sekuritizácie, ktoré nie sú zaradené do ACTP, alebo pre riziko kreditného rozpätia pre sekuritizácie, ktoré sú zaradené do ACTP, ak inštitúcie uplatňujú ASA.</w:t>
            </w:r>
          </w:p>
          <w:tbl>
            <w:tblPr>
              <w:tblStyle w:val="TableGrid"/>
              <w:tblW w:w="0" w:type="auto"/>
              <w:tblLook w:val="04A0" w:firstRow="1" w:lastRow="0" w:firstColumn="1" w:lastColumn="0" w:noHBand="0" w:noVBand="1"/>
            </w:tblPr>
            <w:tblGrid>
              <w:gridCol w:w="7362"/>
            </w:tblGrid>
            <w:tr w:rsidR="00933ADA" w:rsidRPr="00D83FBC" w14:paraId="796C14FB" w14:textId="77777777" w:rsidTr="00822842">
              <w:tc>
                <w:tcPr>
                  <w:tcW w:w="7587" w:type="dxa"/>
                </w:tcPr>
                <w:p w14:paraId="3B8CCA7A" w14:textId="77777777" w:rsidR="00933ADA" w:rsidRPr="00D83FBC" w:rsidRDefault="00933ADA" w:rsidP="00822842">
                  <w:pPr>
                    <w:pStyle w:val="body"/>
                    <w:rPr>
                      <w:b/>
                      <w:bCs/>
                    </w:rPr>
                  </w:pPr>
                  <w:r w:rsidRPr="00D83FBC">
                    <w:rPr>
                      <w:b/>
                    </w:rPr>
                    <w:t>Vysvetľujúci text na účely konzultácie</w:t>
                  </w:r>
                </w:p>
                <w:p w14:paraId="23406B96" w14:textId="701FEA04" w:rsidR="00933ADA" w:rsidRPr="00FD62C8" w:rsidRDefault="00933ADA" w:rsidP="00822842">
                  <w:pPr>
                    <w:pStyle w:val="body"/>
                    <w:rPr>
                      <w:spacing w:val="-4"/>
                    </w:rPr>
                  </w:pPr>
                  <w:r w:rsidRPr="00FD62C8">
                    <w:rPr>
                      <w:spacing w:val="-4"/>
                    </w:rPr>
                    <w:t>V záujme jednoduchosti</w:t>
                  </w:r>
                  <w:r w:rsidR="00D83FBC" w:rsidRPr="00FD62C8">
                    <w:rPr>
                      <w:spacing w:val="-4"/>
                    </w:rPr>
                    <w:t xml:space="preserve"> a </w:t>
                  </w:r>
                  <w:r w:rsidRPr="00FD62C8">
                    <w:rPr>
                      <w:spacing w:val="-4"/>
                    </w:rPr>
                    <w:t>napriek tomu, že to nebude odrážať rozdiely medzi výpočtom S-TREA</w:t>
                  </w:r>
                  <w:r w:rsidR="00D83FBC" w:rsidRPr="00FD62C8">
                    <w:rPr>
                      <w:spacing w:val="-4"/>
                    </w:rPr>
                    <w:t xml:space="preserve"> a </w:t>
                  </w:r>
                  <w:r w:rsidRPr="00FD62C8">
                    <w:rPr>
                      <w:spacing w:val="-4"/>
                    </w:rPr>
                    <w:t>U-TREA (pozri nové stĺpce nižšie), sa od inštitúcií uplatňujúcich APA aj inštitúcií uplatňujúcich AIMA vyžaduje, aby jednoducho vykazovali súčet vážených citlivostí určených na základe metódy založenej na citlivostiach (</w:t>
                  </w:r>
                  <w:r w:rsidRPr="00FD62C8">
                    <w:rPr>
                      <w:i/>
                      <w:iCs/>
                      <w:spacing w:val="-4"/>
                    </w:rPr>
                    <w:t>sensitivity-based method</w:t>
                  </w:r>
                  <w:r w:rsidRPr="00FD62C8">
                    <w:rPr>
                      <w:spacing w:val="-4"/>
                    </w:rPr>
                    <w:t>, SBM) pre riziko kreditného rozpätia sekuritizácie.</w:t>
                  </w:r>
                  <w:r w:rsidR="00D83FBC" w:rsidRPr="00FD62C8">
                    <w:rPr>
                      <w:spacing w:val="-4"/>
                    </w:rPr>
                    <w:t xml:space="preserve"> V </w:t>
                  </w:r>
                  <w:r w:rsidRPr="00FD62C8">
                    <w:rPr>
                      <w:spacing w:val="-4"/>
                    </w:rPr>
                    <w:t>dôsledku pravidiel týkajúcich sa spodnej hranice pre výstupné hodnoty sa od inštitúcií uplatňujúcich APA aj inštitúcií uplatňujúcich AIMA očakáva, že túto hodnotu budú mať</w:t>
                  </w:r>
                  <w:r w:rsidR="00D83FBC" w:rsidRPr="00FD62C8">
                    <w:rPr>
                      <w:spacing w:val="-4"/>
                    </w:rPr>
                    <w:t xml:space="preserve"> k </w:t>
                  </w:r>
                  <w:r w:rsidRPr="00FD62C8">
                    <w:rPr>
                      <w:spacing w:val="-4"/>
                    </w:rPr>
                    <w:t>dispozícii bez vynaloženia dodatočného úsilia.</w:t>
                  </w:r>
                </w:p>
              </w:tc>
            </w:tr>
          </w:tbl>
          <w:p w14:paraId="426DE9EE"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2A10F8EB" w14:textId="77777777" w:rsidTr="00822842">
        <w:tc>
          <w:tcPr>
            <w:tcW w:w="1101" w:type="dxa"/>
          </w:tcPr>
          <w:p w14:paraId="50BBA203"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0442</w:t>
            </w:r>
          </w:p>
        </w:tc>
        <w:tc>
          <w:tcPr>
            <w:tcW w:w="7903" w:type="dxa"/>
          </w:tcPr>
          <w:p w14:paraId="49431B8A" w14:textId="15CE4574"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ZNÍŽENIE</w:t>
            </w:r>
            <w:r w:rsidR="00D83FBC" w:rsidRPr="00D83FBC">
              <w:rPr>
                <w:rFonts w:ascii="Times New Roman" w:hAnsi="Times New Roman"/>
                <w:b/>
                <w:sz w:val="24"/>
                <w:u w:val="single"/>
              </w:rPr>
              <w:t xml:space="preserve"> V </w:t>
            </w:r>
            <w:r w:rsidRPr="00D83FBC">
              <w:rPr>
                <w:rFonts w:ascii="Times New Roman" w:hAnsi="Times New Roman"/>
                <w:b/>
                <w:sz w:val="24"/>
                <w:u w:val="single"/>
              </w:rPr>
              <w:t>DÔSLEDKU HORNÉHO OHRANIČENIA RIZIKOVEJ VÁHY</w:t>
            </w:r>
          </w:p>
          <w:p w14:paraId="2E845DCB" w14:textId="77777777" w:rsidR="00933ADA" w:rsidRPr="00D83FBC" w:rsidRDefault="00933ADA" w:rsidP="00822842">
            <w:pPr>
              <w:spacing w:before="0" w:after="0"/>
              <w:jc w:val="left"/>
              <w:rPr>
                <w:rFonts w:ascii="Times New Roman" w:hAnsi="Times New Roman"/>
                <w:b/>
                <w:sz w:val="24"/>
                <w:u w:val="single"/>
              </w:rPr>
            </w:pPr>
          </w:p>
          <w:p w14:paraId="270EF45D" w14:textId="64AA391A"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Zníženie S-TREA</w:t>
            </w:r>
            <w:r w:rsidR="00D83FBC" w:rsidRPr="00D83FBC">
              <w:rPr>
                <w:rFonts w:ascii="Times New Roman" w:hAnsi="Times New Roman"/>
                <w:sz w:val="24"/>
              </w:rPr>
              <w:t xml:space="preserve"> v </w:t>
            </w:r>
            <w:r w:rsidRPr="00D83FBC">
              <w:rPr>
                <w:rFonts w:ascii="Times New Roman" w:hAnsi="Times New Roman"/>
                <w:sz w:val="24"/>
              </w:rPr>
              <w:t>dôsledku horného ohraničenia rizikovej váhy</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článkami 267</w:t>
            </w:r>
            <w:r w:rsidR="00D83FBC" w:rsidRPr="00D83FBC">
              <w:rPr>
                <w:rFonts w:ascii="Times New Roman" w:hAnsi="Times New Roman"/>
                <w:sz w:val="24"/>
              </w:rPr>
              <w:t xml:space="preserve"> a </w:t>
            </w:r>
            <w:r w:rsidRPr="00D83FBC">
              <w:rPr>
                <w:rFonts w:ascii="Times New Roman" w:hAnsi="Times New Roman"/>
                <w:sz w:val="24"/>
              </w:rPr>
              <w:t xml:space="preserve">269a nariadenia (EÚ) </w:t>
            </w:r>
            <w:r w:rsidR="00D83FBC" w:rsidRPr="00D83FBC">
              <w:rPr>
                <w:rFonts w:ascii="Times New Roman" w:hAnsi="Times New Roman"/>
                <w:sz w:val="24"/>
              </w:rPr>
              <w:t>č. </w:t>
            </w:r>
            <w:r w:rsidRPr="00D83FBC">
              <w:rPr>
                <w:rFonts w:ascii="Times New Roman" w:hAnsi="Times New Roman"/>
                <w:sz w:val="24"/>
              </w:rPr>
              <w:t>575/2013</w:t>
            </w:r>
          </w:p>
          <w:p w14:paraId="03C14F6F"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1FF55386" w14:textId="77777777" w:rsidTr="00822842">
        <w:tc>
          <w:tcPr>
            <w:tcW w:w="1101" w:type="dxa"/>
          </w:tcPr>
          <w:p w14:paraId="682A0D8F"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0443</w:t>
            </w:r>
          </w:p>
        </w:tc>
        <w:tc>
          <w:tcPr>
            <w:tcW w:w="7903" w:type="dxa"/>
          </w:tcPr>
          <w:p w14:paraId="30571E03" w14:textId="50F55779"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 ZNÍŽENIE</w:t>
            </w:r>
            <w:r w:rsidR="00D83FBC" w:rsidRPr="00D83FBC">
              <w:rPr>
                <w:rFonts w:ascii="Times New Roman" w:hAnsi="Times New Roman"/>
                <w:b/>
                <w:sz w:val="24"/>
                <w:u w:val="single"/>
              </w:rPr>
              <w:t xml:space="preserve"> V </w:t>
            </w:r>
            <w:r w:rsidRPr="00D83FBC">
              <w:rPr>
                <w:rFonts w:ascii="Times New Roman" w:hAnsi="Times New Roman"/>
                <w:b/>
                <w:sz w:val="24"/>
                <w:u w:val="single"/>
              </w:rPr>
              <w:t>DÔSLEDKU CELKOVÉHO HORNÉHO OHRANIČENIA</w:t>
            </w:r>
          </w:p>
          <w:p w14:paraId="1927249F" w14:textId="77777777" w:rsidR="00933ADA" w:rsidRPr="00D83FBC" w:rsidRDefault="00933ADA" w:rsidP="00822842">
            <w:pPr>
              <w:spacing w:before="0" w:after="0"/>
              <w:jc w:val="left"/>
              <w:rPr>
                <w:rFonts w:ascii="Times New Roman" w:hAnsi="Times New Roman"/>
                <w:b/>
                <w:sz w:val="24"/>
                <w:u w:val="single"/>
              </w:rPr>
            </w:pPr>
          </w:p>
          <w:p w14:paraId="23F753C5" w14:textId="2AA75628" w:rsidR="00D83FBC" w:rsidRPr="00D83FBC" w:rsidRDefault="00933ADA" w:rsidP="00822842">
            <w:pPr>
              <w:spacing w:before="0" w:after="0"/>
              <w:jc w:val="left"/>
              <w:rPr>
                <w:rFonts w:ascii="Times New Roman" w:hAnsi="Times New Roman"/>
                <w:sz w:val="24"/>
              </w:rPr>
            </w:pPr>
            <w:r w:rsidRPr="00D83FBC">
              <w:rPr>
                <w:rFonts w:ascii="Times New Roman" w:hAnsi="Times New Roman"/>
                <w:sz w:val="24"/>
              </w:rPr>
              <w:t>Zníženie S-TREA</w:t>
            </w:r>
            <w:r w:rsidR="00D83FBC" w:rsidRPr="00D83FBC">
              <w:rPr>
                <w:rFonts w:ascii="Times New Roman" w:hAnsi="Times New Roman"/>
                <w:sz w:val="24"/>
              </w:rPr>
              <w:t xml:space="preserve"> v </w:t>
            </w:r>
            <w:r w:rsidRPr="00D83FBC">
              <w:rPr>
                <w:rFonts w:ascii="Times New Roman" w:hAnsi="Times New Roman"/>
                <w:sz w:val="24"/>
              </w:rPr>
              <w:t>dôsledku celkového horného ohraničenia</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článkami 268</w:t>
            </w:r>
            <w:r w:rsidR="00D83FBC" w:rsidRPr="00D83FBC">
              <w:rPr>
                <w:rFonts w:ascii="Times New Roman" w:hAnsi="Times New Roman"/>
                <w:sz w:val="24"/>
              </w:rPr>
              <w:t xml:space="preserve"> a </w:t>
            </w:r>
            <w:r w:rsidRPr="00D83FBC">
              <w:rPr>
                <w:rFonts w:ascii="Times New Roman" w:hAnsi="Times New Roman"/>
                <w:sz w:val="24"/>
              </w:rPr>
              <w:t xml:space="preserve">269a nariadenia (EÚ) </w:t>
            </w:r>
            <w:r w:rsidR="00D83FBC" w:rsidRPr="00D83FBC">
              <w:rPr>
                <w:rFonts w:ascii="Times New Roman" w:hAnsi="Times New Roman"/>
                <w:sz w:val="24"/>
              </w:rPr>
              <w:t>č. </w:t>
            </w:r>
            <w:r w:rsidRPr="00D83FBC">
              <w:rPr>
                <w:rFonts w:ascii="Times New Roman" w:hAnsi="Times New Roman"/>
                <w:sz w:val="24"/>
              </w:rPr>
              <w:t>575/2013</w:t>
            </w:r>
          </w:p>
          <w:p w14:paraId="653E3E9F" w14:textId="2FE29EEA" w:rsidR="00933ADA" w:rsidRPr="00D83FBC" w:rsidRDefault="00933ADA" w:rsidP="00822842">
            <w:pPr>
              <w:spacing w:before="0" w:after="0"/>
              <w:jc w:val="left"/>
              <w:rPr>
                <w:rFonts w:ascii="Times New Roman" w:hAnsi="Times New Roman"/>
                <w:b/>
                <w:sz w:val="24"/>
                <w:u w:val="single"/>
              </w:rPr>
            </w:pPr>
          </w:p>
        </w:tc>
      </w:tr>
      <w:tr w:rsidR="00933ADA" w:rsidRPr="00D83FBC" w14:paraId="596D419C" w14:textId="77777777" w:rsidTr="00822842">
        <w:tc>
          <w:tcPr>
            <w:tcW w:w="1101" w:type="dxa"/>
          </w:tcPr>
          <w:p w14:paraId="2191F587"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0444</w:t>
            </w:r>
          </w:p>
        </w:tc>
        <w:tc>
          <w:tcPr>
            <w:tcW w:w="7903" w:type="dxa"/>
          </w:tcPr>
          <w:p w14:paraId="7784F835"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PO UPLATNENÍ HORNÉHO OHRANIČENIA</w:t>
            </w:r>
          </w:p>
          <w:p w14:paraId="433303FD" w14:textId="77777777" w:rsidR="00933ADA" w:rsidRPr="00D83FBC" w:rsidRDefault="00933ADA" w:rsidP="00822842">
            <w:pPr>
              <w:spacing w:before="0" w:after="0"/>
              <w:jc w:val="left"/>
              <w:rPr>
                <w:rFonts w:ascii="Times New Roman" w:hAnsi="Times New Roman"/>
                <w:sz w:val="24"/>
              </w:rPr>
            </w:pPr>
          </w:p>
          <w:p w14:paraId="7D167FAA" w14:textId="6D0121E8" w:rsidR="00D83FBC" w:rsidRPr="00D83FBC" w:rsidRDefault="00933ADA" w:rsidP="00822842">
            <w:pPr>
              <w:spacing w:before="0" w:after="0"/>
              <w:rPr>
                <w:rFonts w:ascii="Times New Roman" w:hAnsi="Times New Roman"/>
                <w:sz w:val="24"/>
              </w:rPr>
            </w:pPr>
            <w:r w:rsidRPr="00D83FBC">
              <w:rPr>
                <w:rFonts w:ascii="Times New Roman" w:hAnsi="Times New Roman"/>
                <w:sz w:val="24"/>
              </w:rPr>
              <w:t>V tomto stĺpci sa zhromažďujú informácie</w:t>
            </w:r>
            <w:r w:rsidR="00D83FBC" w:rsidRPr="00D83FBC">
              <w:rPr>
                <w:rFonts w:ascii="Times New Roman" w:hAnsi="Times New Roman"/>
                <w:sz w:val="24"/>
              </w:rPr>
              <w:t xml:space="preserve"> o </w:t>
            </w:r>
            <w:r w:rsidRPr="00D83FBC">
              <w:rPr>
                <w:rFonts w:ascii="Times New Roman" w:hAnsi="Times New Roman"/>
                <w:sz w:val="24"/>
              </w:rPr>
              <w:t>S-TREA po uplatnení horných ohraničení, ktoré sa vzťahujú na sekuritizačné pozície, vypočítaných</w:t>
            </w:r>
            <w:r w:rsidR="00D83FBC" w:rsidRPr="00D83FBC">
              <w:rPr>
                <w:rFonts w:ascii="Times New Roman" w:hAnsi="Times New Roman"/>
                <w:sz w:val="24"/>
              </w:rPr>
              <w:t xml:space="preserve"> v </w:t>
            </w:r>
            <w:r w:rsidRPr="00D83FBC">
              <w:rPr>
                <w:rFonts w:ascii="Times New Roman" w:hAnsi="Times New Roman"/>
                <w:sz w:val="24"/>
              </w:rPr>
              <w:t>súlade</w:t>
            </w:r>
            <w:r w:rsidR="00D83FBC" w:rsidRPr="00D83FBC">
              <w:rPr>
                <w:rFonts w:ascii="Times New Roman" w:hAnsi="Times New Roman"/>
                <w:sz w:val="24"/>
              </w:rPr>
              <w:t xml:space="preserve"> s </w:t>
            </w:r>
            <w:r w:rsidRPr="00D83FBC">
              <w:rPr>
                <w:rFonts w:ascii="Times New Roman" w:hAnsi="Times New Roman"/>
                <w:sz w:val="24"/>
              </w:rPr>
              <w:t xml:space="preserve">treťou časťou hlavou II kapitolou 5 oddielom 3 nariadenia (EÚ) </w:t>
            </w:r>
            <w:r w:rsidR="00D83FBC" w:rsidRPr="00D83FBC">
              <w:rPr>
                <w:rFonts w:ascii="Times New Roman" w:hAnsi="Times New Roman"/>
                <w:sz w:val="24"/>
              </w:rPr>
              <w:t>č. </w:t>
            </w:r>
            <w:r w:rsidRPr="00D83FBC">
              <w:rPr>
                <w:rFonts w:ascii="Times New Roman" w:hAnsi="Times New Roman"/>
                <w:sz w:val="24"/>
              </w:rPr>
              <w:t>575/2013</w:t>
            </w:r>
            <w:r w:rsidR="00D83FBC" w:rsidRPr="00D83FBC">
              <w:rPr>
                <w:rFonts w:ascii="Times New Roman" w:hAnsi="Times New Roman"/>
                <w:sz w:val="24"/>
              </w:rPr>
              <w:t>.</w:t>
            </w:r>
          </w:p>
          <w:p w14:paraId="2C1EE876" w14:textId="2C92215C" w:rsidR="00933ADA" w:rsidRPr="00D83FBC" w:rsidRDefault="00933ADA" w:rsidP="00822842">
            <w:pPr>
              <w:spacing w:before="0" w:after="0"/>
              <w:rPr>
                <w:rFonts w:ascii="Times New Roman" w:hAnsi="Times New Roman"/>
                <w:sz w:val="24"/>
              </w:rPr>
            </w:pPr>
          </w:p>
          <w:p w14:paraId="38C8C7DE" w14:textId="42C252AE"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V prípade sekuritizácií</w:t>
            </w:r>
            <w:r w:rsidR="00D83FBC" w:rsidRPr="00D83FBC">
              <w:rPr>
                <w:rFonts w:ascii="Times New Roman" w:hAnsi="Times New Roman"/>
                <w:sz w:val="24"/>
              </w:rPr>
              <w:t xml:space="preserve"> v </w:t>
            </w:r>
            <w:r w:rsidRPr="00D83FBC">
              <w:rPr>
                <w:rFonts w:ascii="Times New Roman" w:hAnsi="Times New Roman"/>
                <w:sz w:val="24"/>
              </w:rPr>
              <w:t>obchodnej knihe sa vykazujú tieto parametre:</w:t>
            </w:r>
          </w:p>
          <w:p w14:paraId="09A850B1" w14:textId="6B05D070"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t>RWEA týkajúca sa špecifického rizika, určená ako 12,5-násobok požiadavky na vlastné zdroje, ako sa vykazuje</w:t>
            </w:r>
            <w:r w:rsidR="00D83FBC" w:rsidRPr="00D83FBC">
              <w:rPr>
                <w:rFonts w:ascii="Times New Roman" w:hAnsi="Times New Roman"/>
                <w:sz w:val="24"/>
              </w:rPr>
              <w:t xml:space="preserve"> v </w:t>
            </w:r>
            <w:r w:rsidRPr="00D83FBC">
              <w:rPr>
                <w:rFonts w:ascii="Times New Roman" w:hAnsi="Times New Roman"/>
                <w:sz w:val="24"/>
              </w:rPr>
              <w:t>stĺpci 0570 vzoru MKR SA SEC alebo</w:t>
            </w:r>
            <w:r w:rsidR="00D83FBC" w:rsidRPr="00D83FBC">
              <w:rPr>
                <w:rFonts w:ascii="Times New Roman" w:hAnsi="Times New Roman"/>
                <w:sz w:val="24"/>
              </w:rPr>
              <w:t xml:space="preserve"> v </w:t>
            </w:r>
            <w:r w:rsidRPr="00D83FBC">
              <w:rPr>
                <w:rFonts w:ascii="Times New Roman" w:hAnsi="Times New Roman"/>
                <w:sz w:val="24"/>
              </w:rPr>
              <w:t>stĺpcoch 0410</w:t>
            </w:r>
            <w:r w:rsidR="00D83FBC" w:rsidRPr="00D83FBC">
              <w:rPr>
                <w:rFonts w:ascii="Times New Roman" w:hAnsi="Times New Roman"/>
                <w:sz w:val="24"/>
              </w:rPr>
              <w:t xml:space="preserve"> a </w:t>
            </w:r>
            <w:r w:rsidRPr="00D83FBC">
              <w:rPr>
                <w:rFonts w:ascii="Times New Roman" w:hAnsi="Times New Roman"/>
                <w:sz w:val="24"/>
              </w:rPr>
              <w:t>0420 (relevantné pre požiadavku na vlastné zdroje) vzoru MKR SA CTP, ak inštitúcia uplatňuje zjednodušený štandardizovaný prístup</w:t>
            </w:r>
            <w:r w:rsidR="00D83FBC" w:rsidRPr="00D83FBC">
              <w:rPr>
                <w:rFonts w:ascii="Times New Roman" w:hAnsi="Times New Roman"/>
                <w:sz w:val="24"/>
              </w:rPr>
              <w:t xml:space="preserve"> k </w:t>
            </w:r>
            <w:r w:rsidRPr="00D83FBC">
              <w:rPr>
                <w:rFonts w:ascii="Times New Roman" w:hAnsi="Times New Roman"/>
                <w:sz w:val="24"/>
              </w:rPr>
              <w:t>trhovému riziku,</w:t>
            </w:r>
          </w:p>
          <w:p w14:paraId="192C3CE4" w14:textId="77777777" w:rsidR="00933ADA" w:rsidRPr="00D83FBC" w:rsidRDefault="00933ADA" w:rsidP="00933ADA">
            <w:pPr>
              <w:pStyle w:val="ListParagraph"/>
              <w:numPr>
                <w:ilvl w:val="0"/>
                <w:numId w:val="20"/>
              </w:numPr>
              <w:spacing w:before="0" w:after="0"/>
              <w:jc w:val="left"/>
              <w:rPr>
                <w:rFonts w:ascii="Times New Roman" w:hAnsi="Times New Roman"/>
                <w:sz w:val="24"/>
              </w:rPr>
            </w:pPr>
            <w:r w:rsidRPr="00D83FBC">
              <w:rPr>
                <w:rFonts w:ascii="Times New Roman" w:hAnsi="Times New Roman"/>
                <w:sz w:val="24"/>
              </w:rPr>
              <w:t>súčet absolútnej hodnoty všetkých vážených citlivostí sekuritizácie na faktory rizika, ako sa určuje na účely výpočtu požiadaviek na vlastné zdroje pre riziko kreditného rozpätia pre sekuritizácie, ktoré nie sú zaradené do ACTP, alebo pre riziko kreditného rozpätia pre sekuritizácie, ktoré sú zaradené do ACTP, ak inštitúcie uplatňujú ASA.</w:t>
            </w:r>
          </w:p>
          <w:p w14:paraId="233C3FEE"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694E74F4" w14:textId="77777777" w:rsidTr="00822842">
        <w:tc>
          <w:tcPr>
            <w:tcW w:w="1101" w:type="dxa"/>
          </w:tcPr>
          <w:p w14:paraId="4F7AE7B2" w14:textId="0354D5B2"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0447 – 04xx</w:t>
            </w:r>
          </w:p>
        </w:tc>
        <w:tc>
          <w:tcPr>
            <w:tcW w:w="7903" w:type="dxa"/>
          </w:tcPr>
          <w:p w14:paraId="39177254"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DOPLŇUJÚCE POLOŽKY</w:t>
            </w:r>
          </w:p>
          <w:p w14:paraId="5389D21D"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7CD8BAA1" w14:textId="77777777" w:rsidTr="00822842">
        <w:tc>
          <w:tcPr>
            <w:tcW w:w="1101" w:type="dxa"/>
          </w:tcPr>
          <w:p w14:paraId="01E9AD5B"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lastRenderedPageBreak/>
              <w:t>0447</w:t>
            </w:r>
          </w:p>
        </w:tc>
        <w:tc>
          <w:tcPr>
            <w:tcW w:w="7903" w:type="dxa"/>
          </w:tcPr>
          <w:p w14:paraId="7CAC2112" w14:textId="29D2BE8D"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HODNOTA RIZIKOVO VÁŽENEJ EXPOZÍCIE</w:t>
            </w:r>
            <w:r w:rsidR="00D83FBC" w:rsidRPr="00D83FBC">
              <w:rPr>
                <w:rFonts w:ascii="Times New Roman" w:hAnsi="Times New Roman"/>
                <w:b/>
                <w:sz w:val="24"/>
                <w:u w:val="single"/>
              </w:rPr>
              <w:t xml:space="preserve"> V </w:t>
            </w:r>
            <w:r w:rsidRPr="00D83FBC">
              <w:rPr>
                <w:rFonts w:ascii="Times New Roman" w:hAnsi="Times New Roman"/>
                <w:b/>
                <w:sz w:val="24"/>
                <w:u w:val="single"/>
              </w:rPr>
              <w:t>RÁMCI SEC-ERBA</w:t>
            </w:r>
          </w:p>
          <w:p w14:paraId="727DA567" w14:textId="77777777" w:rsidR="00933ADA" w:rsidRPr="00D83FBC" w:rsidRDefault="00933ADA" w:rsidP="00822842">
            <w:pPr>
              <w:spacing w:before="0" w:after="0"/>
              <w:jc w:val="left"/>
              <w:rPr>
                <w:rFonts w:ascii="Times New Roman" w:hAnsi="Times New Roman"/>
                <w:b/>
                <w:sz w:val="24"/>
                <w:u w:val="single"/>
              </w:rPr>
            </w:pPr>
          </w:p>
          <w:p w14:paraId="4040EA1E" w14:textId="1D0B0136" w:rsidR="00D83FBC" w:rsidRPr="00D83FBC" w:rsidRDefault="00933ADA" w:rsidP="00822842">
            <w:pPr>
              <w:spacing w:before="0" w:after="0"/>
              <w:jc w:val="left"/>
              <w:rPr>
                <w:rFonts w:ascii="Times New Roman" w:hAnsi="Times New Roman"/>
                <w:sz w:val="24"/>
              </w:rPr>
            </w:pPr>
            <w:r w:rsidRPr="00D83FBC">
              <w:rPr>
                <w:rFonts w:ascii="Times New Roman" w:hAnsi="Times New Roman"/>
                <w:sz w:val="24"/>
              </w:rPr>
              <w:t>Články 263</w:t>
            </w:r>
            <w:r w:rsidR="00D83FBC" w:rsidRPr="00D83FBC">
              <w:rPr>
                <w:rFonts w:ascii="Times New Roman" w:hAnsi="Times New Roman"/>
                <w:sz w:val="24"/>
              </w:rPr>
              <w:t xml:space="preserve"> a </w:t>
            </w:r>
            <w:r w:rsidRPr="00D83FBC">
              <w:rPr>
                <w:rFonts w:ascii="Times New Roman" w:hAnsi="Times New Roman"/>
                <w:sz w:val="24"/>
              </w:rPr>
              <w:t xml:space="preserve">264 nariadenia (EÚ) </w:t>
            </w:r>
            <w:r w:rsidR="00D83FBC" w:rsidRPr="00D83FBC">
              <w:rPr>
                <w:rFonts w:ascii="Times New Roman" w:hAnsi="Times New Roman"/>
                <w:sz w:val="24"/>
              </w:rPr>
              <w:t>č. </w:t>
            </w:r>
            <w:r w:rsidRPr="00D83FBC">
              <w:rPr>
                <w:rFonts w:ascii="Times New Roman" w:hAnsi="Times New Roman"/>
                <w:sz w:val="24"/>
              </w:rPr>
              <w:t>575/2013 Tento stĺpec sa vykazuje len pre transakcie</w:t>
            </w:r>
            <w:r w:rsidR="00D83FBC" w:rsidRPr="00D83FBC">
              <w:rPr>
                <w:rFonts w:ascii="Times New Roman" w:hAnsi="Times New Roman"/>
                <w:sz w:val="24"/>
              </w:rPr>
              <w:t xml:space="preserve"> s </w:t>
            </w:r>
            <w:r w:rsidRPr="00D83FBC">
              <w:rPr>
                <w:rFonts w:ascii="Times New Roman" w:hAnsi="Times New Roman"/>
                <w:sz w:val="24"/>
              </w:rPr>
              <w:t>ratingovým hodnotením pred uplatnením horného ohraničenia, pričom pre transakcie</w:t>
            </w:r>
            <w:r w:rsidR="00D83FBC" w:rsidRPr="00D83FBC">
              <w:rPr>
                <w:rFonts w:ascii="Times New Roman" w:hAnsi="Times New Roman"/>
                <w:sz w:val="24"/>
              </w:rPr>
              <w:t xml:space="preserve"> v </w:t>
            </w:r>
            <w:r w:rsidRPr="00D83FBC">
              <w:rPr>
                <w:rFonts w:ascii="Times New Roman" w:hAnsi="Times New Roman"/>
                <w:sz w:val="24"/>
              </w:rPr>
              <w:t>rámci SEC-ERBA sa nevykazuje</w:t>
            </w:r>
            <w:r w:rsidR="00D83FBC" w:rsidRPr="00D83FBC">
              <w:rPr>
                <w:rFonts w:ascii="Times New Roman" w:hAnsi="Times New Roman"/>
                <w:sz w:val="24"/>
              </w:rPr>
              <w:t>.</w:t>
            </w:r>
          </w:p>
          <w:p w14:paraId="6B823283" w14:textId="632C9444" w:rsidR="00933ADA" w:rsidRPr="00D83FBC" w:rsidRDefault="00933ADA" w:rsidP="00822842">
            <w:pPr>
              <w:spacing w:before="0" w:after="0"/>
              <w:jc w:val="left"/>
              <w:rPr>
                <w:rFonts w:ascii="Times New Roman" w:hAnsi="Times New Roman"/>
                <w:b/>
                <w:sz w:val="24"/>
                <w:u w:val="single"/>
              </w:rPr>
            </w:pPr>
          </w:p>
        </w:tc>
      </w:tr>
      <w:tr w:rsidR="00933ADA" w:rsidRPr="00D83FBC" w14:paraId="24E858E2" w14:textId="77777777" w:rsidTr="00822842">
        <w:tc>
          <w:tcPr>
            <w:tcW w:w="1101" w:type="dxa"/>
          </w:tcPr>
          <w:p w14:paraId="217CBA30"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0448</w:t>
            </w:r>
          </w:p>
        </w:tc>
        <w:tc>
          <w:tcPr>
            <w:tcW w:w="7903" w:type="dxa"/>
          </w:tcPr>
          <w:p w14:paraId="48FF751D" w14:textId="2C67428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HODNOTA RIZIKOVO VÁŽENEJ EXPOZÍCIE</w:t>
            </w:r>
            <w:r w:rsidR="00D83FBC" w:rsidRPr="00D83FBC">
              <w:rPr>
                <w:rFonts w:ascii="Times New Roman" w:hAnsi="Times New Roman"/>
                <w:b/>
                <w:sz w:val="24"/>
                <w:u w:val="single"/>
              </w:rPr>
              <w:t xml:space="preserve"> V </w:t>
            </w:r>
            <w:r w:rsidRPr="00D83FBC">
              <w:rPr>
                <w:rFonts w:ascii="Times New Roman" w:hAnsi="Times New Roman"/>
                <w:b/>
                <w:sz w:val="24"/>
                <w:u w:val="single"/>
              </w:rPr>
              <w:t>RÁMCI SEC-SA</w:t>
            </w:r>
          </w:p>
          <w:p w14:paraId="0B3CC3C9" w14:textId="77777777" w:rsidR="00933ADA" w:rsidRPr="00D83FBC" w:rsidRDefault="00933ADA" w:rsidP="00822842">
            <w:pPr>
              <w:spacing w:before="0" w:after="0"/>
              <w:jc w:val="left"/>
              <w:rPr>
                <w:rFonts w:ascii="Times New Roman" w:hAnsi="Times New Roman"/>
                <w:b/>
                <w:sz w:val="24"/>
                <w:u w:val="single"/>
              </w:rPr>
            </w:pPr>
          </w:p>
          <w:p w14:paraId="352FBF3A" w14:textId="344090F8" w:rsidR="00933ADA" w:rsidRPr="00D83FBC" w:rsidRDefault="00933ADA" w:rsidP="00822842">
            <w:pPr>
              <w:spacing w:before="0" w:after="0"/>
              <w:jc w:val="left"/>
              <w:rPr>
                <w:rFonts w:ascii="Times New Roman" w:hAnsi="Times New Roman"/>
                <w:sz w:val="24"/>
              </w:rPr>
            </w:pPr>
            <w:r w:rsidRPr="00D83FBC">
              <w:rPr>
                <w:rFonts w:ascii="Times New Roman" w:hAnsi="Times New Roman"/>
                <w:sz w:val="24"/>
              </w:rPr>
              <w:t>Články 261</w:t>
            </w:r>
            <w:r w:rsidR="00D83FBC" w:rsidRPr="00D83FBC">
              <w:rPr>
                <w:rFonts w:ascii="Times New Roman" w:hAnsi="Times New Roman"/>
                <w:sz w:val="24"/>
              </w:rPr>
              <w:t xml:space="preserve"> a </w:t>
            </w:r>
            <w:r w:rsidRPr="00D83FBC">
              <w:rPr>
                <w:rFonts w:ascii="Times New Roman" w:hAnsi="Times New Roman"/>
                <w:sz w:val="24"/>
              </w:rPr>
              <w:t xml:space="preserve">262 nariadenia (EÚ) </w:t>
            </w:r>
            <w:r w:rsidR="00D83FBC" w:rsidRPr="00D83FBC">
              <w:rPr>
                <w:rFonts w:ascii="Times New Roman" w:hAnsi="Times New Roman"/>
                <w:sz w:val="24"/>
              </w:rPr>
              <w:t>č. </w:t>
            </w:r>
            <w:r w:rsidRPr="00D83FBC">
              <w:rPr>
                <w:rFonts w:ascii="Times New Roman" w:hAnsi="Times New Roman"/>
                <w:sz w:val="24"/>
              </w:rPr>
              <w:t>575/2013 Tento stĺpec sa vykazuje pred uplatnením horného ohraničenia, pričom pre transakcie</w:t>
            </w:r>
            <w:r w:rsidR="00D83FBC" w:rsidRPr="00D83FBC">
              <w:rPr>
                <w:rFonts w:ascii="Times New Roman" w:hAnsi="Times New Roman"/>
                <w:sz w:val="24"/>
              </w:rPr>
              <w:t xml:space="preserve"> v </w:t>
            </w:r>
            <w:r w:rsidRPr="00D83FBC">
              <w:rPr>
                <w:rFonts w:ascii="Times New Roman" w:hAnsi="Times New Roman"/>
                <w:sz w:val="24"/>
              </w:rPr>
              <w:t>rámci SEC-SA sa nevykazuje.</w:t>
            </w:r>
          </w:p>
          <w:p w14:paraId="03C7D94F"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47AE7DF1" w14:textId="77777777" w:rsidTr="00822842">
        <w:tc>
          <w:tcPr>
            <w:tcW w:w="1101" w:type="dxa"/>
            <w:shd w:val="clear" w:color="auto" w:fill="auto"/>
          </w:tcPr>
          <w:p w14:paraId="00A69DE3" w14:textId="7B4B4A70"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0451 – 0453</w:t>
            </w:r>
          </w:p>
        </w:tc>
        <w:tc>
          <w:tcPr>
            <w:tcW w:w="7903" w:type="dxa"/>
            <w:shd w:val="clear" w:color="auto" w:fill="auto"/>
          </w:tcPr>
          <w:p w14:paraId="1303C165" w14:textId="1FD55439"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SPODNÁ HRANICA PRE VÝSTUPNÉ HODNOTY: RWEA VO VZŤAKU</w:t>
            </w:r>
            <w:r w:rsidR="00D83FBC" w:rsidRPr="00D83FBC">
              <w:rPr>
                <w:rFonts w:ascii="Times New Roman" w:hAnsi="Times New Roman"/>
                <w:b/>
                <w:sz w:val="24"/>
                <w:u w:val="single"/>
              </w:rPr>
              <w:t xml:space="preserve"> K </w:t>
            </w:r>
            <w:r w:rsidRPr="00D83FBC">
              <w:rPr>
                <w:rFonts w:ascii="Times New Roman" w:hAnsi="Times New Roman"/>
                <w:b/>
                <w:sz w:val="24"/>
                <w:u w:val="single"/>
              </w:rPr>
              <w:t>VPLYVU UPLATŇOVANIA ČLÁNKU 465 ODS. 7 NARIADENIA (EÚ) Č. 575/2013</w:t>
            </w:r>
          </w:p>
          <w:p w14:paraId="121EEE73" w14:textId="6A31DC9E"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sz w:val="24"/>
              </w:rPr>
              <w:t>Rozdiel medzi hodnotou RWEA vypočítanou bez uplatnenia prechodných ustanovení</w:t>
            </w:r>
            <w:r w:rsidR="00D83FBC" w:rsidRPr="00D83FBC">
              <w:rPr>
                <w:rFonts w:ascii="Times New Roman" w:hAnsi="Times New Roman"/>
                <w:sz w:val="24"/>
              </w:rPr>
              <w:t xml:space="preserve"> a </w:t>
            </w:r>
            <w:r w:rsidRPr="00D83FBC">
              <w:rPr>
                <w:rFonts w:ascii="Times New Roman" w:hAnsi="Times New Roman"/>
                <w:sz w:val="24"/>
              </w:rPr>
              <w:t>hodnotou RWEA vypočítanou pri uplatnení prechodných ustanovení sa musí vykazovať pre každý</w:t>
            </w:r>
            <w:r w:rsidR="00D83FBC" w:rsidRPr="00D83FBC">
              <w:rPr>
                <w:rFonts w:ascii="Times New Roman" w:hAnsi="Times New Roman"/>
                <w:sz w:val="24"/>
              </w:rPr>
              <w:t xml:space="preserve"> z </w:t>
            </w:r>
            <w:r w:rsidRPr="00D83FBC">
              <w:rPr>
                <w:rFonts w:ascii="Times New Roman" w:hAnsi="Times New Roman"/>
                <w:sz w:val="24"/>
              </w:rPr>
              <w:t>týchto troch prístupov: SEC-IRBA, prístup interného hodnotenia</w:t>
            </w:r>
            <w:r w:rsidR="00D83FBC" w:rsidRPr="00D83FBC">
              <w:rPr>
                <w:rFonts w:ascii="Times New Roman" w:hAnsi="Times New Roman"/>
                <w:sz w:val="24"/>
              </w:rPr>
              <w:t xml:space="preserve"> a </w:t>
            </w:r>
            <w:r w:rsidRPr="00D83FBC">
              <w:rPr>
                <w:rFonts w:ascii="Times New Roman" w:hAnsi="Times New Roman"/>
                <w:sz w:val="24"/>
              </w:rPr>
              <w:t>osobitné zaobchádzanie pre nadriadené tranže kvalifikovaných sekuritizácií problémových expozícií.</w:t>
            </w:r>
          </w:p>
        </w:tc>
      </w:tr>
      <w:tr w:rsidR="00933ADA" w:rsidRPr="00D83FBC" w14:paraId="01F41EE8" w14:textId="77777777" w:rsidTr="00822842">
        <w:tc>
          <w:tcPr>
            <w:tcW w:w="1101" w:type="dxa"/>
            <w:shd w:val="clear" w:color="auto" w:fill="auto"/>
          </w:tcPr>
          <w:p w14:paraId="0C2265AD" w14:textId="77777777" w:rsidR="00933ADA" w:rsidRPr="00D83FBC"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0450 –⁠ 0470</w:t>
            </w:r>
          </w:p>
        </w:tc>
        <w:tc>
          <w:tcPr>
            <w:tcW w:w="7903" w:type="dxa"/>
            <w:shd w:val="clear" w:color="auto" w:fill="auto"/>
          </w:tcPr>
          <w:p w14:paraId="1EA354D9"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SEKURITIZAČNÉ POZÍCIE – OBCHODNÁ KNIHA</w:t>
            </w:r>
          </w:p>
          <w:p w14:paraId="7AFAC8BE" w14:textId="77777777" w:rsidR="00933ADA" w:rsidRPr="00D83FBC" w:rsidRDefault="00933ADA" w:rsidP="00822842">
            <w:pPr>
              <w:spacing w:before="0" w:after="0"/>
              <w:jc w:val="left"/>
              <w:rPr>
                <w:rFonts w:ascii="Times New Roman" w:hAnsi="Times New Roman"/>
                <w:b/>
                <w:sz w:val="24"/>
                <w:u w:val="single"/>
              </w:rPr>
            </w:pPr>
          </w:p>
        </w:tc>
      </w:tr>
      <w:tr w:rsidR="00933ADA" w:rsidRPr="00D83FBC"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D83FBC" w:rsidDel="00304CB1" w:rsidRDefault="00933ADA" w:rsidP="00822842">
            <w:pPr>
              <w:autoSpaceDE w:val="0"/>
              <w:autoSpaceDN w:val="0"/>
              <w:adjustRightInd w:val="0"/>
              <w:spacing w:before="0" w:after="0"/>
              <w:rPr>
                <w:rFonts w:ascii="Times New Roman" w:hAnsi="Times New Roman"/>
                <w:sz w:val="24"/>
              </w:rPr>
            </w:pPr>
            <w:r w:rsidRPr="00D83FBC">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D83FBC" w:rsidRDefault="00933ADA" w:rsidP="00822842">
            <w:pPr>
              <w:spacing w:before="0" w:after="0"/>
              <w:jc w:val="left"/>
              <w:rPr>
                <w:rFonts w:ascii="Times New Roman" w:hAnsi="Times New Roman"/>
                <w:b/>
                <w:sz w:val="24"/>
                <w:u w:val="single"/>
              </w:rPr>
            </w:pPr>
            <w:r w:rsidRPr="00D83FBC">
              <w:rPr>
                <w:rFonts w:ascii="Times New Roman" w:hAnsi="Times New Roman"/>
                <w:b/>
                <w:sz w:val="24"/>
                <w:u w:val="single"/>
              </w:rPr>
              <w:t>KORELAČNÉ OBCHODNÉ PORTFÓLIO ALEBO INÉ AKO KORELAČNÉ OBCHODNÉ PORTFÓLIO?</w:t>
            </w:r>
          </w:p>
          <w:p w14:paraId="4E779271" w14:textId="77777777" w:rsidR="00933ADA" w:rsidRPr="00D83FBC" w:rsidRDefault="00933ADA" w:rsidP="00822842">
            <w:pPr>
              <w:spacing w:before="0" w:after="0"/>
              <w:jc w:val="left"/>
              <w:rPr>
                <w:rStyle w:val="InstructionsTabelleText"/>
                <w:rFonts w:ascii="Times New Roman" w:hAnsi="Times New Roman"/>
                <w:sz w:val="24"/>
              </w:rPr>
            </w:pPr>
          </w:p>
          <w:p w14:paraId="5C39CCEE" w14:textId="78C0E0E6" w:rsidR="00933ADA" w:rsidRPr="00D83FBC" w:rsidRDefault="00933ADA" w:rsidP="00822842">
            <w:pPr>
              <w:spacing w:before="0" w:after="0"/>
              <w:jc w:val="left"/>
              <w:rPr>
                <w:rStyle w:val="InstructionsTabelleText"/>
                <w:rFonts w:ascii="Times New Roman" w:hAnsi="Times New Roman"/>
                <w:sz w:val="24"/>
              </w:rPr>
            </w:pPr>
            <w:r w:rsidRPr="00D83FBC">
              <w:rPr>
                <w:rStyle w:val="InstructionsTabelleText"/>
                <w:rFonts w:ascii="Times New Roman" w:hAnsi="Times New Roman"/>
                <w:sz w:val="24"/>
              </w:rPr>
              <w:t>Inštitúcie vykazujú jednu</w:t>
            </w:r>
            <w:r w:rsidR="00D83FBC" w:rsidRPr="00D83FBC">
              <w:rPr>
                <w:rStyle w:val="InstructionsTabelleText"/>
                <w:rFonts w:ascii="Times New Roman" w:hAnsi="Times New Roman"/>
                <w:sz w:val="24"/>
              </w:rPr>
              <w:t xml:space="preserve"> z </w:t>
            </w:r>
            <w:r w:rsidRPr="00D83FBC">
              <w:rPr>
                <w:rStyle w:val="InstructionsTabelleText"/>
                <w:rFonts w:ascii="Times New Roman" w:hAnsi="Times New Roman"/>
                <w:sz w:val="24"/>
              </w:rPr>
              <w:t>týchto možností:</w:t>
            </w:r>
          </w:p>
          <w:p w14:paraId="3077C0BF" w14:textId="77777777" w:rsidR="00933ADA" w:rsidRPr="00D83FBC" w:rsidRDefault="00933ADA" w:rsidP="00822842">
            <w:pPr>
              <w:spacing w:before="0" w:after="0"/>
              <w:jc w:val="left"/>
              <w:rPr>
                <w:rStyle w:val="InstructionsTabelleText"/>
                <w:rFonts w:ascii="Times New Roman" w:hAnsi="Times New Roman"/>
                <w:sz w:val="24"/>
              </w:rPr>
            </w:pPr>
            <w:r w:rsidRPr="00D83FBC">
              <w:rPr>
                <w:rStyle w:val="InstructionsTabelleText"/>
                <w:rFonts w:ascii="Times New Roman" w:hAnsi="Times New Roman"/>
                <w:sz w:val="24"/>
              </w:rPr>
              <w:t>„CTP“ – korelačné obchodné portfólio,</w:t>
            </w:r>
          </w:p>
          <w:p w14:paraId="7D2A23A5" w14:textId="77777777" w:rsidR="00933ADA" w:rsidRPr="00D83FBC" w:rsidRDefault="00933ADA" w:rsidP="00822842">
            <w:pPr>
              <w:spacing w:before="0" w:after="0"/>
              <w:jc w:val="left"/>
              <w:rPr>
                <w:rStyle w:val="InstructionsTabelleText"/>
                <w:rFonts w:ascii="Times New Roman" w:hAnsi="Times New Roman"/>
                <w:sz w:val="24"/>
              </w:rPr>
            </w:pPr>
            <w:r w:rsidRPr="00D83FBC">
              <w:rPr>
                <w:rStyle w:val="InstructionsTabelleText"/>
                <w:rFonts w:ascii="Times New Roman" w:hAnsi="Times New Roman"/>
                <w:sz w:val="24"/>
              </w:rPr>
              <w:t>„Non-CTP“ – iné ako korelačné obchodné portfólio.</w:t>
            </w:r>
          </w:p>
          <w:p w14:paraId="54A65CFD" w14:textId="77777777" w:rsidR="00933ADA" w:rsidRPr="00D83FBC" w:rsidRDefault="00933ADA" w:rsidP="00822842">
            <w:pPr>
              <w:spacing w:before="0" w:after="0"/>
              <w:jc w:val="left"/>
              <w:rPr>
                <w:rFonts w:ascii="Times New Roman" w:hAnsi="Times New Roman"/>
                <w:b/>
                <w:sz w:val="24"/>
                <w:u w:val="single"/>
              </w:rPr>
            </w:pPr>
          </w:p>
        </w:tc>
      </w:tr>
    </w:tbl>
    <w:p w14:paraId="50BFD634" w14:textId="77777777" w:rsidR="00933ADA" w:rsidRPr="00D83FBC" w:rsidRDefault="00933ADA">
      <w:pPr>
        <w:rPr>
          <w:rFonts w:ascii="Times New Roman" w:hAnsi="Times New Roman"/>
        </w:rPr>
      </w:pPr>
    </w:p>
    <w:p w14:paraId="36E1EBF9" w14:textId="77777777" w:rsidR="00933ADA" w:rsidRPr="00D83FBC" w:rsidRDefault="00933ADA">
      <w:pPr>
        <w:rPr>
          <w:rFonts w:ascii="Times New Roman" w:hAnsi="Times New Roman"/>
        </w:rPr>
      </w:pPr>
    </w:p>
    <w:sectPr w:rsidR="00933ADA" w:rsidRPr="00D83FB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468659B6" w:rsidR="00933ADA" w:rsidRPr="00D83FBC" w:rsidRDefault="00933ADA" w:rsidP="00D83FBC">
      <w:pPr>
        <w:pStyle w:val="FootnoteText"/>
        <w:spacing w:before="0" w:after="0" w:line="240" w:lineRule="auto"/>
        <w:ind w:left="720" w:hanging="720"/>
        <w:rPr>
          <w:rFonts w:ascii="Times New Roman" w:hAnsi="Times New Roman"/>
          <w:sz w:val="20"/>
          <w:szCs w:val="20"/>
        </w:rPr>
      </w:pPr>
      <w:r w:rsidRPr="00D83FBC">
        <w:rPr>
          <w:rStyle w:val="FootnoteReference"/>
          <w:rFonts w:ascii="Times New Roman" w:hAnsi="Times New Roman"/>
          <w:position w:val="0"/>
          <w:sz w:val="20"/>
        </w:rPr>
        <w:footnoteRef/>
      </w:r>
      <w:r w:rsidRPr="00D83FBC">
        <w:rPr>
          <w:rFonts w:ascii="Times New Roman" w:hAnsi="Times New Roman"/>
          <w:sz w:val="20"/>
        </w:rPr>
        <w:t xml:space="preserve"> </w:t>
      </w:r>
      <w:r w:rsidRPr="00D83FBC">
        <w:rPr>
          <w:rFonts w:ascii="Times New Roman" w:hAnsi="Times New Roman"/>
          <w:sz w:val="20"/>
        </w:rPr>
        <w:tab/>
      </w:r>
      <w:r w:rsidRPr="00D83FBC">
        <w:rPr>
          <w:rFonts w:ascii="Times New Roman" w:hAnsi="Times New Roman"/>
          <w:color w:val="444444"/>
          <w:sz w:val="20"/>
        </w:rPr>
        <w:t>Nariadenie Európskeho parlamentu</w:t>
      </w:r>
      <w:r w:rsidR="00D83FBC" w:rsidRPr="00D83FBC">
        <w:rPr>
          <w:rFonts w:ascii="Times New Roman" w:hAnsi="Times New Roman"/>
          <w:color w:val="444444"/>
          <w:sz w:val="20"/>
        </w:rPr>
        <w:t xml:space="preserve"> a </w:t>
      </w:r>
      <w:r w:rsidRPr="00D83FBC">
        <w:rPr>
          <w:rFonts w:ascii="Times New Roman" w:hAnsi="Times New Roman"/>
          <w:color w:val="444444"/>
          <w:sz w:val="20"/>
        </w:rPr>
        <w:t>Rady (EÚ) 2017/2402</w:t>
      </w:r>
      <w:r w:rsidR="00D83FBC" w:rsidRPr="00D83FBC">
        <w:rPr>
          <w:rFonts w:ascii="Times New Roman" w:hAnsi="Times New Roman"/>
          <w:color w:val="444444"/>
          <w:sz w:val="20"/>
        </w:rPr>
        <w:t xml:space="preserve"> z </w:t>
      </w:r>
      <w:r w:rsidRPr="00D83FBC">
        <w:rPr>
          <w:rFonts w:ascii="Times New Roman" w:hAnsi="Times New Roman"/>
          <w:color w:val="444444"/>
          <w:sz w:val="20"/>
        </w:rPr>
        <w:t>12</w:t>
      </w:r>
      <w:r w:rsidR="00D83FBC" w:rsidRPr="00D83FBC">
        <w:rPr>
          <w:rFonts w:ascii="Times New Roman" w:hAnsi="Times New Roman"/>
          <w:color w:val="444444"/>
          <w:sz w:val="20"/>
        </w:rPr>
        <w:t>. decembra</w:t>
      </w:r>
      <w:r w:rsidRPr="00D83FBC">
        <w:rPr>
          <w:rFonts w:ascii="Times New Roman" w:hAnsi="Times New Roman"/>
          <w:color w:val="444444"/>
          <w:sz w:val="20"/>
        </w:rPr>
        <w:t xml:space="preserve"> 2017, ktorým sa stanovuje všeobecný rámec pre sekuritizáciu</w:t>
      </w:r>
      <w:r w:rsidR="00D83FBC" w:rsidRPr="00D83FBC">
        <w:rPr>
          <w:rFonts w:ascii="Times New Roman" w:hAnsi="Times New Roman"/>
          <w:color w:val="444444"/>
          <w:sz w:val="20"/>
        </w:rPr>
        <w:t xml:space="preserve"> a </w:t>
      </w:r>
      <w:r w:rsidRPr="00D83FBC">
        <w:rPr>
          <w:rFonts w:ascii="Times New Roman" w:hAnsi="Times New Roman"/>
          <w:color w:val="444444"/>
          <w:sz w:val="20"/>
        </w:rPr>
        <w:t>vytvára sa osobitný rámec pre jednoduchú, transparentnú</w:t>
      </w:r>
      <w:r w:rsidR="00D83FBC" w:rsidRPr="00D83FBC">
        <w:rPr>
          <w:rFonts w:ascii="Times New Roman" w:hAnsi="Times New Roman"/>
          <w:color w:val="444444"/>
          <w:sz w:val="20"/>
        </w:rPr>
        <w:t xml:space="preserve"> a </w:t>
      </w:r>
      <w:r w:rsidRPr="00D83FBC">
        <w:rPr>
          <w:rFonts w:ascii="Times New Roman" w:hAnsi="Times New Roman"/>
          <w:color w:val="444444"/>
          <w:sz w:val="20"/>
        </w:rPr>
        <w:t>štandardizovanú sekuritizáciu,</w:t>
      </w:r>
      <w:r w:rsidR="00D83FBC" w:rsidRPr="00D83FBC">
        <w:rPr>
          <w:rFonts w:ascii="Times New Roman" w:hAnsi="Times New Roman"/>
          <w:color w:val="444444"/>
          <w:sz w:val="20"/>
        </w:rPr>
        <w:t xml:space="preserve"> a </w:t>
      </w:r>
      <w:r w:rsidRPr="00D83FBC">
        <w:rPr>
          <w:rFonts w:ascii="Times New Roman" w:hAnsi="Times New Roman"/>
          <w:color w:val="444444"/>
          <w:sz w:val="20"/>
        </w:rPr>
        <w:t>ktorým sa menia smernice 2009/65/ES, 2009/138/ES</w:t>
      </w:r>
      <w:r w:rsidR="00D83FBC" w:rsidRPr="00D83FBC">
        <w:rPr>
          <w:rFonts w:ascii="Times New Roman" w:hAnsi="Times New Roman"/>
          <w:color w:val="444444"/>
          <w:sz w:val="20"/>
        </w:rPr>
        <w:t xml:space="preserve"> a </w:t>
      </w:r>
      <w:r w:rsidRPr="00D83FBC">
        <w:rPr>
          <w:rFonts w:ascii="Times New Roman" w:hAnsi="Times New Roman"/>
          <w:color w:val="444444"/>
          <w:sz w:val="20"/>
        </w:rPr>
        <w:t>2011/61/EÚ</w:t>
      </w:r>
      <w:r w:rsidR="00D83FBC" w:rsidRPr="00D83FBC">
        <w:rPr>
          <w:rFonts w:ascii="Times New Roman" w:hAnsi="Times New Roman"/>
          <w:color w:val="444444"/>
          <w:sz w:val="20"/>
        </w:rPr>
        <w:t xml:space="preserve"> a </w:t>
      </w:r>
      <w:r w:rsidRPr="00D83FBC">
        <w:rPr>
          <w:rFonts w:ascii="Times New Roman" w:hAnsi="Times New Roman"/>
          <w:color w:val="444444"/>
          <w:sz w:val="20"/>
        </w:rPr>
        <w:t xml:space="preserve">nariadenia (ES) </w:t>
      </w:r>
      <w:r w:rsidR="00D83FBC" w:rsidRPr="00D83FBC">
        <w:rPr>
          <w:rFonts w:ascii="Times New Roman" w:hAnsi="Times New Roman"/>
          <w:color w:val="444444"/>
          <w:sz w:val="20"/>
        </w:rPr>
        <w:t>č. </w:t>
      </w:r>
      <w:r w:rsidRPr="00D83FBC">
        <w:rPr>
          <w:rFonts w:ascii="Times New Roman" w:hAnsi="Times New Roman"/>
          <w:color w:val="444444"/>
          <w:sz w:val="20"/>
        </w:rPr>
        <w:t>1060/2009</w:t>
      </w:r>
      <w:r w:rsidR="00D83FBC" w:rsidRPr="00D83FBC">
        <w:rPr>
          <w:rFonts w:ascii="Times New Roman" w:hAnsi="Times New Roman"/>
          <w:color w:val="444444"/>
          <w:sz w:val="20"/>
        </w:rPr>
        <w:t xml:space="preserve"> a </w:t>
      </w:r>
      <w:r w:rsidRPr="00D83FBC">
        <w:rPr>
          <w:rFonts w:ascii="Times New Roman" w:hAnsi="Times New Roman"/>
          <w:color w:val="444444"/>
          <w:sz w:val="20"/>
        </w:rPr>
        <w:t xml:space="preserve">(EÚ) </w:t>
      </w:r>
      <w:r w:rsidR="00D83FBC" w:rsidRPr="00D83FBC">
        <w:rPr>
          <w:rFonts w:ascii="Times New Roman" w:hAnsi="Times New Roman"/>
          <w:color w:val="444444"/>
          <w:sz w:val="20"/>
        </w:rPr>
        <w:t>č. </w:t>
      </w:r>
      <w:r w:rsidRPr="00D83FBC">
        <w:rPr>
          <w:rFonts w:ascii="Times New Roman" w:hAnsi="Times New Roman"/>
          <w:color w:val="444444"/>
          <w:sz w:val="20"/>
        </w:rPr>
        <w:t>648/2012 (Ú. v. EÚ L 347, 28.12.2017, s. 35).</w:t>
      </w:r>
    </w:p>
  </w:footnote>
  <w:footnote w:id="2">
    <w:p w14:paraId="1712BE5D" w14:textId="55A482EE" w:rsidR="00933ADA" w:rsidRPr="00D83FBC" w:rsidRDefault="00933ADA" w:rsidP="00D83FBC">
      <w:pPr>
        <w:pStyle w:val="FootnoteText"/>
        <w:spacing w:before="0" w:after="0" w:line="240" w:lineRule="auto"/>
        <w:ind w:left="720" w:hanging="720"/>
        <w:rPr>
          <w:rFonts w:ascii="Times New Roman" w:hAnsi="Times New Roman"/>
          <w:sz w:val="20"/>
          <w:szCs w:val="20"/>
        </w:rPr>
      </w:pPr>
      <w:r w:rsidRPr="00D83FBC">
        <w:rPr>
          <w:rStyle w:val="FootnoteReference"/>
          <w:rFonts w:ascii="Times New Roman" w:hAnsi="Times New Roman"/>
          <w:position w:val="0"/>
          <w:sz w:val="20"/>
        </w:rPr>
        <w:footnoteRef/>
      </w:r>
      <w:r w:rsidRPr="00D83FBC">
        <w:rPr>
          <w:rFonts w:ascii="Times New Roman" w:hAnsi="Times New Roman"/>
          <w:sz w:val="20"/>
        </w:rPr>
        <w:t xml:space="preserve"> </w:t>
      </w:r>
      <w:r w:rsidRPr="00D83FBC">
        <w:rPr>
          <w:rFonts w:ascii="Times New Roman" w:hAnsi="Times New Roman"/>
          <w:sz w:val="20"/>
        </w:rPr>
        <w:tab/>
        <w:t>„Samostatné inštitúcie“ nie sú ani súčasťou skupiny, ani sa nekonsolidujú</w:t>
      </w:r>
      <w:r w:rsidR="00D83FBC" w:rsidRPr="00D83FBC">
        <w:rPr>
          <w:rFonts w:ascii="Times New Roman" w:hAnsi="Times New Roman"/>
          <w:sz w:val="20"/>
        </w:rPr>
        <w:t xml:space="preserve"> v </w:t>
      </w:r>
      <w:r w:rsidRPr="00D83FBC">
        <w:rPr>
          <w:rFonts w:ascii="Times New Roman" w:hAnsi="Times New Roman"/>
          <w:sz w:val="20"/>
        </w:rPr>
        <w:t>tej istej krajine, kde sa na ne vzťahujú požiadavky na vlastné zdroje.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6C18E2A1" w:rsidR="00E26A90" w:rsidRPr="00E26A90" w:rsidRDefault="00D83FBC" w:rsidP="00E26A90">
                          <w:pPr>
                            <w:spacing w:after="0"/>
                            <w:rPr>
                              <w:rFonts w:ascii="Calibri" w:eastAsia="Calibri" w:hAnsi="Calibri" w:cs="Calibri"/>
                              <w:noProof/>
                              <w:color w:val="000000"/>
                              <w:sz w:val="24"/>
                            </w:rPr>
                          </w:pPr>
                          <w:r w:rsidRPr="00D83FBC">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6C18E2A1" w:rsidR="00E26A90" w:rsidRPr="00E26A90" w:rsidRDefault="00D83FBC" w:rsidP="00E26A90">
                    <w:pPr>
                      <w:spacing w:after="0"/>
                      <w:rPr>
                        <w:rFonts w:ascii="Calibri" w:eastAsia="Calibri" w:hAnsi="Calibri" w:cs="Calibri"/>
                        <w:noProof/>
                        <w:color w:val="000000"/>
                        <w:sz w:val="24"/>
                      </w:rPr>
                    </w:pPr>
                    <w:r w:rsidRPr="00D83FBC">
                      <w:rPr>
                        <w:rFonts w:ascii="Calibri" w:hAnsi="Calibri"/>
                        <w:color w:val="000000"/>
                        <w:sz w:val="24"/>
                      </w:rPr>
                      <w:t>EBA –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revisionView w:markup="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F68"/>
    <w:rsid w:val="000F57B4"/>
    <w:rsid w:val="000F6BA3"/>
    <w:rsid w:val="001B2467"/>
    <w:rsid w:val="00241455"/>
    <w:rsid w:val="003A06D5"/>
    <w:rsid w:val="003A516C"/>
    <w:rsid w:val="003E7539"/>
    <w:rsid w:val="005754CB"/>
    <w:rsid w:val="005B58D3"/>
    <w:rsid w:val="005F3FB0"/>
    <w:rsid w:val="00631623"/>
    <w:rsid w:val="006573B5"/>
    <w:rsid w:val="007C5793"/>
    <w:rsid w:val="00835B2F"/>
    <w:rsid w:val="00901AF1"/>
    <w:rsid w:val="00933ADA"/>
    <w:rsid w:val="00A6002C"/>
    <w:rsid w:val="00AB7CA1"/>
    <w:rsid w:val="00B71F25"/>
    <w:rsid w:val="00B92D7C"/>
    <w:rsid w:val="00C4175A"/>
    <w:rsid w:val="00D117E0"/>
    <w:rsid w:val="00D83FBC"/>
    <w:rsid w:val="00E26A90"/>
    <w:rsid w:val="00EF07A1"/>
    <w:rsid w:val="00F17051"/>
    <w:rsid w:val="00FD62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sk-SK"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sk-SK"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sk-SK"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sk-SK"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sk-SK"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sk-SK"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sk-S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sk-SK"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sk-SK"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sk-SK"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sk-SK"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sk-SK"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sk-SK"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sk-SK"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sk-SK"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sk-SK"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sk-SK"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sk-SK"/>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sk-SK"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EF3EF415-5301-4A6C-9319-DA0C87EF1DE0}"/>
</file>

<file path=customXml/itemProps3.xml><?xml version="1.0" encoding="utf-8"?>
<ds:datastoreItem xmlns:ds="http://schemas.openxmlformats.org/officeDocument/2006/customXml" ds:itemID="{471BC6FB-F70A-4152-B2FF-EDC2E29D843C}">
  <ds:schemaRefs>
    <ds:schemaRef ds:uri="http://www.w3.org/XML/1998/namespace"/>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da0bec91-bd15-486a-844a-39cd7890c3eb"/>
    <ds:schemaRef ds:uri="82dbab2e-3b56-44de-becc-0ec356b33dff"/>
    <ds:schemaRef ds:uri="http://purl.org/dc/te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38</Pages>
  <Words>11669</Words>
  <Characters>65000</Characters>
  <Application>Microsoft Office Word</Application>
  <DocSecurity>0</DocSecurity>
  <Lines>2096</Lines>
  <Paragraphs>912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2025-01-24T10:17:37Z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5b6805ef-7afa-442b-803f-5402608cf96a</vt:lpwstr>
  </property>
  <property fmtid="{D5CDD505-2E9C-101B-9397-08002B2CF9AE}" pid="10" name="MSIP_Label_6bd9ddd1-4d20-43f6-abfa-fc3c07406f94_ContentBits">
    <vt:lpwstr>0</vt:lpwstr>
  </property>
</Properties>
</file>