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F158EB" w:rsidRDefault="00A15D28" w:rsidP="00A0098D">
      <w:pPr>
        <w:spacing w:after="240"/>
        <w:jc w:val="center"/>
        <w:rPr>
          <w:rFonts w:ascii="Times New Roman" w:hAnsi="Times New Roman"/>
          <w:sz w:val="24"/>
          <w:szCs w:val="24"/>
        </w:rPr>
      </w:pPr>
      <w:r w:rsidRPr="00F158EB">
        <w:rPr>
          <w:rFonts w:ascii="Times New Roman" w:hAnsi="Times New Roman"/>
          <w:color w:val="auto"/>
          <w:sz w:val="24"/>
        </w:rPr>
        <w:t>ZAŁĄCZNIK XIII</w:t>
      </w:r>
    </w:p>
    <w:p w14:paraId="1C2CCDAE" w14:textId="0B4502C2" w:rsidR="009112BB" w:rsidRPr="00F158EB" w:rsidRDefault="003A5275" w:rsidP="00A0098D">
      <w:pPr>
        <w:spacing w:after="240"/>
        <w:jc w:val="center"/>
        <w:rPr>
          <w:rFonts w:ascii="Times New Roman" w:hAnsi="Times New Roman"/>
          <w:b/>
          <w:sz w:val="24"/>
          <w:szCs w:val="24"/>
        </w:rPr>
      </w:pPr>
      <w:r w:rsidRPr="00F158EB">
        <w:rPr>
          <w:rFonts w:ascii="Times New Roman" w:hAnsi="Times New Roman"/>
          <w:b/>
          <w:sz w:val="24"/>
        </w:rPr>
        <w:t>INSTRUKCJE DOTYCZĄCE SPRAWOZDAWCZOŚCI NA TEMAT STABILNEGO FINANSOWANIA</w:t>
      </w:r>
    </w:p>
    <w:p w14:paraId="7DDB4E33" w14:textId="77777777" w:rsidR="00B46B08" w:rsidRPr="00F158EB" w:rsidRDefault="00B46B08" w:rsidP="00A0098D">
      <w:pPr>
        <w:spacing w:after="240"/>
        <w:jc w:val="both"/>
        <w:rPr>
          <w:rFonts w:ascii="Times New Roman" w:hAnsi="Times New Roman"/>
          <w:sz w:val="24"/>
          <w:szCs w:val="24"/>
        </w:rPr>
      </w:pPr>
    </w:p>
    <w:p w14:paraId="469AE8BE" w14:textId="7D12B0F5" w:rsidR="003205F9" w:rsidRPr="00F158EB" w:rsidRDefault="00391EF9" w:rsidP="003205F9">
      <w:pPr>
        <w:pStyle w:val="TOC1"/>
        <w:rPr>
          <w:rFonts w:eastAsiaTheme="minorEastAsia"/>
          <w:noProof w:val="0"/>
          <w:color w:val="auto"/>
          <w:kern w:val="2"/>
          <w:lang w:eastAsia="en-IE"/>
          <w14:ligatures w14:val="standardContextual"/>
        </w:rPr>
      </w:pPr>
      <w:r w:rsidRPr="00F158EB">
        <w:rPr>
          <w:noProof w:val="0"/>
        </w:rPr>
        <w:fldChar w:fldCharType="begin"/>
      </w:r>
      <w:r w:rsidRPr="00F158EB">
        <w:rPr>
          <w:noProof w:val="0"/>
        </w:rPr>
        <w:instrText xml:space="preserve"> TOC \o "1-3" \h \z \u </w:instrText>
      </w:r>
      <w:r w:rsidRPr="00F158EB">
        <w:rPr>
          <w:noProof w:val="0"/>
        </w:rPr>
        <w:fldChar w:fldCharType="separate"/>
      </w:r>
      <w:hyperlink w:anchor="_Toc188545970" w:history="1">
        <w:r w:rsidR="003205F9" w:rsidRPr="00F158EB">
          <w:rPr>
            <w:rStyle w:val="Hyperlink"/>
            <w:noProof w:val="0"/>
          </w:rPr>
          <w:t>CZĘŚĆ I: INSTRUKCJE OGÓLNE</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_Toc188545970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2</w:t>
        </w:r>
        <w:r w:rsidR="003205F9" w:rsidRPr="00F158EB">
          <w:rPr>
            <w:b w:val="0"/>
            <w:bCs/>
            <w:noProof w:val="0"/>
            <w:webHidden/>
          </w:rPr>
          <w:fldChar w:fldCharType="end"/>
        </w:r>
      </w:hyperlink>
    </w:p>
    <w:p w14:paraId="01B7BCBE" w14:textId="7DBC1B00"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72" w:history="1">
        <w:r w:rsidR="003205F9" w:rsidRPr="00F158EB">
          <w:rPr>
            <w:rStyle w:val="Hyperlink"/>
            <w:noProof w:val="0"/>
          </w:rPr>
          <w:t>CZĘŚĆ II: WYMAGANE STABILNE FINANSOWANIE</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_Toc188545972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4</w:t>
        </w:r>
        <w:r w:rsidR="003205F9" w:rsidRPr="00F158EB">
          <w:rPr>
            <w:b w:val="0"/>
            <w:bCs/>
            <w:noProof w:val="0"/>
            <w:webHidden/>
          </w:rPr>
          <w:fldChar w:fldCharType="end"/>
        </w:r>
      </w:hyperlink>
    </w:p>
    <w:p w14:paraId="00D07582" w14:textId="1BD51F66"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73" w:history="1">
        <w:r w:rsidR="003205F9" w:rsidRPr="00F158EB">
          <w:rPr>
            <w:rStyle w:val="Hyperlink"/>
            <w:noProof w:val="0"/>
          </w:rPr>
          <w:t>1.</w:t>
        </w:r>
        <w:r w:rsidR="003205F9" w:rsidRPr="00F158EB">
          <w:rPr>
            <w:rFonts w:asciiTheme="minorHAnsi" w:eastAsiaTheme="minorEastAsia" w:hAnsiTheme="minorHAnsi" w:cstheme="minorBidi"/>
            <w:noProof w:val="0"/>
            <w:color w:val="auto"/>
            <w:kern w:val="2"/>
            <w:lang w:eastAsia="en-IE"/>
            <w14:ligatures w14:val="standardContextual"/>
          </w:rPr>
          <w:tab/>
        </w:r>
        <w:r w:rsidR="003205F9" w:rsidRPr="00F158EB">
          <w:rPr>
            <w:rStyle w:val="Hyperlink"/>
            <w:noProof w:val="0"/>
          </w:rPr>
          <w:t>Uwagi szczegółowe</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_Toc188545973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4</w:t>
        </w:r>
        <w:r w:rsidR="003205F9" w:rsidRPr="00F158EB">
          <w:rPr>
            <w:b w:val="0"/>
            <w:bCs/>
            <w:noProof w:val="0"/>
            <w:webHidden/>
          </w:rPr>
          <w:fldChar w:fldCharType="end"/>
        </w:r>
      </w:hyperlink>
    </w:p>
    <w:p w14:paraId="58389D59" w14:textId="722510F5"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74" w:history="1">
        <w:r w:rsidR="003205F9" w:rsidRPr="00F158EB">
          <w:rPr>
            <w:rStyle w:val="Hyperlink"/>
            <w:noProof w:val="0"/>
          </w:rPr>
          <w:t>2.</w:t>
        </w:r>
        <w:r w:rsidR="003205F9" w:rsidRPr="00F158EB">
          <w:rPr>
            <w:rFonts w:asciiTheme="minorHAnsi" w:eastAsiaTheme="minorEastAsia" w:hAnsiTheme="minorHAnsi" w:cstheme="minorBidi"/>
            <w:noProof w:val="0"/>
            <w:color w:val="auto"/>
            <w:kern w:val="2"/>
            <w:lang w:eastAsia="en-IE"/>
            <w14:ligatures w14:val="standardContextual"/>
          </w:rPr>
          <w:tab/>
        </w:r>
        <w:r w:rsidR="003205F9" w:rsidRPr="00F158EB">
          <w:rPr>
            <w:rStyle w:val="Hyperlink"/>
            <w:noProof w:val="0"/>
          </w:rPr>
          <w:t>Instrukcje dotyczące poszczególnych kolumn</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_Toc188545974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8</w:t>
        </w:r>
        <w:r w:rsidR="003205F9" w:rsidRPr="00F158EB">
          <w:rPr>
            <w:b w:val="0"/>
            <w:bCs/>
            <w:noProof w:val="0"/>
            <w:webHidden/>
          </w:rPr>
          <w:fldChar w:fldCharType="end"/>
        </w:r>
      </w:hyperlink>
    </w:p>
    <w:p w14:paraId="0EF934BF" w14:textId="4A20A373"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75" w:history="1">
        <w:r w:rsidR="003205F9" w:rsidRPr="00F158EB">
          <w:rPr>
            <w:rStyle w:val="Hyperlink"/>
            <w:noProof w:val="0"/>
          </w:rPr>
          <w:t>3.</w:t>
        </w:r>
        <w:r w:rsidR="003205F9" w:rsidRPr="00F158EB">
          <w:rPr>
            <w:rFonts w:asciiTheme="minorHAnsi" w:eastAsiaTheme="minorEastAsia" w:hAnsiTheme="minorHAnsi" w:cstheme="minorBidi"/>
            <w:noProof w:val="0"/>
            <w:color w:val="auto"/>
            <w:kern w:val="2"/>
            <w:lang w:eastAsia="en-IE"/>
            <w14:ligatures w14:val="standardContextual"/>
          </w:rPr>
          <w:tab/>
        </w:r>
        <w:r w:rsidR="003205F9" w:rsidRPr="00F158EB">
          <w:rPr>
            <w:rStyle w:val="Hyperlink"/>
            <w:noProof w:val="0"/>
          </w:rPr>
          <w:t>Instrukcje dotyczące poszczególnych wierszy</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_Toc188545975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9</w:t>
        </w:r>
        <w:r w:rsidR="003205F9" w:rsidRPr="00F158EB">
          <w:rPr>
            <w:b w:val="0"/>
            <w:bCs/>
            <w:noProof w:val="0"/>
            <w:webHidden/>
          </w:rPr>
          <w:fldChar w:fldCharType="end"/>
        </w:r>
      </w:hyperlink>
    </w:p>
    <w:p w14:paraId="09694CD2" w14:textId="56CDA80F"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76" w:history="1">
        <w:r w:rsidR="003205F9" w:rsidRPr="00F158EB">
          <w:rPr>
            <w:rStyle w:val="Hyperlink"/>
            <w:noProof w:val="0"/>
          </w:rPr>
          <w:t>CZĘŚĆ III: DOSTĘPNE STABILNE FINANSOWANIE</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_Toc188545976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27</w:t>
        </w:r>
        <w:r w:rsidR="003205F9" w:rsidRPr="00F158EB">
          <w:rPr>
            <w:b w:val="0"/>
            <w:bCs/>
            <w:noProof w:val="0"/>
            <w:webHidden/>
          </w:rPr>
          <w:fldChar w:fldCharType="end"/>
        </w:r>
      </w:hyperlink>
    </w:p>
    <w:p w14:paraId="27B4C811" w14:textId="02ED387F"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77" w:history="1">
        <w:r w:rsidR="003205F9" w:rsidRPr="00F158EB">
          <w:rPr>
            <w:rStyle w:val="Hyperlink"/>
            <w:noProof w:val="0"/>
          </w:rPr>
          <w:t>1.</w:t>
        </w:r>
        <w:r w:rsidR="003205F9" w:rsidRPr="00F158EB">
          <w:rPr>
            <w:rFonts w:asciiTheme="minorHAnsi" w:eastAsiaTheme="minorEastAsia" w:hAnsiTheme="minorHAnsi" w:cstheme="minorBidi"/>
            <w:noProof w:val="0"/>
            <w:color w:val="auto"/>
            <w:kern w:val="2"/>
            <w:lang w:eastAsia="en-IE"/>
            <w14:ligatures w14:val="standardContextual"/>
          </w:rPr>
          <w:tab/>
        </w:r>
        <w:r w:rsidR="003205F9" w:rsidRPr="00F158EB">
          <w:rPr>
            <w:rStyle w:val="Hyperlink"/>
            <w:noProof w:val="0"/>
          </w:rPr>
          <w:t>Uwagi szczegółowe</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_Toc188545977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27</w:t>
        </w:r>
        <w:r w:rsidR="003205F9" w:rsidRPr="00F158EB">
          <w:rPr>
            <w:b w:val="0"/>
            <w:bCs/>
            <w:noProof w:val="0"/>
            <w:webHidden/>
          </w:rPr>
          <w:fldChar w:fldCharType="end"/>
        </w:r>
      </w:hyperlink>
    </w:p>
    <w:p w14:paraId="5D6BFB5B" w14:textId="62D25687"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78" w:history="1">
        <w:r w:rsidR="003205F9" w:rsidRPr="00F158EB">
          <w:rPr>
            <w:rStyle w:val="Hyperlink"/>
            <w:noProof w:val="0"/>
          </w:rPr>
          <w:t>2.</w:t>
        </w:r>
        <w:r w:rsidR="003205F9" w:rsidRPr="00F158EB">
          <w:rPr>
            <w:rFonts w:asciiTheme="minorHAnsi" w:eastAsiaTheme="minorEastAsia" w:hAnsiTheme="minorHAnsi" w:cstheme="minorBidi"/>
            <w:noProof w:val="0"/>
            <w:color w:val="auto"/>
            <w:kern w:val="2"/>
            <w:lang w:eastAsia="en-IE"/>
            <w14:ligatures w14:val="standardContextual"/>
          </w:rPr>
          <w:tab/>
        </w:r>
        <w:r w:rsidR="003205F9" w:rsidRPr="00F158EB">
          <w:rPr>
            <w:rStyle w:val="Hyperlink"/>
            <w:noProof w:val="0"/>
          </w:rPr>
          <w:t>Instrukcje dotyczące poszczególnych kolumn</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_Toc188545978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29</w:t>
        </w:r>
        <w:r w:rsidR="003205F9" w:rsidRPr="00F158EB">
          <w:rPr>
            <w:b w:val="0"/>
            <w:bCs/>
            <w:noProof w:val="0"/>
            <w:webHidden/>
          </w:rPr>
          <w:fldChar w:fldCharType="end"/>
        </w:r>
      </w:hyperlink>
    </w:p>
    <w:p w14:paraId="1296C155" w14:textId="6994FC5C"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79" w:history="1">
        <w:r w:rsidR="003205F9" w:rsidRPr="00F158EB">
          <w:rPr>
            <w:rStyle w:val="Hyperlink"/>
            <w:noProof w:val="0"/>
          </w:rPr>
          <w:t>3.</w:t>
        </w:r>
        <w:r w:rsidR="003205F9" w:rsidRPr="00F158EB">
          <w:rPr>
            <w:rFonts w:asciiTheme="minorHAnsi" w:eastAsiaTheme="minorEastAsia" w:hAnsiTheme="minorHAnsi" w:cstheme="minorBidi"/>
            <w:noProof w:val="0"/>
            <w:color w:val="auto"/>
            <w:kern w:val="2"/>
            <w:lang w:eastAsia="en-IE"/>
            <w14:ligatures w14:val="standardContextual"/>
          </w:rPr>
          <w:tab/>
        </w:r>
        <w:r w:rsidR="003205F9" w:rsidRPr="00F158EB">
          <w:rPr>
            <w:rStyle w:val="Hyperlink"/>
            <w:noProof w:val="0"/>
          </w:rPr>
          <w:t>Instrukcje dotyczące poszczególnych wierszy</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_Toc188545979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30</w:t>
        </w:r>
        <w:r w:rsidR="003205F9" w:rsidRPr="00F158EB">
          <w:rPr>
            <w:b w:val="0"/>
            <w:bCs/>
            <w:noProof w:val="0"/>
            <w:webHidden/>
          </w:rPr>
          <w:fldChar w:fldCharType="end"/>
        </w:r>
      </w:hyperlink>
    </w:p>
    <w:p w14:paraId="3C83833D" w14:textId="50C525F5"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80" w:history="1">
        <w:r w:rsidR="003205F9" w:rsidRPr="00F158EB">
          <w:rPr>
            <w:rStyle w:val="Hyperlink"/>
            <w:noProof w:val="0"/>
          </w:rPr>
          <w:t>CZĘŚĆ IV: UPROSZCZONE WYMAGANE STABILNE FINANSOWANIE</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_Toc188545980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38</w:t>
        </w:r>
        <w:r w:rsidR="003205F9" w:rsidRPr="00F158EB">
          <w:rPr>
            <w:b w:val="0"/>
            <w:bCs/>
            <w:noProof w:val="0"/>
            <w:webHidden/>
          </w:rPr>
          <w:fldChar w:fldCharType="end"/>
        </w:r>
      </w:hyperlink>
    </w:p>
    <w:p w14:paraId="1C4E9F31" w14:textId="6C5B6E1A"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81" w:history="1">
        <w:r w:rsidR="003205F9" w:rsidRPr="00F158EB">
          <w:rPr>
            <w:rStyle w:val="Hyperlink"/>
            <w:noProof w:val="0"/>
          </w:rPr>
          <w:t>1.</w:t>
        </w:r>
        <w:r w:rsidR="003205F9" w:rsidRPr="00F158EB">
          <w:rPr>
            <w:rFonts w:asciiTheme="minorHAnsi" w:eastAsiaTheme="minorEastAsia" w:hAnsiTheme="minorHAnsi" w:cstheme="minorBidi"/>
            <w:noProof w:val="0"/>
            <w:color w:val="auto"/>
            <w:kern w:val="2"/>
            <w:lang w:eastAsia="en-IE"/>
            <w14:ligatures w14:val="standardContextual"/>
          </w:rPr>
          <w:tab/>
        </w:r>
        <w:r w:rsidR="003205F9" w:rsidRPr="00F158EB">
          <w:rPr>
            <w:rStyle w:val="Hyperlink"/>
            <w:noProof w:val="0"/>
          </w:rPr>
          <w:t>Uwagi szczegółowe</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_Toc188545981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38</w:t>
        </w:r>
        <w:r w:rsidR="003205F9" w:rsidRPr="00F158EB">
          <w:rPr>
            <w:b w:val="0"/>
            <w:bCs/>
            <w:noProof w:val="0"/>
            <w:webHidden/>
          </w:rPr>
          <w:fldChar w:fldCharType="end"/>
        </w:r>
      </w:hyperlink>
    </w:p>
    <w:p w14:paraId="0F3DE116" w14:textId="13B73590"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82" w:history="1">
        <w:r w:rsidR="003205F9" w:rsidRPr="00F158EB">
          <w:rPr>
            <w:rStyle w:val="Hyperlink"/>
            <w:noProof w:val="0"/>
          </w:rPr>
          <w:t>2.</w:t>
        </w:r>
        <w:r w:rsidR="003205F9" w:rsidRPr="00F158EB">
          <w:rPr>
            <w:rFonts w:asciiTheme="minorHAnsi" w:eastAsiaTheme="minorEastAsia" w:hAnsiTheme="minorHAnsi" w:cstheme="minorBidi"/>
            <w:noProof w:val="0"/>
            <w:color w:val="auto"/>
            <w:kern w:val="2"/>
            <w:lang w:eastAsia="en-IE"/>
            <w14:ligatures w14:val="standardContextual"/>
          </w:rPr>
          <w:tab/>
        </w:r>
        <w:r w:rsidR="003205F9" w:rsidRPr="00F158EB">
          <w:rPr>
            <w:rStyle w:val="Hyperlink"/>
            <w:noProof w:val="0"/>
          </w:rPr>
          <w:t>Instrukcje dotyczące poszczególnych kolumn</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_Toc188545982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41</w:t>
        </w:r>
        <w:r w:rsidR="003205F9" w:rsidRPr="00F158EB">
          <w:rPr>
            <w:b w:val="0"/>
            <w:bCs/>
            <w:noProof w:val="0"/>
            <w:webHidden/>
          </w:rPr>
          <w:fldChar w:fldCharType="end"/>
        </w:r>
      </w:hyperlink>
    </w:p>
    <w:p w14:paraId="53F0CB01" w14:textId="53E36D69"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83" w:history="1">
        <w:r w:rsidR="003205F9" w:rsidRPr="00F158EB">
          <w:rPr>
            <w:rStyle w:val="Hyperlink"/>
            <w:noProof w:val="0"/>
          </w:rPr>
          <w:t>3.</w:t>
        </w:r>
        <w:r w:rsidR="003205F9" w:rsidRPr="00F158EB">
          <w:rPr>
            <w:rFonts w:asciiTheme="minorHAnsi" w:eastAsiaTheme="minorEastAsia" w:hAnsiTheme="minorHAnsi" w:cstheme="minorBidi"/>
            <w:noProof w:val="0"/>
            <w:color w:val="auto"/>
            <w:kern w:val="2"/>
            <w:lang w:eastAsia="en-IE"/>
            <w14:ligatures w14:val="standardContextual"/>
          </w:rPr>
          <w:tab/>
        </w:r>
        <w:r w:rsidR="003205F9" w:rsidRPr="00F158EB">
          <w:rPr>
            <w:rStyle w:val="Hyperlink"/>
            <w:noProof w:val="0"/>
          </w:rPr>
          <w:t>Instrukcje dotyczące poszczególnych wierszy</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_Toc188545983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42</w:t>
        </w:r>
        <w:r w:rsidR="003205F9" w:rsidRPr="00F158EB">
          <w:rPr>
            <w:b w:val="0"/>
            <w:bCs/>
            <w:noProof w:val="0"/>
            <w:webHidden/>
          </w:rPr>
          <w:fldChar w:fldCharType="end"/>
        </w:r>
      </w:hyperlink>
    </w:p>
    <w:p w14:paraId="57A8C02D" w14:textId="4A3DD0E9"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84" w:history="1">
        <w:r w:rsidR="003205F9" w:rsidRPr="00F158EB">
          <w:rPr>
            <w:rStyle w:val="Hyperlink"/>
            <w:noProof w:val="0"/>
          </w:rPr>
          <w:t>CZĘŚĆ V: UPROSZCZONE DOSTĘPNE STABILNE FINANSOWANIE</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_Toc188545984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50</w:t>
        </w:r>
        <w:r w:rsidR="003205F9" w:rsidRPr="00F158EB">
          <w:rPr>
            <w:b w:val="0"/>
            <w:bCs/>
            <w:noProof w:val="0"/>
            <w:webHidden/>
          </w:rPr>
          <w:fldChar w:fldCharType="end"/>
        </w:r>
      </w:hyperlink>
    </w:p>
    <w:p w14:paraId="7FE15DE1" w14:textId="2E063D9A"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85" w:history="1">
        <w:r w:rsidR="003205F9" w:rsidRPr="00F158EB">
          <w:rPr>
            <w:rStyle w:val="Hyperlink"/>
            <w:noProof w:val="0"/>
          </w:rPr>
          <w:t>1.</w:t>
        </w:r>
        <w:r w:rsidR="003205F9" w:rsidRPr="00F158EB">
          <w:rPr>
            <w:rFonts w:asciiTheme="minorHAnsi" w:eastAsiaTheme="minorEastAsia" w:hAnsiTheme="minorHAnsi" w:cstheme="minorBidi"/>
            <w:noProof w:val="0"/>
            <w:color w:val="auto"/>
            <w:kern w:val="2"/>
            <w:lang w:eastAsia="en-IE"/>
            <w14:ligatures w14:val="standardContextual"/>
          </w:rPr>
          <w:tab/>
        </w:r>
        <w:r w:rsidR="003205F9" w:rsidRPr="00F158EB">
          <w:rPr>
            <w:rStyle w:val="Hyperlink"/>
            <w:noProof w:val="0"/>
          </w:rPr>
          <w:t>Uwagi szczegółowe</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_Toc188545985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50</w:t>
        </w:r>
        <w:r w:rsidR="003205F9" w:rsidRPr="00F158EB">
          <w:rPr>
            <w:b w:val="0"/>
            <w:bCs/>
            <w:noProof w:val="0"/>
            <w:webHidden/>
          </w:rPr>
          <w:fldChar w:fldCharType="end"/>
        </w:r>
      </w:hyperlink>
    </w:p>
    <w:p w14:paraId="03DB7149" w14:textId="0B72046C"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86" w:history="1">
        <w:r w:rsidR="003205F9" w:rsidRPr="00F158EB">
          <w:rPr>
            <w:rStyle w:val="Hyperlink"/>
            <w:noProof w:val="0"/>
          </w:rPr>
          <w:t>2.</w:t>
        </w:r>
        <w:r w:rsidR="003205F9" w:rsidRPr="00F158EB">
          <w:rPr>
            <w:rFonts w:asciiTheme="minorHAnsi" w:eastAsiaTheme="minorEastAsia" w:hAnsiTheme="minorHAnsi" w:cstheme="minorBidi"/>
            <w:noProof w:val="0"/>
            <w:color w:val="auto"/>
            <w:kern w:val="2"/>
            <w:lang w:eastAsia="en-IE"/>
            <w14:ligatures w14:val="standardContextual"/>
          </w:rPr>
          <w:tab/>
        </w:r>
        <w:r w:rsidR="003205F9" w:rsidRPr="00F158EB">
          <w:rPr>
            <w:rStyle w:val="Hyperlink"/>
            <w:noProof w:val="0"/>
          </w:rPr>
          <w:t>Instrukcje dotyczące poszczególnych kolumn</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_Toc188545986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52</w:t>
        </w:r>
        <w:r w:rsidR="003205F9" w:rsidRPr="00F158EB">
          <w:rPr>
            <w:b w:val="0"/>
            <w:bCs/>
            <w:noProof w:val="0"/>
            <w:webHidden/>
          </w:rPr>
          <w:fldChar w:fldCharType="end"/>
        </w:r>
      </w:hyperlink>
    </w:p>
    <w:p w14:paraId="1495AA68" w14:textId="63DF1376"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87" w:history="1">
        <w:r w:rsidR="003205F9" w:rsidRPr="00F158EB">
          <w:rPr>
            <w:rStyle w:val="Hyperlink"/>
            <w:noProof w:val="0"/>
          </w:rPr>
          <w:t>3. Instrukcje dotyczące poszczególnych wierszy</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_Toc188545987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53</w:t>
        </w:r>
        <w:r w:rsidR="003205F9" w:rsidRPr="00F158EB">
          <w:rPr>
            <w:b w:val="0"/>
            <w:bCs/>
            <w:noProof w:val="0"/>
            <w:webHidden/>
          </w:rPr>
          <w:fldChar w:fldCharType="end"/>
        </w:r>
      </w:hyperlink>
    </w:p>
    <w:p w14:paraId="4CB703B0" w14:textId="45ECC0CE" w:rsidR="003205F9" w:rsidRPr="00F158EB" w:rsidRDefault="00F158EB" w:rsidP="003205F9">
      <w:pPr>
        <w:pStyle w:val="TOC1"/>
        <w:rPr>
          <w:rFonts w:asciiTheme="minorHAnsi" w:eastAsiaTheme="minorEastAsia" w:hAnsiTheme="minorHAnsi" w:cstheme="minorBidi"/>
          <w:b w:val="0"/>
          <w:bCs/>
          <w:noProof w:val="0"/>
          <w:color w:val="auto"/>
          <w:kern w:val="2"/>
          <w:lang w:eastAsia="en-IE"/>
          <w14:ligatures w14:val="standardContextual"/>
        </w:rPr>
      </w:pPr>
      <w:hyperlink w:anchor="_Toc188545988" w:history="1">
        <w:r w:rsidR="003205F9" w:rsidRPr="00F158EB">
          <w:rPr>
            <w:rStyle w:val="Hyperlink"/>
            <w:noProof w:val="0"/>
          </w:rPr>
          <w:t>CZĘŚĆ VI: PODSUMOWUJĄCY WSKAŹNIK STABILNEGO FINANSOWANIA NETTO</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_Toc188545988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58</w:t>
        </w:r>
        <w:r w:rsidR="003205F9" w:rsidRPr="00F158EB">
          <w:rPr>
            <w:b w:val="0"/>
            <w:bCs/>
            <w:noProof w:val="0"/>
            <w:webHidden/>
          </w:rPr>
          <w:fldChar w:fldCharType="end"/>
        </w:r>
      </w:hyperlink>
    </w:p>
    <w:p w14:paraId="241561B6" w14:textId="67E4578D"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89" w:history="1">
        <w:r w:rsidR="003205F9" w:rsidRPr="00F158EB">
          <w:rPr>
            <w:rStyle w:val="Hyperlink"/>
            <w:noProof w:val="0"/>
          </w:rPr>
          <w:t>1.</w:t>
        </w:r>
        <w:r w:rsidR="003205F9" w:rsidRPr="00F158EB">
          <w:rPr>
            <w:rFonts w:asciiTheme="minorHAnsi" w:eastAsiaTheme="minorEastAsia" w:hAnsiTheme="minorHAnsi" w:cstheme="minorBidi"/>
            <w:noProof w:val="0"/>
            <w:color w:val="auto"/>
            <w:kern w:val="2"/>
            <w:lang w:eastAsia="en-IE"/>
            <w14:ligatures w14:val="standardContextual"/>
          </w:rPr>
          <w:tab/>
        </w:r>
        <w:r w:rsidR="003205F9" w:rsidRPr="00F158EB">
          <w:rPr>
            <w:rStyle w:val="Hyperlink"/>
            <w:noProof w:val="0"/>
          </w:rPr>
          <w:t>Uwagi szczegółowe</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_Toc188545989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58</w:t>
        </w:r>
        <w:r w:rsidR="003205F9" w:rsidRPr="00F158EB">
          <w:rPr>
            <w:b w:val="0"/>
            <w:bCs/>
            <w:noProof w:val="0"/>
            <w:webHidden/>
          </w:rPr>
          <w:fldChar w:fldCharType="end"/>
        </w:r>
      </w:hyperlink>
    </w:p>
    <w:p w14:paraId="635256BC" w14:textId="160C3D5C"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90" w:history="1">
        <w:r w:rsidR="003205F9" w:rsidRPr="00F158EB">
          <w:rPr>
            <w:rStyle w:val="Hyperlink"/>
            <w:noProof w:val="0"/>
          </w:rPr>
          <w:t>2. Instrukcje dotyczące poszczególnych kolumn</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_Toc188545990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58</w:t>
        </w:r>
        <w:r w:rsidR="003205F9" w:rsidRPr="00F158EB">
          <w:rPr>
            <w:b w:val="0"/>
            <w:bCs/>
            <w:noProof w:val="0"/>
            <w:webHidden/>
          </w:rPr>
          <w:fldChar w:fldCharType="end"/>
        </w:r>
      </w:hyperlink>
    </w:p>
    <w:p w14:paraId="68D65F68" w14:textId="3FF7A1EA" w:rsidR="003205F9" w:rsidRPr="00F158EB" w:rsidRDefault="00F158EB" w:rsidP="003205F9">
      <w:pPr>
        <w:pStyle w:val="TOC1"/>
        <w:rPr>
          <w:rFonts w:asciiTheme="minorHAnsi" w:eastAsiaTheme="minorEastAsia" w:hAnsiTheme="minorHAnsi" w:cstheme="minorBidi"/>
          <w:noProof w:val="0"/>
          <w:color w:val="auto"/>
          <w:kern w:val="2"/>
          <w:lang w:eastAsia="en-IE"/>
          <w14:ligatures w14:val="standardContextual"/>
        </w:rPr>
      </w:pPr>
      <w:hyperlink w:anchor="_Toc188545991" w:history="1">
        <w:r w:rsidR="003205F9" w:rsidRPr="00F158EB">
          <w:rPr>
            <w:rStyle w:val="Hyperlink"/>
            <w:noProof w:val="0"/>
          </w:rPr>
          <w:t>3. Instrukcje dotyczące poszczególnych wierszy</w:t>
        </w:r>
        <w:r w:rsidR="003205F9" w:rsidRPr="00F158EB">
          <w:rPr>
            <w:noProof w:val="0"/>
            <w:webHidden/>
          </w:rPr>
          <w:tab/>
        </w:r>
        <w:r w:rsidR="003205F9" w:rsidRPr="00F158EB">
          <w:rPr>
            <w:b w:val="0"/>
            <w:bCs/>
            <w:noProof w:val="0"/>
            <w:webHidden/>
          </w:rPr>
          <w:fldChar w:fldCharType="begin"/>
        </w:r>
        <w:r w:rsidR="003205F9" w:rsidRPr="00F158EB">
          <w:rPr>
            <w:b w:val="0"/>
            <w:bCs/>
            <w:noProof w:val="0"/>
            <w:webHidden/>
          </w:rPr>
          <w:instrText xml:space="preserve"> PAGEREF _Toc188545991 \h </w:instrText>
        </w:r>
        <w:r w:rsidR="003205F9" w:rsidRPr="00F158EB">
          <w:rPr>
            <w:b w:val="0"/>
            <w:bCs/>
            <w:noProof w:val="0"/>
            <w:webHidden/>
          </w:rPr>
        </w:r>
        <w:r w:rsidR="003205F9" w:rsidRPr="00F158EB">
          <w:rPr>
            <w:b w:val="0"/>
            <w:bCs/>
            <w:noProof w:val="0"/>
            <w:webHidden/>
          </w:rPr>
          <w:fldChar w:fldCharType="separate"/>
        </w:r>
        <w:r w:rsidR="003205F9" w:rsidRPr="00F158EB">
          <w:rPr>
            <w:b w:val="0"/>
            <w:bCs/>
            <w:noProof w:val="0"/>
            <w:webHidden/>
          </w:rPr>
          <w:t>59</w:t>
        </w:r>
        <w:r w:rsidR="003205F9" w:rsidRPr="00F158EB">
          <w:rPr>
            <w:b w:val="0"/>
            <w:bCs/>
            <w:noProof w:val="0"/>
            <w:webHidden/>
          </w:rPr>
          <w:fldChar w:fldCharType="end"/>
        </w:r>
      </w:hyperlink>
    </w:p>
    <w:p w14:paraId="3A611665" w14:textId="03171551" w:rsidR="000D338D" w:rsidRPr="00F158EB" w:rsidRDefault="00391EF9" w:rsidP="00A0098D">
      <w:pPr>
        <w:pStyle w:val="BodyText1"/>
        <w:rPr>
          <w:rFonts w:ascii="Times New Roman" w:hAnsi="Times New Roman"/>
          <w:sz w:val="24"/>
        </w:rPr>
      </w:pPr>
      <w:r w:rsidRPr="00F158EB">
        <w:rPr>
          <w:rFonts w:ascii="Times New Roman" w:hAnsi="Times New Roman"/>
          <w:sz w:val="24"/>
        </w:rPr>
        <w:fldChar w:fldCharType="end"/>
      </w:r>
      <w:r w:rsidRPr="00F158EB">
        <w:br w:type="page"/>
      </w:r>
    </w:p>
    <w:p w14:paraId="39A50698" w14:textId="77777777" w:rsidR="00FF2091" w:rsidRPr="00F158EB"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545970"/>
      <w:r w:rsidRPr="00F158EB">
        <w:rPr>
          <w:rFonts w:ascii="Times New Roman" w:hAnsi="Times New Roman"/>
          <w:b/>
          <w:sz w:val="24"/>
        </w:rPr>
        <w:lastRenderedPageBreak/>
        <w:t>CZĘŚĆ I:</w:t>
      </w:r>
      <w:bookmarkEnd w:id="0"/>
      <w:r w:rsidRPr="00F158EB">
        <w:rPr>
          <w:rFonts w:ascii="Times New Roman" w:hAnsi="Times New Roman"/>
          <w:b/>
          <w:sz w:val="24"/>
        </w:rPr>
        <w:t xml:space="preserve"> INSTRUKCJE OGÓLNE</w:t>
      </w:r>
      <w:bookmarkStart w:id="5" w:name="_Toc351048500"/>
      <w:bookmarkEnd w:id="1"/>
      <w:bookmarkEnd w:id="2"/>
      <w:bookmarkEnd w:id="3"/>
      <w:bookmarkEnd w:id="4"/>
    </w:p>
    <w:p w14:paraId="0AFAD043" w14:textId="615A46B6" w:rsidR="007D69FA" w:rsidRPr="00F158EB"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sidRPr="00F158EB">
        <w:rPr>
          <w:rFonts w:ascii="Times New Roman" w:hAnsi="Times New Roman"/>
          <w:sz w:val="24"/>
        </w:rPr>
        <w:t>Niniejszy załącznik obejmuje instrukcje dotyczące wzorów wskaźnika stabilnego finansowania netto, które zawierają informacje na temat wymaganych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dos</w:t>
      </w:r>
      <w:r w:rsidRPr="00F158EB">
        <w:rPr>
          <w:rFonts w:ascii="Times New Roman" w:hAnsi="Times New Roman"/>
          <w:sz w:val="24"/>
        </w:rPr>
        <w:t>tępnych pozycji stabilnego finansowania, do celów sprawozdawczych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odn</w:t>
      </w:r>
      <w:r w:rsidRPr="00F158EB">
        <w:rPr>
          <w:rFonts w:ascii="Times New Roman" w:hAnsi="Times New Roman"/>
          <w:sz w:val="24"/>
        </w:rPr>
        <w:t>iesieniu do wskaźnika stabilnego finansowania netto, jak określono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rozporządzenia (UE) 575/2013 (CRR). Pozycje, których instytucje nie muszą wypełniać, zaznaczono kolorem szarym.</w:t>
      </w:r>
    </w:p>
    <w:p w14:paraId="5314420D" w14:textId="4D5EA462" w:rsidR="007D69FA" w:rsidRPr="00F158EB"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sidRPr="00F158EB">
        <w:rPr>
          <w:rFonts w:ascii="Times New Roman" w:hAnsi="Times New Roman"/>
          <w:sz w:val="24"/>
        </w:rPr>
        <w:t>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415 ust.</w:t>
      </w:r>
      <w:r w:rsidR="00F158EB" w:rsidRPr="00F158EB">
        <w:rPr>
          <w:rFonts w:ascii="Times New Roman" w:hAnsi="Times New Roman"/>
          <w:sz w:val="24"/>
        </w:rPr>
        <w:t> </w:t>
      </w:r>
      <w:r w:rsidRPr="00F158EB">
        <w:rPr>
          <w:rFonts w:ascii="Times New Roman" w:hAnsi="Times New Roman"/>
          <w:sz w:val="24"/>
        </w:rPr>
        <w:t>1 CRR instytucje zgłaszają pozycje we wzorze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wal</w:t>
      </w:r>
      <w:r w:rsidRPr="00F158EB">
        <w:rPr>
          <w:rFonts w:ascii="Times New Roman" w:hAnsi="Times New Roman"/>
          <w:sz w:val="24"/>
        </w:rPr>
        <w:t>ucie sprawozdawczej niezależnie od rzeczywistej denominacji aktywów, zobowiązań</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pozabilansowych. Instytucje zgłaszają osobno pozycje we wzorze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owiednich walutach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415 ust. 2 CRR.</w:t>
      </w:r>
    </w:p>
    <w:p w14:paraId="4B36D0E7" w14:textId="2CC9E291" w:rsidR="00DF08E7" w:rsidRPr="00F158EB"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sidRPr="00F158EB">
        <w:rPr>
          <w:rFonts w:ascii="Times New Roman" w:hAnsi="Times New Roman"/>
          <w:sz w:val="24"/>
        </w:rPr>
        <w:t>Jeżeli chodzi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obl</w:t>
      </w:r>
      <w:r w:rsidRPr="00F158EB">
        <w:rPr>
          <w:rFonts w:ascii="Times New Roman" w:hAnsi="Times New Roman"/>
          <w:sz w:val="24"/>
        </w:rPr>
        <w:t>iczanie wskaźnika stabilnego finansowania netto, CRR odnosi się do współczynników stabilnego finansowania</w:t>
      </w:r>
      <w:r w:rsidR="00F158EB" w:rsidRPr="00F158EB">
        <w:rPr>
          <w:rFonts w:ascii="Times New Roman" w:hAnsi="Times New Roman"/>
          <w:sz w:val="24"/>
        </w:rPr>
        <w:t>. W</w:t>
      </w:r>
      <w:r w:rsidR="00F158EB">
        <w:rPr>
          <w:rFonts w:ascii="Times New Roman" w:hAnsi="Times New Roman"/>
          <w:sz w:val="24"/>
        </w:rPr>
        <w:t> </w:t>
      </w:r>
      <w:r w:rsidR="00F158EB" w:rsidRPr="00F158EB">
        <w:rPr>
          <w:rFonts w:ascii="Times New Roman" w:hAnsi="Times New Roman"/>
          <w:sz w:val="24"/>
        </w:rPr>
        <w:t>kon</w:t>
      </w:r>
      <w:r w:rsidRPr="00F158EB">
        <w:rPr>
          <w:rFonts w:ascii="Times New Roman" w:hAnsi="Times New Roman"/>
          <w:sz w:val="24"/>
        </w:rPr>
        <w:t>tekście niniejszej instrukcji termin „współczynnik” oznacza liczbę</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war</w:t>
      </w:r>
      <w:r w:rsidRPr="00F158EB">
        <w:rPr>
          <w:rFonts w:ascii="Times New Roman" w:hAnsi="Times New Roman"/>
          <w:sz w:val="24"/>
        </w:rPr>
        <w:t>tości między 0</w:t>
      </w:r>
      <w:r w:rsidR="00F158EB" w:rsidRPr="00F158EB">
        <w:rPr>
          <w:rFonts w:ascii="Times New Roman" w:hAnsi="Times New Roman"/>
          <w:sz w:val="24"/>
        </w:rPr>
        <w:t xml:space="preserve"> a</w:t>
      </w:r>
      <w:r w:rsidR="00F158EB">
        <w:rPr>
          <w:rFonts w:ascii="Times New Roman" w:hAnsi="Times New Roman"/>
          <w:sz w:val="24"/>
        </w:rPr>
        <w:t> </w:t>
      </w:r>
      <w:r w:rsidR="00F158EB" w:rsidRPr="00F158EB">
        <w:rPr>
          <w:rFonts w:ascii="Times New Roman" w:hAnsi="Times New Roman"/>
          <w:sz w:val="24"/>
        </w:rPr>
        <w:t>1</w:t>
      </w:r>
      <w:r w:rsidRPr="00F158EB">
        <w:rPr>
          <w:rFonts w:ascii="Times New Roman" w:hAnsi="Times New Roman"/>
          <w:sz w:val="24"/>
        </w:rPr>
        <w:t>, która pomnożona przez kwotę daje odpowiednio kwotę ważoną, tj. wartość,</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rej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428c ust. 2 CRR.</w:t>
      </w:r>
    </w:p>
    <w:p w14:paraId="10F90224" w14:textId="028A6CE6" w:rsidR="007D69FA" w:rsidRPr="00F158EB"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sidRPr="00F158EB">
        <w:rPr>
          <w:rFonts w:ascii="Times New Roman" w:hAnsi="Times New Roman"/>
          <w:sz w:val="24"/>
        </w:rPr>
        <w:t>Aby uniknąć podwójnego liczenia, instytucje nie zgłaszają aktywów ani zobowiązań, które są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ezpieczeniem przekazanym lub otrzymanym jako zmienny depozyt zabezpieczający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428k ust.</w:t>
      </w:r>
      <w:r w:rsidR="00F158EB" w:rsidRPr="00F158EB">
        <w:rPr>
          <w:rFonts w:ascii="Times New Roman" w:hAnsi="Times New Roman"/>
          <w:sz w:val="24"/>
        </w:rPr>
        <w:t> </w:t>
      </w:r>
      <w:r w:rsidRPr="00F158EB">
        <w:rPr>
          <w:rFonts w:ascii="Times New Roman" w:hAnsi="Times New Roman"/>
          <w:sz w:val="24"/>
        </w:rPr>
        <w:t>4 CRR</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428ah ust.</w:t>
      </w:r>
      <w:r w:rsidR="00F158EB" w:rsidRPr="00F158EB">
        <w:rPr>
          <w:rFonts w:ascii="Times New Roman" w:hAnsi="Times New Roman"/>
          <w:sz w:val="24"/>
        </w:rPr>
        <w:t> </w:t>
      </w:r>
      <w:r w:rsidRPr="00F158EB">
        <w:rPr>
          <w:rFonts w:ascii="Times New Roman" w:hAnsi="Times New Roman"/>
          <w:sz w:val="24"/>
        </w:rPr>
        <w:t>2 CRR, początkowy depozyt zabezpieczający oraz wkład do funduszu kontrahenta centralnego na wypadek niewykonania zobowiązania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428ag lit a) i b) CRR.</w:t>
      </w:r>
    </w:p>
    <w:p w14:paraId="3BD3D8D9" w14:textId="0DE62C6C" w:rsidR="00917E68" w:rsidRPr="00F158EB"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F158EB">
        <w:rPr>
          <w:rFonts w:ascii="Times New Roman" w:hAnsi="Times New Roman"/>
          <w:sz w:val="24"/>
        </w:rPr>
        <w:t>Pozycje otrzymane od</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szerzone na członków grupy lub instytucjonalnego systemu ochrony, jeżeli właściwy organ wyraził zgodę na stosowanie traktowania preferencyjnego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428h CRR, zgłasza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oso</w:t>
      </w:r>
      <w:r w:rsidRPr="00F158EB">
        <w:rPr>
          <w:rFonts w:ascii="Times New Roman" w:hAnsi="Times New Roman"/>
          <w:sz w:val="24"/>
        </w:rPr>
        <w:t>bnej kategorii. Depozyty utrzymywane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kon</w:t>
      </w:r>
      <w:r w:rsidRPr="00F158EB">
        <w:rPr>
          <w:rFonts w:ascii="Times New Roman" w:hAnsi="Times New Roman"/>
          <w:sz w:val="24"/>
        </w:rPr>
        <w:t>tekście instytucjonalnego systemu ochrony lub sieci współpracy, które uznaje się za aktywa płynne, zgłasza się jako aktywa płynne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428g CRR. Inne pozycje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ach grupy lub instytucjonalnego systemu ochrony zgłasza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owiednich kategoriach.</w:t>
      </w:r>
    </w:p>
    <w:p w14:paraId="4932D865" w14:textId="5A94AD4B" w:rsidR="005074D1" w:rsidRPr="00F158EB"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F158EB">
        <w:rPr>
          <w:rFonts w:ascii="Times New Roman" w:hAnsi="Times New Roman"/>
          <w:sz w:val="24"/>
        </w:rPr>
        <w:t>Na potrzeby sprawozdawczości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kol</w:t>
      </w:r>
      <w:r w:rsidRPr="00F158EB">
        <w:rPr>
          <w:rFonts w:ascii="Times New Roman" w:hAnsi="Times New Roman"/>
          <w:sz w:val="24"/>
        </w:rPr>
        <w:t>umnach zatytułowanych „kwota” zawsze zgłasza się wartość księgową</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wyj</w:t>
      </w:r>
      <w:r w:rsidRPr="00F158EB">
        <w:rPr>
          <w:rFonts w:ascii="Times New Roman" w:hAnsi="Times New Roman"/>
          <w:sz w:val="24"/>
        </w:rPr>
        <w:t>ątkiem instrumentów pochodnych,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których instytucje odnoszą się do wartości godziwej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428d ust.</w:t>
      </w:r>
      <w:r w:rsidR="00F158EB" w:rsidRPr="00F158EB">
        <w:rPr>
          <w:rFonts w:ascii="Times New Roman" w:hAnsi="Times New Roman"/>
          <w:sz w:val="24"/>
        </w:rPr>
        <w:t> </w:t>
      </w:r>
      <w:r w:rsidRPr="00F158EB">
        <w:rPr>
          <w:rFonts w:ascii="Times New Roman" w:hAnsi="Times New Roman"/>
          <w:sz w:val="24"/>
        </w:rPr>
        <w:t>2 CRR.</w:t>
      </w:r>
    </w:p>
    <w:p w14:paraId="3EA4732F" w14:textId="332F6F25" w:rsidR="00D030C4" w:rsidRPr="00F158EB"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Na potrzeby sprawozdawczości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wal</w:t>
      </w:r>
      <w:r w:rsidRPr="00F158EB">
        <w:rPr>
          <w:rFonts w:ascii="Times New Roman" w:hAnsi="Times New Roman"/>
          <w:sz w:val="24"/>
        </w:rPr>
        <w:t>ucie podlegającej odrębnej sprawozdawczości, jak przewidziano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415 ust.</w:t>
      </w:r>
      <w:r w:rsidR="00F158EB" w:rsidRPr="00F158EB">
        <w:rPr>
          <w:rFonts w:ascii="Times New Roman" w:hAnsi="Times New Roman"/>
          <w:sz w:val="24"/>
        </w:rPr>
        <w:t> </w:t>
      </w:r>
      <w:r w:rsidRPr="00F158EB">
        <w:rPr>
          <w:rFonts w:ascii="Times New Roman" w:hAnsi="Times New Roman"/>
          <w:sz w:val="24"/>
        </w:rPr>
        <w:t>2 CRR, jeżeli chodzi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trumenty pochodne przewidziane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428d ust.</w:t>
      </w:r>
      <w:r w:rsidR="00F158EB" w:rsidRPr="00F158EB">
        <w:rPr>
          <w:rFonts w:ascii="Times New Roman" w:hAnsi="Times New Roman"/>
          <w:sz w:val="24"/>
        </w:rPr>
        <w:t> </w:t>
      </w:r>
      <w:r w:rsidRPr="00F158EB">
        <w:rPr>
          <w:rFonts w:ascii="Times New Roman" w:hAnsi="Times New Roman"/>
          <w:sz w:val="24"/>
        </w:rPr>
        <w:t>4 CRR, instytucje obliczają wartość godziwą dla każdego pakietu kompensowania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jeg</w:t>
      </w:r>
      <w:r w:rsidRPr="00F158EB">
        <w:rPr>
          <w:rFonts w:ascii="Times New Roman" w:hAnsi="Times New Roman"/>
          <w:sz w:val="24"/>
        </w:rPr>
        <w:t>o walucie rozliczeniowej. Dla wszystkich pakietów kompensowania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dop</w:t>
      </w:r>
      <w:r w:rsidRPr="00F158EB">
        <w:rPr>
          <w:rFonts w:ascii="Times New Roman" w:hAnsi="Times New Roman"/>
          <w:sz w:val="24"/>
        </w:rPr>
        <w:t>asowanymi walutami rozliczeniowymi kwotę netto oblicza się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428k ust. 4</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428ah ust. 2 CRR</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zgł</w:t>
      </w:r>
      <w:r w:rsidRPr="00F158EB">
        <w:rPr>
          <w:rFonts w:ascii="Times New Roman" w:hAnsi="Times New Roman"/>
          <w:sz w:val="24"/>
        </w:rPr>
        <w:t>asza się we właściwej walucie podlegającej odrębnej sprawozdawczości</w:t>
      </w:r>
      <w:r w:rsidR="00F158EB" w:rsidRPr="00F158EB">
        <w:rPr>
          <w:rFonts w:ascii="Times New Roman" w:hAnsi="Times New Roman"/>
          <w:sz w:val="24"/>
        </w:rPr>
        <w:t>. W</w:t>
      </w:r>
      <w:r w:rsidR="00F158EB">
        <w:rPr>
          <w:rFonts w:ascii="Times New Roman" w:hAnsi="Times New Roman"/>
          <w:sz w:val="24"/>
        </w:rPr>
        <w:t> </w:t>
      </w:r>
      <w:r w:rsidR="00F158EB" w:rsidRPr="00F158EB">
        <w:rPr>
          <w:rFonts w:ascii="Times New Roman" w:hAnsi="Times New Roman"/>
          <w:sz w:val="24"/>
        </w:rPr>
        <w:t>tym</w:t>
      </w:r>
      <w:r w:rsidRPr="00F158EB">
        <w:rPr>
          <w:rFonts w:ascii="Times New Roman" w:hAnsi="Times New Roman"/>
          <w:sz w:val="24"/>
        </w:rPr>
        <w:t xml:space="preserve"> kontekście walutę rozliczeniową należy rozumieć jako walutę,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rej uzgodniono rozliczenie pakietu kompensowania. Pakiet kompensowania odnosi się do grupy należności</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zob</w:t>
      </w:r>
      <w:r w:rsidRPr="00F158EB">
        <w:rPr>
          <w:rFonts w:ascii="Times New Roman" w:hAnsi="Times New Roman"/>
          <w:sz w:val="24"/>
        </w:rPr>
        <w:t>owiązań wynikających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tra</w:t>
      </w:r>
      <w:r w:rsidRPr="00F158EB">
        <w:rPr>
          <w:rFonts w:ascii="Times New Roman" w:hAnsi="Times New Roman"/>
          <w:sz w:val="24"/>
        </w:rPr>
        <w:t>nsakcji na instrumentach pochodnych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kon</w:t>
      </w:r>
      <w:r w:rsidRPr="00F158EB">
        <w:rPr>
          <w:rFonts w:ascii="Times New Roman" w:hAnsi="Times New Roman"/>
          <w:sz w:val="24"/>
        </w:rPr>
        <w:t>trahentem niezależnie od tego, czy transakcje te są denominowane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wal</w:t>
      </w:r>
      <w:r w:rsidRPr="00F158EB">
        <w:rPr>
          <w:rFonts w:ascii="Times New Roman" w:hAnsi="Times New Roman"/>
          <w:sz w:val="24"/>
        </w:rPr>
        <w:t>ucie innej niż waluta rozliczeniowa</w:t>
      </w:r>
      <w:r w:rsidR="00F158EB" w:rsidRPr="00F158EB">
        <w:rPr>
          <w:rFonts w:ascii="Times New Roman" w:hAnsi="Times New Roman"/>
          <w:sz w:val="24"/>
        </w:rPr>
        <w:t>.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denominowania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wie</w:t>
      </w:r>
      <w:r w:rsidRPr="00F158EB">
        <w:rPr>
          <w:rFonts w:ascii="Times New Roman" w:hAnsi="Times New Roman"/>
          <w:sz w:val="24"/>
        </w:rPr>
        <w:t>lu walutach instytucja kredytowa przeprowadza ocenę,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jak</w:t>
      </w:r>
      <w:r w:rsidRPr="00F158EB">
        <w:rPr>
          <w:rFonts w:ascii="Times New Roman" w:hAnsi="Times New Roman"/>
          <w:sz w:val="24"/>
        </w:rPr>
        <w:t xml:space="preserve">iej walucie rozliczenie zostanie najprawdopodobniej </w:t>
      </w:r>
      <w:proofErr w:type="gramStart"/>
      <w:r w:rsidRPr="00F158EB">
        <w:rPr>
          <w:rFonts w:ascii="Times New Roman" w:hAnsi="Times New Roman"/>
          <w:sz w:val="24"/>
        </w:rPr>
        <w:t>zrealizowane,</w:t>
      </w:r>
      <w:proofErr w:type="gramEnd"/>
      <w:r w:rsidR="00F158EB" w:rsidRPr="00F158EB">
        <w:rPr>
          <w:rFonts w:ascii="Times New Roman" w:hAnsi="Times New Roman"/>
          <w:sz w:val="24"/>
        </w:rPr>
        <w:t xml:space="preserve"> </w:t>
      </w:r>
      <w:r w:rsidR="00F158EB" w:rsidRPr="00F158EB">
        <w:rPr>
          <w:rFonts w:ascii="Times New Roman" w:hAnsi="Times New Roman"/>
          <w:sz w:val="24"/>
        </w:rPr>
        <w:lastRenderedPageBreak/>
        <w:t>i</w:t>
      </w:r>
      <w:r w:rsidR="00F158EB">
        <w:rPr>
          <w:rFonts w:ascii="Times New Roman" w:hAnsi="Times New Roman"/>
          <w:sz w:val="24"/>
        </w:rPr>
        <w:t> </w:t>
      </w:r>
      <w:r w:rsidR="00F158EB" w:rsidRPr="00F158EB">
        <w:rPr>
          <w:rFonts w:ascii="Times New Roman" w:hAnsi="Times New Roman"/>
          <w:sz w:val="24"/>
        </w:rPr>
        <w:t>skł</w:t>
      </w:r>
      <w:r w:rsidRPr="00F158EB">
        <w:rPr>
          <w:rFonts w:ascii="Times New Roman" w:hAnsi="Times New Roman"/>
          <w:sz w:val="24"/>
        </w:rPr>
        <w:t>ada sprawozdanie wyłącznie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dan</w:t>
      </w:r>
      <w:r w:rsidRPr="00F158EB">
        <w:rPr>
          <w:rFonts w:ascii="Times New Roman" w:hAnsi="Times New Roman"/>
          <w:sz w:val="24"/>
        </w:rPr>
        <w:t>ej walucie podlegającej odrębnemu zgłoszeniu.</w:t>
      </w:r>
    </w:p>
    <w:p w14:paraId="45E39968" w14:textId="4A619E4C" w:rsidR="00A467EE" w:rsidRPr="00F158EB"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W przypadku gdy ma zastosowanie art.</w:t>
      </w:r>
      <w:r w:rsidR="00F158EB" w:rsidRPr="00F158EB">
        <w:rPr>
          <w:rFonts w:ascii="Times New Roman" w:hAnsi="Times New Roman"/>
          <w:sz w:val="24"/>
        </w:rPr>
        <w:t> </w:t>
      </w:r>
      <w:r w:rsidRPr="00F158EB">
        <w:rPr>
          <w:rFonts w:ascii="Times New Roman" w:hAnsi="Times New Roman"/>
          <w:sz w:val="24"/>
        </w:rPr>
        <w:t>428c CRR, kwotę aktywów</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zob</w:t>
      </w:r>
      <w:r w:rsidRPr="00F158EB">
        <w:rPr>
          <w:rFonts w:ascii="Times New Roman" w:hAnsi="Times New Roman"/>
          <w:sz w:val="24"/>
        </w:rPr>
        <w:t>owiązań wynikających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tra</w:t>
      </w:r>
      <w:r w:rsidRPr="00F158EB">
        <w:rPr>
          <w:rFonts w:ascii="Times New Roman" w:hAnsi="Times New Roman"/>
          <w:sz w:val="24"/>
        </w:rPr>
        <w:t>nsakcji finansowanych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uży</w:t>
      </w:r>
      <w:r w:rsidRPr="00F158EB">
        <w:rPr>
          <w:rFonts w:ascii="Times New Roman" w:hAnsi="Times New Roman"/>
          <w:sz w:val="24"/>
        </w:rPr>
        <w:t>ciem papierów wartościowych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jed</w:t>
      </w:r>
      <w:r w:rsidRPr="00F158EB">
        <w:rPr>
          <w:rFonts w:ascii="Times New Roman" w:hAnsi="Times New Roman"/>
          <w:sz w:val="24"/>
        </w:rPr>
        <w:t>nym kontrahentem</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z</w:t>
      </w:r>
      <w:r w:rsidR="00F158EB">
        <w:rPr>
          <w:rFonts w:ascii="Times New Roman" w:hAnsi="Times New Roman"/>
          <w:sz w:val="24"/>
        </w:rPr>
        <w:t> </w:t>
      </w:r>
      <w:r w:rsidR="00F158EB" w:rsidRPr="00F158EB">
        <w:rPr>
          <w:rFonts w:ascii="Times New Roman" w:hAnsi="Times New Roman"/>
          <w:sz w:val="24"/>
        </w:rPr>
        <w:t>tym</w:t>
      </w:r>
      <w:r w:rsidRPr="00F158EB">
        <w:rPr>
          <w:rFonts w:ascii="Times New Roman" w:hAnsi="Times New Roman"/>
          <w:sz w:val="24"/>
        </w:rPr>
        <w:t xml:space="preserve"> samym rodzajem zabezpieczenia bazowego (aktywa płynne poziomu 1 lub innego poziomu)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em delegowanym,</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rym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460 ust.</w:t>
      </w:r>
      <w:r w:rsidR="00F158EB" w:rsidRPr="00F158EB">
        <w:rPr>
          <w:rFonts w:ascii="Times New Roman" w:hAnsi="Times New Roman"/>
          <w:sz w:val="24"/>
        </w:rPr>
        <w:t> </w:t>
      </w:r>
      <w:r w:rsidRPr="00F158EB">
        <w:rPr>
          <w:rFonts w:ascii="Times New Roman" w:hAnsi="Times New Roman"/>
          <w:sz w:val="24"/>
        </w:rPr>
        <w:t>1 CRR, zgłasza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kwo</w:t>
      </w:r>
      <w:r w:rsidRPr="00F158EB">
        <w:rPr>
          <w:rFonts w:ascii="Times New Roman" w:hAnsi="Times New Roman"/>
          <w:sz w:val="24"/>
        </w:rPr>
        <w:t>cie netto</w:t>
      </w:r>
      <w:r w:rsidR="00F158EB" w:rsidRPr="00F158EB">
        <w:rPr>
          <w:rFonts w:ascii="Times New Roman" w:hAnsi="Times New Roman"/>
          <w:sz w:val="24"/>
        </w:rPr>
        <w:t>.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transakcji finansowanych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uży</w:t>
      </w:r>
      <w:r w:rsidRPr="00F158EB">
        <w:rPr>
          <w:rFonts w:ascii="Times New Roman" w:hAnsi="Times New Roman"/>
          <w:sz w:val="24"/>
        </w:rPr>
        <w:t>ciem papierów wartościowych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kos</w:t>
      </w:r>
      <w:r w:rsidRPr="00F158EB">
        <w:rPr>
          <w:rFonts w:ascii="Times New Roman" w:hAnsi="Times New Roman"/>
          <w:sz w:val="24"/>
        </w:rPr>
        <w:t>zykami zabezpieczeń bazowych należy rozumieć, że pierwsze zabezpieczenie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 xml:space="preserve">ach tej puli zabezpieczeń stanowi zabezpieczenie mniej płynne. </w:t>
      </w:r>
    </w:p>
    <w:p w14:paraId="3B281E9B" w14:textId="2FED447B" w:rsidR="00857C68" w:rsidRPr="00F158EB"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188545971"/>
      <w:r w:rsidRPr="00F158EB">
        <w:rPr>
          <w:rFonts w:ascii="Times New Roman" w:hAnsi="Times New Roman"/>
          <w:sz w:val="24"/>
        </w:rPr>
        <w:t>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428ai CRR małe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nie</w:t>
      </w:r>
      <w:r w:rsidRPr="00F158EB">
        <w:rPr>
          <w:rFonts w:ascii="Times New Roman" w:hAnsi="Times New Roman"/>
          <w:sz w:val="24"/>
        </w:rPr>
        <w:t>złożone instytucje mogą zdecydować się, za uprzednią zgodą ich właściwego organu, na obliczenie swojego wskaźnika stabilnego finansowania netto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upr</w:t>
      </w:r>
      <w:r w:rsidRPr="00F158EB">
        <w:rPr>
          <w:rFonts w:ascii="Times New Roman" w:hAnsi="Times New Roman"/>
          <w:sz w:val="24"/>
        </w:rPr>
        <w:t>oszczoną metodą określoną</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rozdziały 6–7 CRR. Instytucje, które stosują uproszczoną metodę obliczania wskaźnika stabilnego finansowania netto, korzystają</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wzo</w:t>
      </w:r>
      <w:r w:rsidRPr="00F158EB">
        <w:rPr>
          <w:rFonts w:ascii="Times New Roman" w:hAnsi="Times New Roman"/>
          <w:sz w:val="24"/>
        </w:rPr>
        <w:t>rów sprawozdawczych C 82.00 i C 83.00. Wszystkie inne instytucje korzystają</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wzo</w:t>
      </w:r>
      <w:r w:rsidRPr="00F158EB">
        <w:rPr>
          <w:rFonts w:ascii="Times New Roman" w:hAnsi="Times New Roman"/>
          <w:sz w:val="24"/>
        </w:rPr>
        <w:t>rów sprawozdawczych C 80.00 i C 81.00. Wszystkie instytucje przekazują sprawozdania według wzoru sprawozdawczego C 84.00.</w:t>
      </w:r>
      <w:bookmarkStart w:id="9" w:name="_Toc359414277"/>
      <w:bookmarkStart w:id="10" w:name="_Toc322687869"/>
      <w:bookmarkEnd w:id="6"/>
      <w:bookmarkEnd w:id="7"/>
      <w:bookmarkEnd w:id="9"/>
      <w:bookmarkEnd w:id="8"/>
      <w:r w:rsidRPr="00F158EB">
        <w:br w:type="page"/>
      </w:r>
      <w:bookmarkStart w:id="11" w:name="_Toc351048504"/>
      <w:bookmarkStart w:id="12" w:name="_Toc359414281"/>
    </w:p>
    <w:p w14:paraId="0D2B0517" w14:textId="77777777" w:rsidR="00857C68" w:rsidRPr="00F158EB" w:rsidRDefault="00857C68" w:rsidP="00A0098D">
      <w:pPr>
        <w:pStyle w:val="BodyText1"/>
        <w:spacing w:after="240" w:line="240" w:lineRule="auto"/>
        <w:outlineLvl w:val="0"/>
        <w:rPr>
          <w:rFonts w:ascii="Times New Roman" w:hAnsi="Times New Roman"/>
          <w:b/>
          <w:sz w:val="24"/>
          <w:szCs w:val="24"/>
        </w:rPr>
      </w:pPr>
      <w:bookmarkStart w:id="13" w:name="_Toc188545972"/>
      <w:r w:rsidRPr="00F158EB">
        <w:rPr>
          <w:rFonts w:ascii="Times New Roman" w:hAnsi="Times New Roman"/>
          <w:b/>
          <w:sz w:val="24"/>
        </w:rPr>
        <w:lastRenderedPageBreak/>
        <w:t>CZĘŚĆ II: WYMAGANE STABILNE FINANSOWANIE</w:t>
      </w:r>
      <w:bookmarkEnd w:id="13"/>
    </w:p>
    <w:p w14:paraId="2BC366C0" w14:textId="77777777" w:rsidR="00EB4BBA" w:rsidRPr="00F158EB"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188545973"/>
      <w:r w:rsidRPr="00F158EB">
        <w:rPr>
          <w:rFonts w:ascii="Times New Roman" w:hAnsi="Times New Roman"/>
          <w:b/>
          <w:sz w:val="24"/>
        </w:rPr>
        <w:t>Uwagi szczegółowe</w:t>
      </w:r>
      <w:bookmarkEnd w:id="14"/>
    </w:p>
    <w:p w14:paraId="02498BF3" w14:textId="487F311B" w:rsidR="00917E68" w:rsidRPr="00F158EB"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F158EB">
        <w:rPr>
          <w:rFonts w:ascii="Times New Roman" w:hAnsi="Times New Roman"/>
          <w:sz w:val="24"/>
        </w:rPr>
        <w:t>Instytucje zgłaszają</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owiedniej kategorii wszystkie aktywa,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których pozostają właścicielem rzeczywistym, nawet jeżeli nie są one uwzględnione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ich</w:t>
      </w:r>
      <w:r w:rsidRPr="00F158EB">
        <w:rPr>
          <w:rFonts w:ascii="Times New Roman" w:hAnsi="Times New Roman"/>
          <w:sz w:val="24"/>
        </w:rPr>
        <w:t xml:space="preserve"> bilansie. Aktywów,</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których instytucje nie pozostają właścicielem rzeczywistym, nie zgłasza się, nawet jeśli aktywa te są uwzględnione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ich</w:t>
      </w:r>
      <w:r w:rsidRPr="00F158EB">
        <w:rPr>
          <w:rFonts w:ascii="Times New Roman" w:hAnsi="Times New Roman"/>
          <w:sz w:val="24"/>
        </w:rPr>
        <w:t xml:space="preserve"> bilansie</w:t>
      </w:r>
      <w:r w:rsidR="00F158EB" w:rsidRPr="00F158EB">
        <w:rPr>
          <w:rFonts w:ascii="Times New Roman" w:hAnsi="Times New Roman"/>
          <w:sz w:val="24"/>
        </w:rPr>
        <w:t>.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umów</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otr</w:t>
      </w:r>
      <w:r w:rsidRPr="00F158EB">
        <w:rPr>
          <w:rFonts w:ascii="Times New Roman" w:hAnsi="Times New Roman"/>
          <w:sz w:val="24"/>
        </w:rPr>
        <w:t>zymanym przyrzeczeniem odkupu – jeżeli pożyczone aktywa nie są uwzględnione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bil</w:t>
      </w:r>
      <w:r w:rsidRPr="00F158EB">
        <w:rPr>
          <w:rFonts w:ascii="Times New Roman" w:hAnsi="Times New Roman"/>
          <w:sz w:val="24"/>
        </w:rPr>
        <w:t>ansie, ale bank, który je otrzymał, pozostaje ich właścicielem rzeczywistym, zgłasza się wyłącznie składnik pieniężny lub składnik zabezpieczenia, jeżeli ma zastosowanie wyższy współczynnik wymaganego stabilnego finansowania.</w:t>
      </w:r>
    </w:p>
    <w:p w14:paraId="5A8AA598" w14:textId="3D136A0D" w:rsidR="00C954E8" w:rsidRPr="00F158EB"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F158EB">
        <w:rPr>
          <w:rFonts w:ascii="Times New Roman" w:hAnsi="Times New Roman"/>
          <w:sz w:val="24"/>
        </w:rPr>
        <w:t>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428p CRR,</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ile</w:t>
      </w:r>
      <w:r w:rsidRPr="00F158EB">
        <w:rPr>
          <w:rFonts w:ascii="Times New Roman" w:hAnsi="Times New Roman"/>
          <w:sz w:val="24"/>
        </w:rPr>
        <w:t xml:space="preserve"> nie określono inaczej</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4 CRR, kwotę wymaganego stabilnego finansowania oblicza się, mnożąc kwotę aktywów oraz pozycji pozabilansowych przez współczynniki wymaganego stabilnego finansowania.</w:t>
      </w:r>
    </w:p>
    <w:p w14:paraId="13FF9A88" w14:textId="1F6A5261" w:rsidR="00EB4BBA" w:rsidRPr="00F158EB"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F158EB">
        <w:rPr>
          <w:rFonts w:ascii="Times New Roman" w:hAnsi="Times New Roman"/>
          <w:sz w:val="24"/>
        </w:rPr>
        <w:t>Aktywa, które kwalifikują się jako aktywa płynne (aktywa płynne wysokiej jakości)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zgłasza się jako takie niezależnie od tego, czy spełniają one wymogi operacyjne,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8 wspomnianego rozporządzenia delegowanego. Aktywa te zgłasza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wyz</w:t>
      </w:r>
      <w:r w:rsidRPr="00F158EB">
        <w:rPr>
          <w:rFonts w:ascii="Times New Roman" w:hAnsi="Times New Roman"/>
          <w:sz w:val="24"/>
        </w:rPr>
        <w:t>naczonych kolumnach niezależnie od ich rezydualnego terminu zapadalności.</w:t>
      </w:r>
    </w:p>
    <w:p w14:paraId="4FD80382" w14:textId="526FCA4D" w:rsidR="00DF08E7" w:rsidRPr="00F158EB"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Wszystkie aktywa inne niż aktywa płynne wysokiej jakości oraz pozycje pozabilansowe zgłasza się według ich rezydualnego terminu zapadalności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428q CRR. Klasy zapadalności kwot, współczynniki standardowe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wsp</w:t>
      </w:r>
      <w:r w:rsidRPr="00F158EB">
        <w:rPr>
          <w:rFonts w:ascii="Times New Roman" w:hAnsi="Times New Roman"/>
          <w:sz w:val="24"/>
        </w:rPr>
        <w:t>ółczynniki mające zastosowanie są następujące:</w:t>
      </w:r>
    </w:p>
    <w:p w14:paraId="2D0B8398" w14:textId="77777777" w:rsidR="00DF08E7" w:rsidRPr="00F158EB" w:rsidRDefault="00DF08E7" w:rsidP="00A0098D">
      <w:pPr>
        <w:pStyle w:val="InstructionsText2"/>
        <w:numPr>
          <w:ilvl w:val="2"/>
          <w:numId w:val="24"/>
        </w:numPr>
        <w:rPr>
          <w:sz w:val="24"/>
        </w:rPr>
      </w:pPr>
      <w:r w:rsidRPr="00F158EB">
        <w:rPr>
          <w:sz w:val="24"/>
        </w:rPr>
        <w:t>rezydualny termin zapadalności jest krótszy niż sześć miesięcy lub nie ma określonego terminu zapadalności;</w:t>
      </w:r>
    </w:p>
    <w:p w14:paraId="2DC4313E" w14:textId="77777777" w:rsidR="00DF08E7" w:rsidRPr="00F158EB" w:rsidRDefault="00DF08E7" w:rsidP="00A0098D">
      <w:pPr>
        <w:pStyle w:val="InstructionsText2"/>
        <w:numPr>
          <w:ilvl w:val="2"/>
          <w:numId w:val="24"/>
        </w:numPr>
        <w:rPr>
          <w:sz w:val="24"/>
        </w:rPr>
      </w:pPr>
      <w:r w:rsidRPr="00F158EB">
        <w:rPr>
          <w:sz w:val="24"/>
        </w:rPr>
        <w:t>rezydualny termin zapadalności wynosi co najmniej sześć miesięcy, ale jest krótszy niż jeden rok;</w:t>
      </w:r>
    </w:p>
    <w:p w14:paraId="5AA1D4E3" w14:textId="77777777" w:rsidR="00DF08E7" w:rsidRPr="00F158EB" w:rsidRDefault="00DF08E7" w:rsidP="00A0098D">
      <w:pPr>
        <w:pStyle w:val="InstructionsText2"/>
        <w:numPr>
          <w:ilvl w:val="2"/>
          <w:numId w:val="24"/>
        </w:numPr>
        <w:rPr>
          <w:sz w:val="24"/>
        </w:rPr>
      </w:pPr>
      <w:r w:rsidRPr="00F158EB">
        <w:rPr>
          <w:sz w:val="24"/>
        </w:rPr>
        <w:t>rezydualny termin zapadalności wynosi co najmniej jeden rok.</w:t>
      </w:r>
    </w:p>
    <w:p w14:paraId="0D70FF9B" w14:textId="61A1F88C" w:rsidR="0068290B" w:rsidRPr="00F158EB"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428q ust.</w:t>
      </w:r>
      <w:r w:rsidR="00F158EB" w:rsidRPr="00F158EB">
        <w:rPr>
          <w:rFonts w:ascii="Times New Roman" w:hAnsi="Times New Roman"/>
          <w:sz w:val="24"/>
        </w:rPr>
        <w:t> </w:t>
      </w:r>
      <w:r w:rsidRPr="00F158EB">
        <w:rPr>
          <w:rFonts w:ascii="Times New Roman" w:hAnsi="Times New Roman"/>
          <w:sz w:val="24"/>
        </w:rPr>
        <w:t>3 CRR, obliczając rezydualny termin zapadalności aktywów innych niż aktywa płynne wysokiej jakości</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pozabilansowych, instytucje biorą pod uwagę opcje, przyjmując założenie, że emitent lub kontrahent wykonają każdą opcję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cel</w:t>
      </w:r>
      <w:r w:rsidRPr="00F158EB">
        <w:rPr>
          <w:rFonts w:ascii="Times New Roman" w:hAnsi="Times New Roman"/>
          <w:sz w:val="24"/>
        </w:rPr>
        <w:t>u wydłużenia terminu zapadalności danego składnika aktywów</w:t>
      </w:r>
      <w:r w:rsidR="00F158EB" w:rsidRPr="00F158EB">
        <w:rPr>
          <w:rFonts w:ascii="Times New Roman" w:hAnsi="Times New Roman"/>
          <w:sz w:val="24"/>
        </w:rPr>
        <w:t>.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opcji podlegających wykonaniu według uznania instytucji instytucja</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wła</w:t>
      </w:r>
      <w:r w:rsidRPr="00F158EB">
        <w:rPr>
          <w:rFonts w:ascii="Times New Roman" w:hAnsi="Times New Roman"/>
          <w:sz w:val="24"/>
        </w:rPr>
        <w:t>ściwy organ biorą pod uwagę czynniki wpływające na reputację, które mogą ograniczyć zdolność instytucji do niewykonania opcji, uwzględniając</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szc</w:t>
      </w:r>
      <w:r w:rsidRPr="00F158EB">
        <w:rPr>
          <w:rFonts w:ascii="Times New Roman" w:hAnsi="Times New Roman"/>
          <w:sz w:val="24"/>
        </w:rPr>
        <w:t>zególności oczekiwania rynkowe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ocz</w:t>
      </w:r>
      <w:r w:rsidRPr="00F158EB">
        <w:rPr>
          <w:rFonts w:ascii="Times New Roman" w:hAnsi="Times New Roman"/>
          <w:sz w:val="24"/>
        </w:rPr>
        <w:t>ekiwania klientów, że instytucja powinna wydłużyć termin zapadalności niektórych aktywów</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dni</w:t>
      </w:r>
      <w:r w:rsidRPr="00F158EB">
        <w:rPr>
          <w:rFonts w:ascii="Times New Roman" w:hAnsi="Times New Roman"/>
          <w:sz w:val="24"/>
        </w:rPr>
        <w:t>u upływu ich terminu zapadalności.</w:t>
      </w:r>
    </w:p>
    <w:p w14:paraId="430A8971" w14:textId="0B436C15" w:rsidR="00B037DD" w:rsidRPr="00F158EB" w:rsidRDefault="00B037DD" w:rsidP="00A0098D">
      <w:pPr>
        <w:pStyle w:val="ListParagraph"/>
        <w:numPr>
          <w:ilvl w:val="0"/>
          <w:numId w:val="24"/>
        </w:numPr>
        <w:spacing w:before="0" w:after="240"/>
        <w:contextualSpacing w:val="0"/>
        <w:rPr>
          <w:rFonts w:ascii="Times New Roman" w:eastAsia="Calibri" w:hAnsi="Times New Roman"/>
          <w:sz w:val="24"/>
        </w:rPr>
      </w:pPr>
      <w:r w:rsidRPr="00F158EB">
        <w:rPr>
          <w:rFonts w:ascii="Times New Roman" w:hAnsi="Times New Roman"/>
          <w:sz w:val="24"/>
        </w:rPr>
        <w:t>W przypadku niektórych pozycji instytucje zgłaszają aktywa zgodnie ze statusem lub terminem zapadalności obciążeń takich aktywów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428p ust.</w:t>
      </w:r>
      <w:r w:rsidR="00F158EB" w:rsidRPr="00F158EB">
        <w:rPr>
          <w:rFonts w:ascii="Times New Roman" w:hAnsi="Times New Roman"/>
          <w:sz w:val="24"/>
        </w:rPr>
        <w:t> </w:t>
      </w:r>
      <w:r w:rsidRPr="00F158EB">
        <w:rPr>
          <w:rFonts w:ascii="Times New Roman" w:hAnsi="Times New Roman"/>
          <w:sz w:val="24"/>
        </w:rPr>
        <w:t>4, 5</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6</w:t>
      </w:r>
      <w:r w:rsidRPr="00F158EB">
        <w:rPr>
          <w:rFonts w:ascii="Times New Roman" w:hAnsi="Times New Roman"/>
          <w:sz w:val="24"/>
        </w:rPr>
        <w:t xml:space="preserve"> CRR.</w:t>
      </w:r>
    </w:p>
    <w:p w14:paraId="06478D5F" w14:textId="3D41ADB4" w:rsidR="0068290B" w:rsidRPr="00F158EB"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F158EB">
        <w:rPr>
          <w:rFonts w:ascii="Times New Roman" w:hAnsi="Times New Roman"/>
          <w:sz w:val="24"/>
        </w:rPr>
        <w:lastRenderedPageBreak/>
        <w:t>Schemat podejmowania decyzji odnoszący się do wzoru sprawozdawczego C 80.00 jest częścią instrukcji określających kryteria oceny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odn</w:t>
      </w:r>
      <w:r w:rsidRPr="00F158EB">
        <w:rPr>
          <w:rFonts w:ascii="Times New Roman" w:hAnsi="Times New Roman"/>
          <w:sz w:val="24"/>
        </w:rPr>
        <w:t>iesieniu do ustalania hierarchii na potrzeby klasyfikowania każdej zgłoszonej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cel</w:t>
      </w:r>
      <w:r w:rsidRPr="00F158EB">
        <w:rPr>
          <w:rFonts w:ascii="Times New Roman" w:hAnsi="Times New Roman"/>
          <w:sz w:val="24"/>
        </w:rPr>
        <w:t>u zapewnienia jednolitej</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por</w:t>
      </w:r>
      <w:r w:rsidRPr="00F158EB">
        <w:rPr>
          <w:rFonts w:ascii="Times New Roman" w:hAnsi="Times New Roman"/>
          <w:sz w:val="24"/>
        </w:rPr>
        <w:t>ównywalnej sprawozdawczości. Samo postępowanie według schematu podejmowania decyzji jest niewystarczające, tj. instytucje muszą zawsze przestrzegać pozostałych instrukcji. Dla uproszczenia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sch</w:t>
      </w:r>
      <w:r w:rsidRPr="00F158EB">
        <w:rPr>
          <w:rFonts w:ascii="Times New Roman" w:hAnsi="Times New Roman"/>
          <w:sz w:val="24"/>
        </w:rPr>
        <w:t>emacie podejmowania decyzji pominięto sumy, sumy częściowe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ycje „w tym”; nie oznacza to jednak, że nie należy ich również zgłaszać.</w:t>
      </w:r>
    </w:p>
    <w:p w14:paraId="64F363A7" w14:textId="49091EB7" w:rsidR="006A6DEF" w:rsidRPr="00F158EB"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Jak określono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428p ust.</w:t>
      </w:r>
      <w:r w:rsidR="00F158EB" w:rsidRPr="00F158EB">
        <w:rPr>
          <w:rFonts w:ascii="Times New Roman" w:hAnsi="Times New Roman"/>
          <w:sz w:val="24"/>
        </w:rPr>
        <w:t> </w:t>
      </w:r>
      <w:r w:rsidRPr="00F158EB">
        <w:rPr>
          <w:rFonts w:ascii="Times New Roman" w:hAnsi="Times New Roman"/>
          <w:sz w:val="24"/>
        </w:rPr>
        <w:t>5 CRR, jeżeli instytucja ponownie wykorzystuje składnik aktywów będący przedmiotem zaciągniętej pożyczki lub przeprowadza lombardowanie takiego składnika aktywów,</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tym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ach transakcji finansowanych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uży</w:t>
      </w:r>
      <w:r w:rsidRPr="00F158EB">
        <w:rPr>
          <w:rFonts w:ascii="Times New Roman" w:hAnsi="Times New Roman"/>
          <w:sz w:val="24"/>
        </w:rPr>
        <w:t>ciem papierów wartościowych,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jeż</w:t>
      </w:r>
      <w:r w:rsidRPr="00F158EB">
        <w:rPr>
          <w:rFonts w:ascii="Times New Roman" w:hAnsi="Times New Roman"/>
          <w:sz w:val="24"/>
        </w:rPr>
        <w:t>eli ten składnik aktywów jest ujęty poza bilansem, transakcję, za pomocą której dany składnik aktywów stał się przedmiotem zaciągniętej pożyczki, traktuje się jako obciążoną, pod warunkiem że termin zapadalności tej transakcji nie może upłynąć, zanim instytucja nie zwróci pożyczonego składnika aktywów. Rezydualny termin zapadalności tego obciążenia musi być wartością wyższą pomiędzy: (i) rezydualnym terminem zapadalności transakcji,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której aktywa były przedmiotem zaciągniętej pożyczki, a (ii) rezydualnym terminem zapadalności transakcji,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której aktywa były przedmiotem lombardowania.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F158EB" w14:paraId="4FB460A3" w14:textId="77777777" w:rsidTr="00B037DD">
        <w:tc>
          <w:tcPr>
            <w:tcW w:w="529" w:type="dxa"/>
            <w:shd w:val="clear" w:color="auto" w:fill="auto"/>
            <w:vAlign w:val="center"/>
          </w:tcPr>
          <w:p w14:paraId="6842EFA2" w14:textId="77777777" w:rsidR="00B037DD" w:rsidRPr="00F158EB" w:rsidRDefault="00B037DD"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b/>
                <w:sz w:val="24"/>
              </w:rPr>
              <w:t>#</w:t>
            </w:r>
          </w:p>
        </w:tc>
        <w:tc>
          <w:tcPr>
            <w:tcW w:w="5550" w:type="dxa"/>
            <w:shd w:val="clear" w:color="auto" w:fill="auto"/>
            <w:vAlign w:val="center"/>
          </w:tcPr>
          <w:p w14:paraId="6AF01542" w14:textId="77777777" w:rsidR="00B037DD" w:rsidRPr="00F158EB" w:rsidRDefault="00B037DD" w:rsidP="00A0098D">
            <w:pPr>
              <w:pStyle w:val="TableParagraph"/>
              <w:spacing w:after="240"/>
              <w:ind w:left="141"/>
              <w:jc w:val="both"/>
              <w:rPr>
                <w:rFonts w:ascii="Times New Roman" w:eastAsia="Times New Roman" w:hAnsi="Times New Roman" w:cs="Times New Roman"/>
                <w:sz w:val="24"/>
                <w:szCs w:val="24"/>
              </w:rPr>
            </w:pPr>
            <w:r w:rsidRPr="00F158EB">
              <w:rPr>
                <w:rFonts w:ascii="Times New Roman" w:hAnsi="Times New Roman"/>
                <w:b/>
                <w:sz w:val="24"/>
              </w:rPr>
              <w:t>Pozycja</w:t>
            </w:r>
          </w:p>
        </w:tc>
        <w:tc>
          <w:tcPr>
            <w:tcW w:w="1305" w:type="dxa"/>
            <w:shd w:val="clear" w:color="auto" w:fill="auto"/>
            <w:vAlign w:val="center"/>
          </w:tcPr>
          <w:p w14:paraId="176C650A" w14:textId="77777777" w:rsidR="00B037DD" w:rsidRPr="00F158EB" w:rsidRDefault="00B037DD" w:rsidP="00A0098D">
            <w:pPr>
              <w:pStyle w:val="TableParagraph"/>
              <w:spacing w:after="240"/>
              <w:ind w:left="267"/>
              <w:jc w:val="both"/>
              <w:rPr>
                <w:rFonts w:ascii="Times New Roman" w:eastAsia="Times New Roman" w:hAnsi="Times New Roman" w:cs="Times New Roman"/>
                <w:sz w:val="24"/>
                <w:szCs w:val="24"/>
              </w:rPr>
            </w:pPr>
            <w:r w:rsidRPr="00F158EB">
              <w:rPr>
                <w:rFonts w:ascii="Times New Roman" w:hAnsi="Times New Roman"/>
                <w:b/>
                <w:sz w:val="24"/>
              </w:rPr>
              <w:t>Decyzja</w:t>
            </w:r>
          </w:p>
        </w:tc>
        <w:tc>
          <w:tcPr>
            <w:tcW w:w="2222" w:type="dxa"/>
            <w:shd w:val="clear" w:color="auto" w:fill="auto"/>
            <w:vAlign w:val="center"/>
          </w:tcPr>
          <w:p w14:paraId="346CDF04" w14:textId="77777777" w:rsidR="00B037DD" w:rsidRPr="00F158EB" w:rsidRDefault="00B037DD" w:rsidP="00A0098D">
            <w:pPr>
              <w:pStyle w:val="TableParagraph"/>
              <w:spacing w:after="240"/>
              <w:ind w:left="284"/>
              <w:jc w:val="both"/>
              <w:rPr>
                <w:rFonts w:ascii="Times New Roman" w:eastAsia="Times New Roman" w:hAnsi="Times New Roman" w:cs="Times New Roman"/>
                <w:sz w:val="24"/>
                <w:szCs w:val="24"/>
              </w:rPr>
            </w:pPr>
            <w:r w:rsidRPr="00F158EB">
              <w:rPr>
                <w:rFonts w:ascii="Times New Roman" w:hAnsi="Times New Roman"/>
                <w:b/>
                <w:sz w:val="24"/>
              </w:rPr>
              <w:t>Działanie</w:t>
            </w:r>
          </w:p>
        </w:tc>
      </w:tr>
      <w:tr w:rsidR="00B037DD" w:rsidRPr="00F158EB" w14:paraId="64D5047A" w14:textId="77777777" w:rsidTr="00B037DD">
        <w:trPr>
          <w:trHeight w:val="130"/>
        </w:trPr>
        <w:tc>
          <w:tcPr>
            <w:tcW w:w="529" w:type="dxa"/>
            <w:vMerge w:val="restart"/>
            <w:shd w:val="clear" w:color="auto" w:fill="auto"/>
            <w:vAlign w:val="center"/>
          </w:tcPr>
          <w:p w14:paraId="55EC324B"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1</w:t>
            </w:r>
          </w:p>
        </w:tc>
        <w:tc>
          <w:tcPr>
            <w:tcW w:w="5550" w:type="dxa"/>
            <w:vMerge w:val="restart"/>
            <w:shd w:val="clear" w:color="auto" w:fill="auto"/>
            <w:vAlign w:val="center"/>
          </w:tcPr>
          <w:p w14:paraId="6152425B" w14:textId="0DD3B691"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Pakiety kompensowania instrumentów pochodnych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uje</w:t>
            </w:r>
            <w:r w:rsidRPr="00F158EB">
              <w:rPr>
                <w:rFonts w:ascii="Times New Roman" w:hAnsi="Times New Roman"/>
                <w:sz w:val="24"/>
              </w:rPr>
              <w:t>mnymi zmianami wartości godziwej brutto przekazanego zabezpieczenia lub płatności rozrachunku</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wpł</w:t>
            </w:r>
            <w:r w:rsidRPr="00F158EB">
              <w:rPr>
                <w:rFonts w:ascii="Times New Roman" w:hAnsi="Times New Roman"/>
                <w:sz w:val="24"/>
              </w:rPr>
              <w:t>ywy związane ze zmianami wartości rynkowej tych instrumentów?</w:t>
            </w:r>
          </w:p>
        </w:tc>
        <w:tc>
          <w:tcPr>
            <w:tcW w:w="1305" w:type="dxa"/>
            <w:shd w:val="clear" w:color="auto" w:fill="auto"/>
            <w:vAlign w:val="center"/>
          </w:tcPr>
          <w:p w14:paraId="2BC89878"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498DED4A" w14:textId="3AAD41FD"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1.7.1</w:t>
            </w:r>
          </w:p>
        </w:tc>
      </w:tr>
      <w:tr w:rsidR="00B037DD" w:rsidRPr="00F158EB" w14:paraId="7281937A" w14:textId="77777777" w:rsidTr="00B037DD">
        <w:trPr>
          <w:trHeight w:val="130"/>
        </w:trPr>
        <w:tc>
          <w:tcPr>
            <w:tcW w:w="529" w:type="dxa"/>
            <w:vMerge/>
            <w:shd w:val="clear" w:color="auto" w:fill="auto"/>
            <w:vAlign w:val="center"/>
          </w:tcPr>
          <w:p w14:paraId="5B1998EE"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0CCFC9"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068C0606"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44CFC9E8"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2</w:t>
            </w:r>
          </w:p>
        </w:tc>
      </w:tr>
      <w:tr w:rsidR="00B037DD" w:rsidRPr="00F158EB" w14:paraId="3477E209" w14:textId="77777777" w:rsidTr="00B037DD">
        <w:trPr>
          <w:trHeight w:val="130"/>
        </w:trPr>
        <w:tc>
          <w:tcPr>
            <w:tcW w:w="529" w:type="dxa"/>
            <w:vMerge w:val="restart"/>
            <w:shd w:val="clear" w:color="auto" w:fill="auto"/>
            <w:vAlign w:val="center"/>
          </w:tcPr>
          <w:p w14:paraId="7003A0E9"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2</w:t>
            </w:r>
          </w:p>
        </w:tc>
        <w:tc>
          <w:tcPr>
            <w:tcW w:w="5550" w:type="dxa"/>
            <w:vMerge w:val="restart"/>
            <w:shd w:val="clear" w:color="auto" w:fill="auto"/>
            <w:vAlign w:val="center"/>
          </w:tcPr>
          <w:p w14:paraId="5640F292"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Składnik aktywów lub pozycja pozabilansowa przekazane jako początkowy depozyt zabezpieczający instrumentów pochodnych?</w:t>
            </w:r>
          </w:p>
        </w:tc>
        <w:tc>
          <w:tcPr>
            <w:tcW w:w="1305" w:type="dxa"/>
            <w:shd w:val="clear" w:color="auto" w:fill="auto"/>
            <w:vAlign w:val="center"/>
          </w:tcPr>
          <w:p w14:paraId="14A6A27C"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7B4218C" w14:textId="0099EB8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1.7.3</w:t>
            </w:r>
          </w:p>
        </w:tc>
      </w:tr>
      <w:tr w:rsidR="00B037DD" w:rsidRPr="00F158EB" w14:paraId="7E4DEF37" w14:textId="77777777" w:rsidTr="00B037DD">
        <w:trPr>
          <w:trHeight w:val="130"/>
        </w:trPr>
        <w:tc>
          <w:tcPr>
            <w:tcW w:w="529" w:type="dxa"/>
            <w:vMerge/>
            <w:shd w:val="clear" w:color="auto" w:fill="auto"/>
            <w:vAlign w:val="center"/>
          </w:tcPr>
          <w:p w14:paraId="76273581"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3C8595"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01DD7861"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85FCD26"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3</w:t>
            </w:r>
          </w:p>
        </w:tc>
      </w:tr>
      <w:tr w:rsidR="00B037DD" w:rsidRPr="00F158EB" w14:paraId="38154500" w14:textId="77777777" w:rsidTr="00B037DD">
        <w:tc>
          <w:tcPr>
            <w:tcW w:w="529" w:type="dxa"/>
            <w:vMerge w:val="restart"/>
            <w:shd w:val="clear" w:color="auto" w:fill="auto"/>
            <w:vAlign w:val="center"/>
          </w:tcPr>
          <w:p w14:paraId="0EDEFB9B"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3</w:t>
            </w:r>
          </w:p>
        </w:tc>
        <w:tc>
          <w:tcPr>
            <w:tcW w:w="5550" w:type="dxa"/>
            <w:vMerge w:val="restart"/>
            <w:shd w:val="clear" w:color="auto" w:fill="auto"/>
            <w:vAlign w:val="center"/>
          </w:tcPr>
          <w:p w14:paraId="1B672F12"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Składnik aktywów lub pozycja pozabilansowa przekazane jako wkład do funduszu kontrahenta centralnego na wypadek niewykonania zobowiązania?</w:t>
            </w:r>
          </w:p>
        </w:tc>
        <w:tc>
          <w:tcPr>
            <w:tcW w:w="1305" w:type="dxa"/>
            <w:shd w:val="clear" w:color="auto" w:fill="auto"/>
            <w:vAlign w:val="center"/>
          </w:tcPr>
          <w:p w14:paraId="60857D22"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7C1E7902" w14:textId="4A5EF201"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1.8</w:t>
            </w:r>
          </w:p>
        </w:tc>
      </w:tr>
      <w:tr w:rsidR="00B037DD" w:rsidRPr="00F158EB" w14:paraId="3B997D81" w14:textId="77777777" w:rsidTr="00B037DD">
        <w:tc>
          <w:tcPr>
            <w:tcW w:w="529" w:type="dxa"/>
            <w:vMerge/>
            <w:shd w:val="clear" w:color="auto" w:fill="auto"/>
            <w:vAlign w:val="center"/>
          </w:tcPr>
          <w:p w14:paraId="2304F3D5"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00AFC43"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07C4D91"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0BB86223"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4</w:t>
            </w:r>
          </w:p>
        </w:tc>
      </w:tr>
      <w:tr w:rsidR="00B037DD" w:rsidRPr="00F158EB" w14:paraId="197980B5" w14:textId="77777777" w:rsidTr="00B037DD">
        <w:tc>
          <w:tcPr>
            <w:tcW w:w="529" w:type="dxa"/>
            <w:vMerge w:val="restart"/>
            <w:shd w:val="clear" w:color="auto" w:fill="auto"/>
            <w:vAlign w:val="center"/>
          </w:tcPr>
          <w:p w14:paraId="0A709ED3"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4</w:t>
            </w:r>
          </w:p>
        </w:tc>
        <w:tc>
          <w:tcPr>
            <w:tcW w:w="5550" w:type="dxa"/>
            <w:vMerge w:val="restart"/>
            <w:shd w:val="clear" w:color="auto" w:fill="auto"/>
            <w:vAlign w:val="center"/>
          </w:tcPr>
          <w:p w14:paraId="1D89B9C7" w14:textId="744373AC"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Pozycja,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której instytucja pozostaje właścicielem rzeczywistym?</w:t>
            </w:r>
          </w:p>
        </w:tc>
        <w:tc>
          <w:tcPr>
            <w:tcW w:w="1305" w:type="dxa"/>
            <w:shd w:val="clear" w:color="auto" w:fill="auto"/>
            <w:vAlign w:val="center"/>
          </w:tcPr>
          <w:p w14:paraId="47A8D8D1"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33929561"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5</w:t>
            </w:r>
          </w:p>
        </w:tc>
      </w:tr>
      <w:tr w:rsidR="00B037DD" w:rsidRPr="00F158EB" w14:paraId="4F7828E1" w14:textId="77777777" w:rsidTr="00B037DD">
        <w:tc>
          <w:tcPr>
            <w:tcW w:w="529" w:type="dxa"/>
            <w:vMerge/>
            <w:shd w:val="clear" w:color="auto" w:fill="auto"/>
            <w:vAlign w:val="center"/>
          </w:tcPr>
          <w:p w14:paraId="654B6AC1"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4B6780"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CCE56DD"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12E7536D" w14:textId="77777777" w:rsidR="00B037DD" w:rsidRPr="00F158EB" w:rsidRDefault="00080A31"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23</w:t>
            </w:r>
          </w:p>
        </w:tc>
      </w:tr>
      <w:tr w:rsidR="00B037DD" w:rsidRPr="00F158EB" w14:paraId="0C7F5394" w14:textId="77777777" w:rsidTr="00B037DD">
        <w:tc>
          <w:tcPr>
            <w:tcW w:w="529" w:type="dxa"/>
            <w:vMerge w:val="restart"/>
            <w:shd w:val="clear" w:color="auto" w:fill="auto"/>
            <w:vAlign w:val="center"/>
          </w:tcPr>
          <w:p w14:paraId="4FC526FD"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5</w:t>
            </w:r>
          </w:p>
        </w:tc>
        <w:tc>
          <w:tcPr>
            <w:tcW w:w="5550" w:type="dxa"/>
            <w:vMerge w:val="restart"/>
            <w:shd w:val="clear" w:color="auto" w:fill="auto"/>
            <w:vAlign w:val="center"/>
          </w:tcPr>
          <w:p w14:paraId="59759D49" w14:textId="19FD3AFC"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Składnik aktywów związany</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ezpieczeniem przekazanym jako zmienny depozyt zabezpieczający instrumenty pochodne?</w:t>
            </w:r>
          </w:p>
        </w:tc>
        <w:tc>
          <w:tcPr>
            <w:tcW w:w="1305" w:type="dxa"/>
            <w:shd w:val="clear" w:color="auto" w:fill="auto"/>
            <w:vAlign w:val="center"/>
          </w:tcPr>
          <w:p w14:paraId="101FF082"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345A6FC9"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 należy zgłaszać</w:t>
            </w:r>
          </w:p>
        </w:tc>
      </w:tr>
      <w:tr w:rsidR="00B037DD" w:rsidRPr="00F158EB" w14:paraId="7797AB09" w14:textId="77777777" w:rsidTr="00B037DD">
        <w:tc>
          <w:tcPr>
            <w:tcW w:w="529" w:type="dxa"/>
            <w:vMerge/>
            <w:shd w:val="clear" w:color="auto" w:fill="auto"/>
            <w:vAlign w:val="center"/>
          </w:tcPr>
          <w:p w14:paraId="0BB61B47"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4412358"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F5DBC8"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3FFD6850"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6</w:t>
            </w:r>
          </w:p>
        </w:tc>
      </w:tr>
      <w:tr w:rsidR="00B037DD" w:rsidRPr="00F158EB" w14:paraId="66240BB4" w14:textId="77777777" w:rsidTr="00B037DD">
        <w:tc>
          <w:tcPr>
            <w:tcW w:w="529" w:type="dxa"/>
            <w:vMerge w:val="restart"/>
            <w:shd w:val="clear" w:color="auto" w:fill="auto"/>
            <w:vAlign w:val="center"/>
          </w:tcPr>
          <w:p w14:paraId="108980A4" w14:textId="77777777" w:rsidR="00B037DD" w:rsidRPr="00F158EB" w:rsidRDefault="00B037DD"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6</w:t>
            </w:r>
          </w:p>
        </w:tc>
        <w:tc>
          <w:tcPr>
            <w:tcW w:w="5550" w:type="dxa"/>
            <w:vMerge w:val="restart"/>
            <w:shd w:val="clear" w:color="auto" w:fill="auto"/>
            <w:vAlign w:val="center"/>
          </w:tcPr>
          <w:p w14:paraId="0618DD89" w14:textId="77777777" w:rsidR="00B037DD" w:rsidRPr="00F158EB" w:rsidRDefault="00B037DD"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Zagrożone aktywa lub papiery wartościowe zagrożone niewykonaniem zobowiązania?</w:t>
            </w:r>
          </w:p>
        </w:tc>
        <w:tc>
          <w:tcPr>
            <w:tcW w:w="1305" w:type="dxa"/>
            <w:shd w:val="clear" w:color="auto" w:fill="auto"/>
            <w:vAlign w:val="center"/>
          </w:tcPr>
          <w:p w14:paraId="02F78EF7"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6E344410" w14:textId="6AD0CE55" w:rsidR="00B037DD" w:rsidRPr="00F158EB" w:rsidRDefault="00B037DD" w:rsidP="00A0098D">
            <w:pPr>
              <w:pStyle w:val="TableParagraph"/>
              <w:spacing w:after="240"/>
              <w:ind w:right="261"/>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1.9.3</w:t>
            </w:r>
          </w:p>
        </w:tc>
      </w:tr>
      <w:tr w:rsidR="00B037DD" w:rsidRPr="00F158EB" w14:paraId="17D22D3B" w14:textId="77777777" w:rsidTr="00B037DD">
        <w:tc>
          <w:tcPr>
            <w:tcW w:w="529" w:type="dxa"/>
            <w:vMerge/>
            <w:shd w:val="clear" w:color="auto" w:fill="auto"/>
            <w:vAlign w:val="center"/>
          </w:tcPr>
          <w:p w14:paraId="0FE1ECE8"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94A4510"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1486D46"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3294F6F0"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7</w:t>
            </w:r>
          </w:p>
        </w:tc>
      </w:tr>
      <w:tr w:rsidR="00B037DD" w:rsidRPr="00F158EB" w14:paraId="27ECC69F" w14:textId="77777777" w:rsidTr="00B037DD">
        <w:tc>
          <w:tcPr>
            <w:tcW w:w="529" w:type="dxa"/>
            <w:vMerge w:val="restart"/>
            <w:shd w:val="clear" w:color="auto" w:fill="auto"/>
            <w:vAlign w:val="center"/>
          </w:tcPr>
          <w:p w14:paraId="751DF451" w14:textId="77777777" w:rsidR="00B037DD" w:rsidRPr="00F158EB" w:rsidRDefault="00B037DD"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lastRenderedPageBreak/>
              <w:t>7</w:t>
            </w:r>
          </w:p>
        </w:tc>
        <w:tc>
          <w:tcPr>
            <w:tcW w:w="5550" w:type="dxa"/>
            <w:vMerge w:val="restart"/>
            <w:shd w:val="clear" w:color="auto" w:fill="auto"/>
            <w:vAlign w:val="center"/>
          </w:tcPr>
          <w:p w14:paraId="1932B6FF" w14:textId="2734739B" w:rsidR="00B037DD" w:rsidRPr="00F158EB" w:rsidRDefault="00B037DD"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Należności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dac</w:t>
            </w:r>
            <w:r w:rsidRPr="00F158EB">
              <w:rPr>
                <w:rFonts w:ascii="Times New Roman" w:hAnsi="Times New Roman"/>
                <w:sz w:val="24"/>
              </w:rPr>
              <w:t>ie zawarcia transakcji?</w:t>
            </w:r>
          </w:p>
        </w:tc>
        <w:tc>
          <w:tcPr>
            <w:tcW w:w="1305" w:type="dxa"/>
            <w:shd w:val="clear" w:color="auto" w:fill="auto"/>
            <w:vAlign w:val="center"/>
          </w:tcPr>
          <w:p w14:paraId="49A319F2"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127336E" w14:textId="7957CE39" w:rsidR="00B037DD" w:rsidRPr="00F158EB" w:rsidRDefault="00B037DD" w:rsidP="00A0098D">
            <w:pPr>
              <w:pStyle w:val="TableParagraph"/>
              <w:spacing w:after="240"/>
              <w:ind w:right="114"/>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1.9.2</w:t>
            </w:r>
          </w:p>
        </w:tc>
      </w:tr>
      <w:tr w:rsidR="00B037DD" w:rsidRPr="00F158EB" w14:paraId="2FE38E8F" w14:textId="77777777" w:rsidTr="00B037DD">
        <w:tc>
          <w:tcPr>
            <w:tcW w:w="529" w:type="dxa"/>
            <w:vMerge/>
            <w:shd w:val="clear" w:color="auto" w:fill="auto"/>
            <w:vAlign w:val="center"/>
          </w:tcPr>
          <w:p w14:paraId="418C9C6D"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A59D332"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307F795"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13B207D7"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8</w:t>
            </w:r>
          </w:p>
        </w:tc>
      </w:tr>
      <w:tr w:rsidR="00B037DD" w:rsidRPr="00F158EB" w14:paraId="2C1FCB02" w14:textId="77777777" w:rsidTr="00B037DD">
        <w:tc>
          <w:tcPr>
            <w:tcW w:w="529" w:type="dxa"/>
            <w:vMerge w:val="restart"/>
            <w:shd w:val="clear" w:color="auto" w:fill="auto"/>
            <w:vAlign w:val="center"/>
          </w:tcPr>
          <w:p w14:paraId="47E0DA6B"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8</w:t>
            </w:r>
          </w:p>
        </w:tc>
        <w:tc>
          <w:tcPr>
            <w:tcW w:w="5550" w:type="dxa"/>
            <w:vMerge w:val="restart"/>
            <w:shd w:val="clear" w:color="auto" w:fill="auto"/>
            <w:vAlign w:val="center"/>
          </w:tcPr>
          <w:p w14:paraId="182805E1" w14:textId="3E51821B" w:rsidR="00B037DD" w:rsidRPr="00F158EB" w:rsidRDefault="00DB5840" w:rsidP="00A0098D">
            <w:pPr>
              <w:spacing w:after="240"/>
              <w:jc w:val="both"/>
              <w:rPr>
                <w:rFonts w:ascii="Times New Roman" w:eastAsia="Calibri" w:hAnsi="Times New Roman"/>
                <w:sz w:val="24"/>
                <w:szCs w:val="24"/>
              </w:rPr>
            </w:pPr>
            <w:r w:rsidRPr="00F158EB">
              <w:rPr>
                <w:rFonts w:ascii="Times New Roman" w:hAnsi="Times New Roman"/>
                <w:sz w:val="24"/>
              </w:rPr>
              <w:t>Współzależne aktywa?</w:t>
            </w:r>
          </w:p>
        </w:tc>
        <w:tc>
          <w:tcPr>
            <w:tcW w:w="1305" w:type="dxa"/>
            <w:shd w:val="clear" w:color="auto" w:fill="auto"/>
            <w:vAlign w:val="center"/>
          </w:tcPr>
          <w:p w14:paraId="52763565"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BEB476C" w14:textId="78066D23"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Należy przypisać do jednej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owiednich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pkt </w:t>
            </w:r>
            <w:r w:rsidRPr="00F158EB">
              <w:rPr>
                <w:rFonts w:ascii="Times New Roman" w:hAnsi="Times New Roman"/>
                <w:sz w:val="24"/>
              </w:rPr>
              <w:t>1.5</w:t>
            </w:r>
          </w:p>
        </w:tc>
      </w:tr>
      <w:tr w:rsidR="00B037DD" w:rsidRPr="00F158EB" w14:paraId="56287EC9" w14:textId="77777777" w:rsidTr="00B037DD">
        <w:tc>
          <w:tcPr>
            <w:tcW w:w="529" w:type="dxa"/>
            <w:vMerge/>
            <w:shd w:val="clear" w:color="auto" w:fill="auto"/>
            <w:vAlign w:val="center"/>
          </w:tcPr>
          <w:p w14:paraId="5ABBDE39"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67E4BA3"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9</w:t>
            </w:r>
          </w:p>
        </w:tc>
      </w:tr>
      <w:tr w:rsidR="00B037DD" w:rsidRPr="00F158EB" w14:paraId="2016FE0B" w14:textId="77777777" w:rsidTr="00B037DD">
        <w:tc>
          <w:tcPr>
            <w:tcW w:w="529" w:type="dxa"/>
            <w:vMerge w:val="restart"/>
            <w:shd w:val="clear" w:color="auto" w:fill="auto"/>
            <w:vAlign w:val="center"/>
          </w:tcPr>
          <w:p w14:paraId="6A94C54D"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9</w:t>
            </w:r>
          </w:p>
        </w:tc>
        <w:tc>
          <w:tcPr>
            <w:tcW w:w="5550" w:type="dxa"/>
            <w:vMerge w:val="restart"/>
            <w:shd w:val="clear" w:color="auto" w:fill="auto"/>
            <w:vAlign w:val="center"/>
          </w:tcPr>
          <w:p w14:paraId="68620478" w14:textId="60F9DE6D" w:rsidR="00B037DD" w:rsidRPr="00F158EB" w:rsidRDefault="00D67527" w:rsidP="00A0098D">
            <w:pPr>
              <w:spacing w:after="240"/>
              <w:jc w:val="both"/>
              <w:rPr>
                <w:rFonts w:ascii="Times New Roman" w:eastAsia="Calibri" w:hAnsi="Times New Roman"/>
                <w:sz w:val="24"/>
                <w:szCs w:val="24"/>
              </w:rPr>
            </w:pPr>
            <w:r w:rsidRPr="00F158EB">
              <w:rPr>
                <w:rFonts w:ascii="Times New Roman" w:hAnsi="Times New Roman"/>
                <w:sz w:val="24"/>
              </w:rPr>
              <w:t>Aktywa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ach grupy lub instytucjonalnego systemu ochrony, które właściwy organ objął preferencyjnym traktowaniem?</w:t>
            </w:r>
          </w:p>
        </w:tc>
        <w:tc>
          <w:tcPr>
            <w:tcW w:w="1305" w:type="dxa"/>
            <w:shd w:val="clear" w:color="auto" w:fill="auto"/>
            <w:vAlign w:val="center"/>
          </w:tcPr>
          <w:p w14:paraId="13526635"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B27C755" w14:textId="32E9AF95"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1.6</w:t>
            </w:r>
          </w:p>
        </w:tc>
      </w:tr>
      <w:tr w:rsidR="00B037DD" w:rsidRPr="00F158EB" w14:paraId="6A5CD6FB" w14:textId="77777777" w:rsidTr="00B037DD">
        <w:tc>
          <w:tcPr>
            <w:tcW w:w="529" w:type="dxa"/>
            <w:vMerge/>
            <w:shd w:val="clear" w:color="auto" w:fill="auto"/>
            <w:vAlign w:val="center"/>
          </w:tcPr>
          <w:p w14:paraId="2D1CB0A2"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B0F903"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04DD0D7"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4519F66"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10</w:t>
            </w:r>
          </w:p>
        </w:tc>
      </w:tr>
      <w:tr w:rsidR="00B037DD" w:rsidRPr="00F158EB" w14:paraId="2D58F3A1" w14:textId="77777777" w:rsidTr="00B037DD">
        <w:tc>
          <w:tcPr>
            <w:tcW w:w="529" w:type="dxa"/>
            <w:vMerge w:val="restart"/>
            <w:shd w:val="clear" w:color="auto" w:fill="auto"/>
            <w:vAlign w:val="center"/>
          </w:tcPr>
          <w:p w14:paraId="06B04D9A"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10</w:t>
            </w:r>
          </w:p>
        </w:tc>
        <w:tc>
          <w:tcPr>
            <w:tcW w:w="5550" w:type="dxa"/>
            <w:vMerge w:val="restart"/>
            <w:shd w:val="clear" w:color="auto" w:fill="auto"/>
            <w:vAlign w:val="center"/>
          </w:tcPr>
          <w:p w14:paraId="349DCE6F"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Aktywa stanowiące ekspozycje wobec banków centralnych?</w:t>
            </w:r>
          </w:p>
        </w:tc>
        <w:tc>
          <w:tcPr>
            <w:tcW w:w="1305" w:type="dxa"/>
            <w:shd w:val="clear" w:color="auto" w:fill="auto"/>
            <w:vAlign w:val="center"/>
          </w:tcPr>
          <w:p w14:paraId="250548B9"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6C3B739" w14:textId="6580C1D1"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Należy przypisać do jednej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owiednich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pkt </w:t>
            </w:r>
            <w:r w:rsidRPr="00F158EB">
              <w:rPr>
                <w:rFonts w:ascii="Times New Roman" w:hAnsi="Times New Roman"/>
                <w:sz w:val="24"/>
              </w:rPr>
              <w:t>1.1</w:t>
            </w:r>
          </w:p>
        </w:tc>
      </w:tr>
      <w:tr w:rsidR="00B037DD" w:rsidRPr="00F158EB" w14:paraId="6503C49D" w14:textId="77777777" w:rsidTr="00B037DD">
        <w:tc>
          <w:tcPr>
            <w:tcW w:w="529" w:type="dxa"/>
            <w:vMerge/>
            <w:shd w:val="clear" w:color="auto" w:fill="auto"/>
            <w:vAlign w:val="center"/>
          </w:tcPr>
          <w:p w14:paraId="48872CDF"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FB59AE3"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11</w:t>
            </w:r>
          </w:p>
        </w:tc>
      </w:tr>
      <w:tr w:rsidR="00B037DD" w:rsidRPr="00F158EB" w14:paraId="73904FCF" w14:textId="77777777" w:rsidTr="00B037DD">
        <w:tc>
          <w:tcPr>
            <w:tcW w:w="529" w:type="dxa"/>
            <w:vMerge w:val="restart"/>
            <w:shd w:val="clear" w:color="auto" w:fill="auto"/>
            <w:vAlign w:val="center"/>
          </w:tcPr>
          <w:p w14:paraId="5C9AA62E"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11</w:t>
            </w:r>
          </w:p>
        </w:tc>
        <w:tc>
          <w:tcPr>
            <w:tcW w:w="5550" w:type="dxa"/>
            <w:vMerge w:val="restart"/>
            <w:shd w:val="clear" w:color="auto" w:fill="auto"/>
            <w:vAlign w:val="center"/>
          </w:tcPr>
          <w:p w14:paraId="33E6292C"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Aktywa płynne?</w:t>
            </w:r>
          </w:p>
        </w:tc>
        <w:tc>
          <w:tcPr>
            <w:tcW w:w="1305" w:type="dxa"/>
            <w:shd w:val="clear" w:color="auto" w:fill="auto"/>
            <w:vAlign w:val="center"/>
          </w:tcPr>
          <w:p w14:paraId="1FC65D7F"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7FD82D1"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12</w:t>
            </w:r>
          </w:p>
        </w:tc>
      </w:tr>
      <w:tr w:rsidR="00B037DD" w:rsidRPr="00F158EB" w14:paraId="7DB2505E" w14:textId="77777777" w:rsidTr="00B037DD">
        <w:tc>
          <w:tcPr>
            <w:tcW w:w="529" w:type="dxa"/>
            <w:vMerge/>
            <w:shd w:val="clear" w:color="auto" w:fill="auto"/>
            <w:vAlign w:val="center"/>
          </w:tcPr>
          <w:p w14:paraId="0252A7C6"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7FAF5E0"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B76CE4"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64D9417D"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13</w:t>
            </w:r>
          </w:p>
        </w:tc>
      </w:tr>
      <w:tr w:rsidR="00B037DD" w:rsidRPr="00F158EB" w14:paraId="30564A63" w14:textId="77777777" w:rsidTr="00B037DD">
        <w:tc>
          <w:tcPr>
            <w:tcW w:w="529" w:type="dxa"/>
            <w:vMerge w:val="restart"/>
            <w:shd w:val="clear" w:color="auto" w:fill="auto"/>
            <w:vAlign w:val="center"/>
          </w:tcPr>
          <w:p w14:paraId="3CC21EEF"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12</w:t>
            </w:r>
          </w:p>
        </w:tc>
        <w:tc>
          <w:tcPr>
            <w:tcW w:w="5550" w:type="dxa"/>
            <w:vMerge w:val="restart"/>
            <w:shd w:val="clear" w:color="auto" w:fill="auto"/>
            <w:vAlign w:val="center"/>
          </w:tcPr>
          <w:p w14:paraId="7E29892B" w14:textId="05191657" w:rsidR="00B037DD" w:rsidRPr="00F158EB" w:rsidRDefault="00D67527" w:rsidP="00A0098D">
            <w:pPr>
              <w:spacing w:after="240"/>
              <w:jc w:val="both"/>
              <w:rPr>
                <w:rFonts w:ascii="Times New Roman" w:hAnsi="Times New Roman"/>
                <w:sz w:val="24"/>
                <w:szCs w:val="24"/>
              </w:rPr>
            </w:pPr>
            <w:r w:rsidRPr="00F158EB">
              <w:rPr>
                <w:rFonts w:ascii="Times New Roman" w:hAnsi="Times New Roman"/>
                <w:sz w:val="24"/>
              </w:rPr>
              <w:t>Aktywa płynne obciążone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w:t>
            </w:r>
          </w:p>
        </w:tc>
        <w:tc>
          <w:tcPr>
            <w:tcW w:w="1305" w:type="dxa"/>
            <w:shd w:val="clear" w:color="auto" w:fill="auto"/>
            <w:vAlign w:val="center"/>
          </w:tcPr>
          <w:p w14:paraId="1A80285D"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4199476F" w14:textId="7706FAC3"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1.2.13</w:t>
            </w:r>
          </w:p>
        </w:tc>
      </w:tr>
      <w:tr w:rsidR="00B037DD" w:rsidRPr="00F158EB" w14:paraId="2B3ACBBD" w14:textId="77777777" w:rsidTr="00B037DD">
        <w:tc>
          <w:tcPr>
            <w:tcW w:w="529" w:type="dxa"/>
            <w:vMerge/>
            <w:shd w:val="clear" w:color="auto" w:fill="auto"/>
            <w:vAlign w:val="center"/>
          </w:tcPr>
          <w:p w14:paraId="7970825E"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C463826"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5CE4E823"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54AA7AED" w14:textId="0334FFA6"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Należy przypisać do jednej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owiednich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pkt </w:t>
            </w:r>
            <w:r w:rsidRPr="00F158EB">
              <w:rPr>
                <w:rFonts w:ascii="Times New Roman" w:hAnsi="Times New Roman"/>
                <w:sz w:val="24"/>
              </w:rPr>
              <w:t>1.2.1–1.2.12</w:t>
            </w:r>
          </w:p>
        </w:tc>
      </w:tr>
      <w:tr w:rsidR="00B037DD" w:rsidRPr="00F158EB" w14:paraId="6D380C7B" w14:textId="77777777" w:rsidTr="00B037DD">
        <w:tc>
          <w:tcPr>
            <w:tcW w:w="529" w:type="dxa"/>
            <w:vMerge w:val="restart"/>
            <w:shd w:val="clear" w:color="auto" w:fill="auto"/>
            <w:vAlign w:val="center"/>
          </w:tcPr>
          <w:p w14:paraId="09A6CBE2"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13</w:t>
            </w:r>
          </w:p>
        </w:tc>
        <w:tc>
          <w:tcPr>
            <w:tcW w:w="5550" w:type="dxa"/>
            <w:vMerge w:val="restart"/>
            <w:shd w:val="clear" w:color="auto" w:fill="auto"/>
            <w:vAlign w:val="center"/>
          </w:tcPr>
          <w:p w14:paraId="5EE855BF" w14:textId="475CB688"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Papiery wartościowe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pos</w:t>
            </w:r>
            <w:r w:rsidRPr="00F158EB">
              <w:rPr>
                <w:rFonts w:ascii="Times New Roman" w:hAnsi="Times New Roman"/>
                <w:sz w:val="24"/>
              </w:rPr>
              <w:t>taci aktywów niepłynnych</w:t>
            </w:r>
          </w:p>
        </w:tc>
        <w:tc>
          <w:tcPr>
            <w:tcW w:w="1305" w:type="dxa"/>
            <w:shd w:val="clear" w:color="auto" w:fill="auto"/>
            <w:vAlign w:val="center"/>
          </w:tcPr>
          <w:p w14:paraId="122E6684"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91F9F89" w14:textId="2AF69742"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Należy przypisać do jednej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owiednich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pkt </w:t>
            </w:r>
            <w:r w:rsidRPr="00F158EB">
              <w:rPr>
                <w:rFonts w:ascii="Times New Roman" w:hAnsi="Times New Roman"/>
                <w:sz w:val="24"/>
              </w:rPr>
              <w:t>1.3</w:t>
            </w:r>
          </w:p>
        </w:tc>
      </w:tr>
      <w:tr w:rsidR="00B037DD" w:rsidRPr="00F158EB" w14:paraId="22A0418E" w14:textId="77777777" w:rsidTr="00B037DD">
        <w:tc>
          <w:tcPr>
            <w:tcW w:w="529" w:type="dxa"/>
            <w:vMerge/>
            <w:shd w:val="clear" w:color="auto" w:fill="auto"/>
            <w:vAlign w:val="center"/>
          </w:tcPr>
          <w:p w14:paraId="1A43AFFD"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0D16113E"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14</w:t>
            </w:r>
          </w:p>
        </w:tc>
      </w:tr>
      <w:tr w:rsidR="00B037DD" w:rsidRPr="00F158EB" w14:paraId="420159B4" w14:textId="77777777" w:rsidTr="00B037DD">
        <w:tc>
          <w:tcPr>
            <w:tcW w:w="529" w:type="dxa"/>
            <w:vMerge w:val="restart"/>
            <w:shd w:val="clear" w:color="auto" w:fill="auto"/>
            <w:vAlign w:val="center"/>
          </w:tcPr>
          <w:p w14:paraId="78FFA9BE"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14</w:t>
            </w:r>
          </w:p>
        </w:tc>
        <w:tc>
          <w:tcPr>
            <w:tcW w:w="5550" w:type="dxa"/>
            <w:vMerge w:val="restart"/>
            <w:shd w:val="clear" w:color="auto" w:fill="auto"/>
            <w:vAlign w:val="center"/>
          </w:tcPr>
          <w:p w14:paraId="031FD0F8" w14:textId="5651EC1A"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Produkty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bil</w:t>
            </w:r>
            <w:r w:rsidRPr="00F158EB">
              <w:rPr>
                <w:rFonts w:ascii="Times New Roman" w:hAnsi="Times New Roman"/>
                <w:sz w:val="24"/>
              </w:rPr>
              <w:t>ansowym finansowaniem handlu?</w:t>
            </w:r>
          </w:p>
        </w:tc>
        <w:tc>
          <w:tcPr>
            <w:tcW w:w="1305" w:type="dxa"/>
            <w:shd w:val="clear" w:color="auto" w:fill="auto"/>
            <w:vAlign w:val="center"/>
          </w:tcPr>
          <w:p w14:paraId="76A05FC8"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01876383" w14:textId="32CB47D4"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1.4.7</w:t>
            </w:r>
          </w:p>
        </w:tc>
      </w:tr>
      <w:tr w:rsidR="00B037DD" w:rsidRPr="00F158EB" w14:paraId="62495CE3" w14:textId="77777777" w:rsidTr="00B037DD">
        <w:tc>
          <w:tcPr>
            <w:tcW w:w="529" w:type="dxa"/>
            <w:vMerge/>
            <w:shd w:val="clear" w:color="auto" w:fill="auto"/>
            <w:vAlign w:val="center"/>
          </w:tcPr>
          <w:p w14:paraId="48DB2250"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C026CA"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B9CD10C"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4A0CA601"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15</w:t>
            </w:r>
          </w:p>
        </w:tc>
      </w:tr>
      <w:tr w:rsidR="00B037DD" w:rsidRPr="00F158EB" w14:paraId="7A4AC4E1" w14:textId="77777777" w:rsidTr="00B037DD">
        <w:tc>
          <w:tcPr>
            <w:tcW w:w="529" w:type="dxa"/>
            <w:vMerge w:val="restart"/>
            <w:shd w:val="clear" w:color="auto" w:fill="auto"/>
            <w:vAlign w:val="center"/>
          </w:tcPr>
          <w:p w14:paraId="337D5937"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15</w:t>
            </w:r>
          </w:p>
        </w:tc>
        <w:tc>
          <w:tcPr>
            <w:tcW w:w="5550" w:type="dxa"/>
            <w:vMerge w:val="restart"/>
            <w:shd w:val="clear" w:color="auto" w:fill="auto"/>
            <w:vAlign w:val="center"/>
          </w:tcPr>
          <w:p w14:paraId="6AD46A45" w14:textId="13062A76"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Instrumenty pochodne będące aktywami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ach wskaźnika stabilnego finansowania netto?</w:t>
            </w:r>
          </w:p>
        </w:tc>
        <w:tc>
          <w:tcPr>
            <w:tcW w:w="1305" w:type="dxa"/>
            <w:shd w:val="clear" w:color="auto" w:fill="auto"/>
            <w:vAlign w:val="center"/>
          </w:tcPr>
          <w:p w14:paraId="71FDCA5B"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3048F77A" w14:textId="064A5A5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1.7.2</w:t>
            </w:r>
          </w:p>
        </w:tc>
      </w:tr>
      <w:tr w:rsidR="00B037DD" w:rsidRPr="00F158EB" w14:paraId="2F1EC2AF" w14:textId="77777777" w:rsidTr="00B037DD">
        <w:tc>
          <w:tcPr>
            <w:tcW w:w="529" w:type="dxa"/>
            <w:vMerge/>
            <w:shd w:val="clear" w:color="auto" w:fill="auto"/>
            <w:vAlign w:val="center"/>
          </w:tcPr>
          <w:p w14:paraId="216FE978"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D5C72A4"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EA6D372"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10A9C66"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16</w:t>
            </w:r>
          </w:p>
        </w:tc>
      </w:tr>
      <w:tr w:rsidR="00B037DD" w:rsidRPr="00F158EB" w14:paraId="485B1142" w14:textId="77777777" w:rsidTr="00B037DD">
        <w:tc>
          <w:tcPr>
            <w:tcW w:w="529" w:type="dxa"/>
            <w:vMerge w:val="restart"/>
            <w:shd w:val="clear" w:color="auto" w:fill="auto"/>
            <w:vAlign w:val="center"/>
          </w:tcPr>
          <w:p w14:paraId="4A1F6DF1"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lastRenderedPageBreak/>
              <w:t>16</w:t>
            </w:r>
          </w:p>
        </w:tc>
        <w:tc>
          <w:tcPr>
            <w:tcW w:w="5550" w:type="dxa"/>
            <w:vMerge w:val="restart"/>
            <w:shd w:val="clear" w:color="auto" w:fill="auto"/>
            <w:vAlign w:val="center"/>
          </w:tcPr>
          <w:p w14:paraId="32C9A37F" w14:textId="45648703"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Kredyty</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poż</w:t>
            </w:r>
            <w:r w:rsidRPr="00F158EB">
              <w:rPr>
                <w:rFonts w:ascii="Times New Roman" w:hAnsi="Times New Roman"/>
                <w:sz w:val="24"/>
              </w:rPr>
              <w:t>yczki?</w:t>
            </w:r>
          </w:p>
        </w:tc>
        <w:tc>
          <w:tcPr>
            <w:tcW w:w="1305" w:type="dxa"/>
            <w:shd w:val="clear" w:color="auto" w:fill="auto"/>
            <w:vAlign w:val="center"/>
          </w:tcPr>
          <w:p w14:paraId="7C921D05"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0C703983"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17</w:t>
            </w:r>
          </w:p>
        </w:tc>
      </w:tr>
      <w:tr w:rsidR="00B037DD" w:rsidRPr="00F158EB" w14:paraId="03EFD9C4" w14:textId="77777777" w:rsidTr="00B037DD">
        <w:tc>
          <w:tcPr>
            <w:tcW w:w="529" w:type="dxa"/>
            <w:vMerge/>
            <w:shd w:val="clear" w:color="auto" w:fill="auto"/>
            <w:vAlign w:val="center"/>
          </w:tcPr>
          <w:p w14:paraId="68B1F36E"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DD4B6BB"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472C966"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32A52100"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21</w:t>
            </w:r>
          </w:p>
        </w:tc>
      </w:tr>
      <w:tr w:rsidR="00B037DD" w:rsidRPr="00F158EB" w14:paraId="48E1EF8C" w14:textId="77777777" w:rsidTr="00B037DD">
        <w:tc>
          <w:tcPr>
            <w:tcW w:w="529" w:type="dxa"/>
            <w:vMerge w:val="restart"/>
            <w:shd w:val="clear" w:color="auto" w:fill="auto"/>
            <w:vAlign w:val="center"/>
          </w:tcPr>
          <w:p w14:paraId="2381E2BC"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17</w:t>
            </w:r>
          </w:p>
        </w:tc>
        <w:tc>
          <w:tcPr>
            <w:tcW w:w="5550" w:type="dxa"/>
            <w:vMerge w:val="restart"/>
            <w:shd w:val="clear" w:color="auto" w:fill="auto"/>
            <w:vAlign w:val="center"/>
          </w:tcPr>
          <w:p w14:paraId="48E4186B" w14:textId="1E092FF8" w:rsidR="00B037DD" w:rsidRPr="00F158EB" w:rsidRDefault="00D67527" w:rsidP="00A0098D">
            <w:pPr>
              <w:spacing w:after="240"/>
              <w:jc w:val="both"/>
              <w:rPr>
                <w:rFonts w:ascii="Times New Roman" w:eastAsia="Calibri" w:hAnsi="Times New Roman"/>
                <w:sz w:val="24"/>
                <w:szCs w:val="24"/>
              </w:rPr>
            </w:pPr>
            <w:r w:rsidRPr="00F158EB">
              <w:rPr>
                <w:rFonts w:ascii="Times New Roman" w:hAnsi="Times New Roman"/>
                <w:sz w:val="24"/>
              </w:rPr>
              <w:t>Pożyczki obciążone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w:t>
            </w:r>
          </w:p>
        </w:tc>
        <w:tc>
          <w:tcPr>
            <w:tcW w:w="1305" w:type="dxa"/>
            <w:shd w:val="clear" w:color="auto" w:fill="auto"/>
            <w:vAlign w:val="center"/>
          </w:tcPr>
          <w:p w14:paraId="71899DB4"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4774049E" w14:textId="4072887E"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1.4.4</w:t>
            </w:r>
          </w:p>
        </w:tc>
      </w:tr>
      <w:tr w:rsidR="00B037DD" w:rsidRPr="00F158EB" w14:paraId="6D379312" w14:textId="77777777" w:rsidTr="00B037DD">
        <w:tc>
          <w:tcPr>
            <w:tcW w:w="529" w:type="dxa"/>
            <w:vMerge/>
            <w:shd w:val="clear" w:color="auto" w:fill="auto"/>
            <w:vAlign w:val="center"/>
          </w:tcPr>
          <w:p w14:paraId="1EAFB902"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65951D3"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BA4EC29"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4104B8EF"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18</w:t>
            </w:r>
          </w:p>
        </w:tc>
      </w:tr>
      <w:tr w:rsidR="00B037DD" w:rsidRPr="00F158EB" w14:paraId="2A08511A" w14:textId="77777777" w:rsidTr="00B037DD">
        <w:tc>
          <w:tcPr>
            <w:tcW w:w="529" w:type="dxa"/>
            <w:vMerge w:val="restart"/>
            <w:shd w:val="clear" w:color="auto" w:fill="auto"/>
            <w:vAlign w:val="center"/>
          </w:tcPr>
          <w:p w14:paraId="0812091C"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18</w:t>
            </w:r>
          </w:p>
        </w:tc>
        <w:tc>
          <w:tcPr>
            <w:tcW w:w="5550" w:type="dxa"/>
            <w:vMerge w:val="restart"/>
            <w:shd w:val="clear" w:color="auto" w:fill="auto"/>
            <w:vAlign w:val="center"/>
          </w:tcPr>
          <w:p w14:paraId="36F43C7B"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Pożyczki klasyfikowane jako depozyty operacyjne?</w:t>
            </w:r>
          </w:p>
        </w:tc>
        <w:tc>
          <w:tcPr>
            <w:tcW w:w="1305" w:type="dxa"/>
            <w:shd w:val="clear" w:color="auto" w:fill="auto"/>
            <w:vAlign w:val="center"/>
          </w:tcPr>
          <w:p w14:paraId="52C11532"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4570930" w14:textId="48CB31D9"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1.4.1</w:t>
            </w:r>
          </w:p>
        </w:tc>
      </w:tr>
      <w:tr w:rsidR="00B037DD" w:rsidRPr="00F158EB" w14:paraId="15AC2A94" w14:textId="77777777" w:rsidTr="00B037DD">
        <w:tc>
          <w:tcPr>
            <w:tcW w:w="529" w:type="dxa"/>
            <w:vMerge/>
            <w:shd w:val="clear" w:color="auto" w:fill="auto"/>
            <w:vAlign w:val="center"/>
          </w:tcPr>
          <w:p w14:paraId="1C1C240B"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9F8C6A"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49DAB738"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66B3AACB"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19</w:t>
            </w:r>
          </w:p>
        </w:tc>
      </w:tr>
      <w:tr w:rsidR="00B037DD" w:rsidRPr="00F158EB" w14:paraId="13B13055" w14:textId="77777777" w:rsidTr="00B037DD">
        <w:tc>
          <w:tcPr>
            <w:tcW w:w="529" w:type="dxa"/>
            <w:vMerge w:val="restart"/>
            <w:shd w:val="clear" w:color="auto" w:fill="auto"/>
            <w:vAlign w:val="center"/>
          </w:tcPr>
          <w:p w14:paraId="08EA3AC6"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19</w:t>
            </w:r>
          </w:p>
        </w:tc>
        <w:tc>
          <w:tcPr>
            <w:tcW w:w="5550" w:type="dxa"/>
            <w:vMerge w:val="restart"/>
            <w:shd w:val="clear" w:color="auto" w:fill="auto"/>
            <w:vAlign w:val="center"/>
          </w:tcPr>
          <w:p w14:paraId="1CDD6A97" w14:textId="63049C40"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Transakcje finansowane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uży</w:t>
            </w:r>
            <w:r w:rsidRPr="00F158EB">
              <w:rPr>
                <w:rFonts w:ascii="Times New Roman" w:hAnsi="Times New Roman"/>
                <w:sz w:val="24"/>
              </w:rPr>
              <w:t>ciem papierów wartościowych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kli</w:t>
            </w:r>
            <w:r w:rsidRPr="00F158EB">
              <w:rPr>
                <w:rFonts w:ascii="Times New Roman" w:hAnsi="Times New Roman"/>
                <w:sz w:val="24"/>
              </w:rPr>
              <w:t>entami finansowymi?</w:t>
            </w:r>
          </w:p>
        </w:tc>
        <w:tc>
          <w:tcPr>
            <w:tcW w:w="1305" w:type="dxa"/>
            <w:shd w:val="clear" w:color="auto" w:fill="auto"/>
            <w:vAlign w:val="center"/>
          </w:tcPr>
          <w:p w14:paraId="754EE038"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6DFCBB7A" w14:textId="21AEF023"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Należy przypisać do jednej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owiednich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pkt </w:t>
            </w:r>
            <w:r w:rsidRPr="00F158EB">
              <w:rPr>
                <w:rFonts w:ascii="Times New Roman" w:hAnsi="Times New Roman"/>
                <w:sz w:val="24"/>
              </w:rPr>
              <w:t>1.4.2</w:t>
            </w:r>
          </w:p>
        </w:tc>
      </w:tr>
      <w:tr w:rsidR="00B037DD" w:rsidRPr="00F158EB" w14:paraId="608E8469" w14:textId="77777777" w:rsidTr="00B037DD">
        <w:tc>
          <w:tcPr>
            <w:tcW w:w="529" w:type="dxa"/>
            <w:vMerge/>
            <w:shd w:val="clear" w:color="auto" w:fill="auto"/>
            <w:vAlign w:val="center"/>
          </w:tcPr>
          <w:p w14:paraId="0F97EDD8"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4C1519E0"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20</w:t>
            </w:r>
          </w:p>
        </w:tc>
      </w:tr>
      <w:tr w:rsidR="00B037DD" w:rsidRPr="00F158EB" w14:paraId="5A31AEAF" w14:textId="77777777" w:rsidTr="00B037DD">
        <w:tc>
          <w:tcPr>
            <w:tcW w:w="529" w:type="dxa"/>
            <w:vMerge w:val="restart"/>
            <w:shd w:val="clear" w:color="auto" w:fill="auto"/>
            <w:vAlign w:val="center"/>
          </w:tcPr>
          <w:p w14:paraId="567A8869"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20</w:t>
            </w:r>
          </w:p>
        </w:tc>
        <w:tc>
          <w:tcPr>
            <w:tcW w:w="5550" w:type="dxa"/>
            <w:vMerge w:val="restart"/>
            <w:shd w:val="clear" w:color="auto" w:fill="auto"/>
            <w:vAlign w:val="center"/>
          </w:tcPr>
          <w:p w14:paraId="35CFFCEF" w14:textId="7425E0E2"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Inne kredyty</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zal</w:t>
            </w:r>
            <w:r w:rsidRPr="00F158EB">
              <w:rPr>
                <w:rFonts w:ascii="Times New Roman" w:hAnsi="Times New Roman"/>
                <w:sz w:val="24"/>
              </w:rPr>
              <w:t>iczki dla klientów finansowych?</w:t>
            </w:r>
          </w:p>
        </w:tc>
        <w:tc>
          <w:tcPr>
            <w:tcW w:w="1305" w:type="dxa"/>
            <w:shd w:val="clear" w:color="auto" w:fill="auto"/>
            <w:vAlign w:val="center"/>
          </w:tcPr>
          <w:p w14:paraId="07274008"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07D03945" w14:textId="01743A22"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1.4.3</w:t>
            </w:r>
          </w:p>
        </w:tc>
      </w:tr>
      <w:tr w:rsidR="00B037DD" w:rsidRPr="00F158EB" w14:paraId="3FAD8EE4" w14:textId="77777777" w:rsidTr="00B037DD">
        <w:tc>
          <w:tcPr>
            <w:tcW w:w="529" w:type="dxa"/>
            <w:vMerge/>
            <w:shd w:val="clear" w:color="auto" w:fill="auto"/>
            <w:vAlign w:val="center"/>
          </w:tcPr>
          <w:p w14:paraId="3F074644"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51F7E9D"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44913B1" w14:textId="77777777"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32855228" w14:textId="5A3871F3" w:rsidR="00B037DD" w:rsidRPr="00F158EB" w:rsidRDefault="00B037D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Należy przypisać do jednej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owiednich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pkt </w:t>
            </w:r>
            <w:r w:rsidRPr="00F158EB">
              <w:rPr>
                <w:rFonts w:ascii="Times New Roman" w:hAnsi="Times New Roman"/>
                <w:sz w:val="24"/>
              </w:rPr>
              <w:t>1.4.5 lub</w:t>
            </w:r>
            <w:r w:rsidR="00F158EB" w:rsidRPr="00F158EB">
              <w:rPr>
                <w:rFonts w:ascii="Times New Roman" w:hAnsi="Times New Roman"/>
                <w:sz w:val="24"/>
              </w:rPr>
              <w:t> </w:t>
            </w:r>
            <w:r w:rsidRPr="00F158EB">
              <w:rPr>
                <w:rFonts w:ascii="Times New Roman" w:hAnsi="Times New Roman"/>
                <w:sz w:val="24"/>
              </w:rPr>
              <w:t>1.4.6</w:t>
            </w:r>
          </w:p>
        </w:tc>
      </w:tr>
      <w:tr w:rsidR="00B037DD" w:rsidRPr="00F158EB" w14:paraId="4A367478" w14:textId="77777777" w:rsidTr="00B037DD">
        <w:tc>
          <w:tcPr>
            <w:tcW w:w="529" w:type="dxa"/>
            <w:vMerge w:val="restart"/>
            <w:shd w:val="clear" w:color="auto" w:fill="auto"/>
            <w:vAlign w:val="center"/>
          </w:tcPr>
          <w:p w14:paraId="004F89D0" w14:textId="77777777" w:rsidR="00B037DD" w:rsidRPr="00F158EB" w:rsidRDefault="00B037DD"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21</w:t>
            </w:r>
          </w:p>
        </w:tc>
        <w:tc>
          <w:tcPr>
            <w:tcW w:w="5550" w:type="dxa"/>
            <w:vMerge w:val="restart"/>
            <w:shd w:val="clear" w:color="auto" w:fill="auto"/>
            <w:vAlign w:val="center"/>
          </w:tcPr>
          <w:p w14:paraId="0666A0E5" w14:textId="77777777" w:rsidR="00B037DD" w:rsidRPr="00F158EB" w:rsidRDefault="00B037DD"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Towary będące przedmiotem fizycznego obrotu?</w:t>
            </w:r>
          </w:p>
        </w:tc>
        <w:tc>
          <w:tcPr>
            <w:tcW w:w="1305" w:type="dxa"/>
            <w:shd w:val="clear" w:color="auto" w:fill="auto"/>
            <w:vAlign w:val="center"/>
          </w:tcPr>
          <w:p w14:paraId="2A372ABD"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216F69B1" w14:textId="45EA94BA"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Należy przypisać do jednej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owiednich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pkt </w:t>
            </w:r>
            <w:r w:rsidRPr="00F158EB">
              <w:rPr>
                <w:rFonts w:ascii="Times New Roman" w:hAnsi="Times New Roman"/>
                <w:sz w:val="24"/>
              </w:rPr>
              <w:t>1.9.1</w:t>
            </w:r>
          </w:p>
        </w:tc>
      </w:tr>
      <w:tr w:rsidR="00B037DD" w:rsidRPr="00F158EB" w14:paraId="0F8C588D" w14:textId="77777777" w:rsidTr="00B037DD">
        <w:tc>
          <w:tcPr>
            <w:tcW w:w="529" w:type="dxa"/>
            <w:vMerge/>
            <w:shd w:val="clear" w:color="auto" w:fill="auto"/>
            <w:vAlign w:val="center"/>
          </w:tcPr>
          <w:p w14:paraId="261EF487"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42FA188B"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22</w:t>
            </w:r>
          </w:p>
        </w:tc>
      </w:tr>
      <w:tr w:rsidR="00B037DD" w:rsidRPr="00F158EB" w14:paraId="3871C3D6" w14:textId="77777777" w:rsidTr="00B037DD">
        <w:tc>
          <w:tcPr>
            <w:tcW w:w="529" w:type="dxa"/>
            <w:vMerge w:val="restart"/>
            <w:shd w:val="clear" w:color="auto" w:fill="auto"/>
            <w:vAlign w:val="center"/>
          </w:tcPr>
          <w:p w14:paraId="162DDAB6" w14:textId="77777777" w:rsidR="00B037DD" w:rsidRPr="00F158EB" w:rsidRDefault="00B037DD"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22</w:t>
            </w:r>
          </w:p>
        </w:tc>
        <w:tc>
          <w:tcPr>
            <w:tcW w:w="5550" w:type="dxa"/>
            <w:vMerge w:val="restart"/>
            <w:shd w:val="clear" w:color="auto" w:fill="auto"/>
            <w:vAlign w:val="center"/>
          </w:tcPr>
          <w:p w14:paraId="782C4883" w14:textId="03F40857" w:rsidR="00B037DD" w:rsidRPr="00F158EB" w:rsidRDefault="00B037DD" w:rsidP="00A0098D">
            <w:pPr>
              <w:pStyle w:val="TableParagraph"/>
              <w:spacing w:after="240"/>
              <w:ind w:left="243" w:right="100"/>
              <w:jc w:val="both"/>
              <w:rPr>
                <w:rFonts w:ascii="Times New Roman" w:eastAsia="Times New Roman" w:hAnsi="Times New Roman" w:cs="Times New Roman"/>
                <w:sz w:val="24"/>
                <w:szCs w:val="24"/>
              </w:rPr>
            </w:pPr>
            <w:r w:rsidRPr="00F158EB">
              <w:rPr>
                <w:rFonts w:ascii="Times New Roman" w:hAnsi="Times New Roman"/>
                <w:sz w:val="24"/>
              </w:rPr>
              <w:t>Jakikolwiek inny składnik aktywów nieuwzględniony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pow</w:t>
            </w:r>
            <w:r w:rsidRPr="00F158EB">
              <w:rPr>
                <w:rFonts w:ascii="Times New Roman" w:hAnsi="Times New Roman"/>
                <w:sz w:val="24"/>
              </w:rPr>
              <w:t>yższych kategoriach?</w:t>
            </w:r>
          </w:p>
        </w:tc>
        <w:tc>
          <w:tcPr>
            <w:tcW w:w="1305" w:type="dxa"/>
            <w:shd w:val="clear" w:color="auto" w:fill="auto"/>
            <w:vAlign w:val="center"/>
          </w:tcPr>
          <w:p w14:paraId="55E6C5F8"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145A904" w14:textId="67407E35"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1.9.4</w:t>
            </w:r>
          </w:p>
        </w:tc>
      </w:tr>
      <w:tr w:rsidR="00B037DD" w:rsidRPr="00F158EB" w14:paraId="1287CCDB" w14:textId="77777777" w:rsidTr="00B037DD">
        <w:tc>
          <w:tcPr>
            <w:tcW w:w="529" w:type="dxa"/>
            <w:vMerge/>
            <w:shd w:val="clear" w:color="auto" w:fill="auto"/>
            <w:vAlign w:val="center"/>
          </w:tcPr>
          <w:p w14:paraId="7F72CA38"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1C4D29B"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6D085B6"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8A66545"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 należy zgłaszać</w:t>
            </w:r>
          </w:p>
        </w:tc>
      </w:tr>
      <w:tr w:rsidR="00B037DD" w:rsidRPr="00F158EB" w14:paraId="4A7F0813" w14:textId="77777777" w:rsidTr="00B037DD">
        <w:tc>
          <w:tcPr>
            <w:tcW w:w="529" w:type="dxa"/>
            <w:vMerge w:val="restart"/>
            <w:shd w:val="clear" w:color="auto" w:fill="auto"/>
            <w:vAlign w:val="center"/>
          </w:tcPr>
          <w:p w14:paraId="7ECA974A" w14:textId="77777777" w:rsidR="00B037DD" w:rsidRPr="00F158EB" w:rsidRDefault="00B037DD"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23</w:t>
            </w:r>
          </w:p>
        </w:tc>
        <w:tc>
          <w:tcPr>
            <w:tcW w:w="5550" w:type="dxa"/>
            <w:vMerge w:val="restart"/>
            <w:shd w:val="clear" w:color="auto" w:fill="auto"/>
            <w:vAlign w:val="center"/>
          </w:tcPr>
          <w:p w14:paraId="3D1AF8C1" w14:textId="77777777" w:rsidR="00B037DD" w:rsidRPr="00F158EB" w:rsidRDefault="00B037DD"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Ekspozycja pozabilansowa?</w:t>
            </w:r>
          </w:p>
        </w:tc>
        <w:tc>
          <w:tcPr>
            <w:tcW w:w="1305" w:type="dxa"/>
            <w:shd w:val="clear" w:color="auto" w:fill="auto"/>
            <w:vAlign w:val="center"/>
          </w:tcPr>
          <w:p w14:paraId="4EC5DC27"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79BAE6B"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24</w:t>
            </w:r>
          </w:p>
        </w:tc>
      </w:tr>
      <w:tr w:rsidR="00B037DD" w:rsidRPr="00F158EB" w14:paraId="64317844" w14:textId="77777777" w:rsidTr="00B037DD">
        <w:tc>
          <w:tcPr>
            <w:tcW w:w="529" w:type="dxa"/>
            <w:vMerge/>
            <w:shd w:val="clear" w:color="auto" w:fill="auto"/>
            <w:vAlign w:val="center"/>
          </w:tcPr>
          <w:p w14:paraId="0665AC81"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5977E0D"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FCB5A25"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574DF15E"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 należy zgłaszać</w:t>
            </w:r>
          </w:p>
        </w:tc>
      </w:tr>
      <w:tr w:rsidR="00B037DD" w:rsidRPr="00F158EB" w14:paraId="56C2001F" w14:textId="77777777" w:rsidTr="00B037DD">
        <w:tc>
          <w:tcPr>
            <w:tcW w:w="529" w:type="dxa"/>
            <w:vMerge w:val="restart"/>
            <w:shd w:val="clear" w:color="auto" w:fill="auto"/>
            <w:vAlign w:val="center"/>
          </w:tcPr>
          <w:p w14:paraId="58DFAFBA"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24</w:t>
            </w:r>
          </w:p>
        </w:tc>
        <w:tc>
          <w:tcPr>
            <w:tcW w:w="5550" w:type="dxa"/>
            <w:vMerge w:val="restart"/>
            <w:shd w:val="clear" w:color="auto" w:fill="auto"/>
            <w:vAlign w:val="center"/>
          </w:tcPr>
          <w:p w14:paraId="18656969"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Ekspozycja nieobsługiwana?</w:t>
            </w:r>
          </w:p>
        </w:tc>
        <w:tc>
          <w:tcPr>
            <w:tcW w:w="1305" w:type="dxa"/>
            <w:shd w:val="clear" w:color="auto" w:fill="auto"/>
            <w:vAlign w:val="center"/>
          </w:tcPr>
          <w:p w14:paraId="058997C5"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0A902401" w14:textId="3940ADB1"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1.10.4</w:t>
            </w:r>
          </w:p>
        </w:tc>
      </w:tr>
      <w:tr w:rsidR="00B037DD" w:rsidRPr="00F158EB" w14:paraId="486F381C" w14:textId="77777777" w:rsidTr="00B037DD">
        <w:tc>
          <w:tcPr>
            <w:tcW w:w="529" w:type="dxa"/>
            <w:vMerge/>
            <w:shd w:val="clear" w:color="auto" w:fill="auto"/>
            <w:vAlign w:val="center"/>
          </w:tcPr>
          <w:p w14:paraId="6B8B8338"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35F301"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4AB84A59"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1B092222"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25</w:t>
            </w:r>
          </w:p>
        </w:tc>
      </w:tr>
      <w:tr w:rsidR="00B037DD" w:rsidRPr="00F158EB" w14:paraId="05DFD956" w14:textId="77777777" w:rsidTr="00B037DD">
        <w:tc>
          <w:tcPr>
            <w:tcW w:w="529" w:type="dxa"/>
            <w:vMerge w:val="restart"/>
            <w:shd w:val="clear" w:color="auto" w:fill="auto"/>
            <w:vAlign w:val="center"/>
          </w:tcPr>
          <w:p w14:paraId="6DC86821"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25</w:t>
            </w:r>
          </w:p>
        </w:tc>
        <w:tc>
          <w:tcPr>
            <w:tcW w:w="5550" w:type="dxa"/>
            <w:vMerge w:val="restart"/>
            <w:shd w:val="clear" w:color="auto" w:fill="auto"/>
            <w:vAlign w:val="center"/>
          </w:tcPr>
          <w:p w14:paraId="3C4FB1A6"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Nieodwoływalne instrumenty?</w:t>
            </w:r>
          </w:p>
        </w:tc>
        <w:tc>
          <w:tcPr>
            <w:tcW w:w="1305" w:type="dxa"/>
            <w:shd w:val="clear" w:color="auto" w:fill="auto"/>
            <w:vAlign w:val="center"/>
          </w:tcPr>
          <w:p w14:paraId="585F0A4A"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11AA2AE"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26</w:t>
            </w:r>
          </w:p>
        </w:tc>
      </w:tr>
      <w:tr w:rsidR="00B037DD" w:rsidRPr="00F158EB" w14:paraId="2B48F71B" w14:textId="77777777" w:rsidTr="00B037DD">
        <w:tc>
          <w:tcPr>
            <w:tcW w:w="529" w:type="dxa"/>
            <w:vMerge/>
            <w:shd w:val="clear" w:color="auto" w:fill="auto"/>
            <w:vAlign w:val="center"/>
          </w:tcPr>
          <w:p w14:paraId="77A16FD6"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74C5C68"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781B868"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668C3137"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27</w:t>
            </w:r>
          </w:p>
        </w:tc>
      </w:tr>
      <w:tr w:rsidR="00B037DD" w:rsidRPr="00F158EB" w14:paraId="5215C897" w14:textId="77777777" w:rsidTr="00B037DD">
        <w:tc>
          <w:tcPr>
            <w:tcW w:w="529" w:type="dxa"/>
            <w:vMerge w:val="restart"/>
            <w:shd w:val="clear" w:color="auto" w:fill="auto"/>
            <w:vAlign w:val="center"/>
          </w:tcPr>
          <w:p w14:paraId="293C7E68"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lastRenderedPageBreak/>
              <w:t>26</w:t>
            </w:r>
          </w:p>
        </w:tc>
        <w:tc>
          <w:tcPr>
            <w:tcW w:w="5550" w:type="dxa"/>
            <w:vMerge w:val="restart"/>
            <w:shd w:val="clear" w:color="auto" w:fill="auto"/>
            <w:vAlign w:val="center"/>
          </w:tcPr>
          <w:p w14:paraId="10CA2D15"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Nieodwoływalne instrumenty, które właściwy organ objął preferencyjnym traktowaniem?</w:t>
            </w:r>
          </w:p>
        </w:tc>
        <w:tc>
          <w:tcPr>
            <w:tcW w:w="1305" w:type="dxa"/>
            <w:shd w:val="clear" w:color="auto" w:fill="auto"/>
            <w:vAlign w:val="center"/>
          </w:tcPr>
          <w:p w14:paraId="3730352D"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4F74E22D" w14:textId="16BC504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1.10.1</w:t>
            </w:r>
          </w:p>
        </w:tc>
      </w:tr>
      <w:tr w:rsidR="00B037DD" w:rsidRPr="00F158EB" w14:paraId="26603057" w14:textId="77777777" w:rsidTr="00B037DD">
        <w:tc>
          <w:tcPr>
            <w:tcW w:w="529" w:type="dxa"/>
            <w:vMerge/>
            <w:shd w:val="clear" w:color="auto" w:fill="auto"/>
            <w:vAlign w:val="center"/>
          </w:tcPr>
          <w:p w14:paraId="28BD2671"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7891DE"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5B80E32A"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7A97A349" w14:textId="7EB38DB4"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1.10.2</w:t>
            </w:r>
          </w:p>
        </w:tc>
      </w:tr>
      <w:tr w:rsidR="00B037DD" w:rsidRPr="00F158EB" w14:paraId="0D7C5442" w14:textId="77777777" w:rsidTr="00B037DD">
        <w:tc>
          <w:tcPr>
            <w:tcW w:w="529" w:type="dxa"/>
            <w:vMerge w:val="restart"/>
            <w:shd w:val="clear" w:color="auto" w:fill="auto"/>
            <w:vAlign w:val="center"/>
          </w:tcPr>
          <w:p w14:paraId="532B4728"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27</w:t>
            </w:r>
          </w:p>
        </w:tc>
        <w:tc>
          <w:tcPr>
            <w:tcW w:w="5550" w:type="dxa"/>
            <w:vMerge w:val="restart"/>
            <w:shd w:val="clear" w:color="auto" w:fill="auto"/>
            <w:vAlign w:val="center"/>
          </w:tcPr>
          <w:p w14:paraId="3E55A34C" w14:textId="31A2C89C"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Pozycja pozabilansowa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fin</w:t>
            </w:r>
            <w:r w:rsidRPr="00F158EB">
              <w:rPr>
                <w:rFonts w:ascii="Times New Roman" w:hAnsi="Times New Roman"/>
                <w:sz w:val="24"/>
              </w:rPr>
              <w:t>ansowaniem handlu?</w:t>
            </w:r>
          </w:p>
        </w:tc>
        <w:tc>
          <w:tcPr>
            <w:tcW w:w="1305" w:type="dxa"/>
            <w:shd w:val="clear" w:color="auto" w:fill="auto"/>
            <w:vAlign w:val="center"/>
          </w:tcPr>
          <w:p w14:paraId="7666654F"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1498B93" w14:textId="260213C3"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1.10.3</w:t>
            </w:r>
          </w:p>
        </w:tc>
      </w:tr>
      <w:tr w:rsidR="00B037DD" w:rsidRPr="00F158EB" w14:paraId="06AF2F44" w14:textId="77777777" w:rsidTr="00B037DD">
        <w:tc>
          <w:tcPr>
            <w:tcW w:w="529" w:type="dxa"/>
            <w:vMerge/>
            <w:shd w:val="clear" w:color="auto" w:fill="auto"/>
            <w:vAlign w:val="center"/>
          </w:tcPr>
          <w:p w14:paraId="75B910E2"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7C9B50C"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0336C71"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7FD41825"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28</w:t>
            </w:r>
          </w:p>
        </w:tc>
      </w:tr>
      <w:tr w:rsidR="00B037DD" w:rsidRPr="00F158EB" w14:paraId="3C6A8D0A" w14:textId="77777777" w:rsidTr="00B037DD">
        <w:tc>
          <w:tcPr>
            <w:tcW w:w="529" w:type="dxa"/>
            <w:vMerge w:val="restart"/>
            <w:shd w:val="clear" w:color="auto" w:fill="auto"/>
            <w:vAlign w:val="center"/>
          </w:tcPr>
          <w:p w14:paraId="09B505DE"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28</w:t>
            </w:r>
          </w:p>
        </w:tc>
        <w:tc>
          <w:tcPr>
            <w:tcW w:w="5550" w:type="dxa"/>
            <w:vMerge w:val="restart"/>
            <w:shd w:val="clear" w:color="auto" w:fill="auto"/>
            <w:vAlign w:val="center"/>
          </w:tcPr>
          <w:p w14:paraId="00AED80A" w14:textId="77777777" w:rsidR="00B037DD" w:rsidRPr="00F158EB" w:rsidRDefault="00B037DD" w:rsidP="00A0098D">
            <w:pPr>
              <w:spacing w:after="240"/>
              <w:jc w:val="both"/>
              <w:rPr>
                <w:rFonts w:ascii="Times New Roman" w:eastAsia="Calibri" w:hAnsi="Times New Roman"/>
                <w:sz w:val="24"/>
                <w:szCs w:val="24"/>
              </w:rPr>
            </w:pPr>
            <w:r w:rsidRPr="00F158EB">
              <w:rPr>
                <w:rFonts w:ascii="Times New Roman" w:hAnsi="Times New Roman"/>
                <w:sz w:val="24"/>
              </w:rPr>
              <w:t>Inna ekspozycja pozabilansowa, dla której właściwy organ określił współczynnik wymaganego stabilnego finansowania?</w:t>
            </w:r>
          </w:p>
        </w:tc>
        <w:tc>
          <w:tcPr>
            <w:tcW w:w="1305" w:type="dxa"/>
            <w:shd w:val="clear" w:color="auto" w:fill="auto"/>
            <w:vAlign w:val="center"/>
          </w:tcPr>
          <w:p w14:paraId="4EA2A88F"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129673E" w14:textId="416DA04B"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1.10.5</w:t>
            </w:r>
          </w:p>
        </w:tc>
      </w:tr>
      <w:tr w:rsidR="00B037DD" w:rsidRPr="00F158EB" w14:paraId="571EE000" w14:textId="77777777" w:rsidTr="00B037DD">
        <w:tc>
          <w:tcPr>
            <w:tcW w:w="529" w:type="dxa"/>
            <w:vMerge/>
            <w:shd w:val="clear" w:color="auto" w:fill="auto"/>
            <w:vAlign w:val="center"/>
          </w:tcPr>
          <w:p w14:paraId="5EB19877" w14:textId="77777777" w:rsidR="00B037DD" w:rsidRPr="00F158E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E32F348" w14:textId="77777777" w:rsidR="00B037DD" w:rsidRPr="00F158E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3ABFA21" w14:textId="77777777" w:rsidR="00B037DD" w:rsidRPr="00F158EB" w:rsidRDefault="00B037DD"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57A7B02F" w14:textId="77777777" w:rsidR="00B037DD" w:rsidRPr="00F158EB" w:rsidRDefault="00B037DD"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Nie należy zgłaszać</w:t>
            </w:r>
          </w:p>
        </w:tc>
      </w:tr>
    </w:tbl>
    <w:p w14:paraId="2D85B26C" w14:textId="77777777" w:rsidR="00D44F6F" w:rsidRPr="00F158EB"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8545974"/>
      <w:r w:rsidRPr="00F158EB">
        <w:rPr>
          <w:rFonts w:ascii="Times New Roman" w:hAnsi="Times New Roman"/>
          <w:b/>
          <w:sz w:val="24"/>
        </w:rPr>
        <w:t>Instrukcje dotyczące poszczególnych kolumn</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F158EB"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F158EB" w:rsidRDefault="00D44F6F" w:rsidP="00A0098D">
            <w:pPr>
              <w:pStyle w:val="TableParagraph"/>
              <w:spacing w:after="240"/>
              <w:ind w:left="102"/>
              <w:jc w:val="both"/>
              <w:rPr>
                <w:rFonts w:ascii="Times New Roman" w:hAnsi="Times New Roman" w:cs="Times New Roman"/>
                <w:sz w:val="24"/>
                <w:szCs w:val="24"/>
              </w:rPr>
            </w:pPr>
            <w:r w:rsidRPr="00F158EB">
              <w:rPr>
                <w:rFonts w:ascii="Times New Roman" w:hAnsi="Times New Roman"/>
                <w:sz w:val="24"/>
              </w:rPr>
              <w:t>Kolumna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27DDE4D4" w:rsidR="00D44F6F" w:rsidRPr="00F158EB" w:rsidRDefault="00D44F6F" w:rsidP="00A0098D">
            <w:pPr>
              <w:pStyle w:val="TableParagraph"/>
              <w:spacing w:after="240"/>
              <w:ind w:left="102"/>
              <w:jc w:val="both"/>
              <w:rPr>
                <w:rFonts w:ascii="Times New Roman" w:hAnsi="Times New Roman" w:cs="Times New Roman"/>
                <w:bCs/>
                <w:sz w:val="24"/>
                <w:szCs w:val="24"/>
                <w:u w:val="single"/>
              </w:rPr>
            </w:pPr>
            <w:r w:rsidRPr="00F158EB">
              <w:rPr>
                <w:rFonts w:ascii="Times New Roman" w:hAnsi="Times New Roman"/>
                <w:sz w:val="24"/>
              </w:rPr>
              <w:t>Odniesienia prawne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trukcje</w:t>
            </w:r>
          </w:p>
        </w:tc>
      </w:tr>
      <w:tr w:rsidR="00D44F6F" w:rsidRPr="00F158EB" w14:paraId="28053D78" w14:textId="77777777" w:rsidTr="00F20C47">
        <w:trPr>
          <w:trHeight w:val="304"/>
        </w:trPr>
        <w:tc>
          <w:tcPr>
            <w:tcW w:w="1446" w:type="dxa"/>
          </w:tcPr>
          <w:p w14:paraId="7867E9E6" w14:textId="77777777" w:rsidR="00D44F6F" w:rsidRPr="00F158EB" w:rsidRDefault="00D44F6F"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0010–0030</w:t>
            </w:r>
          </w:p>
        </w:tc>
        <w:tc>
          <w:tcPr>
            <w:tcW w:w="7590" w:type="dxa"/>
          </w:tcPr>
          <w:p w14:paraId="45851CFB" w14:textId="77777777" w:rsidR="00D44F6F" w:rsidRPr="00F158EB" w:rsidRDefault="005074D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Kwota aktywów innych niż aktywa płynne wysokiej jakości</w:t>
            </w:r>
          </w:p>
          <w:p w14:paraId="3B2A589C" w14:textId="0D1CE47F" w:rsidR="005142AC" w:rsidRPr="00F158EB" w:rsidRDefault="00D44F6F"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W kolumnach 0010–0030 instytucje zgłaszają,</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ile</w:t>
            </w:r>
            <w:r w:rsidRPr="00F158EB">
              <w:rPr>
                <w:rFonts w:ascii="Times New Roman" w:hAnsi="Times New Roman"/>
                <w:sz w:val="24"/>
              </w:rPr>
              <w:t xml:space="preserve"> nie określono inaczej</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4 CRR, kwotę aktywów</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pozabilansowych,</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4 sekcja 2 CRR, dla każdej klasy zapadalności.</w:t>
            </w:r>
          </w:p>
          <w:p w14:paraId="2F068411" w14:textId="2BD91D86" w:rsidR="00D44F6F" w:rsidRPr="00F158EB" w:rsidRDefault="00D44F6F"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Kwotę tę zgłasza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kol</w:t>
            </w:r>
            <w:r w:rsidRPr="00F158EB">
              <w:rPr>
                <w:rFonts w:ascii="Times New Roman" w:hAnsi="Times New Roman"/>
                <w:sz w:val="24"/>
              </w:rPr>
              <w:t>umnach 0010–0030, kiedy odpowiadająca pozycja nie kwalifikuje się jako składnik aktywów płynnych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niezależnie od tego, czy spełniają one wymogi operacyjne,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8 wspomnianego rozporządzenia delegowanego.</w:t>
            </w:r>
          </w:p>
        </w:tc>
      </w:tr>
      <w:tr w:rsidR="00D44F6F" w:rsidRPr="00F158EB" w14:paraId="38D37008" w14:textId="77777777" w:rsidTr="00F20C47">
        <w:trPr>
          <w:trHeight w:val="304"/>
        </w:trPr>
        <w:tc>
          <w:tcPr>
            <w:tcW w:w="1446" w:type="dxa"/>
          </w:tcPr>
          <w:p w14:paraId="6C13EE65" w14:textId="77777777" w:rsidR="00D44F6F" w:rsidRPr="00F158EB" w:rsidRDefault="00D44F6F"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0040</w:t>
            </w:r>
          </w:p>
        </w:tc>
        <w:tc>
          <w:tcPr>
            <w:tcW w:w="7590" w:type="dxa"/>
          </w:tcPr>
          <w:p w14:paraId="53AD95AC" w14:textId="77777777" w:rsidR="00D44F6F" w:rsidRPr="00F158EB" w:rsidRDefault="005074D1" w:rsidP="00A0098D">
            <w:pPr>
              <w:pStyle w:val="TableParagraph"/>
              <w:spacing w:after="240"/>
              <w:ind w:right="99"/>
              <w:jc w:val="both"/>
              <w:rPr>
                <w:rFonts w:ascii="Times New Roman" w:eastAsia="Times New Roman" w:hAnsi="Times New Roman" w:cs="Times New Roman"/>
                <w:b/>
                <w:sz w:val="24"/>
                <w:szCs w:val="24"/>
                <w:u w:val="single"/>
              </w:rPr>
            </w:pPr>
            <w:r w:rsidRPr="00F158EB">
              <w:rPr>
                <w:rFonts w:ascii="Times New Roman" w:hAnsi="Times New Roman"/>
                <w:b/>
                <w:sz w:val="24"/>
                <w:u w:val="single"/>
              </w:rPr>
              <w:t>Kwota aktywów płynnych wysokiej jakości</w:t>
            </w:r>
          </w:p>
          <w:p w14:paraId="3909E060" w14:textId="3137E284" w:rsidR="00D44F6F" w:rsidRPr="00F158EB" w:rsidRDefault="00D44F6F"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Zob. instrukcje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kol</w:t>
            </w:r>
            <w:r w:rsidRPr="00F158EB">
              <w:rPr>
                <w:rFonts w:ascii="Times New Roman" w:hAnsi="Times New Roman"/>
                <w:sz w:val="24"/>
              </w:rPr>
              <w:t>umnach 0010–0030.</w:t>
            </w:r>
          </w:p>
          <w:p w14:paraId="33AE17CA" w14:textId="24B7999B" w:rsidR="00D44F6F" w:rsidRPr="00F158EB" w:rsidRDefault="00D44F6F" w:rsidP="00A0098D">
            <w:pPr>
              <w:pStyle w:val="TableParagraph"/>
              <w:spacing w:after="240"/>
              <w:ind w:right="99"/>
              <w:jc w:val="both"/>
              <w:rPr>
                <w:rFonts w:ascii="Times New Roman" w:eastAsia="Times New Roman" w:hAnsi="Times New Roman" w:cs="Times New Roman"/>
                <w:b/>
                <w:sz w:val="24"/>
                <w:szCs w:val="24"/>
                <w:u w:val="single"/>
              </w:rPr>
            </w:pPr>
            <w:r w:rsidRPr="00F158EB">
              <w:rPr>
                <w:rFonts w:ascii="Times New Roman" w:hAnsi="Times New Roman"/>
                <w:sz w:val="24"/>
              </w:rPr>
              <w:t>Kwotę tę zgłasza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kol</w:t>
            </w:r>
            <w:r w:rsidRPr="00F158EB">
              <w:rPr>
                <w:rFonts w:ascii="Times New Roman" w:hAnsi="Times New Roman"/>
                <w:sz w:val="24"/>
              </w:rPr>
              <w:t>umnie 0040, kiedy odpowiadająca pozycja kwalifikuje się jako składnik aktywów płynnych wysokiej jakości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niezależnie od tego, czy spełniają one wymogi operacyjne,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8 wspomnianego rozporządzenia delegowanego.</w:t>
            </w:r>
          </w:p>
        </w:tc>
      </w:tr>
      <w:tr w:rsidR="00D44F6F" w:rsidRPr="00F158EB" w14:paraId="145F32CF" w14:textId="77777777" w:rsidTr="00F20C47">
        <w:trPr>
          <w:trHeight w:val="304"/>
        </w:trPr>
        <w:tc>
          <w:tcPr>
            <w:tcW w:w="1446" w:type="dxa"/>
          </w:tcPr>
          <w:p w14:paraId="227DBFF8" w14:textId="77777777" w:rsidR="00D44F6F" w:rsidRPr="00F158EB" w:rsidRDefault="00D44F6F"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0050–0080</w:t>
            </w:r>
          </w:p>
        </w:tc>
        <w:tc>
          <w:tcPr>
            <w:tcW w:w="7590" w:type="dxa"/>
          </w:tcPr>
          <w:p w14:paraId="4D3A577F" w14:textId="77777777" w:rsidR="00D44F6F" w:rsidRPr="00F158EB" w:rsidRDefault="00D44F6F"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Standardowy współczynnik wymaganego stabilnego finansowania</w:t>
            </w:r>
          </w:p>
          <w:p w14:paraId="523B8B23" w14:textId="03500FCE" w:rsidR="00D44F6F" w:rsidRPr="00F158EB" w:rsidRDefault="00D44F6F"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Część szósta tytuł IV rozdział 4 sekcja 2 CRR</w:t>
            </w:r>
          </w:p>
          <w:p w14:paraId="5C506C7F" w14:textId="1C2346BE" w:rsidR="000D128D" w:rsidRPr="00F158EB" w:rsidRDefault="00D44F6F"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Współczynniki standardowe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kol</w:t>
            </w:r>
            <w:r w:rsidRPr="00F158EB">
              <w:rPr>
                <w:rFonts w:ascii="Times New Roman" w:hAnsi="Times New Roman"/>
                <w:sz w:val="24"/>
              </w:rPr>
              <w:t>umnach 0050–0080 są współczynnikami odniesienia określonymi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4 CRR, które określają część kwoty aktywów</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pozabilansowych, która stanowi wymagane stabilne finansowanie. Są one przekazywane wyłącznie do celów informacyjnych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nie</w:t>
            </w:r>
            <w:r w:rsidRPr="00F158EB">
              <w:rPr>
                <w:rFonts w:ascii="Times New Roman" w:hAnsi="Times New Roman"/>
                <w:sz w:val="24"/>
              </w:rPr>
              <w:t xml:space="preserve"> są przeznaczone do wypełniania przez instytucje.</w:t>
            </w:r>
          </w:p>
        </w:tc>
      </w:tr>
      <w:tr w:rsidR="00D44F6F" w:rsidRPr="00F158EB" w14:paraId="6A039189" w14:textId="77777777" w:rsidTr="00F20C47">
        <w:trPr>
          <w:trHeight w:val="304"/>
        </w:trPr>
        <w:tc>
          <w:tcPr>
            <w:tcW w:w="1446" w:type="dxa"/>
          </w:tcPr>
          <w:p w14:paraId="232CED8B" w14:textId="77777777" w:rsidR="00D44F6F" w:rsidRPr="00F158EB" w:rsidRDefault="00D44F6F"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0090–0120</w:t>
            </w:r>
          </w:p>
        </w:tc>
        <w:tc>
          <w:tcPr>
            <w:tcW w:w="7590" w:type="dxa"/>
          </w:tcPr>
          <w:p w14:paraId="0DA1A5C5" w14:textId="77777777" w:rsidR="00D44F6F" w:rsidRPr="00F158EB" w:rsidRDefault="00D44F6F"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Mający zastosowanie współczynnik wymaganego stabilnego finansowania</w:t>
            </w:r>
          </w:p>
          <w:p w14:paraId="65F53E61" w14:textId="77ABA0E6" w:rsidR="00D44F6F" w:rsidRPr="00F158EB" w:rsidRDefault="00D67527" w:rsidP="00A0098D">
            <w:pPr>
              <w:pStyle w:val="TableParagraph"/>
              <w:spacing w:after="240"/>
              <w:ind w:right="99"/>
              <w:jc w:val="both"/>
              <w:rPr>
                <w:rFonts w:ascii="Times New Roman" w:eastAsia="Times New Roman" w:hAnsi="Times New Roman" w:cs="Times New Roman"/>
                <w:color w:val="000000"/>
                <w:sz w:val="24"/>
                <w:szCs w:val="24"/>
              </w:rPr>
            </w:pPr>
            <w:r w:rsidRPr="00F158EB">
              <w:rPr>
                <w:rFonts w:ascii="Times New Roman" w:hAnsi="Times New Roman"/>
                <w:sz w:val="24"/>
              </w:rPr>
              <w:t>Część szósta tytuł IV rozdział 4 sekcja 2 CRR</w:t>
            </w:r>
          </w:p>
          <w:p w14:paraId="64E2C099" w14:textId="266DC954" w:rsidR="00D44F6F" w:rsidRPr="00F158EB" w:rsidRDefault="00F20C47" w:rsidP="00A0098D">
            <w:pPr>
              <w:autoSpaceDE w:val="0"/>
              <w:autoSpaceDN w:val="0"/>
              <w:adjustRightInd w:val="0"/>
              <w:spacing w:after="240"/>
              <w:jc w:val="both"/>
              <w:rPr>
                <w:rFonts w:ascii="Times New Roman" w:hAnsi="Times New Roman"/>
                <w:sz w:val="24"/>
                <w:szCs w:val="24"/>
              </w:rPr>
            </w:pPr>
            <w:r w:rsidRPr="00F158EB">
              <w:rPr>
                <w:rFonts w:ascii="Times New Roman" w:hAnsi="Times New Roman"/>
                <w:sz w:val="24"/>
              </w:rPr>
              <w:t>W kolumnach 0090–0120 instytucje zgłaszają mający zastosowanie czynnik stosowany do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4 CRR. Mające zastosowanie współczynniki służą do ustalenia średnich wartości ważonych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nal</w:t>
            </w:r>
            <w:r w:rsidRPr="00F158EB">
              <w:rPr>
                <w:rFonts w:ascii="Times New Roman" w:hAnsi="Times New Roman"/>
                <w:sz w:val="24"/>
              </w:rPr>
              <w:t>eży je zgłaszać</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uję</w:t>
            </w:r>
            <w:r w:rsidRPr="00F158EB">
              <w:rPr>
                <w:rFonts w:ascii="Times New Roman" w:hAnsi="Times New Roman"/>
                <w:sz w:val="24"/>
              </w:rPr>
              <w:t>ciu dziesiętnym (tj.</w:t>
            </w:r>
            <w:r w:rsidR="00F158EB" w:rsidRPr="00F158EB">
              <w:rPr>
                <w:rFonts w:ascii="Times New Roman" w:hAnsi="Times New Roman"/>
                <w:sz w:val="24"/>
              </w:rPr>
              <w:t> </w:t>
            </w:r>
            <w:r w:rsidRPr="00F158EB">
              <w:rPr>
                <w:rFonts w:ascii="Times New Roman" w:hAnsi="Times New Roman"/>
                <w:sz w:val="24"/>
              </w:rPr>
              <w:t>1,00 w przypadku mającej zastosowanie wagi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wys</w:t>
            </w:r>
            <w:r w:rsidRPr="00F158EB">
              <w:rPr>
                <w:rFonts w:ascii="Times New Roman" w:hAnsi="Times New Roman"/>
                <w:sz w:val="24"/>
              </w:rPr>
              <w:t>okości 100 % lub</w:t>
            </w:r>
            <w:r w:rsidR="00F158EB" w:rsidRPr="00F158EB">
              <w:rPr>
                <w:rFonts w:ascii="Times New Roman" w:hAnsi="Times New Roman"/>
                <w:sz w:val="24"/>
              </w:rPr>
              <w:t> </w:t>
            </w:r>
            <w:r w:rsidRPr="00F158EB">
              <w:rPr>
                <w:rFonts w:ascii="Times New Roman" w:hAnsi="Times New Roman"/>
                <w:sz w:val="24"/>
              </w:rPr>
              <w:t>0,50 w przypadku mającej zastosowanie wagi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wys</w:t>
            </w:r>
            <w:r w:rsidRPr="00F158EB">
              <w:rPr>
                <w:rFonts w:ascii="Times New Roman" w:hAnsi="Times New Roman"/>
                <w:sz w:val="24"/>
              </w:rPr>
              <w:t>okości 50 %). Mające zastosowanie współczynniki mogą odzwierciedlać m.in. ustalenia przyjęte przez daną instytucję kredytową lub opcje krajowe.</w:t>
            </w:r>
          </w:p>
        </w:tc>
      </w:tr>
      <w:tr w:rsidR="00D44F6F" w:rsidRPr="00F158EB" w14:paraId="2586C089" w14:textId="77777777" w:rsidTr="00F20C47">
        <w:trPr>
          <w:trHeight w:val="304"/>
        </w:trPr>
        <w:tc>
          <w:tcPr>
            <w:tcW w:w="1446" w:type="dxa"/>
          </w:tcPr>
          <w:p w14:paraId="25F31A73" w14:textId="77777777" w:rsidR="00D44F6F" w:rsidRPr="00F158EB" w:rsidRDefault="00D44F6F"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0130</w:t>
            </w:r>
          </w:p>
        </w:tc>
        <w:tc>
          <w:tcPr>
            <w:tcW w:w="7590" w:type="dxa"/>
          </w:tcPr>
          <w:p w14:paraId="7A4A73E8" w14:textId="77777777" w:rsidR="00D44F6F" w:rsidRPr="00F158EB" w:rsidRDefault="00D44F6F" w:rsidP="00A0098D">
            <w:pPr>
              <w:pStyle w:val="TableParagraph"/>
              <w:spacing w:after="240"/>
              <w:ind w:right="100"/>
              <w:jc w:val="both"/>
              <w:rPr>
                <w:rFonts w:ascii="Times New Roman" w:eastAsia="Times New Roman" w:hAnsi="Times New Roman" w:cs="Times New Roman"/>
                <w:b/>
                <w:sz w:val="24"/>
                <w:szCs w:val="24"/>
                <w:u w:val="single"/>
              </w:rPr>
            </w:pPr>
            <w:r w:rsidRPr="00F158EB">
              <w:rPr>
                <w:rFonts w:ascii="Times New Roman" w:hAnsi="Times New Roman"/>
                <w:b/>
                <w:sz w:val="24"/>
                <w:u w:val="thick" w:color="000000"/>
              </w:rPr>
              <w:t>Wymagane stabilne finansowanie:</w:t>
            </w:r>
          </w:p>
          <w:p w14:paraId="154D8C16" w14:textId="2722AE36" w:rsidR="00D44F6F" w:rsidRPr="00F158EB" w:rsidRDefault="00F20C47" w:rsidP="00A0098D">
            <w:pPr>
              <w:pStyle w:val="TableParagraph"/>
              <w:spacing w:after="240"/>
              <w:ind w:right="100"/>
              <w:jc w:val="both"/>
              <w:rPr>
                <w:rFonts w:ascii="Times New Roman" w:eastAsia="Times New Roman" w:hAnsi="Times New Roman" w:cs="Times New Roman"/>
                <w:sz w:val="24"/>
                <w:szCs w:val="24"/>
              </w:rPr>
            </w:pPr>
            <w:r w:rsidRPr="00F158EB">
              <w:rPr>
                <w:rFonts w:ascii="Times New Roman" w:hAnsi="Times New Roman"/>
                <w:sz w:val="24"/>
              </w:rPr>
              <w:t>W kolumnie 0130 instytucje zgłaszają wymagane stabilne finansowanie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ścią szóstą tytuł IV rozdział 4 CRR.</w:t>
            </w:r>
          </w:p>
          <w:p w14:paraId="3F6BCC3B" w14:textId="13269F45" w:rsidR="00D44F6F" w:rsidRPr="00F158EB" w:rsidRDefault="00D44F6F" w:rsidP="00A0098D">
            <w:pPr>
              <w:pStyle w:val="TableParagraph"/>
              <w:spacing w:after="240"/>
              <w:ind w:right="100"/>
              <w:jc w:val="both"/>
              <w:rPr>
                <w:rFonts w:ascii="Times New Roman" w:hAnsi="Times New Roman" w:cs="Times New Roman"/>
                <w:b/>
                <w:sz w:val="24"/>
                <w:szCs w:val="24"/>
                <w:u w:val="thick" w:color="000000"/>
              </w:rPr>
            </w:pPr>
            <w:r w:rsidRPr="00F158EB">
              <w:rPr>
                <w:rFonts w:ascii="Times New Roman" w:hAnsi="Times New Roman"/>
                <w:sz w:val="24"/>
              </w:rPr>
              <w:t>Wymagane stabilne finansowanie oblicza się przy pomocy następującego wzoru:</w:t>
            </w:r>
            <w:r w:rsidRPr="00F158EB">
              <w:t xml:space="preserve"> </w:t>
            </w:r>
            <w:r w:rsidRPr="00F158EB">
              <w:br/>
            </w:r>
            <w:r w:rsidRPr="00F158EB">
              <w:rPr>
                <w:rFonts w:ascii="Times New Roman" w:hAnsi="Times New Roman"/>
                <w:sz w:val="24"/>
              </w:rPr>
              <w:t xml:space="preserve">c0130 = </w:t>
            </w:r>
            <w:proofErr w:type="gramStart"/>
            <w:r w:rsidRPr="00F158EB">
              <w:rPr>
                <w:rFonts w:ascii="Times New Roman" w:hAnsi="Times New Roman"/>
                <w:sz w:val="24"/>
              </w:rPr>
              <w:t>SUMA{</w:t>
            </w:r>
            <w:proofErr w:type="gramEnd"/>
            <w:r w:rsidRPr="00F158EB">
              <w:rPr>
                <w:rFonts w:ascii="Times New Roman" w:hAnsi="Times New Roman"/>
                <w:sz w:val="24"/>
              </w:rPr>
              <w:t>(c0010 * c0090), (c0020 * c0100), (c0030 * c0110), (c0040 * c0120)}.</w:t>
            </w:r>
          </w:p>
        </w:tc>
      </w:tr>
    </w:tbl>
    <w:p w14:paraId="1CB0156D" w14:textId="77777777" w:rsidR="00D91BC3" w:rsidRPr="00F158EB"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188545975"/>
      <w:r w:rsidRPr="00F158EB">
        <w:rPr>
          <w:rFonts w:ascii="Times New Roman" w:hAnsi="Times New Roman"/>
          <w:b/>
          <w:sz w:val="24"/>
        </w:rPr>
        <w:t>Instrukcje dotyczące poszczególnych wierszy</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158EB"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F158EB"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sidRPr="00F158EB">
              <w:rPr>
                <w:rFonts w:ascii="Times New Roman" w:hAnsi="Times New Roman"/>
                <w:sz w:val="24"/>
              </w:rPr>
              <w:t>Wiersz</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586F5866" w:rsidR="00AE2798" w:rsidRPr="00F158EB" w:rsidRDefault="00AE2798" w:rsidP="00A0098D">
            <w:pPr>
              <w:pStyle w:val="TableParagraph"/>
              <w:spacing w:after="240"/>
              <w:ind w:left="102"/>
              <w:jc w:val="both"/>
              <w:rPr>
                <w:rFonts w:ascii="Times New Roman" w:hAnsi="Times New Roman" w:cs="Times New Roman"/>
                <w:bCs/>
                <w:sz w:val="24"/>
                <w:szCs w:val="24"/>
                <w:u w:val="single"/>
              </w:rPr>
            </w:pPr>
            <w:r w:rsidRPr="00F158EB">
              <w:rPr>
                <w:rFonts w:ascii="Times New Roman" w:hAnsi="Times New Roman"/>
                <w:sz w:val="24"/>
              </w:rPr>
              <w:t>Odniesienia prawne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trukcje</w:t>
            </w:r>
          </w:p>
        </w:tc>
      </w:tr>
      <w:tr w:rsidR="003A5275" w:rsidRPr="00F158EB" w14:paraId="3BF2B0D2" w14:textId="77777777" w:rsidTr="00FE0FF1">
        <w:trPr>
          <w:trHeight w:val="304"/>
        </w:trPr>
        <w:tc>
          <w:tcPr>
            <w:tcW w:w="1418" w:type="dxa"/>
          </w:tcPr>
          <w:p w14:paraId="0E5C59D4" w14:textId="77777777" w:rsidR="003A5275" w:rsidRPr="00F158EB" w:rsidRDefault="005074D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0010</w:t>
            </w:r>
          </w:p>
        </w:tc>
        <w:tc>
          <w:tcPr>
            <w:tcW w:w="7590" w:type="dxa"/>
          </w:tcPr>
          <w:p w14:paraId="07EEC939" w14:textId="77777777" w:rsidR="003A5275" w:rsidRPr="00F158EB" w:rsidRDefault="0037691F"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 WYMAGANE STABILNE FINANSOWANIE</w:t>
            </w:r>
          </w:p>
          <w:p w14:paraId="175E570A" w14:textId="4A4332A9" w:rsidR="004A5973" w:rsidRPr="00F158EB" w:rsidRDefault="00E40843"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Część szósta tytuł IV rozdział 4 CRR</w:t>
            </w:r>
          </w:p>
          <w:p w14:paraId="1F37D4FD" w14:textId="07014B45" w:rsidR="005074D1" w:rsidRPr="00F158EB" w:rsidRDefault="00E40843"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pozycje podlegające wymaganemu stabilnemu finansowaniu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ścią szóstą tytuł IV rozdział 4 CRR.</w:t>
            </w:r>
          </w:p>
        </w:tc>
      </w:tr>
      <w:tr w:rsidR="003A5275" w:rsidRPr="00F158EB" w14:paraId="0CF9B631" w14:textId="77777777" w:rsidTr="00FE0FF1">
        <w:trPr>
          <w:trHeight w:val="304"/>
        </w:trPr>
        <w:tc>
          <w:tcPr>
            <w:tcW w:w="1418" w:type="dxa"/>
          </w:tcPr>
          <w:p w14:paraId="687649FE" w14:textId="77777777" w:rsidR="003A5275" w:rsidRPr="00F158EB" w:rsidRDefault="005074D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0020</w:t>
            </w:r>
          </w:p>
        </w:tc>
        <w:tc>
          <w:tcPr>
            <w:tcW w:w="7590" w:type="dxa"/>
          </w:tcPr>
          <w:p w14:paraId="1D019015" w14:textId="7B1CA71D" w:rsidR="004A5973" w:rsidRPr="00F158EB" w:rsidRDefault="0037691F"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1.1.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akt</w:t>
            </w:r>
            <w:r w:rsidRPr="00F158EB">
              <w:rPr>
                <w:rFonts w:ascii="Times New Roman" w:hAnsi="Times New Roman"/>
                <w:b/>
                <w:sz w:val="24"/>
                <w:u w:val="thick" w:color="000000"/>
              </w:rPr>
              <w:t>ywów stanowiących ekspozycje wobec banków centralnych</w:t>
            </w:r>
          </w:p>
          <w:p w14:paraId="2BA63389" w14:textId="59B35CF6" w:rsidR="004A5973" w:rsidRPr="00F158EB" w:rsidRDefault="00080A7F"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Art. 428r ust. 1 lit. c) i d) oraz art. 428ad lit. d) CRR</w:t>
            </w:r>
          </w:p>
          <w:p w14:paraId="2213E863" w14:textId="77777777" w:rsidR="003A5275" w:rsidRPr="00F158EB" w:rsidRDefault="00EC6042"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aktywa stanowiące ekspozycje wobec banków centralnych.</w:t>
            </w:r>
          </w:p>
          <w:p w14:paraId="17C21DB0" w14:textId="6DFE2859" w:rsidR="00C166BD" w:rsidRPr="00F158EB" w:rsidRDefault="00A16278"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Zmniejszony współczynnik wymaganego stabilnego finansowania może mieć zastosowanie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428p ust. 7 CRR.</w:t>
            </w:r>
          </w:p>
        </w:tc>
      </w:tr>
      <w:tr w:rsidR="003A5275" w:rsidRPr="00F158EB" w14:paraId="5E408399" w14:textId="77777777" w:rsidTr="00FE0FF1">
        <w:trPr>
          <w:trHeight w:val="304"/>
        </w:trPr>
        <w:tc>
          <w:tcPr>
            <w:tcW w:w="1418" w:type="dxa"/>
          </w:tcPr>
          <w:p w14:paraId="62CF33B1" w14:textId="77777777" w:rsidR="003A5275" w:rsidRPr="00F158EB" w:rsidRDefault="0038203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0030</w:t>
            </w:r>
          </w:p>
        </w:tc>
        <w:tc>
          <w:tcPr>
            <w:tcW w:w="7590" w:type="dxa"/>
          </w:tcPr>
          <w:p w14:paraId="41FEE87D" w14:textId="77777777" w:rsidR="006355E6" w:rsidRPr="00F158EB" w:rsidRDefault="008823B8"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1.1.1. Środki pieniężne, kapitały rezerwowe oraz aktywa płynne wysokiej jakości stanowiące ekspozycje wobec banków centralnych</w:t>
            </w:r>
          </w:p>
          <w:p w14:paraId="6B29DF6B" w14:textId="07253479" w:rsidR="003A5275" w:rsidRPr="00F158EB" w:rsidRDefault="002F3858" w:rsidP="00A0098D">
            <w:pPr>
              <w:pStyle w:val="TableParagraph"/>
              <w:spacing w:after="240"/>
              <w:ind w:right="100"/>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środki pieniężne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kap</w:t>
            </w:r>
            <w:r w:rsidRPr="00F158EB">
              <w:rPr>
                <w:rFonts w:ascii="Times New Roman" w:hAnsi="Times New Roman"/>
                <w:sz w:val="24"/>
              </w:rPr>
              <w:t>itały rezerwowe</w:t>
            </w:r>
            <w:r w:rsidR="00F158EB" w:rsidRPr="00F158EB">
              <w:rPr>
                <w:rFonts w:ascii="Times New Roman" w:hAnsi="Times New Roman"/>
                <w:sz w:val="24"/>
              </w:rPr>
              <w:t xml:space="preserve"> </w:t>
            </w:r>
            <w:r w:rsidR="00F158EB" w:rsidRPr="00F158EB">
              <w:rPr>
                <w:rFonts w:ascii="Times New Roman" w:hAnsi="Times New Roman"/>
                <w:sz w:val="24"/>
              </w:rPr>
              <w:lastRenderedPageBreak/>
              <w:t>w</w:t>
            </w:r>
            <w:r w:rsidR="00F158EB">
              <w:rPr>
                <w:rFonts w:ascii="Times New Roman" w:hAnsi="Times New Roman"/>
                <w:sz w:val="24"/>
              </w:rPr>
              <w:t> </w:t>
            </w:r>
            <w:r w:rsidR="00F158EB" w:rsidRPr="00F158EB">
              <w:rPr>
                <w:rFonts w:ascii="Times New Roman" w:hAnsi="Times New Roman"/>
                <w:sz w:val="24"/>
              </w:rPr>
              <w:t>ban</w:t>
            </w:r>
            <w:r w:rsidRPr="00F158EB">
              <w:rPr>
                <w:rFonts w:ascii="Times New Roman" w:hAnsi="Times New Roman"/>
                <w:sz w:val="24"/>
              </w:rPr>
              <w:t>kach centralnych,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tym</w:t>
            </w:r>
            <w:r w:rsidRPr="00F158EB">
              <w:rPr>
                <w:rFonts w:ascii="Times New Roman" w:hAnsi="Times New Roman"/>
                <w:sz w:val="24"/>
              </w:rPr>
              <w:t xml:space="preserve"> nadwyżkowe rezerwy</w:t>
            </w:r>
            <w:r w:rsidR="00F158EB" w:rsidRPr="00F158EB">
              <w:rPr>
                <w:rFonts w:ascii="Times New Roman" w:hAnsi="Times New Roman"/>
                <w:sz w:val="24"/>
              </w:rPr>
              <w:t>. W</w:t>
            </w:r>
            <w:r w:rsidR="00F158EB">
              <w:rPr>
                <w:rFonts w:ascii="Times New Roman" w:hAnsi="Times New Roman"/>
                <w:sz w:val="24"/>
              </w:rPr>
              <w:t> </w:t>
            </w:r>
            <w:r w:rsidR="00F158EB" w:rsidRPr="00F158EB">
              <w:rPr>
                <w:rFonts w:ascii="Times New Roman" w:hAnsi="Times New Roman"/>
                <w:sz w:val="24"/>
              </w:rPr>
              <w:t>tej</w:t>
            </w:r>
            <w:r w:rsidRPr="00F158EB">
              <w:rPr>
                <w:rFonts w:ascii="Times New Roman" w:hAnsi="Times New Roman"/>
                <w:sz w:val="24"/>
              </w:rPr>
              <w:t xml:space="preserve"> sekcji instytucje zgłaszają także wszelkie inne ekspozycje wobec banków centralnych, które uznaje się za aktywa płynne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niezależnie od tego, czy spełniają one wymogi operacyjne,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8 wspomnianego rozporządzenia delegowanego.</w:t>
            </w:r>
          </w:p>
          <w:p w14:paraId="32C58307" w14:textId="7FD586E5" w:rsidR="00D65415" w:rsidRPr="00F158EB" w:rsidRDefault="002E2241" w:rsidP="00A0098D">
            <w:pPr>
              <w:pStyle w:val="TableParagraph"/>
              <w:spacing w:after="240"/>
              <w:ind w:right="100"/>
              <w:jc w:val="both"/>
              <w:rPr>
                <w:rFonts w:ascii="Times New Roman" w:eastAsia="Times New Roman" w:hAnsi="Times New Roman" w:cs="Times New Roman"/>
                <w:sz w:val="24"/>
                <w:szCs w:val="24"/>
              </w:rPr>
            </w:pPr>
            <w:r w:rsidRPr="00F158EB">
              <w:rPr>
                <w:rFonts w:ascii="Times New Roman" w:hAnsi="Times New Roman"/>
                <w:sz w:val="24"/>
              </w:rPr>
              <w:t>Rezerwy obowiązkowe, których nie uznaje się za aktywa płynne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zgłasza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owiedniej kolumnie aktywów innych niż aktywa płynne wysokiej jakości.</w:t>
            </w:r>
          </w:p>
        </w:tc>
      </w:tr>
      <w:tr w:rsidR="003A5275" w:rsidRPr="00F158EB" w14:paraId="69A333A2" w14:textId="77777777" w:rsidTr="00FE0FF1">
        <w:trPr>
          <w:trHeight w:val="304"/>
        </w:trPr>
        <w:tc>
          <w:tcPr>
            <w:tcW w:w="1418" w:type="dxa"/>
          </w:tcPr>
          <w:p w14:paraId="6C057F89" w14:textId="77777777" w:rsidR="003A5275" w:rsidRPr="00F158EB" w:rsidRDefault="0038203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0040</w:t>
            </w:r>
          </w:p>
        </w:tc>
        <w:tc>
          <w:tcPr>
            <w:tcW w:w="7590" w:type="dxa"/>
          </w:tcPr>
          <w:p w14:paraId="29FAADBF" w14:textId="77777777" w:rsidR="00D67527" w:rsidRPr="00F158EB" w:rsidRDefault="00D6752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1.1.1.1. Aktywa wolne od obciążeń lub obciążone na rezydualny termin zapadalności wynoszący mniej niż sześć miesięcy</w:t>
            </w:r>
          </w:p>
          <w:p w14:paraId="0EE7B1F8" w14:textId="4B39F536" w:rsidR="00382036" w:rsidRPr="00F158EB" w:rsidRDefault="00D67527"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D67527" w:rsidRPr="00F158EB" w14:paraId="364215B8" w14:textId="77777777" w:rsidTr="00FE0FF1">
        <w:trPr>
          <w:trHeight w:val="304"/>
        </w:trPr>
        <w:tc>
          <w:tcPr>
            <w:tcW w:w="1418" w:type="dxa"/>
          </w:tcPr>
          <w:p w14:paraId="3500C510" w14:textId="77777777" w:rsidR="00D67527" w:rsidRPr="00F158EB" w:rsidRDefault="00D6752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0050</w:t>
            </w:r>
          </w:p>
        </w:tc>
        <w:tc>
          <w:tcPr>
            <w:tcW w:w="7590" w:type="dxa"/>
          </w:tcPr>
          <w:p w14:paraId="7994D046" w14:textId="77777777" w:rsidR="00D67527" w:rsidRPr="00F158EB" w:rsidRDefault="00D6752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1.1.1.2. Aktywa obciążone na rezydualny termin zapadalności wynoszący co najmniej sześć miesięcy, ale mniej niż jeden rok</w:t>
            </w:r>
          </w:p>
          <w:p w14:paraId="71F0999D" w14:textId="1811E523" w:rsidR="00D67527" w:rsidRPr="00F158EB" w:rsidRDefault="00D67527"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D67527" w:rsidRPr="00F158EB" w14:paraId="3902289E" w14:textId="77777777" w:rsidTr="00FE0FF1">
        <w:trPr>
          <w:trHeight w:val="304"/>
        </w:trPr>
        <w:tc>
          <w:tcPr>
            <w:tcW w:w="1418" w:type="dxa"/>
          </w:tcPr>
          <w:p w14:paraId="20480D16" w14:textId="77777777" w:rsidR="00D67527" w:rsidRPr="00F158EB" w:rsidRDefault="00D6752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0060</w:t>
            </w:r>
          </w:p>
        </w:tc>
        <w:tc>
          <w:tcPr>
            <w:tcW w:w="7590" w:type="dxa"/>
          </w:tcPr>
          <w:p w14:paraId="072AC549" w14:textId="77777777" w:rsidR="00D67527" w:rsidRPr="00F158EB" w:rsidRDefault="00D6752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1.1.1.3. Aktywa obciążone na rezydualny termin zapadalności wynoszący co najmniej jeden rok</w:t>
            </w:r>
          </w:p>
          <w:p w14:paraId="2320B666" w14:textId="457BAF0E" w:rsidR="00D67527" w:rsidRPr="00F158EB" w:rsidRDefault="00D67527" w:rsidP="00A0098D">
            <w:pPr>
              <w:pStyle w:val="TableParagraph"/>
              <w:spacing w:after="240"/>
              <w:ind w:right="98"/>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3A5275" w:rsidRPr="00F158EB" w14:paraId="6B538752" w14:textId="77777777" w:rsidTr="00FE0FF1">
        <w:trPr>
          <w:trHeight w:val="304"/>
        </w:trPr>
        <w:tc>
          <w:tcPr>
            <w:tcW w:w="1418" w:type="dxa"/>
          </w:tcPr>
          <w:p w14:paraId="22DD0CC4" w14:textId="77777777" w:rsidR="003A5275" w:rsidRPr="00F158EB" w:rsidRDefault="0038203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0070</w:t>
            </w:r>
          </w:p>
        </w:tc>
        <w:tc>
          <w:tcPr>
            <w:tcW w:w="7590" w:type="dxa"/>
          </w:tcPr>
          <w:p w14:paraId="153F8D1A" w14:textId="7B3F9A02" w:rsidR="00890E95" w:rsidRPr="00F158EB" w:rsidRDefault="00890E95"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1.1.2. Pozostałe aktywa inne niż aktywa płynne wysokiej jakości będące ekspozycjami</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sto</w:t>
            </w:r>
            <w:r w:rsidRPr="00F158EB">
              <w:rPr>
                <w:rFonts w:ascii="Times New Roman" w:hAnsi="Times New Roman"/>
                <w:b/>
                <w:sz w:val="24"/>
                <w:u w:val="thick" w:color="000000"/>
              </w:rPr>
              <w:t>sunku do banków centralnych</w:t>
            </w:r>
          </w:p>
          <w:p w14:paraId="36D6D91A" w14:textId="1A3961FD" w:rsidR="003A5275" w:rsidRPr="00F158EB" w:rsidRDefault="00890E95"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wszelkie inne należności od banków centralnych inne niż te zgłoszone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1.1.1.</w:t>
            </w:r>
          </w:p>
        </w:tc>
      </w:tr>
      <w:tr w:rsidR="003A5275" w:rsidRPr="00F158EB" w14:paraId="224C203A" w14:textId="77777777" w:rsidTr="00FE0FF1">
        <w:trPr>
          <w:trHeight w:val="304"/>
        </w:trPr>
        <w:tc>
          <w:tcPr>
            <w:tcW w:w="1418" w:type="dxa"/>
          </w:tcPr>
          <w:p w14:paraId="7E7B3C90" w14:textId="77777777" w:rsidR="003A5275" w:rsidRPr="00F158EB" w:rsidRDefault="0038203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0080</w:t>
            </w:r>
          </w:p>
        </w:tc>
        <w:tc>
          <w:tcPr>
            <w:tcW w:w="7590" w:type="dxa"/>
          </w:tcPr>
          <w:p w14:paraId="58CF502E" w14:textId="419F84CF" w:rsidR="00DE1538" w:rsidRPr="00F158EB" w:rsidRDefault="00DE1538"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akt</w:t>
            </w:r>
            <w:r w:rsidRPr="00F158EB">
              <w:rPr>
                <w:rFonts w:ascii="Times New Roman" w:hAnsi="Times New Roman"/>
                <w:b/>
                <w:sz w:val="24"/>
                <w:u w:val="thick" w:color="000000"/>
              </w:rPr>
              <w:t>ywów płynnych</w:t>
            </w:r>
          </w:p>
          <w:p w14:paraId="2443D5E5" w14:textId="40E3D963" w:rsidR="003A5275" w:rsidRPr="00F158EB" w:rsidRDefault="00306DFD" w:rsidP="00A0098D">
            <w:pPr>
              <w:pStyle w:val="TableParagraph"/>
              <w:spacing w:after="240"/>
              <w:ind w:right="100"/>
              <w:jc w:val="both"/>
              <w:rPr>
                <w:rFonts w:ascii="Times New Roman" w:eastAsia="Times New Roman" w:hAnsi="Times New Roman" w:cs="Times New Roman"/>
                <w:sz w:val="24"/>
                <w:szCs w:val="24"/>
              </w:rPr>
            </w:pPr>
            <w:r w:rsidRPr="00F158EB">
              <w:rPr>
                <w:rFonts w:ascii="Times New Roman" w:hAnsi="Times New Roman"/>
                <w:sz w:val="24"/>
              </w:rPr>
              <w:t xml:space="preserve">Art. 428r ust. 1 lit. a) i </w:t>
            </w:r>
            <w:proofErr w:type="gramStart"/>
            <w:r w:rsidRPr="00F158EB">
              <w:rPr>
                <w:rFonts w:ascii="Times New Roman" w:hAnsi="Times New Roman"/>
                <w:sz w:val="24"/>
              </w:rPr>
              <w:t>b)–</w:t>
            </w:r>
            <w:proofErr w:type="gramEnd"/>
            <w:r w:rsidRPr="00F158EB">
              <w:rPr>
                <w:rFonts w:ascii="Times New Roman" w:hAnsi="Times New Roman"/>
                <w:sz w:val="24"/>
              </w:rPr>
              <w:t>art.</w:t>
            </w:r>
            <w:r w:rsidR="00F158EB" w:rsidRPr="00F158EB">
              <w:rPr>
                <w:rFonts w:ascii="Times New Roman" w:hAnsi="Times New Roman"/>
                <w:sz w:val="24"/>
              </w:rPr>
              <w:t> </w:t>
            </w:r>
            <w:r w:rsidRPr="00F158EB">
              <w:rPr>
                <w:rFonts w:ascii="Times New Roman" w:hAnsi="Times New Roman"/>
                <w:sz w:val="24"/>
              </w:rPr>
              <w:t>428ae CRR</w:t>
            </w:r>
          </w:p>
          <w:p w14:paraId="71B75BDD" w14:textId="4792B9CB" w:rsidR="00382036" w:rsidRPr="00F158EB" w:rsidRDefault="00CE112B" w:rsidP="00A0098D">
            <w:pPr>
              <w:pStyle w:val="TableParagraph"/>
              <w:spacing w:after="240"/>
              <w:ind w:right="100"/>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aktywa płynne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niezależnie od tego, czy spełniają one wymogi operacyjne,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8 wspomnianego rozporządzenia delegowanego.</w:t>
            </w:r>
          </w:p>
        </w:tc>
      </w:tr>
      <w:tr w:rsidR="003A5275" w:rsidRPr="00F158EB" w14:paraId="1F9DB3EE" w14:textId="77777777" w:rsidTr="00FE0FF1">
        <w:trPr>
          <w:trHeight w:val="304"/>
        </w:trPr>
        <w:tc>
          <w:tcPr>
            <w:tcW w:w="1418" w:type="dxa"/>
          </w:tcPr>
          <w:p w14:paraId="5D7D1D1F" w14:textId="77777777" w:rsidR="003A5275" w:rsidRPr="00F158EB" w:rsidRDefault="0038203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0090</w:t>
            </w:r>
          </w:p>
        </w:tc>
        <w:tc>
          <w:tcPr>
            <w:tcW w:w="7590" w:type="dxa"/>
          </w:tcPr>
          <w:p w14:paraId="23D3161D" w14:textId="57571F3F" w:rsidR="00132212" w:rsidRPr="00F158EB" w:rsidRDefault="00132212"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 Aktywa poziomu 1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0 </w:t>
            </w:r>
            <w:r w:rsidRPr="00F158EB">
              <w:rPr>
                <w:rFonts w:ascii="Times New Roman" w:hAnsi="Times New Roman"/>
                <w:b/>
                <w:sz w:val="24"/>
                <w:u w:val="thick" w:color="000000"/>
              </w:rPr>
              <w:t>%</w:t>
            </w:r>
          </w:p>
          <w:p w14:paraId="740426EE" w14:textId="36990FCD" w:rsidR="00445372" w:rsidRPr="00F158EB" w:rsidRDefault="00132212"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 xml:space="preserve">W tej sekcji instytucje zgłaszają aktywa, które kwalifikują się jako aktywa </w:t>
            </w:r>
            <w:r w:rsidRPr="00F158EB">
              <w:rPr>
                <w:rFonts w:ascii="Times New Roman" w:hAnsi="Times New Roman"/>
                <w:sz w:val="24"/>
              </w:rPr>
              <w:lastRenderedPageBreak/>
              <w:t>płynne poziomu 1, oraz udziały lub jednostki uczestnictwa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edsiębiorstwach zbiorowego inwestowania, które kwalifikują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0</w:t>
            </w:r>
            <w:r w:rsidRPr="00F158EB">
              <w:rPr>
                <w:rFonts w:ascii="Times New Roman" w:hAnsi="Times New Roman"/>
                <w:sz w:val="24"/>
              </w:rPr>
              <w:t>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p w14:paraId="35CD4A07" w14:textId="4475AFFD" w:rsidR="00382036" w:rsidRPr="00F158EB" w:rsidRDefault="00A16278" w:rsidP="00432A8E">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Aktywów obciążonych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obligacji zabezpieczonych,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1.2.13.</w:t>
            </w:r>
          </w:p>
        </w:tc>
      </w:tr>
      <w:tr w:rsidR="00AE5491" w:rsidRPr="00F158EB" w14:paraId="63331EAE" w14:textId="77777777" w:rsidTr="00FE0FF1">
        <w:trPr>
          <w:trHeight w:val="304"/>
        </w:trPr>
        <w:tc>
          <w:tcPr>
            <w:tcW w:w="1418" w:type="dxa"/>
          </w:tcPr>
          <w:p w14:paraId="000C6C95"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0100</w:t>
            </w:r>
          </w:p>
        </w:tc>
        <w:tc>
          <w:tcPr>
            <w:tcW w:w="7590" w:type="dxa"/>
          </w:tcPr>
          <w:p w14:paraId="77AE4FAA"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1.2.1.1. Aktywa wolne od obciążeń lub obciążone na rezydualny termin zapadalności wynoszący mniej niż sześć miesięcy</w:t>
            </w:r>
          </w:p>
          <w:p w14:paraId="477EB6AE" w14:textId="7243A4B1"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AE5491" w:rsidRPr="00F158EB" w14:paraId="18393588" w14:textId="77777777" w:rsidTr="00FE0FF1">
        <w:trPr>
          <w:trHeight w:val="304"/>
        </w:trPr>
        <w:tc>
          <w:tcPr>
            <w:tcW w:w="1418" w:type="dxa"/>
          </w:tcPr>
          <w:p w14:paraId="3B2CE183"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0110</w:t>
            </w:r>
          </w:p>
        </w:tc>
        <w:tc>
          <w:tcPr>
            <w:tcW w:w="7590" w:type="dxa"/>
          </w:tcPr>
          <w:p w14:paraId="43D4326F"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1.2.1.2. Aktywa obciążone na rezydualny termin zapadalności wynoszący co najmniej sześć miesięcy, ale mniej niż jeden rok</w:t>
            </w:r>
          </w:p>
          <w:p w14:paraId="0F2EF9FE" w14:textId="2406C5FA"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AE5491" w:rsidRPr="00F158EB" w14:paraId="795541C6" w14:textId="77777777" w:rsidTr="00FE0FF1">
        <w:trPr>
          <w:trHeight w:val="304"/>
        </w:trPr>
        <w:tc>
          <w:tcPr>
            <w:tcW w:w="1418" w:type="dxa"/>
          </w:tcPr>
          <w:p w14:paraId="65C754FB"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0120</w:t>
            </w:r>
          </w:p>
        </w:tc>
        <w:tc>
          <w:tcPr>
            <w:tcW w:w="7590" w:type="dxa"/>
          </w:tcPr>
          <w:p w14:paraId="2B141254"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1.2.1.3. Aktywa obciążone na rezydualny termin zapadalności wynoszący co najmniej jeden rok</w:t>
            </w:r>
          </w:p>
          <w:p w14:paraId="47DCB695" w14:textId="6B4F7C41"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642E96" w:rsidRPr="00F158EB" w14:paraId="14F48D33" w14:textId="77777777" w:rsidTr="00FE0FF1">
        <w:trPr>
          <w:trHeight w:val="304"/>
        </w:trPr>
        <w:tc>
          <w:tcPr>
            <w:tcW w:w="1418" w:type="dxa"/>
          </w:tcPr>
          <w:p w14:paraId="56C94C5A" w14:textId="77777777" w:rsidR="00642E96" w:rsidRPr="00F158EB" w:rsidRDefault="0038203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0130</w:t>
            </w:r>
          </w:p>
        </w:tc>
        <w:tc>
          <w:tcPr>
            <w:tcW w:w="7590" w:type="dxa"/>
          </w:tcPr>
          <w:p w14:paraId="0383099E" w14:textId="705D44D8" w:rsidR="006E4F3C" w:rsidRPr="00F158EB" w:rsidRDefault="006E4F3C"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1.2.2. Aktywa poziomu 1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5 </w:t>
            </w:r>
            <w:r w:rsidRPr="00F158EB">
              <w:rPr>
                <w:rFonts w:ascii="Times New Roman" w:hAnsi="Times New Roman"/>
                <w:b/>
                <w:sz w:val="24"/>
                <w:u w:val="thick" w:color="000000"/>
              </w:rPr>
              <w:t>%</w:t>
            </w:r>
          </w:p>
          <w:p w14:paraId="55149B9C" w14:textId="1AF97AE4" w:rsidR="00642E96" w:rsidRPr="00F158EB" w:rsidRDefault="006E4F3C"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udziały lub jednostki uczestnictwa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edsiębiorstwach zbiorowego inwestowania, które kwalifikują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5</w:t>
            </w:r>
            <w:r w:rsidRPr="00F158EB">
              <w:rPr>
                <w:rFonts w:ascii="Times New Roman" w:hAnsi="Times New Roman"/>
                <w:sz w:val="24"/>
              </w:rPr>
              <w:t>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p w14:paraId="7FF27EB9" w14:textId="3D2B57AE" w:rsidR="00382036" w:rsidRPr="00F158EB" w:rsidRDefault="00A16278" w:rsidP="00D070A6">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Aktywów obciążonych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obligacji zabezpieczonych,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1.2.13.</w:t>
            </w:r>
          </w:p>
        </w:tc>
      </w:tr>
      <w:tr w:rsidR="00AE5491" w:rsidRPr="00F158EB" w14:paraId="23C5F35E" w14:textId="77777777" w:rsidTr="00FE0FF1">
        <w:trPr>
          <w:trHeight w:val="304"/>
        </w:trPr>
        <w:tc>
          <w:tcPr>
            <w:tcW w:w="1418" w:type="dxa"/>
          </w:tcPr>
          <w:p w14:paraId="04D99919"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0140</w:t>
            </w:r>
          </w:p>
        </w:tc>
        <w:tc>
          <w:tcPr>
            <w:tcW w:w="7590" w:type="dxa"/>
          </w:tcPr>
          <w:p w14:paraId="2AD31712"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1.2.2.1. Aktywa wolne od obciążeń lub obciążone na rezydualny termin zapadalności wynoszący mniej niż sześć miesięcy</w:t>
            </w:r>
          </w:p>
          <w:p w14:paraId="5BBAAE84" w14:textId="70946CBC"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AE5491" w:rsidRPr="00F158EB" w14:paraId="7E414744" w14:textId="77777777" w:rsidTr="00FE0FF1">
        <w:trPr>
          <w:trHeight w:val="304"/>
        </w:trPr>
        <w:tc>
          <w:tcPr>
            <w:tcW w:w="1418" w:type="dxa"/>
          </w:tcPr>
          <w:p w14:paraId="7C1628D3"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0150</w:t>
            </w:r>
          </w:p>
        </w:tc>
        <w:tc>
          <w:tcPr>
            <w:tcW w:w="7590" w:type="dxa"/>
          </w:tcPr>
          <w:p w14:paraId="79291205"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1.2.2.2. Aktywa obciążone na rezydualny termin zapadalności wynoszący co najmniej sześć miesięcy, ale mniej niż jeden rok</w:t>
            </w:r>
          </w:p>
          <w:p w14:paraId="5CC4A02A" w14:textId="4440F5C5"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AE5491" w:rsidRPr="00F158EB" w14:paraId="35672DA4" w14:textId="77777777" w:rsidTr="00FE0FF1">
        <w:trPr>
          <w:trHeight w:val="304"/>
        </w:trPr>
        <w:tc>
          <w:tcPr>
            <w:tcW w:w="1418" w:type="dxa"/>
          </w:tcPr>
          <w:p w14:paraId="2957FE01"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0160</w:t>
            </w:r>
          </w:p>
        </w:tc>
        <w:tc>
          <w:tcPr>
            <w:tcW w:w="7590" w:type="dxa"/>
          </w:tcPr>
          <w:p w14:paraId="2FB84169"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1.2.2.3. Aktywa obciążone na rezydualny termin zapadalności wynoszący co najmniej jeden rok</w:t>
            </w:r>
          </w:p>
          <w:p w14:paraId="2C8996B3" w14:textId="3603C67F"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B23E12" w:rsidRPr="00F158EB" w14:paraId="2D105DA4" w14:textId="77777777" w:rsidTr="00FE0FF1">
        <w:trPr>
          <w:trHeight w:val="304"/>
        </w:trPr>
        <w:tc>
          <w:tcPr>
            <w:tcW w:w="1418" w:type="dxa"/>
          </w:tcPr>
          <w:p w14:paraId="524EB389" w14:textId="77777777" w:rsidR="00B23E12" w:rsidRPr="00F158EB" w:rsidRDefault="0038203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0170</w:t>
            </w:r>
          </w:p>
        </w:tc>
        <w:tc>
          <w:tcPr>
            <w:tcW w:w="7590" w:type="dxa"/>
          </w:tcPr>
          <w:p w14:paraId="304A6922" w14:textId="31332564" w:rsidR="00B23E12" w:rsidRPr="00F158EB" w:rsidRDefault="00B23E12"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1.2.3. Aktywa poziomu 1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7</w:t>
            </w:r>
            <w:r w:rsidRPr="00F158EB">
              <w:rPr>
                <w:rFonts w:ascii="Times New Roman" w:hAnsi="Times New Roman"/>
                <w:b/>
                <w:sz w:val="24"/>
                <w:u w:val="thick" w:color="000000"/>
              </w:rPr>
              <w:t> %</w:t>
            </w:r>
          </w:p>
          <w:p w14:paraId="31B01971" w14:textId="0F817828" w:rsidR="00B23E12" w:rsidRPr="00F158EB" w:rsidRDefault="00B23E12"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aktywa, które kwalifikują się jako obligacje zabezpieczone poziomu 1 charakteryzujące się wyjątkowo wysoką jakością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p w14:paraId="09055812" w14:textId="3312C6D1" w:rsidR="00382036" w:rsidRPr="00F158EB" w:rsidRDefault="00A16278" w:rsidP="009706B9">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Aktywów obciążonych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obligacji zabezpieczonych,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1.2.13.</w:t>
            </w:r>
          </w:p>
        </w:tc>
      </w:tr>
      <w:tr w:rsidR="00AE5491" w:rsidRPr="00F158EB" w14:paraId="1B46A02E" w14:textId="77777777" w:rsidTr="00FE0FF1">
        <w:trPr>
          <w:trHeight w:val="304"/>
        </w:trPr>
        <w:tc>
          <w:tcPr>
            <w:tcW w:w="1418" w:type="dxa"/>
          </w:tcPr>
          <w:p w14:paraId="67E531C5"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0180</w:t>
            </w:r>
          </w:p>
        </w:tc>
        <w:tc>
          <w:tcPr>
            <w:tcW w:w="7590" w:type="dxa"/>
          </w:tcPr>
          <w:p w14:paraId="5EB3408F"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1.2.3.1. Aktywa wolne od obciążeń lub obciążone na rezydualny termin zapadalności wynoszący mniej niż sześć miesięcy</w:t>
            </w:r>
          </w:p>
          <w:p w14:paraId="01E0771F" w14:textId="38B4FF41"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1.2.3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AE5491" w:rsidRPr="00F158EB" w14:paraId="1D07EB7B" w14:textId="77777777" w:rsidTr="00FE0FF1">
        <w:trPr>
          <w:trHeight w:val="304"/>
        </w:trPr>
        <w:tc>
          <w:tcPr>
            <w:tcW w:w="1418" w:type="dxa"/>
          </w:tcPr>
          <w:p w14:paraId="7F7BB5DD"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0190</w:t>
            </w:r>
          </w:p>
        </w:tc>
        <w:tc>
          <w:tcPr>
            <w:tcW w:w="7590" w:type="dxa"/>
          </w:tcPr>
          <w:p w14:paraId="47FCD61F"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1.2.3.2. Aktywa obciążone na rezydualny termin zapadalności wynoszący co najmniej sześć miesięcy, ale mniej niż jeden rok</w:t>
            </w:r>
          </w:p>
          <w:p w14:paraId="63465A6D" w14:textId="523CE603"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1.2.3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AE5491" w:rsidRPr="00F158EB" w14:paraId="16DCEF28" w14:textId="77777777" w:rsidTr="00FE0FF1">
        <w:trPr>
          <w:trHeight w:val="304"/>
        </w:trPr>
        <w:tc>
          <w:tcPr>
            <w:tcW w:w="1418" w:type="dxa"/>
          </w:tcPr>
          <w:p w14:paraId="53E18607"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0200</w:t>
            </w:r>
          </w:p>
        </w:tc>
        <w:tc>
          <w:tcPr>
            <w:tcW w:w="7590" w:type="dxa"/>
          </w:tcPr>
          <w:p w14:paraId="0DDFAB2A"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1.2.3.3. Aktywa obciążone na rezydualny termin zapadalności wynoszący co najmniej jeden rok</w:t>
            </w:r>
          </w:p>
          <w:p w14:paraId="5DA82694" w14:textId="43CC702C"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1.2.3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AE5491" w:rsidRPr="00F158EB" w14:paraId="451CC90E" w14:textId="77777777" w:rsidTr="00FE0FF1">
        <w:trPr>
          <w:trHeight w:val="304"/>
        </w:trPr>
        <w:tc>
          <w:tcPr>
            <w:tcW w:w="1418" w:type="dxa"/>
          </w:tcPr>
          <w:p w14:paraId="34CFA0E2"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0210</w:t>
            </w:r>
          </w:p>
        </w:tc>
        <w:tc>
          <w:tcPr>
            <w:tcW w:w="7590" w:type="dxa"/>
          </w:tcPr>
          <w:p w14:paraId="1C5BBF4B" w14:textId="3CCBC397" w:rsidR="00AE5491" w:rsidRPr="00F158EB" w:rsidRDefault="00AE549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1.2.4. Aktywa poziomu 1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1</w:t>
            </w:r>
            <w:r w:rsidRPr="00F158EB">
              <w:rPr>
                <w:rFonts w:ascii="Times New Roman" w:hAnsi="Times New Roman"/>
                <w:b/>
                <w:sz w:val="24"/>
                <w:u w:val="thick" w:color="000000"/>
              </w:rPr>
              <w:t>2 %</w:t>
            </w:r>
          </w:p>
          <w:p w14:paraId="06C654C6" w14:textId="630D63C3"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udziały lub jednostki uczestnictwa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edsiębiorstwach zbiorowego inwestowania, które kwalifikują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1</w:t>
            </w:r>
            <w:r w:rsidRPr="00F158EB">
              <w:rPr>
                <w:rFonts w:ascii="Times New Roman" w:hAnsi="Times New Roman"/>
                <w:sz w:val="24"/>
              </w:rPr>
              <w:t>2 %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p w14:paraId="2F3CA899" w14:textId="5BCCBAAB" w:rsidR="00AE5491" w:rsidRPr="00F158EB" w:rsidRDefault="00A16278" w:rsidP="009706B9">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Aktywów obciążonych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obligacji zabezpieczonych,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1.2.13.</w:t>
            </w:r>
          </w:p>
        </w:tc>
      </w:tr>
      <w:tr w:rsidR="00AE5491" w:rsidRPr="00F158EB" w14:paraId="3FF7C51D" w14:textId="77777777" w:rsidTr="00FE0FF1">
        <w:trPr>
          <w:trHeight w:val="304"/>
        </w:trPr>
        <w:tc>
          <w:tcPr>
            <w:tcW w:w="1418" w:type="dxa"/>
          </w:tcPr>
          <w:p w14:paraId="7C59F5E6"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0220</w:t>
            </w:r>
          </w:p>
        </w:tc>
        <w:tc>
          <w:tcPr>
            <w:tcW w:w="7590" w:type="dxa"/>
          </w:tcPr>
          <w:p w14:paraId="223B7443"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1.2.4.1. Aktywa wolne od obciążeń lub obciążone na rezydualny termin zapadalności wynoszący mniej niż sześć miesięcy</w:t>
            </w:r>
          </w:p>
          <w:p w14:paraId="28EDA5A0" w14:textId="43849032"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1.2.4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AE5491" w:rsidRPr="00F158EB" w14:paraId="3211377D" w14:textId="77777777" w:rsidTr="00FE0FF1">
        <w:trPr>
          <w:trHeight w:val="304"/>
        </w:trPr>
        <w:tc>
          <w:tcPr>
            <w:tcW w:w="1418" w:type="dxa"/>
          </w:tcPr>
          <w:p w14:paraId="1F51C925"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0230</w:t>
            </w:r>
          </w:p>
        </w:tc>
        <w:tc>
          <w:tcPr>
            <w:tcW w:w="7590" w:type="dxa"/>
          </w:tcPr>
          <w:p w14:paraId="1F9E6197" w14:textId="5D654919"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1.2.4.2. Aktywa obciążone na rezydualny termin zapadalności wynoszący co najmniej sześć miesięcy, ale mniej niż jeden rok</w:t>
            </w:r>
          </w:p>
          <w:p w14:paraId="597D2C16" w14:textId="287B701F"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1.2.4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AE5491" w:rsidRPr="00F158EB" w14:paraId="1B483B29" w14:textId="77777777" w:rsidTr="00FE0FF1">
        <w:trPr>
          <w:trHeight w:val="304"/>
        </w:trPr>
        <w:tc>
          <w:tcPr>
            <w:tcW w:w="1418" w:type="dxa"/>
          </w:tcPr>
          <w:p w14:paraId="598A74AD"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0240</w:t>
            </w:r>
          </w:p>
        </w:tc>
        <w:tc>
          <w:tcPr>
            <w:tcW w:w="7590" w:type="dxa"/>
          </w:tcPr>
          <w:p w14:paraId="2FAAE884"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1.2.4.3. Aktywa obciążone na rezydualny termin zapadalności wynoszący co najmniej jeden rok</w:t>
            </w:r>
          </w:p>
          <w:p w14:paraId="7DA0C23B" w14:textId="5117FBA5"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1.2.4, która jest obciążona na rezydualny termin zapadalności wynoszący co najmniej jeden rok.</w:t>
            </w:r>
          </w:p>
        </w:tc>
      </w:tr>
      <w:tr w:rsidR="007B3CB7" w:rsidRPr="00F158EB" w14:paraId="756DFE07" w14:textId="77777777" w:rsidTr="00FE0FF1">
        <w:trPr>
          <w:trHeight w:val="304"/>
        </w:trPr>
        <w:tc>
          <w:tcPr>
            <w:tcW w:w="1418" w:type="dxa"/>
          </w:tcPr>
          <w:p w14:paraId="3D1252C3" w14:textId="77777777" w:rsidR="007B3CB7" w:rsidRPr="00F158EB" w:rsidRDefault="0038203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0250</w:t>
            </w:r>
          </w:p>
        </w:tc>
        <w:tc>
          <w:tcPr>
            <w:tcW w:w="7590" w:type="dxa"/>
          </w:tcPr>
          <w:p w14:paraId="02FDC588" w14:textId="0B4A183D" w:rsidR="007B3CB7" w:rsidRPr="00F158EB" w:rsidRDefault="007B3CB7"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1.2.5. Aktywa poziomu 2 A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1</w:t>
            </w:r>
            <w:r w:rsidRPr="00F158EB">
              <w:rPr>
                <w:rFonts w:ascii="Times New Roman" w:hAnsi="Times New Roman"/>
                <w:b/>
                <w:sz w:val="24"/>
                <w:u w:val="thick" w:color="000000"/>
              </w:rPr>
              <w:t>5 %</w:t>
            </w:r>
          </w:p>
          <w:p w14:paraId="5C8F98D8" w14:textId="35BB5B90" w:rsidR="007B3CB7" w:rsidRPr="00F158EB" w:rsidRDefault="007B3CB7"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aktywa, które kwalifikują się jako aktywa poziomu 2A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p w14:paraId="49D7C359" w14:textId="07D3C793" w:rsidR="00382036" w:rsidRPr="00F158EB" w:rsidRDefault="005F7588" w:rsidP="009706B9">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Aktywów obciążonych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 xml:space="preserve">i aktywów stanowiących zabezpieczenie </w:t>
            </w:r>
            <w:r w:rsidRPr="00F158EB">
              <w:rPr>
                <w:rFonts w:ascii="Times New Roman" w:hAnsi="Times New Roman"/>
                <w:sz w:val="24"/>
              </w:rPr>
              <w:lastRenderedPageBreak/>
              <w:t>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obligacji zabezpieczonych,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1.2.13.</w:t>
            </w:r>
          </w:p>
        </w:tc>
      </w:tr>
      <w:tr w:rsidR="00AE5491" w:rsidRPr="00F158EB" w14:paraId="6CAEC5F8" w14:textId="77777777" w:rsidTr="00FE0FF1">
        <w:trPr>
          <w:trHeight w:val="304"/>
        </w:trPr>
        <w:tc>
          <w:tcPr>
            <w:tcW w:w="1418" w:type="dxa"/>
          </w:tcPr>
          <w:p w14:paraId="17B74470"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0260</w:t>
            </w:r>
          </w:p>
        </w:tc>
        <w:tc>
          <w:tcPr>
            <w:tcW w:w="7590" w:type="dxa"/>
          </w:tcPr>
          <w:p w14:paraId="6CC933C2"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1.2.5.1. Aktywa wolne od obciążeń lub obciążone na rezydualny termin zapadalności wynoszący mniej niż sześć miesięcy</w:t>
            </w:r>
          </w:p>
          <w:p w14:paraId="36E43AC1" w14:textId="3E736E5F" w:rsidR="00AE5491" w:rsidRPr="00F158EB" w:rsidRDefault="00AE549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AE5491" w:rsidRPr="00F158EB" w14:paraId="4462F8C1" w14:textId="77777777" w:rsidTr="00FE0FF1">
        <w:trPr>
          <w:trHeight w:val="304"/>
        </w:trPr>
        <w:tc>
          <w:tcPr>
            <w:tcW w:w="1418" w:type="dxa"/>
          </w:tcPr>
          <w:p w14:paraId="07ED9C5B"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0270</w:t>
            </w:r>
          </w:p>
        </w:tc>
        <w:tc>
          <w:tcPr>
            <w:tcW w:w="7590" w:type="dxa"/>
          </w:tcPr>
          <w:p w14:paraId="4193F9D8"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1.2.5.2. Aktywa obciążone na rezydualny termin zapadalności wynoszący co najmniej sześć miesięcy, ale mniej niż jeden rok</w:t>
            </w:r>
          </w:p>
          <w:p w14:paraId="3238B420" w14:textId="35D210F3"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1.2.5 obciążona na rezydualny termin zapadalności wynoszący co najmniej sześć miesięcy, ale mniej niż jeden rok.</w:t>
            </w:r>
          </w:p>
        </w:tc>
      </w:tr>
      <w:tr w:rsidR="00AE5491" w:rsidRPr="00F158EB" w14:paraId="7CCFB3E7" w14:textId="77777777" w:rsidTr="00FE0FF1">
        <w:trPr>
          <w:trHeight w:val="304"/>
        </w:trPr>
        <w:tc>
          <w:tcPr>
            <w:tcW w:w="1418" w:type="dxa"/>
          </w:tcPr>
          <w:p w14:paraId="23EDE8BE"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0280</w:t>
            </w:r>
          </w:p>
        </w:tc>
        <w:tc>
          <w:tcPr>
            <w:tcW w:w="7590" w:type="dxa"/>
          </w:tcPr>
          <w:p w14:paraId="790698B0"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1.2.5.3. Aktywa obciążone na rezydualny termin zapadalności wynoszący co najmniej jeden rok</w:t>
            </w:r>
          </w:p>
          <w:p w14:paraId="1A424EA4" w14:textId="52345DDD"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A2403B" w:rsidRPr="00F158EB" w14:paraId="52E16456" w14:textId="77777777" w:rsidTr="00FE0FF1">
        <w:trPr>
          <w:trHeight w:val="304"/>
        </w:trPr>
        <w:tc>
          <w:tcPr>
            <w:tcW w:w="1418" w:type="dxa"/>
          </w:tcPr>
          <w:p w14:paraId="4735AC50" w14:textId="77777777" w:rsidR="00A2403B" w:rsidRPr="00F158EB" w:rsidRDefault="0038203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0290</w:t>
            </w:r>
          </w:p>
        </w:tc>
        <w:tc>
          <w:tcPr>
            <w:tcW w:w="7590" w:type="dxa"/>
          </w:tcPr>
          <w:p w14:paraId="71205B97" w14:textId="3532857E" w:rsidR="00A2403B" w:rsidRPr="00F158EB" w:rsidRDefault="00A2403B"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1.2.6. Aktywa poziomu 2 A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2</w:t>
            </w:r>
            <w:r w:rsidRPr="00F158EB">
              <w:rPr>
                <w:rFonts w:ascii="Times New Roman" w:hAnsi="Times New Roman"/>
                <w:b/>
                <w:sz w:val="24"/>
                <w:u w:val="thick" w:color="000000"/>
              </w:rPr>
              <w:t>0 %</w:t>
            </w:r>
          </w:p>
          <w:p w14:paraId="0166AA98" w14:textId="51DACA10" w:rsidR="00A2403B" w:rsidRPr="00F158EB" w:rsidRDefault="00A2403B"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udziały lub jednostki uczestnictwa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edsiębiorstwach zbiorowego inwestowania, które kwalifikują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2</w:t>
            </w:r>
            <w:r w:rsidRPr="00F158EB">
              <w:rPr>
                <w:rFonts w:ascii="Times New Roman" w:hAnsi="Times New Roman"/>
                <w:sz w:val="24"/>
              </w:rPr>
              <w:t>0 %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p w14:paraId="7392695F" w14:textId="024D5659" w:rsidR="00382036" w:rsidRPr="00F158EB" w:rsidRDefault="005F7588" w:rsidP="00A0098D">
            <w:pPr>
              <w:pStyle w:val="TableParagraph"/>
              <w:spacing w:after="240"/>
              <w:ind w:right="99"/>
              <w:jc w:val="both"/>
              <w:rPr>
                <w:rFonts w:ascii="Times New Roman" w:hAnsi="Times New Roman"/>
                <w:sz w:val="24"/>
                <w:szCs w:val="24"/>
              </w:rPr>
            </w:pPr>
            <w:r w:rsidRPr="00F158EB">
              <w:rPr>
                <w:rFonts w:ascii="Times New Roman" w:hAnsi="Times New Roman"/>
                <w:sz w:val="24"/>
              </w:rPr>
              <w:t>Aktywów obciążonych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obligacji zabezpieczonych,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1.2.13.</w:t>
            </w:r>
          </w:p>
        </w:tc>
      </w:tr>
      <w:tr w:rsidR="00AE5491" w:rsidRPr="00F158EB" w14:paraId="7064A3E2" w14:textId="77777777" w:rsidTr="00FE0FF1">
        <w:trPr>
          <w:trHeight w:val="304"/>
        </w:trPr>
        <w:tc>
          <w:tcPr>
            <w:tcW w:w="1418" w:type="dxa"/>
          </w:tcPr>
          <w:p w14:paraId="2BD316C7"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0300</w:t>
            </w:r>
          </w:p>
        </w:tc>
        <w:tc>
          <w:tcPr>
            <w:tcW w:w="7590" w:type="dxa"/>
          </w:tcPr>
          <w:p w14:paraId="5C1D9A78"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1.2.6.1. Aktywa wolne od obciążeń lub obciążone na rezydualny termin zapadalności wynoszący mniej niż sześć miesięcy</w:t>
            </w:r>
          </w:p>
          <w:p w14:paraId="219BC86C" w14:textId="539F4A78" w:rsidR="00AE5491" w:rsidRPr="00F158EB" w:rsidRDefault="00AE549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1.2.6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AE5491" w:rsidRPr="00F158EB" w14:paraId="4AD27877" w14:textId="77777777" w:rsidTr="00FE0FF1">
        <w:trPr>
          <w:trHeight w:val="304"/>
        </w:trPr>
        <w:tc>
          <w:tcPr>
            <w:tcW w:w="1418" w:type="dxa"/>
          </w:tcPr>
          <w:p w14:paraId="5FF00E55"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0310</w:t>
            </w:r>
          </w:p>
        </w:tc>
        <w:tc>
          <w:tcPr>
            <w:tcW w:w="7590" w:type="dxa"/>
          </w:tcPr>
          <w:p w14:paraId="1762CF30"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 xml:space="preserve">1.2.6.2. Aktywa obciążone na rezydualny termin zapadalności </w:t>
            </w:r>
            <w:r w:rsidRPr="00F158EB">
              <w:rPr>
                <w:rFonts w:ascii="Times New Roman" w:hAnsi="Times New Roman"/>
                <w:b/>
                <w:sz w:val="24"/>
                <w:u w:val="thick" w:color="000000"/>
              </w:rPr>
              <w:lastRenderedPageBreak/>
              <w:t>wynoszący co najmniej sześć miesięcy, ale mniej niż jeden rok</w:t>
            </w:r>
          </w:p>
          <w:p w14:paraId="27A0470D" w14:textId="401B8076"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1.2.6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AE5491" w:rsidRPr="00F158EB" w14:paraId="7FB98F24" w14:textId="77777777" w:rsidTr="00FE0FF1">
        <w:trPr>
          <w:trHeight w:val="304"/>
        </w:trPr>
        <w:tc>
          <w:tcPr>
            <w:tcW w:w="1418" w:type="dxa"/>
          </w:tcPr>
          <w:p w14:paraId="076456A9"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0320</w:t>
            </w:r>
          </w:p>
        </w:tc>
        <w:tc>
          <w:tcPr>
            <w:tcW w:w="7590" w:type="dxa"/>
          </w:tcPr>
          <w:p w14:paraId="2F5D3450"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1.2.6.3. Aktywa obciążone na rezydualny termin zapadalności wynoszący co najmniej jeden rok</w:t>
            </w:r>
          </w:p>
          <w:p w14:paraId="6C7FD920" w14:textId="564FB6CA"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1.2.6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DD7A4A" w:rsidRPr="00F158EB" w14:paraId="4DA9F2C6" w14:textId="77777777" w:rsidTr="00FE0FF1">
        <w:trPr>
          <w:trHeight w:val="304"/>
        </w:trPr>
        <w:tc>
          <w:tcPr>
            <w:tcW w:w="1418" w:type="dxa"/>
          </w:tcPr>
          <w:p w14:paraId="0CB55549" w14:textId="77777777" w:rsidR="00DD7A4A" w:rsidRPr="00F158EB" w:rsidRDefault="0038203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0330</w:t>
            </w:r>
          </w:p>
        </w:tc>
        <w:tc>
          <w:tcPr>
            <w:tcW w:w="7590" w:type="dxa"/>
          </w:tcPr>
          <w:p w14:paraId="23959914" w14:textId="25D99DED" w:rsidR="00DD7A4A" w:rsidRPr="00F158EB" w:rsidRDefault="00DD7A4A"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1.2.7. Sekurytyzacje poziomu 2B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2</w:t>
            </w:r>
            <w:r w:rsidRPr="00F158EB">
              <w:rPr>
                <w:rFonts w:ascii="Times New Roman" w:hAnsi="Times New Roman"/>
                <w:b/>
                <w:sz w:val="24"/>
                <w:u w:val="thick" w:color="000000"/>
              </w:rPr>
              <w:t>5 %</w:t>
            </w:r>
          </w:p>
          <w:p w14:paraId="3D1E59A6" w14:textId="76901C06" w:rsidR="00DD7A4A" w:rsidRPr="00F158EB" w:rsidRDefault="00DD7A4A"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sekurytyzacje poziomu 2B, które kwalifikują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2</w:t>
            </w:r>
            <w:r w:rsidRPr="00F158EB">
              <w:rPr>
                <w:rFonts w:ascii="Times New Roman" w:hAnsi="Times New Roman"/>
                <w:sz w:val="24"/>
              </w:rPr>
              <w:t>5 %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p w14:paraId="5E1102EC" w14:textId="3BBFDA56" w:rsidR="00382036" w:rsidRPr="00F158EB" w:rsidRDefault="00A16278" w:rsidP="00E42C71">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Aktywów obciążonych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obligacji zabezpieczonych,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1.2.13.</w:t>
            </w:r>
          </w:p>
        </w:tc>
      </w:tr>
      <w:tr w:rsidR="00AE5491" w:rsidRPr="00F158EB" w14:paraId="1C66BC9A" w14:textId="77777777" w:rsidTr="00FE0FF1">
        <w:trPr>
          <w:trHeight w:val="304"/>
        </w:trPr>
        <w:tc>
          <w:tcPr>
            <w:tcW w:w="1418" w:type="dxa"/>
          </w:tcPr>
          <w:p w14:paraId="0BD36402"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0340</w:t>
            </w:r>
          </w:p>
        </w:tc>
        <w:tc>
          <w:tcPr>
            <w:tcW w:w="7590" w:type="dxa"/>
          </w:tcPr>
          <w:p w14:paraId="47B05E8B"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1.2.7.1. Aktywa wolne od obciążeń lub obciążone na rezydualny termin zapadalności wynoszący mniej niż sześć miesięcy</w:t>
            </w:r>
          </w:p>
          <w:p w14:paraId="1632229E" w14:textId="3C1F6FA1"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1.2.7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AE5491" w:rsidRPr="00F158EB" w14:paraId="7F237960" w14:textId="77777777" w:rsidTr="00FE0FF1">
        <w:trPr>
          <w:trHeight w:val="304"/>
        </w:trPr>
        <w:tc>
          <w:tcPr>
            <w:tcW w:w="1418" w:type="dxa"/>
          </w:tcPr>
          <w:p w14:paraId="2C5E1213"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0350</w:t>
            </w:r>
          </w:p>
        </w:tc>
        <w:tc>
          <w:tcPr>
            <w:tcW w:w="7590" w:type="dxa"/>
          </w:tcPr>
          <w:p w14:paraId="2FE82A3C"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1.2.7.2. Aktywa obciążone na rezydualny termin zapadalności wynoszący co najmniej sześć miesięcy, ale mniej niż jeden rok</w:t>
            </w:r>
          </w:p>
          <w:p w14:paraId="09D65910" w14:textId="38F9E480"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1.2.7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AE5491" w:rsidRPr="00F158EB" w14:paraId="382AB612" w14:textId="77777777" w:rsidTr="00FE0FF1">
        <w:trPr>
          <w:trHeight w:val="304"/>
        </w:trPr>
        <w:tc>
          <w:tcPr>
            <w:tcW w:w="1418" w:type="dxa"/>
          </w:tcPr>
          <w:p w14:paraId="0EF44B6B"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0360</w:t>
            </w:r>
          </w:p>
        </w:tc>
        <w:tc>
          <w:tcPr>
            <w:tcW w:w="7590" w:type="dxa"/>
          </w:tcPr>
          <w:p w14:paraId="4CFDFEF1"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1.2.7.3. Aktywa obciążone na rezydualny termin zapadalności wynoszący co najmniej jeden rok</w:t>
            </w:r>
          </w:p>
          <w:p w14:paraId="3D6A7581" w14:textId="55EE2ECB"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1.2.7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0939BC" w:rsidRPr="00F158EB" w14:paraId="6D283DF3" w14:textId="77777777" w:rsidTr="00FE0FF1">
        <w:trPr>
          <w:trHeight w:val="304"/>
        </w:trPr>
        <w:tc>
          <w:tcPr>
            <w:tcW w:w="1418" w:type="dxa"/>
          </w:tcPr>
          <w:p w14:paraId="5997B312" w14:textId="77777777" w:rsidR="000939BC" w:rsidRPr="00F158EB" w:rsidRDefault="0038203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0370</w:t>
            </w:r>
          </w:p>
        </w:tc>
        <w:tc>
          <w:tcPr>
            <w:tcW w:w="7590" w:type="dxa"/>
          </w:tcPr>
          <w:p w14:paraId="2BBD8DE9" w14:textId="27B16A20" w:rsidR="000939BC" w:rsidRPr="00F158EB" w:rsidRDefault="000939BC"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1.2.8. Aktywa poziomu 2B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3</w:t>
            </w:r>
            <w:r w:rsidRPr="00F158EB">
              <w:rPr>
                <w:rFonts w:ascii="Times New Roman" w:hAnsi="Times New Roman"/>
                <w:b/>
                <w:sz w:val="24"/>
                <w:u w:val="thick" w:color="000000"/>
              </w:rPr>
              <w:t>0 %</w:t>
            </w:r>
          </w:p>
          <w:p w14:paraId="21F9EB5A" w14:textId="420037CD" w:rsidR="000939BC" w:rsidRPr="00F158EB" w:rsidRDefault="000939BC"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lastRenderedPageBreak/>
              <w:t>W tej sekcji instytucje zgłaszają obligacje zabezpieczone charakteryzujące się wysoką jakością oraz udziały lub jednostki uczestnictwa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edsiębiorstwach zbiorowego inwestowania, które kwalifikują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3</w:t>
            </w:r>
            <w:r w:rsidRPr="00F158EB">
              <w:rPr>
                <w:rFonts w:ascii="Times New Roman" w:hAnsi="Times New Roman"/>
                <w:sz w:val="24"/>
              </w:rPr>
              <w:t>0 %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p w14:paraId="603505B1" w14:textId="6B7E1D67" w:rsidR="00382036" w:rsidRPr="00F158EB" w:rsidRDefault="00A16278" w:rsidP="00E42C71">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Aktywów obciążonych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obligacji zabezpieczonych,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1.2.13.</w:t>
            </w:r>
          </w:p>
        </w:tc>
      </w:tr>
      <w:tr w:rsidR="00AE5491" w:rsidRPr="00F158EB" w14:paraId="59BAE489" w14:textId="77777777" w:rsidTr="00FE0FF1">
        <w:trPr>
          <w:trHeight w:val="304"/>
        </w:trPr>
        <w:tc>
          <w:tcPr>
            <w:tcW w:w="1418" w:type="dxa"/>
          </w:tcPr>
          <w:p w14:paraId="3BDD8DA3"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0380</w:t>
            </w:r>
          </w:p>
        </w:tc>
        <w:tc>
          <w:tcPr>
            <w:tcW w:w="7590" w:type="dxa"/>
          </w:tcPr>
          <w:p w14:paraId="3D8F7185"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1.2.8.1. Aktywa wolne od obciążeń lub obciążone na rezydualny termin zapadalności wynoszący mniej niż sześć miesięcy</w:t>
            </w:r>
          </w:p>
          <w:p w14:paraId="5C202F13" w14:textId="721554B2" w:rsidR="00AE5491" w:rsidRPr="00F158EB" w:rsidRDefault="00AE549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1.2.8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AE5491" w:rsidRPr="00F158EB" w14:paraId="79D0D851" w14:textId="77777777" w:rsidTr="00FE0FF1">
        <w:trPr>
          <w:trHeight w:val="304"/>
        </w:trPr>
        <w:tc>
          <w:tcPr>
            <w:tcW w:w="1418" w:type="dxa"/>
          </w:tcPr>
          <w:p w14:paraId="71DE468A"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0390</w:t>
            </w:r>
          </w:p>
        </w:tc>
        <w:tc>
          <w:tcPr>
            <w:tcW w:w="7590" w:type="dxa"/>
          </w:tcPr>
          <w:p w14:paraId="7745161D"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1.2.8.2. Aktywa obciążone na rezydualny termin zapadalności wynoszący co najmniej sześć miesięcy, ale mniej niż jeden rok</w:t>
            </w:r>
          </w:p>
          <w:p w14:paraId="1258F58D" w14:textId="74692A4B"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1.2.8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AE5491" w:rsidRPr="00F158EB" w14:paraId="1C92B5A6" w14:textId="77777777" w:rsidTr="00FE0FF1">
        <w:trPr>
          <w:trHeight w:val="304"/>
        </w:trPr>
        <w:tc>
          <w:tcPr>
            <w:tcW w:w="1418" w:type="dxa"/>
          </w:tcPr>
          <w:p w14:paraId="5C07A12C"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0400</w:t>
            </w:r>
          </w:p>
        </w:tc>
        <w:tc>
          <w:tcPr>
            <w:tcW w:w="7590" w:type="dxa"/>
          </w:tcPr>
          <w:p w14:paraId="2BBEF7AB"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1.2.8.3. Aktywa obciążone na rezydualny termin zapadalności wynoszący co najmniej jeden rok</w:t>
            </w:r>
          </w:p>
          <w:p w14:paraId="47F1A6A4" w14:textId="32621CA2"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1.2.8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4826B1" w:rsidRPr="00F158EB" w14:paraId="4BC779CD" w14:textId="77777777" w:rsidTr="00FE0FF1">
        <w:trPr>
          <w:trHeight w:val="304"/>
        </w:trPr>
        <w:tc>
          <w:tcPr>
            <w:tcW w:w="1418" w:type="dxa"/>
          </w:tcPr>
          <w:p w14:paraId="434F7380" w14:textId="77777777" w:rsidR="004826B1" w:rsidRPr="00F158EB" w:rsidRDefault="0038203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0410</w:t>
            </w:r>
          </w:p>
        </w:tc>
        <w:tc>
          <w:tcPr>
            <w:tcW w:w="7590" w:type="dxa"/>
          </w:tcPr>
          <w:p w14:paraId="5A0ED94E" w14:textId="13812A09" w:rsidR="004826B1" w:rsidRPr="00F158EB" w:rsidRDefault="004826B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1.2.9. Aktywa poziomu 2B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3</w:t>
            </w:r>
            <w:r w:rsidRPr="00F158EB">
              <w:rPr>
                <w:rFonts w:ascii="Times New Roman" w:hAnsi="Times New Roman"/>
                <w:b/>
                <w:sz w:val="24"/>
                <w:u w:val="thick" w:color="000000"/>
              </w:rPr>
              <w:t>5 %</w:t>
            </w:r>
          </w:p>
          <w:p w14:paraId="06B35D15" w14:textId="49B702E1" w:rsidR="004826B1" w:rsidRPr="00F158EB" w:rsidRDefault="004826B1"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sekurytyzacje poziomu 2B oraz udziały lub jednostki uczestnictwa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edsiębiorstwach zbiorowego inwestowania, które kwalifikują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3</w:t>
            </w:r>
            <w:r w:rsidRPr="00F158EB">
              <w:rPr>
                <w:rFonts w:ascii="Times New Roman" w:hAnsi="Times New Roman"/>
                <w:sz w:val="24"/>
              </w:rPr>
              <w:t>5 %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p w14:paraId="59CDEB44" w14:textId="70FFDA02" w:rsidR="00382036" w:rsidRPr="00F158EB" w:rsidRDefault="00A16278" w:rsidP="00E42C71">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Aktywów obciążonych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obligacji zabezpieczonych,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1.2.13.</w:t>
            </w:r>
          </w:p>
        </w:tc>
      </w:tr>
      <w:tr w:rsidR="00AE5491" w:rsidRPr="00F158EB" w14:paraId="5CA65541" w14:textId="77777777" w:rsidTr="00FE0FF1">
        <w:trPr>
          <w:trHeight w:val="304"/>
        </w:trPr>
        <w:tc>
          <w:tcPr>
            <w:tcW w:w="1418" w:type="dxa"/>
          </w:tcPr>
          <w:p w14:paraId="3E988F1B"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0420</w:t>
            </w:r>
          </w:p>
        </w:tc>
        <w:tc>
          <w:tcPr>
            <w:tcW w:w="7590" w:type="dxa"/>
          </w:tcPr>
          <w:p w14:paraId="7DB6CC48"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1.2.9.1. Aktywa wolne od obciążeń lub obciążone na rezydualny termin zapadalności wynoszący mniej niż sześć miesięcy</w:t>
            </w:r>
          </w:p>
          <w:p w14:paraId="56CEF553" w14:textId="7D44A335"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1.2.9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AE5491" w:rsidRPr="00F158EB" w14:paraId="544C8C1E" w14:textId="77777777" w:rsidTr="00FE0FF1">
        <w:trPr>
          <w:trHeight w:val="304"/>
        </w:trPr>
        <w:tc>
          <w:tcPr>
            <w:tcW w:w="1418" w:type="dxa"/>
          </w:tcPr>
          <w:p w14:paraId="7421923A"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0430</w:t>
            </w:r>
          </w:p>
        </w:tc>
        <w:tc>
          <w:tcPr>
            <w:tcW w:w="7590" w:type="dxa"/>
          </w:tcPr>
          <w:p w14:paraId="46F39F53"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1.2.9.2. Aktywa obciążone na rezydualny termin zapadalności wynoszący co najmniej sześć miesięcy, ale mniej niż jeden rok</w:t>
            </w:r>
          </w:p>
          <w:p w14:paraId="671CBB5B" w14:textId="02F77D76"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1.2.9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AE5491" w:rsidRPr="00F158EB" w14:paraId="5F7122C7" w14:textId="77777777" w:rsidTr="00FE0FF1">
        <w:trPr>
          <w:trHeight w:val="304"/>
        </w:trPr>
        <w:tc>
          <w:tcPr>
            <w:tcW w:w="1418" w:type="dxa"/>
          </w:tcPr>
          <w:p w14:paraId="17A8309F"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0440</w:t>
            </w:r>
          </w:p>
        </w:tc>
        <w:tc>
          <w:tcPr>
            <w:tcW w:w="7590" w:type="dxa"/>
          </w:tcPr>
          <w:p w14:paraId="2A5DEF72"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1.2.9.3. Aktywa obciążone na rezydualny termin zapadalności wynoszący co najmniej jeden rok</w:t>
            </w:r>
          </w:p>
          <w:p w14:paraId="540BB023" w14:textId="680589DC"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1.2.9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D07E43" w:rsidRPr="00F158EB" w14:paraId="34F4F42C" w14:textId="77777777" w:rsidTr="00FE0FF1">
        <w:trPr>
          <w:trHeight w:val="304"/>
        </w:trPr>
        <w:tc>
          <w:tcPr>
            <w:tcW w:w="1418" w:type="dxa"/>
          </w:tcPr>
          <w:p w14:paraId="125013FF" w14:textId="77777777" w:rsidR="00D07E43" w:rsidRPr="00F158EB" w:rsidRDefault="0038203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0450</w:t>
            </w:r>
          </w:p>
        </w:tc>
        <w:tc>
          <w:tcPr>
            <w:tcW w:w="7590" w:type="dxa"/>
          </w:tcPr>
          <w:p w14:paraId="251BE01A" w14:textId="5F51CAD2" w:rsidR="00D07E43" w:rsidRPr="00F158EB" w:rsidRDefault="00D07E43"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1.2.10. Aktywa poziomu 2B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4</w:t>
            </w:r>
            <w:r w:rsidRPr="00F158EB">
              <w:rPr>
                <w:rFonts w:ascii="Times New Roman" w:hAnsi="Times New Roman"/>
                <w:b/>
                <w:sz w:val="24"/>
                <w:u w:val="thick" w:color="000000"/>
              </w:rPr>
              <w:t>0 %</w:t>
            </w:r>
          </w:p>
          <w:p w14:paraId="3970FD58" w14:textId="5CA7E4DF" w:rsidR="00D07E43" w:rsidRPr="00F158EB" w:rsidRDefault="00D07E43"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udziały lub jednostki uczestnictwa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edsiębiorstwach zbiorowego inwestowania, które kwalifikują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4</w:t>
            </w:r>
            <w:r w:rsidRPr="00F158EB">
              <w:rPr>
                <w:rFonts w:ascii="Times New Roman" w:hAnsi="Times New Roman"/>
                <w:sz w:val="24"/>
              </w:rPr>
              <w:t>0 %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p w14:paraId="159CA1B9" w14:textId="02045723" w:rsidR="00382036" w:rsidRPr="00F158EB" w:rsidRDefault="00A16278" w:rsidP="00E027B3">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Aktywów obciążonych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obligacji zabezpieczonych,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1.2.13.</w:t>
            </w:r>
          </w:p>
        </w:tc>
      </w:tr>
      <w:tr w:rsidR="00AE5491" w:rsidRPr="00F158EB" w14:paraId="1B9366EC" w14:textId="77777777" w:rsidTr="00FE0FF1">
        <w:trPr>
          <w:trHeight w:val="304"/>
        </w:trPr>
        <w:tc>
          <w:tcPr>
            <w:tcW w:w="1418" w:type="dxa"/>
          </w:tcPr>
          <w:p w14:paraId="34481E24"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0460</w:t>
            </w:r>
          </w:p>
        </w:tc>
        <w:tc>
          <w:tcPr>
            <w:tcW w:w="7590" w:type="dxa"/>
          </w:tcPr>
          <w:p w14:paraId="4DB922F8"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1.2.10.1. Aktywa wolne od obciążeń lub obciążone na rezydualny termin zapadalności wynoszący mniej niż sześć miesięcy</w:t>
            </w:r>
          </w:p>
          <w:p w14:paraId="7BA2473A" w14:textId="0F5E3A60"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1.2.10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AE5491" w:rsidRPr="00F158EB" w14:paraId="66DFD865" w14:textId="77777777" w:rsidTr="00FE0FF1">
        <w:trPr>
          <w:trHeight w:val="304"/>
        </w:trPr>
        <w:tc>
          <w:tcPr>
            <w:tcW w:w="1418" w:type="dxa"/>
          </w:tcPr>
          <w:p w14:paraId="00E0201D"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0470</w:t>
            </w:r>
          </w:p>
        </w:tc>
        <w:tc>
          <w:tcPr>
            <w:tcW w:w="7590" w:type="dxa"/>
          </w:tcPr>
          <w:p w14:paraId="313CAABD"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1.2.10.2. Aktywa obciążone na rezydualny termin zapadalności wynoszący co najmniej sześć miesięcy, ale mniej niż jeden rok</w:t>
            </w:r>
          </w:p>
          <w:p w14:paraId="5C05D597" w14:textId="1CA08558"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1.2.10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AE5491" w:rsidRPr="00F158EB" w14:paraId="135990EA" w14:textId="77777777" w:rsidTr="00FE0FF1">
        <w:trPr>
          <w:trHeight w:val="304"/>
        </w:trPr>
        <w:tc>
          <w:tcPr>
            <w:tcW w:w="1418" w:type="dxa"/>
          </w:tcPr>
          <w:p w14:paraId="347D9307"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0480</w:t>
            </w:r>
          </w:p>
        </w:tc>
        <w:tc>
          <w:tcPr>
            <w:tcW w:w="7590" w:type="dxa"/>
          </w:tcPr>
          <w:p w14:paraId="507E4271"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1.2.10.3. Aktywa obciążone na rezydualny termin zapadalności wynoszący co najmniej jeden rok</w:t>
            </w:r>
          </w:p>
          <w:p w14:paraId="0A1644C9" w14:textId="4E32F04F"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1.2.10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1A3988" w:rsidRPr="00F158EB" w14:paraId="3517B01F" w14:textId="77777777" w:rsidTr="00FE0FF1">
        <w:trPr>
          <w:trHeight w:val="304"/>
        </w:trPr>
        <w:tc>
          <w:tcPr>
            <w:tcW w:w="1418" w:type="dxa"/>
          </w:tcPr>
          <w:p w14:paraId="6E1915D4" w14:textId="77777777" w:rsidR="001A3988"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0490</w:t>
            </w:r>
          </w:p>
        </w:tc>
        <w:tc>
          <w:tcPr>
            <w:tcW w:w="7590" w:type="dxa"/>
          </w:tcPr>
          <w:p w14:paraId="53676864" w14:textId="429C3F7A" w:rsidR="001A3988" w:rsidRPr="00F158EB" w:rsidRDefault="001A3988"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1.2.11. Aktywa poziomu 2B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5</w:t>
            </w:r>
            <w:r w:rsidRPr="00F158EB">
              <w:rPr>
                <w:rFonts w:ascii="Times New Roman" w:hAnsi="Times New Roman"/>
                <w:b/>
                <w:sz w:val="24"/>
                <w:u w:val="thick" w:color="000000"/>
              </w:rPr>
              <w:t>0 %</w:t>
            </w:r>
          </w:p>
          <w:p w14:paraId="411CA044" w14:textId="4AB8D4A7" w:rsidR="001A3988" w:rsidRPr="00F158EB" w:rsidRDefault="001A3988"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aktywa poziomu 2B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wył</w:t>
            </w:r>
            <w:r w:rsidRPr="00F158EB">
              <w:rPr>
                <w:rFonts w:ascii="Times New Roman" w:hAnsi="Times New Roman"/>
                <w:sz w:val="24"/>
              </w:rPr>
              <w:t>ączeniem sekurytyzacji poziomu 2B oraz obligacji zabezpieczonych charakteryzujących się wysoką jakością.</w:t>
            </w:r>
          </w:p>
          <w:p w14:paraId="7EDB1092" w14:textId="6143C13C" w:rsidR="000A1E56" w:rsidRPr="00F158EB" w:rsidRDefault="00A16278" w:rsidP="00E027B3">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Aktywów obciążonych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obligacji zabezpieczonych,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1.2.13.</w:t>
            </w:r>
          </w:p>
        </w:tc>
      </w:tr>
      <w:tr w:rsidR="00AE5491" w:rsidRPr="00F158EB" w14:paraId="5C1DC575" w14:textId="77777777" w:rsidTr="00FE0FF1">
        <w:trPr>
          <w:trHeight w:val="304"/>
        </w:trPr>
        <w:tc>
          <w:tcPr>
            <w:tcW w:w="1418" w:type="dxa"/>
          </w:tcPr>
          <w:p w14:paraId="68CC6236"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0500</w:t>
            </w:r>
          </w:p>
        </w:tc>
        <w:tc>
          <w:tcPr>
            <w:tcW w:w="7590" w:type="dxa"/>
          </w:tcPr>
          <w:p w14:paraId="03E0A05D"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1.2.11.1. Aktywa wolne od obciążeń lub obciążone na rezydualny termin zapadalności wynoszący mniej niż jeden rok</w:t>
            </w:r>
          </w:p>
          <w:p w14:paraId="2C1FD43C" w14:textId="659CE1BF"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jeden rok.</w:t>
            </w:r>
          </w:p>
        </w:tc>
      </w:tr>
      <w:tr w:rsidR="00AE5491" w:rsidRPr="00F158EB" w14:paraId="761F0C7D" w14:textId="77777777" w:rsidTr="00FE0FF1">
        <w:trPr>
          <w:trHeight w:val="304"/>
        </w:trPr>
        <w:tc>
          <w:tcPr>
            <w:tcW w:w="1418" w:type="dxa"/>
          </w:tcPr>
          <w:p w14:paraId="7D2CF42A"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0510</w:t>
            </w:r>
          </w:p>
        </w:tc>
        <w:tc>
          <w:tcPr>
            <w:tcW w:w="7590" w:type="dxa"/>
          </w:tcPr>
          <w:p w14:paraId="409FE738"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1.2.11.2. Aktywa obciążone na rezydualny termin zapadalności wynoszący co najmniej jeden rok</w:t>
            </w:r>
          </w:p>
          <w:p w14:paraId="3BFD0E6C" w14:textId="56CBA8A3"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8D076B" w:rsidRPr="00F158EB" w14:paraId="18230989" w14:textId="77777777" w:rsidTr="00FE0FF1">
        <w:trPr>
          <w:trHeight w:val="304"/>
        </w:trPr>
        <w:tc>
          <w:tcPr>
            <w:tcW w:w="1418" w:type="dxa"/>
          </w:tcPr>
          <w:p w14:paraId="202F0DA6" w14:textId="77777777" w:rsidR="008D076B"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0520</w:t>
            </w:r>
          </w:p>
        </w:tc>
        <w:tc>
          <w:tcPr>
            <w:tcW w:w="7590" w:type="dxa"/>
          </w:tcPr>
          <w:p w14:paraId="482B650F" w14:textId="0D8207F0" w:rsidR="008D076B" w:rsidRPr="00F158EB" w:rsidRDefault="008D076B"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1.2.12. Aktywa poziomu 2B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5</w:t>
            </w:r>
            <w:r w:rsidRPr="00F158EB">
              <w:rPr>
                <w:rFonts w:ascii="Times New Roman" w:hAnsi="Times New Roman"/>
                <w:b/>
                <w:sz w:val="24"/>
                <w:u w:val="thick" w:color="000000"/>
              </w:rPr>
              <w:t>5 %</w:t>
            </w:r>
          </w:p>
          <w:p w14:paraId="43D0BC6D" w14:textId="402EF52F" w:rsidR="008D076B" w:rsidRPr="00F158EB" w:rsidRDefault="008D076B"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udziały lub jednostki uczestnictwa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edsiębiorstwach zbiorowego inwestowania, które kwalifikują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5</w:t>
            </w:r>
            <w:r w:rsidRPr="00F158EB">
              <w:rPr>
                <w:rFonts w:ascii="Times New Roman" w:hAnsi="Times New Roman"/>
                <w:sz w:val="24"/>
              </w:rPr>
              <w:t>5 %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p w14:paraId="686F7D33" w14:textId="12FBB70F" w:rsidR="000A1E56" w:rsidRPr="00F158EB" w:rsidRDefault="00A16278" w:rsidP="00E027B3">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Aktywów obciążonych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obligacji zabezpieczonych,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 xml:space="preserve">ycji </w:t>
            </w:r>
            <w:r w:rsidRPr="00F158EB">
              <w:rPr>
                <w:rFonts w:ascii="Times New Roman" w:hAnsi="Times New Roman"/>
                <w:sz w:val="24"/>
              </w:rPr>
              <w:lastRenderedPageBreak/>
              <w:t>1.2.13.</w:t>
            </w:r>
          </w:p>
        </w:tc>
      </w:tr>
      <w:tr w:rsidR="00AE5491" w:rsidRPr="00F158EB" w14:paraId="6DA05C5D" w14:textId="77777777" w:rsidTr="00FE0FF1">
        <w:trPr>
          <w:trHeight w:val="304"/>
        </w:trPr>
        <w:tc>
          <w:tcPr>
            <w:tcW w:w="1418" w:type="dxa"/>
          </w:tcPr>
          <w:p w14:paraId="133197DA"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0530</w:t>
            </w:r>
          </w:p>
        </w:tc>
        <w:tc>
          <w:tcPr>
            <w:tcW w:w="7590" w:type="dxa"/>
          </w:tcPr>
          <w:p w14:paraId="709B39D1"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1.2.12.1. Aktywa wolne od obciążeń lub obciążone na rezydualny termin zapadalności wynoszący mniej niż jeden rok</w:t>
            </w:r>
          </w:p>
          <w:p w14:paraId="1929A4B4" w14:textId="3D8364FB" w:rsidR="00AE5491" w:rsidRPr="00F158EB" w:rsidRDefault="00AE5491"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jeden rok.</w:t>
            </w:r>
          </w:p>
        </w:tc>
      </w:tr>
      <w:tr w:rsidR="00AE5491" w:rsidRPr="00F158EB" w14:paraId="4D254565" w14:textId="77777777" w:rsidTr="00FE0FF1">
        <w:trPr>
          <w:trHeight w:val="304"/>
        </w:trPr>
        <w:tc>
          <w:tcPr>
            <w:tcW w:w="1418" w:type="dxa"/>
          </w:tcPr>
          <w:p w14:paraId="3C0446DC"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0540</w:t>
            </w:r>
          </w:p>
        </w:tc>
        <w:tc>
          <w:tcPr>
            <w:tcW w:w="7590" w:type="dxa"/>
          </w:tcPr>
          <w:p w14:paraId="0B1F2F21" w14:textId="77777777"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1.2.12.2. Aktywa obciążone na rezydualny termin zapadalności wynoszący co najmniej jeden rok</w:t>
            </w:r>
          </w:p>
          <w:p w14:paraId="63DDC040" w14:textId="7445878A" w:rsidR="00AE5491" w:rsidRPr="00F158EB" w:rsidRDefault="00AE5491"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AE5491" w:rsidRPr="00F158EB" w14:paraId="0C47AD2B" w14:textId="77777777" w:rsidTr="00FE0FF1">
        <w:trPr>
          <w:trHeight w:val="304"/>
        </w:trPr>
        <w:tc>
          <w:tcPr>
            <w:tcW w:w="1418" w:type="dxa"/>
          </w:tcPr>
          <w:p w14:paraId="29E40DFB" w14:textId="77777777" w:rsidR="00AE5491" w:rsidRPr="00F158EB" w:rsidRDefault="00AE549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0550</w:t>
            </w:r>
          </w:p>
        </w:tc>
        <w:tc>
          <w:tcPr>
            <w:tcW w:w="7590" w:type="dxa"/>
          </w:tcPr>
          <w:p w14:paraId="2CF92B4E" w14:textId="7FE066CF" w:rsidR="00AE5491" w:rsidRPr="00F158EB" w:rsidRDefault="00AE549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1.2.13. Aktywa płynne wysokiej jakości obciążone na rezydualny termin zapadalności wynoszący co najmniej jeden rok</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pul</w:t>
            </w:r>
            <w:r w:rsidRPr="00F158EB">
              <w:rPr>
                <w:rFonts w:ascii="Times New Roman" w:hAnsi="Times New Roman"/>
                <w:b/>
                <w:sz w:val="24"/>
                <w:u w:val="thick" w:color="000000"/>
              </w:rPr>
              <w:t>i aktywów stanowiących zabezpieczenie</w:t>
            </w:r>
          </w:p>
          <w:p w14:paraId="71BA1F17" w14:textId="0255FCE1" w:rsidR="00AE5491" w:rsidRPr="00F158EB" w:rsidRDefault="00306DFD"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428ag lit. h)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zabezpieczonych obligacji,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w:t>
            </w:r>
          </w:p>
        </w:tc>
      </w:tr>
      <w:tr w:rsidR="00EE164B" w:rsidRPr="00F158EB" w14:paraId="473E6EA7" w14:textId="77777777" w:rsidTr="00FE0FF1">
        <w:trPr>
          <w:trHeight w:val="304"/>
        </w:trPr>
        <w:tc>
          <w:tcPr>
            <w:tcW w:w="1418" w:type="dxa"/>
          </w:tcPr>
          <w:p w14:paraId="34CB0F2E" w14:textId="77777777" w:rsidR="00EE164B"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0560</w:t>
            </w:r>
          </w:p>
        </w:tc>
        <w:tc>
          <w:tcPr>
            <w:tcW w:w="7590" w:type="dxa"/>
          </w:tcPr>
          <w:p w14:paraId="6D123944" w14:textId="6BD5A2D9" w:rsidR="00EE164B" w:rsidRPr="00F158EB" w:rsidRDefault="00EE164B"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1.3.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pap</w:t>
            </w:r>
            <w:r w:rsidRPr="00F158EB">
              <w:rPr>
                <w:rFonts w:ascii="Times New Roman" w:hAnsi="Times New Roman"/>
                <w:b/>
                <w:sz w:val="24"/>
                <w:u w:val="thick" w:color="000000"/>
              </w:rPr>
              <w:t>ierów wartościowych innych niż aktywa płynne</w:t>
            </w:r>
          </w:p>
          <w:p w14:paraId="6F2BD292" w14:textId="4F6BE984" w:rsidR="007048CF" w:rsidRPr="00F158EB" w:rsidRDefault="00306DFD"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428ag lit. e) i f) CRR</w:t>
            </w:r>
          </w:p>
          <w:p w14:paraId="752C802F" w14:textId="546D170C" w:rsidR="000A1E56" w:rsidRPr="00F158EB" w:rsidRDefault="00EE164B"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W tej sekcji instytucje zgłaszają papiery wartościowe, których nie dotyczy niewykonanie zobowiązania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178 CRR</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re nie są aktywami płynnymi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niezależnie od tego, czy spełniają one określone we wspomnianym rozporządzeniu wymogi operacyjne.</w:t>
            </w:r>
          </w:p>
        </w:tc>
      </w:tr>
      <w:tr w:rsidR="00EE164B" w:rsidRPr="00F158EB" w14:paraId="016ADA16" w14:textId="77777777" w:rsidTr="00FE0FF1">
        <w:trPr>
          <w:trHeight w:val="304"/>
        </w:trPr>
        <w:tc>
          <w:tcPr>
            <w:tcW w:w="1418" w:type="dxa"/>
          </w:tcPr>
          <w:p w14:paraId="4127E5F1" w14:textId="77777777" w:rsidR="00EE164B" w:rsidRPr="00F158EB" w:rsidRDefault="00047F14"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0570</w:t>
            </w:r>
          </w:p>
        </w:tc>
        <w:tc>
          <w:tcPr>
            <w:tcW w:w="7590" w:type="dxa"/>
          </w:tcPr>
          <w:p w14:paraId="32AD3042" w14:textId="4DCBF2CD" w:rsidR="00FF1A17" w:rsidRPr="00F158EB" w:rsidRDefault="00FF1A17"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b/>
                <w:sz w:val="24"/>
                <w:u w:val="thick"/>
              </w:rPr>
              <w:t>1.3.1. Papiery wartościowe niebędące aktywami płynnymi wysokiej jakości oraz giełdowe instrumenty kapitałowe</w:t>
            </w:r>
          </w:p>
          <w:p w14:paraId="3921286C" w14:textId="74A755D3" w:rsidR="007048CF" w:rsidRPr="00F158EB" w:rsidRDefault="00306DFD"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428ag lit e) i f) oraz art. 428ah ust. 1 lit. b) CRR</w:t>
            </w:r>
          </w:p>
          <w:p w14:paraId="6FD60AD7" w14:textId="61805A5A" w:rsidR="00B037DD" w:rsidRPr="00F158EB" w:rsidRDefault="006237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1.3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pap</w:t>
            </w:r>
            <w:r w:rsidRPr="00F158EB">
              <w:rPr>
                <w:rFonts w:ascii="Times New Roman" w:hAnsi="Times New Roman"/>
                <w:sz w:val="24"/>
              </w:rPr>
              <w:t>ierami wartościowymi niebędącymi aktywami płynnymi wysokiej jakości innymi niż niegiełdowe instrumenty kapitałowe,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wył</w:t>
            </w:r>
            <w:r w:rsidRPr="00F158EB">
              <w:rPr>
                <w:rFonts w:ascii="Times New Roman" w:hAnsi="Times New Roman"/>
                <w:sz w:val="24"/>
              </w:rPr>
              <w:t>ączeniem papierów wartościowych zgłoszonych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1.3.3. Giełdowe instrumenty kapitałowe zgłasza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edziale czasowym wynoszącym co najmniej jeden rok.</w:t>
            </w:r>
          </w:p>
        </w:tc>
      </w:tr>
      <w:tr w:rsidR="009E245E" w:rsidRPr="00F158EB" w14:paraId="1377DE88" w14:textId="77777777" w:rsidTr="00FE0FF1">
        <w:trPr>
          <w:trHeight w:val="304"/>
        </w:trPr>
        <w:tc>
          <w:tcPr>
            <w:tcW w:w="1418" w:type="dxa"/>
          </w:tcPr>
          <w:p w14:paraId="7B3D3AC1" w14:textId="77777777" w:rsidR="009E245E" w:rsidRPr="00F158EB" w:rsidRDefault="009E245E"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0580</w:t>
            </w:r>
          </w:p>
        </w:tc>
        <w:tc>
          <w:tcPr>
            <w:tcW w:w="7590" w:type="dxa"/>
          </w:tcPr>
          <w:p w14:paraId="77040A3A" w14:textId="77777777" w:rsidR="009E245E" w:rsidRPr="00F158EB" w:rsidRDefault="009E245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1.3.1.1. Aktywa wolne od obciążeń lub obciążone na rezydualny termin zapadalności wynoszący mniej niż jeden rok</w:t>
            </w:r>
          </w:p>
          <w:p w14:paraId="0D9E7840" w14:textId="27AB7DA8" w:rsidR="009E245E" w:rsidRPr="00F158EB" w:rsidRDefault="009E245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1.3.1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jeden rok.</w:t>
            </w:r>
          </w:p>
        </w:tc>
      </w:tr>
      <w:tr w:rsidR="009E245E" w:rsidRPr="00F158EB" w14:paraId="5A2D3A54" w14:textId="77777777" w:rsidTr="00FE0FF1">
        <w:trPr>
          <w:trHeight w:val="304"/>
        </w:trPr>
        <w:tc>
          <w:tcPr>
            <w:tcW w:w="1418" w:type="dxa"/>
          </w:tcPr>
          <w:p w14:paraId="78A0D27B" w14:textId="77777777" w:rsidR="009E245E" w:rsidRPr="00F158EB" w:rsidRDefault="009E245E"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0590</w:t>
            </w:r>
          </w:p>
        </w:tc>
        <w:tc>
          <w:tcPr>
            <w:tcW w:w="7590" w:type="dxa"/>
          </w:tcPr>
          <w:p w14:paraId="4CB7B909" w14:textId="77777777" w:rsidR="009E245E" w:rsidRPr="00F158EB" w:rsidRDefault="009E245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1.3.1.2. Aktywa obciążone na rezydualny termin zapadalności wynoszący co najmniej jeden rok</w:t>
            </w:r>
          </w:p>
          <w:p w14:paraId="728101C1" w14:textId="1B5B83FA" w:rsidR="009E245E" w:rsidRPr="00F158EB" w:rsidRDefault="009E245E"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1.3.1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4727E7" w:rsidRPr="00F158EB" w14:paraId="0916252D" w14:textId="77777777" w:rsidTr="00FE0FF1">
        <w:trPr>
          <w:trHeight w:val="304"/>
        </w:trPr>
        <w:tc>
          <w:tcPr>
            <w:tcW w:w="1418" w:type="dxa"/>
          </w:tcPr>
          <w:p w14:paraId="1423940A"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0600</w:t>
            </w:r>
          </w:p>
        </w:tc>
        <w:tc>
          <w:tcPr>
            <w:tcW w:w="7590" w:type="dxa"/>
          </w:tcPr>
          <w:p w14:paraId="33F31036" w14:textId="77777777" w:rsidR="004727E7" w:rsidRPr="00F158EB" w:rsidRDefault="004727E7"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b/>
                <w:sz w:val="24"/>
                <w:u w:val="thick"/>
              </w:rPr>
              <w:t>1.3.2. Niegiełdowe instrumenty kapitałowe niebędące aktywami płynnymi wysokiej jakości</w:t>
            </w:r>
          </w:p>
          <w:p w14:paraId="77EAE312" w14:textId="4524A215" w:rsidR="004727E7" w:rsidRPr="00F158EB" w:rsidRDefault="00306DFD"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428ah ust. 1 lit 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1.3 związana niegiełdowymi instrumentami kapitałowymi,</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wył</w:t>
            </w:r>
            <w:r w:rsidRPr="00F158EB">
              <w:rPr>
                <w:rFonts w:ascii="Times New Roman" w:hAnsi="Times New Roman"/>
                <w:sz w:val="24"/>
              </w:rPr>
              <w:t>ączeniem papierów wartościowych zgłoszonych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1.3.3.</w:t>
            </w:r>
          </w:p>
        </w:tc>
      </w:tr>
      <w:tr w:rsidR="00047F14" w:rsidRPr="00F158EB" w14:paraId="65783830" w14:textId="77777777" w:rsidTr="00FE0FF1">
        <w:trPr>
          <w:trHeight w:val="304"/>
        </w:trPr>
        <w:tc>
          <w:tcPr>
            <w:tcW w:w="1418" w:type="dxa"/>
          </w:tcPr>
          <w:p w14:paraId="319CD7BC" w14:textId="77777777" w:rsidR="00047F14" w:rsidRPr="00F158EB" w:rsidRDefault="00047F14"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0610</w:t>
            </w:r>
          </w:p>
        </w:tc>
        <w:tc>
          <w:tcPr>
            <w:tcW w:w="7590" w:type="dxa"/>
          </w:tcPr>
          <w:p w14:paraId="690D1D76" w14:textId="066A61AA" w:rsidR="00047F14" w:rsidRPr="00F158EB" w:rsidRDefault="00047F14"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1.3.3. Papiery wartościowe niebędące aktywami płynnymi wysokiej jakości obciążone na rezydualny termin zapadalności wynoszący co najmniej jeden rok</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pul</w:t>
            </w:r>
            <w:r w:rsidRPr="00F158EB">
              <w:rPr>
                <w:rFonts w:ascii="Times New Roman" w:hAnsi="Times New Roman"/>
                <w:b/>
                <w:sz w:val="24"/>
                <w:u w:val="thick" w:color="000000"/>
              </w:rPr>
              <w:t>i aktywów stanowiących zabezpieczenie</w:t>
            </w:r>
          </w:p>
          <w:p w14:paraId="778FDF58" w14:textId="68B00D50" w:rsidR="00047F14" w:rsidRPr="00F158EB" w:rsidRDefault="00306DFD" w:rsidP="00A0098D">
            <w:pPr>
              <w:pStyle w:val="TableParagraph"/>
              <w:spacing w:after="240"/>
              <w:ind w:right="99"/>
              <w:jc w:val="both"/>
              <w:rPr>
                <w:rFonts w:ascii="Times New Roman" w:hAnsi="Times New Roman" w:cs="Times New Roman"/>
                <w:b/>
                <w:sz w:val="24"/>
                <w:szCs w:val="24"/>
                <w:u w:val="thick"/>
              </w:rPr>
            </w:pPr>
            <w:r w:rsidRPr="00F158EB">
              <w:rPr>
                <w:rFonts w:ascii="Times New Roman" w:hAnsi="Times New Roman"/>
                <w:sz w:val="24"/>
              </w:rPr>
              <w:t>Art. 428ag lit. h)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1.3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zabezpieczonych obligacji,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w:t>
            </w:r>
          </w:p>
        </w:tc>
      </w:tr>
      <w:tr w:rsidR="006628F2" w:rsidRPr="00F158EB" w14:paraId="2B3A97B5" w14:textId="77777777" w:rsidTr="00FE0FF1">
        <w:trPr>
          <w:trHeight w:val="304"/>
        </w:trPr>
        <w:tc>
          <w:tcPr>
            <w:tcW w:w="1418" w:type="dxa"/>
          </w:tcPr>
          <w:p w14:paraId="50108824" w14:textId="77777777" w:rsidR="006628F2"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0620</w:t>
            </w:r>
          </w:p>
        </w:tc>
        <w:tc>
          <w:tcPr>
            <w:tcW w:w="7590" w:type="dxa"/>
          </w:tcPr>
          <w:p w14:paraId="2543ACD7" w14:textId="3FD62B8D" w:rsidR="006628F2" w:rsidRPr="00F158EB" w:rsidRDefault="006628F2"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poż</w:t>
            </w:r>
            <w:r w:rsidRPr="00F158EB">
              <w:rPr>
                <w:rFonts w:ascii="Times New Roman" w:hAnsi="Times New Roman"/>
                <w:b/>
                <w:sz w:val="24"/>
                <w:u w:val="thick" w:color="000000"/>
              </w:rPr>
              <w:t>yczek</w:t>
            </w:r>
          </w:p>
          <w:p w14:paraId="304A6CD4" w14:textId="72FE1617" w:rsidR="007E265B" w:rsidRPr="00F158EB" w:rsidRDefault="006628F2"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W tej sekcji instytucje zgłaszają środki pieniężne należne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tyt</w:t>
            </w:r>
            <w:r w:rsidRPr="00F158EB">
              <w:rPr>
                <w:rFonts w:ascii="Times New Roman" w:hAnsi="Times New Roman"/>
                <w:sz w:val="24"/>
              </w:rPr>
              <w:t>ułu pożyczek, których nie dotyczy niewykonanie zobowiązania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178 CRR.</w:t>
            </w:r>
          </w:p>
          <w:p w14:paraId="0724D636" w14:textId="001D3B49" w:rsidR="000A1E56" w:rsidRPr="00F158EB" w:rsidRDefault="00926B7C"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Jak określono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428q ust.</w:t>
            </w:r>
            <w:r w:rsidR="00F158EB" w:rsidRPr="00F158EB">
              <w:rPr>
                <w:rFonts w:ascii="Times New Roman" w:hAnsi="Times New Roman"/>
                <w:sz w:val="24"/>
              </w:rPr>
              <w:t> </w:t>
            </w:r>
            <w:r w:rsidRPr="00F158EB">
              <w:rPr>
                <w:rFonts w:ascii="Times New Roman" w:hAnsi="Times New Roman"/>
                <w:sz w:val="24"/>
              </w:rPr>
              <w:t>4 CRR,</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kredytów amortyzujących</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rez</w:t>
            </w:r>
            <w:r w:rsidRPr="00F158EB">
              <w:rPr>
                <w:rFonts w:ascii="Times New Roman" w:hAnsi="Times New Roman"/>
                <w:sz w:val="24"/>
              </w:rPr>
              <w:t>ydualnym umownym terminie zapadalności wynoszącym co najmniej jeden rok, jakakolwiek część, której termin zapadalności upływa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ter</w:t>
            </w:r>
            <w:r w:rsidRPr="00F158EB">
              <w:rPr>
                <w:rFonts w:ascii="Times New Roman" w:hAnsi="Times New Roman"/>
                <w:sz w:val="24"/>
              </w:rPr>
              <w:t>minie krótszym niż sześć miesięcy, lub jakakolwiek część, której termin zapadalności upływa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ter</w:t>
            </w:r>
            <w:r w:rsidRPr="00F158EB">
              <w:rPr>
                <w:rFonts w:ascii="Times New Roman" w:hAnsi="Times New Roman"/>
                <w:sz w:val="24"/>
              </w:rPr>
              <w:t>minie wynoszącym od sześciu miesięcy do poniżej roku, jest traktowana jako posiadająca rezydualny termin zapadalności wynoszący odpowiednio poniżej sześciu miesięcy oraz od sześciu miesięcy do poniżej roku.</w:t>
            </w:r>
          </w:p>
        </w:tc>
      </w:tr>
      <w:tr w:rsidR="004727E7" w:rsidRPr="00F158EB" w14:paraId="4CA54624" w14:textId="77777777" w:rsidTr="00FE0FF1">
        <w:trPr>
          <w:trHeight w:val="304"/>
        </w:trPr>
        <w:tc>
          <w:tcPr>
            <w:tcW w:w="1418" w:type="dxa"/>
          </w:tcPr>
          <w:p w14:paraId="01DAB62D"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0630</w:t>
            </w:r>
          </w:p>
        </w:tc>
        <w:tc>
          <w:tcPr>
            <w:tcW w:w="7590" w:type="dxa"/>
          </w:tcPr>
          <w:p w14:paraId="3E8B9166" w14:textId="77777777"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1.4.1. Depozyty operacyjne</w:t>
            </w:r>
          </w:p>
          <w:p w14:paraId="4EE1EF47" w14:textId="7FB6A96D" w:rsidR="004727E7" w:rsidRPr="00F158EB" w:rsidRDefault="00306DFD"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428ad lit. b)</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428ah ust. 1 lit. 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dep</w:t>
            </w:r>
            <w:r w:rsidRPr="00F158EB">
              <w:rPr>
                <w:rFonts w:ascii="Times New Roman" w:hAnsi="Times New Roman"/>
                <w:sz w:val="24"/>
              </w:rPr>
              <w:t>ozytami, które są operacyjne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 xml:space="preserve">porządzeniem </w:t>
            </w:r>
            <w:r w:rsidRPr="00F158EB">
              <w:rPr>
                <w:rFonts w:ascii="Times New Roman" w:hAnsi="Times New Roman"/>
                <w:sz w:val="24"/>
              </w:rPr>
              <w:lastRenderedPageBreak/>
              <w:t>delegowanym (UE) 2015/61.</w:t>
            </w:r>
          </w:p>
        </w:tc>
      </w:tr>
      <w:tr w:rsidR="004727E7" w:rsidRPr="00F158EB" w14:paraId="2998C2A5" w14:textId="77777777" w:rsidTr="00FE0FF1">
        <w:trPr>
          <w:trHeight w:val="304"/>
        </w:trPr>
        <w:tc>
          <w:tcPr>
            <w:tcW w:w="1418" w:type="dxa"/>
          </w:tcPr>
          <w:p w14:paraId="7B80BAA0"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0640</w:t>
            </w:r>
          </w:p>
        </w:tc>
        <w:tc>
          <w:tcPr>
            <w:tcW w:w="7590" w:type="dxa"/>
          </w:tcPr>
          <w:p w14:paraId="14848D61" w14:textId="0CEADD3C"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1.4.2. Transakcje finansowane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uży</w:t>
            </w:r>
            <w:r w:rsidRPr="00F158EB">
              <w:rPr>
                <w:rFonts w:ascii="Times New Roman" w:hAnsi="Times New Roman"/>
                <w:b/>
                <w:sz w:val="24"/>
                <w:u w:val="thick" w:color="000000"/>
              </w:rPr>
              <w:t>ciem papierów wartościowych</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kli</w:t>
            </w:r>
            <w:r w:rsidRPr="00F158EB">
              <w:rPr>
                <w:rFonts w:ascii="Times New Roman" w:hAnsi="Times New Roman"/>
                <w:b/>
                <w:sz w:val="24"/>
                <w:u w:val="thick" w:color="000000"/>
              </w:rPr>
              <w:t>entami finansowymi</w:t>
            </w:r>
          </w:p>
          <w:p w14:paraId="001465F9" w14:textId="3163BE94" w:rsidR="004727E7" w:rsidRPr="00F158EB" w:rsidRDefault="004727E7"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428e, art. 428r ust. 1 lit. g) oraz art. 428s ust. 1 lit. 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 związana ze środkami pieniężnymi należnymi</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tyt</w:t>
            </w:r>
            <w:r w:rsidRPr="00F158EB">
              <w:rPr>
                <w:rFonts w:ascii="Times New Roman" w:hAnsi="Times New Roman"/>
                <w:sz w:val="24"/>
              </w:rPr>
              <w:t>ułu transakcji finansowanych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uży</w:t>
            </w:r>
            <w:r w:rsidRPr="00F158EB">
              <w:rPr>
                <w:rFonts w:ascii="Times New Roman" w:hAnsi="Times New Roman"/>
                <w:sz w:val="24"/>
              </w:rPr>
              <w:t>ciem papierów wartościowych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kli</w:t>
            </w:r>
            <w:r w:rsidRPr="00F158EB">
              <w:rPr>
                <w:rFonts w:ascii="Times New Roman" w:hAnsi="Times New Roman"/>
                <w:sz w:val="24"/>
              </w:rPr>
              <w:t>entami finansowymi.</w:t>
            </w:r>
          </w:p>
        </w:tc>
      </w:tr>
      <w:tr w:rsidR="00100484" w:rsidRPr="00F158EB" w14:paraId="75185D01" w14:textId="77777777" w:rsidTr="00FE0FF1">
        <w:trPr>
          <w:trHeight w:val="304"/>
        </w:trPr>
        <w:tc>
          <w:tcPr>
            <w:tcW w:w="1418" w:type="dxa"/>
          </w:tcPr>
          <w:p w14:paraId="64700ED4" w14:textId="77777777" w:rsidR="00100484"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0650</w:t>
            </w:r>
          </w:p>
        </w:tc>
        <w:tc>
          <w:tcPr>
            <w:tcW w:w="7590" w:type="dxa"/>
          </w:tcPr>
          <w:p w14:paraId="39F5CF28" w14:textId="2C3AF827" w:rsidR="00F96F22" w:rsidRPr="00F158EB" w:rsidRDefault="00F96F22"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1.4.2.1. Zabezpieczone aktywami poziomu 1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0</w:t>
            </w:r>
            <w:r w:rsidRPr="00F158EB">
              <w:rPr>
                <w:rFonts w:ascii="Times New Roman" w:hAnsi="Times New Roman"/>
                <w:b/>
                <w:sz w:val="24"/>
                <w:u w:val="thick" w:color="000000"/>
              </w:rPr>
              <w:t> %</w:t>
            </w:r>
          </w:p>
          <w:p w14:paraId="4767D30C" w14:textId="33DEB325" w:rsidR="000A1E56" w:rsidRPr="00F158EB" w:rsidRDefault="00306DFD"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428r ust. 1 lit. g), art. 428ad lit. d) oraz art. 428ah ust. 1 lit. 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tra</w:t>
            </w:r>
            <w:r w:rsidRPr="00F158EB">
              <w:rPr>
                <w:rFonts w:ascii="Times New Roman" w:hAnsi="Times New Roman"/>
                <w:sz w:val="24"/>
              </w:rPr>
              <w:t>nsakcjami zabezpieczonymi aktywami poziomu 1 kwalifikującymi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0</w:t>
            </w:r>
            <w:r w:rsidRPr="00F158EB">
              <w:rPr>
                <w:rFonts w:ascii="Times New Roman" w:hAnsi="Times New Roman"/>
                <w:sz w:val="24"/>
              </w:rPr>
              <w:t>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tc>
      </w:tr>
      <w:tr w:rsidR="004727E7" w:rsidRPr="00F158EB" w14:paraId="38CC56AF" w14:textId="77777777" w:rsidTr="00FE0FF1">
        <w:trPr>
          <w:trHeight w:val="304"/>
        </w:trPr>
        <w:tc>
          <w:tcPr>
            <w:tcW w:w="1418" w:type="dxa"/>
          </w:tcPr>
          <w:p w14:paraId="42B4F3E9"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0660</w:t>
            </w:r>
          </w:p>
        </w:tc>
        <w:tc>
          <w:tcPr>
            <w:tcW w:w="7590" w:type="dxa"/>
          </w:tcPr>
          <w:p w14:paraId="32FE17EC" w14:textId="77777777"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1.4.2.1.1. Aktywa wolne od obciążeń lub obciążone na rezydualny termin zapadalności wynoszący mniej niż sześć miesięcy</w:t>
            </w:r>
          </w:p>
          <w:p w14:paraId="6CF2C715" w14:textId="55952CE7"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1.4.2.1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4727E7" w:rsidRPr="00F158EB" w14:paraId="351B4E96" w14:textId="77777777" w:rsidTr="00FE0FF1">
        <w:trPr>
          <w:trHeight w:val="304"/>
        </w:trPr>
        <w:tc>
          <w:tcPr>
            <w:tcW w:w="1418" w:type="dxa"/>
          </w:tcPr>
          <w:p w14:paraId="12263A57"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0670</w:t>
            </w:r>
          </w:p>
        </w:tc>
        <w:tc>
          <w:tcPr>
            <w:tcW w:w="7590" w:type="dxa"/>
          </w:tcPr>
          <w:p w14:paraId="5F98C903" w14:textId="77777777"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1.4.2.1.2. Aktywa obciążone na rezydualny termin zapadalności wynoszący co najmniej sześć miesięcy, ale mniej niż jeden rok</w:t>
            </w:r>
          </w:p>
          <w:p w14:paraId="3B152438" w14:textId="3EF015D6"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1.4.2.1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4727E7" w:rsidRPr="00F158EB" w14:paraId="3E0D6CE6" w14:textId="77777777" w:rsidTr="00FE0FF1">
        <w:trPr>
          <w:trHeight w:val="304"/>
        </w:trPr>
        <w:tc>
          <w:tcPr>
            <w:tcW w:w="1418" w:type="dxa"/>
          </w:tcPr>
          <w:p w14:paraId="73A2ACF3"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0680</w:t>
            </w:r>
          </w:p>
        </w:tc>
        <w:tc>
          <w:tcPr>
            <w:tcW w:w="7590" w:type="dxa"/>
          </w:tcPr>
          <w:p w14:paraId="42D1EC06" w14:textId="77777777"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1.4.2.1.3. Aktywa obciążone na rezydualny termin zapadalności wynoszący co najmniej jeden rok</w:t>
            </w:r>
          </w:p>
          <w:p w14:paraId="00EDCE3B" w14:textId="16E0B8FF"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1.4.2.1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237BC2" w:rsidRPr="00F158EB" w14:paraId="02049F2C" w14:textId="77777777" w:rsidTr="00FE0FF1">
        <w:trPr>
          <w:trHeight w:val="304"/>
        </w:trPr>
        <w:tc>
          <w:tcPr>
            <w:tcW w:w="1418" w:type="dxa"/>
          </w:tcPr>
          <w:p w14:paraId="241787A1" w14:textId="77777777" w:rsidR="00237BC2"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0690</w:t>
            </w:r>
          </w:p>
        </w:tc>
        <w:tc>
          <w:tcPr>
            <w:tcW w:w="7590" w:type="dxa"/>
          </w:tcPr>
          <w:p w14:paraId="35BAE2C9" w14:textId="77777777" w:rsidR="00E85CFA" w:rsidRPr="00F158EB" w:rsidRDefault="00E85CFA"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1.4.2.2. Zabezpieczone innymi aktywami</w:t>
            </w:r>
          </w:p>
          <w:p w14:paraId="62CD88C3" w14:textId="681517A4" w:rsidR="000A1E56" w:rsidRPr="00F158EB" w:rsidRDefault="00306DFD" w:rsidP="00BE049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428s ust. 1 lit. b), art. 428ad lit. d)</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428ah ust. 1 lit. 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tra</w:t>
            </w:r>
            <w:r w:rsidRPr="00F158EB">
              <w:rPr>
                <w:rFonts w:ascii="Times New Roman" w:hAnsi="Times New Roman"/>
                <w:sz w:val="24"/>
              </w:rPr>
              <w:t>nsakcjami, które są zabezpieczone aktywami innymi niż aktywa poziomu 1 kwalifikującymi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0</w:t>
            </w:r>
            <w:r w:rsidRPr="00F158EB">
              <w:rPr>
                <w:rFonts w:ascii="Times New Roman" w:hAnsi="Times New Roman"/>
                <w:sz w:val="24"/>
              </w:rPr>
              <w:t>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tc>
      </w:tr>
      <w:tr w:rsidR="004727E7" w:rsidRPr="00F158EB" w14:paraId="01137298" w14:textId="77777777" w:rsidTr="00FE0FF1">
        <w:trPr>
          <w:trHeight w:val="304"/>
        </w:trPr>
        <w:tc>
          <w:tcPr>
            <w:tcW w:w="1418" w:type="dxa"/>
          </w:tcPr>
          <w:p w14:paraId="065B17E8"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0700</w:t>
            </w:r>
          </w:p>
        </w:tc>
        <w:tc>
          <w:tcPr>
            <w:tcW w:w="7590" w:type="dxa"/>
          </w:tcPr>
          <w:p w14:paraId="6FB0C63E" w14:textId="77777777"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1.4.2.2.1. Aktywa wolne od obciążeń lub obciążone na rezydualny termin zapadalności wynoszący mniej niż sześć miesięcy</w:t>
            </w:r>
          </w:p>
          <w:p w14:paraId="2F8449E4" w14:textId="3D5ABFF0"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1.4.2.2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 xml:space="preserve">ywami, które są wolne od </w:t>
            </w:r>
            <w:r w:rsidRPr="00F158EB">
              <w:rPr>
                <w:rFonts w:ascii="Times New Roman" w:hAnsi="Times New Roman"/>
                <w:sz w:val="24"/>
              </w:rPr>
              <w:lastRenderedPageBreak/>
              <w:t>obciążeń lub obciążone na rezydualny termin zapadalności wynoszący mniej niż sześć miesięcy.</w:t>
            </w:r>
          </w:p>
        </w:tc>
      </w:tr>
      <w:tr w:rsidR="004727E7" w:rsidRPr="00F158EB" w14:paraId="7FD5A645" w14:textId="77777777" w:rsidTr="00FE0FF1">
        <w:trPr>
          <w:trHeight w:val="304"/>
        </w:trPr>
        <w:tc>
          <w:tcPr>
            <w:tcW w:w="1418" w:type="dxa"/>
          </w:tcPr>
          <w:p w14:paraId="621FDEA0"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0710</w:t>
            </w:r>
          </w:p>
        </w:tc>
        <w:tc>
          <w:tcPr>
            <w:tcW w:w="7590" w:type="dxa"/>
          </w:tcPr>
          <w:p w14:paraId="7BAC7CCF" w14:textId="77777777"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1.4.2.2.2. Aktywa obciążone na rezydualny termin zapadalności wynoszący co najmniej sześć miesięcy, ale mniej niż jeden rok</w:t>
            </w:r>
          </w:p>
          <w:p w14:paraId="78C02EF0" w14:textId="29547BC9" w:rsidR="004727E7" w:rsidRPr="00F158EB" w:rsidRDefault="004727E7" w:rsidP="00A0098D">
            <w:pPr>
              <w:pStyle w:val="BodyText1"/>
              <w:spacing w:after="240" w:line="240" w:lineRule="auto"/>
              <w:ind w:right="96"/>
              <w:rPr>
                <w:rFonts w:ascii="Times New Roman" w:hAnsi="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1.4.2.2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4727E7" w:rsidRPr="00F158EB" w14:paraId="04D466AD" w14:textId="77777777" w:rsidTr="00FE0FF1">
        <w:trPr>
          <w:trHeight w:val="304"/>
        </w:trPr>
        <w:tc>
          <w:tcPr>
            <w:tcW w:w="1418" w:type="dxa"/>
          </w:tcPr>
          <w:p w14:paraId="42589349"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0720</w:t>
            </w:r>
          </w:p>
        </w:tc>
        <w:tc>
          <w:tcPr>
            <w:tcW w:w="7590" w:type="dxa"/>
          </w:tcPr>
          <w:p w14:paraId="5B1738DA" w14:textId="77777777"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1.4.2.2.3. Aktywa obciążone na rezydualny termin zapadalności wynoszący co najmniej jeden rok</w:t>
            </w:r>
          </w:p>
          <w:p w14:paraId="2DA0972D" w14:textId="0CF268AE" w:rsidR="004727E7" w:rsidRPr="00F158EB" w:rsidRDefault="004727E7" w:rsidP="00A0098D">
            <w:pPr>
              <w:pStyle w:val="BodyText1"/>
              <w:spacing w:after="240" w:line="240" w:lineRule="auto"/>
              <w:ind w:right="96"/>
              <w:rPr>
                <w:rFonts w:ascii="Times New Roman" w:hAnsi="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1.4.2.2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647823" w:rsidRPr="00F158EB" w14:paraId="0F8FEE24" w14:textId="77777777" w:rsidTr="00FE0FF1">
        <w:trPr>
          <w:trHeight w:val="304"/>
        </w:trPr>
        <w:tc>
          <w:tcPr>
            <w:tcW w:w="1418" w:type="dxa"/>
          </w:tcPr>
          <w:p w14:paraId="6373BFB4" w14:textId="77777777" w:rsidR="00647823"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0730</w:t>
            </w:r>
          </w:p>
        </w:tc>
        <w:tc>
          <w:tcPr>
            <w:tcW w:w="7590" w:type="dxa"/>
          </w:tcPr>
          <w:p w14:paraId="6A8E59D1" w14:textId="1E064D10" w:rsidR="000129C7" w:rsidRPr="00F158EB" w:rsidRDefault="000129C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1.4.3. Inne kredyty</w:t>
            </w:r>
            <w:r w:rsidR="00F158EB" w:rsidRPr="00F158EB">
              <w:rPr>
                <w:rFonts w:ascii="Times New Roman" w:hAnsi="Times New Roman"/>
                <w:b/>
                <w:sz w:val="24"/>
                <w:u w:val="thick" w:color="000000"/>
              </w:rPr>
              <w:t xml:space="preserve"> i</w:t>
            </w:r>
            <w:r w:rsidR="00F158EB">
              <w:rPr>
                <w:rFonts w:ascii="Times New Roman" w:hAnsi="Times New Roman"/>
                <w:b/>
                <w:sz w:val="24"/>
                <w:u w:val="thick" w:color="000000"/>
              </w:rPr>
              <w:t> </w:t>
            </w:r>
            <w:r w:rsidR="00F158EB" w:rsidRPr="00F158EB">
              <w:rPr>
                <w:rFonts w:ascii="Times New Roman" w:hAnsi="Times New Roman"/>
                <w:b/>
                <w:sz w:val="24"/>
                <w:u w:val="thick" w:color="000000"/>
              </w:rPr>
              <w:t>zal</w:t>
            </w:r>
            <w:r w:rsidRPr="00F158EB">
              <w:rPr>
                <w:rFonts w:ascii="Times New Roman" w:hAnsi="Times New Roman"/>
                <w:b/>
                <w:sz w:val="24"/>
                <w:u w:val="thick" w:color="000000"/>
              </w:rPr>
              <w:t>iczki dla klientów finansowych</w:t>
            </w:r>
          </w:p>
          <w:p w14:paraId="1A8C3312" w14:textId="5762215F" w:rsidR="000A1E56" w:rsidRPr="00F158EB" w:rsidRDefault="00306DFD"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428v lit. a) oraz art. 428ad lit d) pkt (iii)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 wynikająca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inn</w:t>
            </w:r>
            <w:r w:rsidRPr="00F158EB">
              <w:rPr>
                <w:rFonts w:ascii="Times New Roman" w:hAnsi="Times New Roman"/>
                <w:sz w:val="24"/>
              </w:rPr>
              <w:t>ych kredytów</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zal</w:t>
            </w:r>
            <w:r w:rsidRPr="00F158EB">
              <w:rPr>
                <w:rFonts w:ascii="Times New Roman" w:hAnsi="Times New Roman"/>
                <w:sz w:val="24"/>
              </w:rPr>
              <w:t>iczek dla klientów finansowych niezgłoszona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1.4.1</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1</w:t>
            </w:r>
            <w:r w:rsidRPr="00F158EB">
              <w:rPr>
                <w:rFonts w:ascii="Times New Roman" w:hAnsi="Times New Roman"/>
                <w:sz w:val="24"/>
              </w:rPr>
              <w:t>.4.2.</w:t>
            </w:r>
          </w:p>
        </w:tc>
      </w:tr>
      <w:tr w:rsidR="004727E7" w:rsidRPr="00F158EB" w14:paraId="2ABFAFF4" w14:textId="77777777" w:rsidTr="00FE0FF1">
        <w:trPr>
          <w:trHeight w:val="304"/>
        </w:trPr>
        <w:tc>
          <w:tcPr>
            <w:tcW w:w="1418" w:type="dxa"/>
          </w:tcPr>
          <w:p w14:paraId="1FAFA230"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0740</w:t>
            </w:r>
          </w:p>
        </w:tc>
        <w:tc>
          <w:tcPr>
            <w:tcW w:w="7590" w:type="dxa"/>
          </w:tcPr>
          <w:p w14:paraId="2FEDCD60" w14:textId="1DD52651"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1.4.4. Aktywa obciążone na rezydualny termin zapadalności wynoszący co najmniej jeden rok</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pul</w:t>
            </w:r>
            <w:r w:rsidRPr="00F158EB">
              <w:rPr>
                <w:rFonts w:ascii="Times New Roman" w:hAnsi="Times New Roman"/>
                <w:b/>
                <w:sz w:val="24"/>
                <w:u w:val="thick" w:color="000000"/>
              </w:rPr>
              <w:t>i aktywów stanowiących zabezpieczenie</w:t>
            </w:r>
          </w:p>
          <w:p w14:paraId="525F3D4E" w14:textId="40887988" w:rsidR="004727E7" w:rsidRPr="00F158EB" w:rsidRDefault="00306DFD"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428ag lit. h)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pul</w:t>
            </w:r>
            <w:r w:rsidRPr="00F158EB">
              <w:rPr>
                <w:rFonts w:ascii="Times New Roman" w:hAnsi="Times New Roman"/>
                <w:sz w:val="24"/>
              </w:rPr>
              <w:t>i aktywów stanowiących zabezpieczenie finansowanej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ezpieczonych obligacji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52 ust. 4 dyrektywy 2009/65/WE lub zabezpieczonych obligacji, które spełniają wymogi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kwalifikowalności na potrzeby sposobu traktowania określonego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4 lub</w:t>
            </w:r>
            <w:r w:rsidR="00F158EB" w:rsidRPr="00F158EB">
              <w:rPr>
                <w:rFonts w:ascii="Times New Roman" w:hAnsi="Times New Roman"/>
                <w:sz w:val="24"/>
              </w:rPr>
              <w:t> </w:t>
            </w:r>
            <w:r w:rsidRPr="00F158EB">
              <w:rPr>
                <w:rFonts w:ascii="Times New Roman" w:hAnsi="Times New Roman"/>
                <w:sz w:val="24"/>
              </w:rPr>
              <w:t>5 CRR.</w:t>
            </w:r>
          </w:p>
        </w:tc>
      </w:tr>
      <w:tr w:rsidR="00647823" w:rsidRPr="00F158EB" w14:paraId="4E4B3AE3" w14:textId="77777777" w:rsidTr="00FE0FF1">
        <w:trPr>
          <w:trHeight w:val="304"/>
        </w:trPr>
        <w:tc>
          <w:tcPr>
            <w:tcW w:w="1418" w:type="dxa"/>
          </w:tcPr>
          <w:p w14:paraId="16CDFC95" w14:textId="77777777" w:rsidR="00647823"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0750</w:t>
            </w:r>
          </w:p>
        </w:tc>
        <w:tc>
          <w:tcPr>
            <w:tcW w:w="7590" w:type="dxa"/>
          </w:tcPr>
          <w:p w14:paraId="775FAAE7" w14:textId="3B2034F1" w:rsidR="00647823" w:rsidRPr="00F158EB" w:rsidRDefault="003F1E48"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1.4.5. Kredyty dla klientów niefinansowych innych niż banki centralne,</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proofErr w:type="gramStart"/>
            <w:r w:rsidR="00F158EB" w:rsidRPr="00F158EB">
              <w:rPr>
                <w:rFonts w:ascii="Times New Roman" w:hAnsi="Times New Roman"/>
                <w:b/>
                <w:sz w:val="24"/>
                <w:u w:val="thick" w:color="000000"/>
              </w:rPr>
              <w:t>prz</w:t>
            </w:r>
            <w:r w:rsidRPr="00F158EB">
              <w:rPr>
                <w:rFonts w:ascii="Times New Roman" w:hAnsi="Times New Roman"/>
                <w:b/>
                <w:sz w:val="24"/>
                <w:u w:val="thick" w:color="000000"/>
              </w:rPr>
              <w:t>ypadku</w:t>
            </w:r>
            <w:proofErr w:type="gramEnd"/>
            <w:r w:rsidRPr="00F158EB">
              <w:rPr>
                <w:rFonts w:ascii="Times New Roman" w:hAnsi="Times New Roman"/>
                <w:b/>
                <w:sz w:val="24"/>
                <w:u w:val="thick" w:color="000000"/>
              </w:rPr>
              <w:t xml:space="preserve"> gdy kredytom tym przypisuje się wagę ryzyka równą nie więcej niż 35 %</w:t>
            </w:r>
          </w:p>
          <w:p w14:paraId="44D5848F" w14:textId="747651CA" w:rsidR="000A1E56" w:rsidRPr="00F158EB" w:rsidRDefault="00306DFD"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428ad lit. c) oraz art. 428af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kre</w:t>
            </w:r>
            <w:r w:rsidRPr="00F158EB">
              <w:rPr>
                <w:rFonts w:ascii="Times New Roman" w:hAnsi="Times New Roman"/>
                <w:sz w:val="24"/>
              </w:rPr>
              <w:t>dytami zabezpieczonymi hipotekami na nieruchomości mieszkalnej lub kredytami na nieruchomości mieszkalne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peł</w:t>
            </w:r>
            <w:r w:rsidRPr="00F158EB">
              <w:rPr>
                <w:rFonts w:ascii="Times New Roman" w:hAnsi="Times New Roman"/>
                <w:sz w:val="24"/>
              </w:rPr>
              <w:t>ni gwarantowanymi przez uznanego dostawcę ochrony,</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rym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129 ust. 1 lit. e) CRR, lub kredytami –</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wył</w:t>
            </w:r>
            <w:r w:rsidRPr="00F158EB">
              <w:rPr>
                <w:rFonts w:ascii="Times New Roman" w:hAnsi="Times New Roman"/>
                <w:sz w:val="24"/>
              </w:rPr>
              <w:t>ączeniem kredytów dla klientów finansowych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kre</w:t>
            </w:r>
            <w:r w:rsidRPr="00F158EB">
              <w:rPr>
                <w:rFonts w:ascii="Times New Roman" w:hAnsi="Times New Roman"/>
                <w:sz w:val="24"/>
              </w:rPr>
              <w:t>dytów,</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428r–428ad CRR – pod warunkiem że kredytom tym przypisuje się wagę ryzyka równą nie więcej niż 35 %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ścią trzecią tytuł II rozdział 2 CRR.</w:t>
            </w:r>
          </w:p>
        </w:tc>
      </w:tr>
      <w:tr w:rsidR="005074D1" w:rsidRPr="00F158EB" w14:paraId="216B8423" w14:textId="77777777" w:rsidTr="00FE0FF1">
        <w:trPr>
          <w:trHeight w:val="304"/>
        </w:trPr>
        <w:tc>
          <w:tcPr>
            <w:tcW w:w="1418" w:type="dxa"/>
          </w:tcPr>
          <w:p w14:paraId="371F079C" w14:textId="77777777" w:rsidR="005074D1"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0760</w:t>
            </w:r>
          </w:p>
        </w:tc>
        <w:tc>
          <w:tcPr>
            <w:tcW w:w="7590" w:type="dxa"/>
          </w:tcPr>
          <w:p w14:paraId="3C73A9CA" w14:textId="4F83D9A4" w:rsidR="005074D1" w:rsidRPr="00F158EB" w:rsidRDefault="000A1E56"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1.4.5.0.1</w:t>
            </w:r>
            <w:r w:rsidR="00F158EB" w:rsidRPr="00F158EB">
              <w:rPr>
                <w:rFonts w:ascii="Times New Roman" w:hAnsi="Times New Roman"/>
                <w:b/>
                <w:sz w:val="24"/>
                <w:u w:val="thick" w:color="000000"/>
              </w:rPr>
              <w:t>. W</w:t>
            </w:r>
            <w:r w:rsidR="00F158EB">
              <w:rPr>
                <w:rFonts w:ascii="Times New Roman" w:hAnsi="Times New Roman"/>
                <w:b/>
                <w:sz w:val="24"/>
                <w:u w:val="thick" w:color="000000"/>
              </w:rPr>
              <w:t> </w:t>
            </w:r>
            <w:r w:rsidR="00F158EB" w:rsidRPr="00F158EB">
              <w:rPr>
                <w:rFonts w:ascii="Times New Roman" w:hAnsi="Times New Roman"/>
                <w:b/>
                <w:sz w:val="24"/>
                <w:u w:val="thick" w:color="000000"/>
              </w:rPr>
              <w:t>tym</w:t>
            </w:r>
            <w:r w:rsidRPr="00F158EB">
              <w:rPr>
                <w:rFonts w:ascii="Times New Roman" w:hAnsi="Times New Roman"/>
                <w:b/>
                <w:sz w:val="24"/>
                <w:u w:val="thick" w:color="000000"/>
              </w:rPr>
              <w:t>: zabezpieczenia hipoteczne na nieruchomości mieszkalnej</w:t>
            </w:r>
          </w:p>
          <w:p w14:paraId="4F844C2F" w14:textId="23559C14" w:rsidR="00D6423A" w:rsidRPr="00F158EB" w:rsidRDefault="004727E7" w:rsidP="00A0098D">
            <w:pPr>
              <w:pStyle w:val="TableParagraph"/>
              <w:spacing w:after="240"/>
              <w:ind w:right="99"/>
              <w:jc w:val="both"/>
              <w:rPr>
                <w:rFonts w:ascii="Times New Roman" w:hAnsi="Times New Roman" w:cs="Times New Roman"/>
                <w:sz w:val="24"/>
                <w:szCs w:val="24"/>
                <w:u w:val="single"/>
              </w:rPr>
            </w:pPr>
            <w:r w:rsidRPr="00F158EB">
              <w:rPr>
                <w:rFonts w:ascii="Times New Roman" w:hAnsi="Times New Roman"/>
                <w:sz w:val="24"/>
              </w:rPr>
              <w:lastRenderedPageBreak/>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eks</w:t>
            </w:r>
            <w:r w:rsidRPr="00F158EB">
              <w:rPr>
                <w:rFonts w:ascii="Times New Roman" w:hAnsi="Times New Roman"/>
                <w:sz w:val="24"/>
              </w:rPr>
              <w:t>pozycjami zabezpieczonymi hipotekami na nieruchomościach mieszkalnych.</w:t>
            </w:r>
          </w:p>
        </w:tc>
      </w:tr>
      <w:tr w:rsidR="004727E7" w:rsidRPr="00F158EB" w14:paraId="72C7629D" w14:textId="77777777" w:rsidTr="00FE0FF1">
        <w:trPr>
          <w:trHeight w:val="304"/>
        </w:trPr>
        <w:tc>
          <w:tcPr>
            <w:tcW w:w="1418" w:type="dxa"/>
          </w:tcPr>
          <w:p w14:paraId="34B8FD1F"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0770</w:t>
            </w:r>
          </w:p>
        </w:tc>
        <w:tc>
          <w:tcPr>
            <w:tcW w:w="7590" w:type="dxa"/>
          </w:tcPr>
          <w:p w14:paraId="37D34FE6" w14:textId="77777777"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1.4.5.1. Aktywa wolne od obciążeń lub obciążone na rezydualny termin zapadalności wynoszący mniej niż sześć miesięcy</w:t>
            </w:r>
          </w:p>
          <w:p w14:paraId="493AE09A" w14:textId="7D73B50D"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4727E7" w:rsidRPr="00F158EB" w14:paraId="03A93C15" w14:textId="77777777" w:rsidTr="00FE0FF1">
        <w:trPr>
          <w:trHeight w:val="304"/>
        </w:trPr>
        <w:tc>
          <w:tcPr>
            <w:tcW w:w="1418" w:type="dxa"/>
          </w:tcPr>
          <w:p w14:paraId="661F05BD"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0780</w:t>
            </w:r>
          </w:p>
        </w:tc>
        <w:tc>
          <w:tcPr>
            <w:tcW w:w="7590" w:type="dxa"/>
          </w:tcPr>
          <w:p w14:paraId="4F2C024B" w14:textId="77777777"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1.4.5.2. Aktywa obciążone na rezydualny termin zapadalności wynoszący co najmniej sześć miesięcy, ale mniej niż jeden rok</w:t>
            </w:r>
          </w:p>
          <w:p w14:paraId="2DA08F61" w14:textId="13C31078"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4727E7" w:rsidRPr="00F158EB" w14:paraId="0F52A4FD" w14:textId="77777777" w:rsidTr="00FE0FF1">
        <w:trPr>
          <w:trHeight w:val="304"/>
        </w:trPr>
        <w:tc>
          <w:tcPr>
            <w:tcW w:w="1418" w:type="dxa"/>
          </w:tcPr>
          <w:p w14:paraId="0E729BD1"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0790</w:t>
            </w:r>
          </w:p>
        </w:tc>
        <w:tc>
          <w:tcPr>
            <w:tcW w:w="7590" w:type="dxa"/>
          </w:tcPr>
          <w:p w14:paraId="5DD05E84" w14:textId="77777777"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1.4.5.3. Aktywa obciążone na rezydualny termin zapadalności wynoszący co najmniej jeden rok</w:t>
            </w:r>
          </w:p>
          <w:p w14:paraId="6FB1B3FB" w14:textId="50238F35"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107B7A" w:rsidRPr="00F158EB" w14:paraId="43896A76" w14:textId="77777777" w:rsidTr="00FE0FF1">
        <w:trPr>
          <w:trHeight w:val="304"/>
        </w:trPr>
        <w:tc>
          <w:tcPr>
            <w:tcW w:w="1418" w:type="dxa"/>
          </w:tcPr>
          <w:p w14:paraId="70903AAD" w14:textId="77777777" w:rsidR="00107B7A"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0800</w:t>
            </w:r>
          </w:p>
        </w:tc>
        <w:tc>
          <w:tcPr>
            <w:tcW w:w="7590" w:type="dxa"/>
          </w:tcPr>
          <w:p w14:paraId="6827E499" w14:textId="77777777" w:rsidR="00107B7A" w:rsidRPr="00F158EB" w:rsidRDefault="008C27AC"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1.4.6. Inne kredyty dla klientów niefinansowych innych niż banki centralne</w:t>
            </w:r>
          </w:p>
          <w:p w14:paraId="42409B0F" w14:textId="48C2CFB7" w:rsidR="000A1E56" w:rsidRPr="00F158EB" w:rsidRDefault="00306DFD"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428ad lit. c) oraz art. 428ag lit. c)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kre</w:t>
            </w:r>
            <w:r w:rsidRPr="00F158EB">
              <w:rPr>
                <w:rFonts w:ascii="Times New Roman" w:hAnsi="Times New Roman"/>
                <w:sz w:val="24"/>
              </w:rPr>
              <w:t>dytami dla klientów niefinansowych innych niż banki centralne, którym to kredytom przypisuje się wagę ryzyka równą więcej niż 35 %,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ścią trzecią tytuł II rozdział 2 CRR.</w:t>
            </w:r>
          </w:p>
        </w:tc>
      </w:tr>
      <w:tr w:rsidR="005074D1" w:rsidRPr="00F158EB" w14:paraId="2C096DCD" w14:textId="77777777" w:rsidTr="00FE0FF1">
        <w:trPr>
          <w:trHeight w:val="304"/>
        </w:trPr>
        <w:tc>
          <w:tcPr>
            <w:tcW w:w="1418" w:type="dxa"/>
          </w:tcPr>
          <w:p w14:paraId="09C60CCF" w14:textId="77777777" w:rsidR="005074D1"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0810</w:t>
            </w:r>
          </w:p>
        </w:tc>
        <w:tc>
          <w:tcPr>
            <w:tcW w:w="7590" w:type="dxa"/>
          </w:tcPr>
          <w:p w14:paraId="0DE60FCF" w14:textId="5838773D" w:rsidR="005074D1" w:rsidRPr="00F158EB" w:rsidRDefault="0052535F"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1.4.6.0.1</w:t>
            </w:r>
            <w:r w:rsidR="00F158EB" w:rsidRPr="00F158EB">
              <w:rPr>
                <w:rFonts w:ascii="Times New Roman" w:hAnsi="Times New Roman"/>
                <w:b/>
                <w:sz w:val="24"/>
                <w:u w:val="thick" w:color="000000"/>
              </w:rPr>
              <w:t>. W</w:t>
            </w:r>
            <w:r w:rsidR="00F158EB">
              <w:rPr>
                <w:rFonts w:ascii="Times New Roman" w:hAnsi="Times New Roman"/>
                <w:b/>
                <w:sz w:val="24"/>
                <w:u w:val="thick" w:color="000000"/>
              </w:rPr>
              <w:t> </w:t>
            </w:r>
            <w:r w:rsidR="00F158EB" w:rsidRPr="00F158EB">
              <w:rPr>
                <w:rFonts w:ascii="Times New Roman" w:hAnsi="Times New Roman"/>
                <w:b/>
                <w:sz w:val="24"/>
                <w:u w:val="thick" w:color="000000"/>
              </w:rPr>
              <w:t>tym</w:t>
            </w:r>
            <w:r w:rsidRPr="00F158EB">
              <w:rPr>
                <w:rFonts w:ascii="Times New Roman" w:hAnsi="Times New Roman"/>
                <w:b/>
                <w:sz w:val="24"/>
                <w:u w:val="thick" w:color="000000"/>
              </w:rPr>
              <w:t>: zabezpieczenia hipoteczne na nieruchomości mieszkalnej</w:t>
            </w:r>
          </w:p>
          <w:p w14:paraId="6AF09ECF" w14:textId="549B469D" w:rsidR="00D6423A"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1.4.6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eks</w:t>
            </w:r>
            <w:r w:rsidRPr="00F158EB">
              <w:rPr>
                <w:rFonts w:ascii="Times New Roman" w:hAnsi="Times New Roman"/>
                <w:sz w:val="24"/>
              </w:rPr>
              <w:t>pozycjami zabezpieczonymi hipotekami na nieruchomościach mieszkalnych.</w:t>
            </w:r>
          </w:p>
        </w:tc>
      </w:tr>
      <w:tr w:rsidR="004727E7" w:rsidRPr="00F158EB" w14:paraId="491707F3" w14:textId="77777777" w:rsidTr="00FE0FF1">
        <w:trPr>
          <w:trHeight w:val="304"/>
        </w:trPr>
        <w:tc>
          <w:tcPr>
            <w:tcW w:w="1418" w:type="dxa"/>
          </w:tcPr>
          <w:p w14:paraId="00C61C08"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0820</w:t>
            </w:r>
          </w:p>
        </w:tc>
        <w:tc>
          <w:tcPr>
            <w:tcW w:w="7590" w:type="dxa"/>
          </w:tcPr>
          <w:p w14:paraId="4B2E081E" w14:textId="77777777"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1.4.6.1. Aktywa wolne od obciążeń lub obciążone na rezydualny termin zapadalności wynoszący mniej niż jeden rok</w:t>
            </w:r>
          </w:p>
          <w:p w14:paraId="7E02B642" w14:textId="5D20AE13"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1.4.6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jeden rok.</w:t>
            </w:r>
          </w:p>
        </w:tc>
      </w:tr>
      <w:tr w:rsidR="004727E7" w:rsidRPr="00F158EB" w14:paraId="5D48E163" w14:textId="77777777" w:rsidTr="00FE0FF1">
        <w:trPr>
          <w:trHeight w:val="304"/>
        </w:trPr>
        <w:tc>
          <w:tcPr>
            <w:tcW w:w="1418" w:type="dxa"/>
          </w:tcPr>
          <w:p w14:paraId="1398C66D" w14:textId="77777777" w:rsidR="004727E7" w:rsidRPr="00F158EB" w:rsidRDefault="004727E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0830</w:t>
            </w:r>
          </w:p>
        </w:tc>
        <w:tc>
          <w:tcPr>
            <w:tcW w:w="7590" w:type="dxa"/>
          </w:tcPr>
          <w:p w14:paraId="67011292" w14:textId="77777777"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1.4.6.2. Aktywa obciążone na rezydualny termin zapadalności wynoszący co najmniej jeden rok</w:t>
            </w:r>
          </w:p>
          <w:p w14:paraId="391E5FAA" w14:textId="062A5EBA"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1.4.6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5141D5" w:rsidRPr="00F158EB" w14:paraId="1B78434D" w14:textId="77777777" w:rsidTr="00FE0FF1">
        <w:trPr>
          <w:trHeight w:val="304"/>
        </w:trPr>
        <w:tc>
          <w:tcPr>
            <w:tcW w:w="1418" w:type="dxa"/>
          </w:tcPr>
          <w:p w14:paraId="4FFB6AA1" w14:textId="77777777" w:rsidR="005141D5"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0840</w:t>
            </w:r>
          </w:p>
        </w:tc>
        <w:tc>
          <w:tcPr>
            <w:tcW w:w="7590" w:type="dxa"/>
          </w:tcPr>
          <w:p w14:paraId="7B369041" w14:textId="5E89AF18" w:rsidR="005141D5" w:rsidRPr="00F158EB" w:rsidRDefault="005141D5"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1.4.7. Produkty związane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bil</w:t>
            </w:r>
            <w:r w:rsidRPr="00F158EB">
              <w:rPr>
                <w:rFonts w:ascii="Times New Roman" w:hAnsi="Times New Roman"/>
                <w:b/>
                <w:sz w:val="24"/>
                <w:u w:val="thick" w:color="000000"/>
              </w:rPr>
              <w:t>ansowym finansowaniem handlu</w:t>
            </w:r>
          </w:p>
          <w:p w14:paraId="25E69F41" w14:textId="2AFB0D02" w:rsidR="00D6423A" w:rsidRPr="00F158EB" w:rsidRDefault="00306DFD"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428v lit. b), art. 428ad lit. 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428ag lit. d) CRR; kwota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pro</w:t>
            </w:r>
            <w:r w:rsidRPr="00F158EB">
              <w:rPr>
                <w:rFonts w:ascii="Times New Roman" w:hAnsi="Times New Roman"/>
                <w:sz w:val="24"/>
              </w:rPr>
              <w:t>duktami związanymi</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bil</w:t>
            </w:r>
            <w:r w:rsidRPr="00F158EB">
              <w:rPr>
                <w:rFonts w:ascii="Times New Roman" w:hAnsi="Times New Roman"/>
                <w:sz w:val="24"/>
              </w:rPr>
              <w:t>ansowym finansowaniem handlu.</w:t>
            </w:r>
          </w:p>
        </w:tc>
      </w:tr>
      <w:tr w:rsidR="005141D5" w:rsidRPr="00F158EB" w14:paraId="024A2DDA" w14:textId="77777777" w:rsidTr="00FE0FF1">
        <w:trPr>
          <w:trHeight w:val="304"/>
        </w:trPr>
        <w:tc>
          <w:tcPr>
            <w:tcW w:w="1418" w:type="dxa"/>
          </w:tcPr>
          <w:p w14:paraId="6FBAADC6" w14:textId="77777777" w:rsidR="005141D5"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0850</w:t>
            </w:r>
          </w:p>
        </w:tc>
        <w:tc>
          <w:tcPr>
            <w:tcW w:w="7590" w:type="dxa"/>
          </w:tcPr>
          <w:p w14:paraId="67A965BC" w14:textId="55CB5ACD" w:rsidR="004727E7" w:rsidRPr="00F158EB" w:rsidRDefault="004727E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 xml:space="preserve">1.5. Wymagane stabilne finansowanie ze współzależnych aktywów </w:t>
            </w:r>
          </w:p>
          <w:p w14:paraId="53637115" w14:textId="5D5242E8" w:rsidR="00B658CF" w:rsidRPr="00F158EB" w:rsidRDefault="000F755B"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428f oraz art. 428r ust. 1 lit. f) CRR</w:t>
            </w:r>
          </w:p>
          <w:p w14:paraId="399E204E" w14:textId="70643E1F" w:rsidR="000A1E56" w:rsidRPr="00F158EB" w:rsidRDefault="00B658CF"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W tej sekcji instytucje zgłaszają aktywa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zob</w:t>
            </w:r>
            <w:r w:rsidRPr="00F158EB">
              <w:rPr>
                <w:rFonts w:ascii="Times New Roman" w:hAnsi="Times New Roman"/>
                <w:sz w:val="24"/>
              </w:rPr>
              <w:t>owiązaniami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428f CRR.</w:t>
            </w:r>
          </w:p>
        </w:tc>
      </w:tr>
      <w:tr w:rsidR="000F755B" w:rsidRPr="00F158EB" w14:paraId="737FFCA8" w14:textId="77777777" w:rsidTr="00FE0FF1">
        <w:trPr>
          <w:trHeight w:val="304"/>
        </w:trPr>
        <w:tc>
          <w:tcPr>
            <w:tcW w:w="1418" w:type="dxa"/>
          </w:tcPr>
          <w:p w14:paraId="72CDABAE" w14:textId="77777777" w:rsidR="000F755B"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0860</w:t>
            </w:r>
          </w:p>
        </w:tc>
        <w:tc>
          <w:tcPr>
            <w:tcW w:w="7590" w:type="dxa"/>
          </w:tcPr>
          <w:p w14:paraId="574027D9" w14:textId="77777777" w:rsidR="000F755B" w:rsidRPr="00F158EB" w:rsidRDefault="00DF6379"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1.5.1. Scentralizowane oszczędności regulowane</w:t>
            </w:r>
          </w:p>
          <w:p w14:paraId="12DE4168" w14:textId="6A54A4FF" w:rsidR="000A1E56" w:rsidRPr="00F158EB" w:rsidRDefault="00306DFD"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428f ust. 2 lit. a)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1.5 związana ze scentralizowanymi oszczędnościami regulowanymi.</w:t>
            </w:r>
          </w:p>
        </w:tc>
      </w:tr>
      <w:tr w:rsidR="000F755B" w:rsidRPr="00F158EB" w14:paraId="5E8D6A3E" w14:textId="77777777" w:rsidTr="00FE0FF1">
        <w:trPr>
          <w:trHeight w:val="304"/>
        </w:trPr>
        <w:tc>
          <w:tcPr>
            <w:tcW w:w="1418" w:type="dxa"/>
          </w:tcPr>
          <w:p w14:paraId="100CBCFC" w14:textId="77777777" w:rsidR="000F755B"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0870</w:t>
            </w:r>
          </w:p>
        </w:tc>
        <w:tc>
          <w:tcPr>
            <w:tcW w:w="7590" w:type="dxa"/>
          </w:tcPr>
          <w:p w14:paraId="53BABE14" w14:textId="32087718" w:rsidR="00F269EB" w:rsidRPr="00F158EB" w:rsidRDefault="00F269EB"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1.5.2. Kredyty preferencyjne oraz instrumenty kredytowe</w:t>
            </w:r>
            <w:r w:rsidR="00F158EB" w:rsidRPr="00F158EB">
              <w:rPr>
                <w:rFonts w:ascii="Times New Roman" w:hAnsi="Times New Roman"/>
                <w:b/>
                <w:sz w:val="24"/>
                <w:u w:val="thick" w:color="000000"/>
              </w:rPr>
              <w:t xml:space="preserve"> i</w:t>
            </w:r>
            <w:r w:rsidR="00F158EB">
              <w:rPr>
                <w:rFonts w:ascii="Times New Roman" w:hAnsi="Times New Roman"/>
                <w:b/>
                <w:sz w:val="24"/>
                <w:u w:val="thick" w:color="000000"/>
              </w:rPr>
              <w:t> </w:t>
            </w:r>
            <w:r w:rsidR="00F158EB" w:rsidRPr="00F158EB">
              <w:rPr>
                <w:rFonts w:ascii="Times New Roman" w:hAnsi="Times New Roman"/>
                <w:b/>
                <w:sz w:val="24"/>
                <w:u w:val="thick" w:color="000000"/>
              </w:rPr>
              <w:t>ins</w:t>
            </w:r>
            <w:r w:rsidRPr="00F158EB">
              <w:rPr>
                <w:rFonts w:ascii="Times New Roman" w:hAnsi="Times New Roman"/>
                <w:b/>
                <w:sz w:val="24"/>
                <w:u w:val="thick" w:color="000000"/>
              </w:rPr>
              <w:t>trumenty wsparcia płynności</w:t>
            </w:r>
          </w:p>
          <w:p w14:paraId="0D750D57" w14:textId="0FC4552F" w:rsidR="000A1E56" w:rsidRPr="00F158EB" w:rsidRDefault="00306DFD"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428f ust.</w:t>
            </w:r>
            <w:r w:rsidR="00F158EB" w:rsidRPr="00F158EB">
              <w:rPr>
                <w:rFonts w:ascii="Times New Roman" w:hAnsi="Times New Roman"/>
                <w:sz w:val="24"/>
              </w:rPr>
              <w:t> </w:t>
            </w:r>
            <w:r w:rsidRPr="00F158EB">
              <w:rPr>
                <w:rFonts w:ascii="Times New Roman" w:hAnsi="Times New Roman"/>
                <w:sz w:val="24"/>
              </w:rPr>
              <w:t>2 lit.</w:t>
            </w:r>
            <w:r w:rsidR="00F158EB" w:rsidRPr="00F158EB">
              <w:rPr>
                <w:rFonts w:ascii="Times New Roman" w:hAnsi="Times New Roman"/>
                <w:sz w:val="24"/>
              </w:rPr>
              <w:t> </w:t>
            </w:r>
            <w:r w:rsidRPr="00F158EB">
              <w:rPr>
                <w:rFonts w:ascii="Times New Roman" w:hAnsi="Times New Roman"/>
                <w:sz w:val="24"/>
              </w:rPr>
              <w:t>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kre</w:t>
            </w:r>
            <w:r w:rsidRPr="00F158EB">
              <w:rPr>
                <w:rFonts w:ascii="Times New Roman" w:hAnsi="Times New Roman"/>
                <w:sz w:val="24"/>
              </w:rPr>
              <w:t>dytami preferencyjnymi oraz instrumentami kredytowymi</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trumentami wsparcia płynności.</w:t>
            </w:r>
          </w:p>
        </w:tc>
      </w:tr>
      <w:tr w:rsidR="000F755B" w:rsidRPr="00F158EB" w14:paraId="6744A1DB" w14:textId="77777777" w:rsidTr="00FE0FF1">
        <w:trPr>
          <w:trHeight w:val="304"/>
        </w:trPr>
        <w:tc>
          <w:tcPr>
            <w:tcW w:w="1418" w:type="dxa"/>
          </w:tcPr>
          <w:p w14:paraId="7231A9BB" w14:textId="77777777" w:rsidR="000F755B"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0880</w:t>
            </w:r>
          </w:p>
        </w:tc>
        <w:tc>
          <w:tcPr>
            <w:tcW w:w="7590" w:type="dxa"/>
          </w:tcPr>
          <w:p w14:paraId="764969A2" w14:textId="77777777" w:rsidR="00F269EB" w:rsidRPr="00F158EB" w:rsidRDefault="00F269EB"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1.5.3. Kwalifikowalne obligacje zabezpieczone</w:t>
            </w:r>
          </w:p>
          <w:p w14:paraId="1F7BB111" w14:textId="0E3C2E26" w:rsidR="000A1E56" w:rsidRPr="00F158EB" w:rsidRDefault="00306DFD"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428f ust.</w:t>
            </w:r>
            <w:r w:rsidR="00F158EB" w:rsidRPr="00F158EB">
              <w:rPr>
                <w:rFonts w:ascii="Times New Roman" w:hAnsi="Times New Roman"/>
                <w:sz w:val="24"/>
              </w:rPr>
              <w:t> </w:t>
            </w:r>
            <w:r w:rsidRPr="00F158EB">
              <w:rPr>
                <w:rFonts w:ascii="Times New Roman" w:hAnsi="Times New Roman"/>
                <w:sz w:val="24"/>
              </w:rPr>
              <w:t>2 lit.</w:t>
            </w:r>
            <w:r w:rsidR="00F158EB" w:rsidRPr="00F158EB">
              <w:rPr>
                <w:rFonts w:ascii="Times New Roman" w:hAnsi="Times New Roman"/>
                <w:sz w:val="24"/>
              </w:rPr>
              <w:t> </w:t>
            </w:r>
            <w:r w:rsidRPr="00F158EB">
              <w:rPr>
                <w:rFonts w:ascii="Times New Roman" w:hAnsi="Times New Roman"/>
                <w:sz w:val="24"/>
              </w:rPr>
              <w:t>c)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kwa</w:t>
            </w:r>
            <w:r w:rsidRPr="00F158EB">
              <w:rPr>
                <w:rFonts w:ascii="Times New Roman" w:hAnsi="Times New Roman"/>
                <w:sz w:val="24"/>
              </w:rPr>
              <w:t>lifikowalnymi obligacjami zabezpieczonymi.</w:t>
            </w:r>
          </w:p>
        </w:tc>
      </w:tr>
      <w:tr w:rsidR="000F755B" w:rsidRPr="00F158EB" w14:paraId="2A7FE044" w14:textId="77777777" w:rsidTr="00FE0FF1">
        <w:trPr>
          <w:trHeight w:val="304"/>
        </w:trPr>
        <w:tc>
          <w:tcPr>
            <w:tcW w:w="1418" w:type="dxa"/>
          </w:tcPr>
          <w:p w14:paraId="4F022FBD" w14:textId="77777777" w:rsidR="000F755B"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0890</w:t>
            </w:r>
          </w:p>
        </w:tc>
        <w:tc>
          <w:tcPr>
            <w:tcW w:w="7590" w:type="dxa"/>
          </w:tcPr>
          <w:p w14:paraId="21EE560E" w14:textId="40C93CC5" w:rsidR="00440A35" w:rsidRPr="00F158EB" w:rsidRDefault="00440A35"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1.5.4. Działalność rozliczeniowa</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zak</w:t>
            </w:r>
            <w:r w:rsidRPr="00F158EB">
              <w:rPr>
                <w:rFonts w:ascii="Times New Roman" w:hAnsi="Times New Roman"/>
                <w:b/>
                <w:sz w:val="24"/>
                <w:u w:val="thick" w:color="000000"/>
              </w:rPr>
              <w:t>resie instrumentów pochodnych prowadzona na rzecz klientów</w:t>
            </w:r>
          </w:p>
          <w:p w14:paraId="58AAC622" w14:textId="534DF4FE" w:rsidR="000A1E56" w:rsidRPr="00F158EB" w:rsidRDefault="00306DFD"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428f ust. 2 lit. d)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dzi</w:t>
            </w:r>
            <w:r w:rsidRPr="00F158EB">
              <w:rPr>
                <w:rFonts w:ascii="Times New Roman" w:hAnsi="Times New Roman"/>
                <w:sz w:val="24"/>
              </w:rPr>
              <w:t>ałalnością rozliczeniową</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instrumentów pochodnych prowadzoną na rzecz klientów.</w:t>
            </w:r>
          </w:p>
        </w:tc>
      </w:tr>
      <w:tr w:rsidR="000F755B" w:rsidRPr="00F158EB" w14:paraId="39017D30" w14:textId="77777777" w:rsidTr="00FE0FF1">
        <w:trPr>
          <w:trHeight w:val="304"/>
        </w:trPr>
        <w:tc>
          <w:tcPr>
            <w:tcW w:w="1418" w:type="dxa"/>
          </w:tcPr>
          <w:p w14:paraId="06CB6959" w14:textId="77777777" w:rsidR="000F755B"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0900</w:t>
            </w:r>
          </w:p>
        </w:tc>
        <w:tc>
          <w:tcPr>
            <w:tcW w:w="7590" w:type="dxa"/>
          </w:tcPr>
          <w:p w14:paraId="44952A3D" w14:textId="77777777" w:rsidR="000C1D08" w:rsidRPr="00F158EB" w:rsidRDefault="000C1D08"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1.5.5. Inne</w:t>
            </w:r>
          </w:p>
          <w:p w14:paraId="3916C146" w14:textId="1C91843A" w:rsidR="000A1E56" w:rsidRPr="00F158EB" w:rsidRDefault="00243337"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428f ust.</w:t>
            </w:r>
            <w:r w:rsidR="00F158EB" w:rsidRPr="00F158EB">
              <w:rPr>
                <w:rFonts w:ascii="Times New Roman" w:hAnsi="Times New Roman"/>
                <w:sz w:val="24"/>
              </w:rPr>
              <w:t> </w:t>
            </w:r>
            <w:r w:rsidRPr="00F158EB">
              <w:rPr>
                <w:rFonts w:ascii="Times New Roman" w:hAnsi="Times New Roman"/>
                <w:sz w:val="24"/>
              </w:rPr>
              <w:t>1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nie ma mowy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1.5.1–1.5.4.</w:t>
            </w:r>
          </w:p>
        </w:tc>
      </w:tr>
      <w:tr w:rsidR="000F755B" w:rsidRPr="00F158EB" w14:paraId="5892E196" w14:textId="77777777" w:rsidTr="00FE0FF1">
        <w:trPr>
          <w:trHeight w:val="304"/>
        </w:trPr>
        <w:tc>
          <w:tcPr>
            <w:tcW w:w="1418" w:type="dxa"/>
          </w:tcPr>
          <w:p w14:paraId="092C745B" w14:textId="77777777" w:rsidR="000F755B"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0910</w:t>
            </w:r>
          </w:p>
        </w:tc>
        <w:tc>
          <w:tcPr>
            <w:tcW w:w="7590" w:type="dxa"/>
          </w:tcPr>
          <w:p w14:paraId="09787957" w14:textId="46F53A0F" w:rsidR="000F755B" w:rsidRPr="00F158EB" w:rsidRDefault="00BD55F9"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1.6.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akt</w:t>
            </w:r>
            <w:r w:rsidRPr="00F158EB">
              <w:rPr>
                <w:rFonts w:ascii="Times New Roman" w:hAnsi="Times New Roman"/>
                <w:b/>
                <w:sz w:val="24"/>
                <w:u w:val="thick" w:color="000000"/>
              </w:rPr>
              <w:t>ywów</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ram</w:t>
            </w:r>
            <w:r w:rsidRPr="00F158EB">
              <w:rPr>
                <w:rFonts w:ascii="Times New Roman" w:hAnsi="Times New Roman"/>
                <w:b/>
                <w:sz w:val="24"/>
                <w:u w:val="thick" w:color="000000"/>
              </w:rPr>
              <w:t>ach grupy lub instytucjonalnego systemu ochrony</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prz</w:t>
            </w:r>
            <w:r w:rsidRPr="00F158EB">
              <w:rPr>
                <w:rFonts w:ascii="Times New Roman" w:hAnsi="Times New Roman"/>
                <w:b/>
                <w:sz w:val="24"/>
                <w:u w:val="thick" w:color="000000"/>
              </w:rPr>
              <w:t>ypadku objęcia preferencyjnym traktowaniem</w:t>
            </w:r>
          </w:p>
          <w:p w14:paraId="5B68A51B" w14:textId="0C4974EB" w:rsidR="000A1E56" w:rsidRPr="00F158EB" w:rsidRDefault="004727E7"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W tej sekcji instytucje zgłaszają aktywa, które właściwe organy objęły preferencyjnym traktowaniem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428h CRR.</w:t>
            </w:r>
          </w:p>
        </w:tc>
      </w:tr>
      <w:tr w:rsidR="00895545" w:rsidRPr="00F158EB" w14:paraId="1EA47502" w14:textId="77777777" w:rsidTr="00FE0FF1">
        <w:trPr>
          <w:trHeight w:val="304"/>
        </w:trPr>
        <w:tc>
          <w:tcPr>
            <w:tcW w:w="1418" w:type="dxa"/>
          </w:tcPr>
          <w:p w14:paraId="15E51D19" w14:textId="77777777" w:rsidR="00895545"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0920</w:t>
            </w:r>
          </w:p>
        </w:tc>
        <w:tc>
          <w:tcPr>
            <w:tcW w:w="7590" w:type="dxa"/>
          </w:tcPr>
          <w:p w14:paraId="119A0740" w14:textId="6EACBF7D" w:rsidR="00895545" w:rsidRPr="00F158EB" w:rsidRDefault="009E6353"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1.7.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ins</w:t>
            </w:r>
            <w:r w:rsidRPr="00F158EB">
              <w:rPr>
                <w:rFonts w:ascii="Times New Roman" w:hAnsi="Times New Roman"/>
                <w:b/>
                <w:sz w:val="24"/>
                <w:u w:val="thick" w:color="000000"/>
              </w:rPr>
              <w:t>trumentów pochodnych</w:t>
            </w:r>
          </w:p>
          <w:p w14:paraId="5D14DA72" w14:textId="1071FA8A" w:rsidR="008D1E59" w:rsidRPr="00F158EB" w:rsidRDefault="004134ED"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lastRenderedPageBreak/>
              <w:t>Art. 428d, art. 428s ust. 2, art. 428ag lit. a) oraz art. 428ah ust. 2 CRR</w:t>
            </w:r>
          </w:p>
          <w:p w14:paraId="0814BD07" w14:textId="0795980E" w:rsidR="000A1E56" w:rsidRPr="00F158EB" w:rsidRDefault="004134ED"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W tej sekcji instytucje zgłaszają kwotę wymaganego stabilnego finansowania wynikającego</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trumentów pochodnych.</w:t>
            </w:r>
          </w:p>
        </w:tc>
      </w:tr>
      <w:tr w:rsidR="00895545" w:rsidRPr="00F158EB" w14:paraId="37C67273" w14:textId="77777777" w:rsidTr="00FE0FF1">
        <w:trPr>
          <w:trHeight w:val="304"/>
        </w:trPr>
        <w:tc>
          <w:tcPr>
            <w:tcW w:w="1418" w:type="dxa"/>
          </w:tcPr>
          <w:p w14:paraId="2629A1CC" w14:textId="77777777" w:rsidR="00895545"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0930</w:t>
            </w:r>
          </w:p>
        </w:tc>
        <w:tc>
          <w:tcPr>
            <w:tcW w:w="7590" w:type="dxa"/>
          </w:tcPr>
          <w:p w14:paraId="2630E14F" w14:textId="3F30DE41" w:rsidR="00895545" w:rsidRPr="00F158EB" w:rsidRDefault="00B60C30"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1.7.1.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ins</w:t>
            </w:r>
            <w:r w:rsidRPr="00F158EB">
              <w:rPr>
                <w:rFonts w:ascii="Times New Roman" w:hAnsi="Times New Roman"/>
                <w:b/>
                <w:sz w:val="24"/>
                <w:u w:val="thick" w:color="000000"/>
              </w:rPr>
              <w:t>trumentów pochodnych będących zobowiązaniami</w:t>
            </w:r>
          </w:p>
          <w:p w14:paraId="5F00ABAA" w14:textId="6A6F2D27" w:rsidR="000A1E56" w:rsidRPr="00F158EB" w:rsidRDefault="0021233C"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1.7, będąca bezwzględną wartością godziwą pakietów kompensowania</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uje</w:t>
            </w:r>
            <w:r w:rsidRPr="00F158EB">
              <w:rPr>
                <w:rFonts w:ascii="Times New Roman" w:hAnsi="Times New Roman"/>
                <w:sz w:val="24"/>
              </w:rPr>
              <w:t>mnej wartości godziwej obliczonej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428s ust. 2 CRR.</w:t>
            </w:r>
          </w:p>
        </w:tc>
      </w:tr>
      <w:tr w:rsidR="00895545" w:rsidRPr="00F158EB" w14:paraId="5AA408E0" w14:textId="77777777" w:rsidTr="00FE0FF1">
        <w:trPr>
          <w:trHeight w:val="304"/>
        </w:trPr>
        <w:tc>
          <w:tcPr>
            <w:tcW w:w="1418" w:type="dxa"/>
          </w:tcPr>
          <w:p w14:paraId="53216983" w14:textId="77777777" w:rsidR="00895545"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0940</w:t>
            </w:r>
          </w:p>
        </w:tc>
        <w:tc>
          <w:tcPr>
            <w:tcW w:w="7590" w:type="dxa"/>
          </w:tcPr>
          <w:p w14:paraId="43D9A839" w14:textId="77777777" w:rsidR="00895545" w:rsidRPr="00F158EB" w:rsidRDefault="009D3C0F"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1.7.2. Instrumenty pochodne będące aktywami wskaźnika stabilnego finansowania netto</w:t>
            </w:r>
          </w:p>
          <w:p w14:paraId="686DE2D6" w14:textId="11371D20" w:rsidR="000A1E56" w:rsidRPr="00F158EB" w:rsidRDefault="00590C6A"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428d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1.7 obliczona jako dodatnia różnica między pakietami kompensowania obliczonymi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428ah ust. 2 CRR.</w:t>
            </w:r>
          </w:p>
        </w:tc>
      </w:tr>
      <w:tr w:rsidR="00895545" w:rsidRPr="00F158EB" w14:paraId="145AAA98" w14:textId="77777777" w:rsidTr="00FE0FF1">
        <w:trPr>
          <w:trHeight w:val="304"/>
        </w:trPr>
        <w:tc>
          <w:tcPr>
            <w:tcW w:w="1418" w:type="dxa"/>
          </w:tcPr>
          <w:p w14:paraId="61F5711C" w14:textId="77777777" w:rsidR="00895545"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0950</w:t>
            </w:r>
          </w:p>
        </w:tc>
        <w:tc>
          <w:tcPr>
            <w:tcW w:w="7590" w:type="dxa"/>
          </w:tcPr>
          <w:p w14:paraId="2001230E" w14:textId="77777777" w:rsidR="00895545" w:rsidRPr="00F158EB" w:rsidRDefault="003058EC"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1.7.3. Wniesiony początkowy depozyt zabezpieczający</w:t>
            </w:r>
          </w:p>
          <w:p w14:paraId="4D280BD4" w14:textId="6665E2D0" w:rsidR="000A1E56" w:rsidRPr="00F158EB" w:rsidRDefault="00C86E54"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428ag lit.</w:t>
            </w:r>
            <w:r w:rsidR="00F158EB" w:rsidRPr="00F158EB">
              <w:rPr>
                <w:rFonts w:ascii="Times New Roman" w:hAnsi="Times New Roman"/>
                <w:sz w:val="24"/>
              </w:rPr>
              <w:t> </w:t>
            </w:r>
            <w:r w:rsidRPr="00F158EB">
              <w:rPr>
                <w:rFonts w:ascii="Times New Roman" w:hAnsi="Times New Roman"/>
                <w:sz w:val="24"/>
              </w:rPr>
              <w:t>a)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1.7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poc</w:t>
            </w:r>
            <w:r w:rsidRPr="00F158EB">
              <w:rPr>
                <w:rFonts w:ascii="Times New Roman" w:hAnsi="Times New Roman"/>
                <w:sz w:val="24"/>
              </w:rPr>
              <w:t>zątkowym depozytem zabezpieczającym dla kontraktów na instrumenty pochodne.</w:t>
            </w:r>
          </w:p>
        </w:tc>
      </w:tr>
      <w:tr w:rsidR="00F065B1" w:rsidRPr="00F158EB" w14:paraId="7D0FB6FB" w14:textId="77777777" w:rsidTr="00FE0FF1">
        <w:trPr>
          <w:trHeight w:val="304"/>
        </w:trPr>
        <w:tc>
          <w:tcPr>
            <w:tcW w:w="1418" w:type="dxa"/>
          </w:tcPr>
          <w:p w14:paraId="754F563E" w14:textId="77777777" w:rsidR="00F065B1"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0960</w:t>
            </w:r>
          </w:p>
        </w:tc>
        <w:tc>
          <w:tcPr>
            <w:tcW w:w="7590" w:type="dxa"/>
          </w:tcPr>
          <w:p w14:paraId="7FAC7E3B" w14:textId="75D073FA" w:rsidR="00F065B1" w:rsidRPr="00F158EB" w:rsidRDefault="00F065B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1.8.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wkł</w:t>
            </w:r>
            <w:r w:rsidRPr="00F158EB">
              <w:rPr>
                <w:rFonts w:ascii="Times New Roman" w:hAnsi="Times New Roman"/>
                <w:b/>
                <w:sz w:val="24"/>
                <w:u w:val="thick" w:color="000000"/>
              </w:rPr>
              <w:t>adu do funduszu kontrahenta centralnego na wypadek niewykonania zobowiązania</w:t>
            </w:r>
          </w:p>
          <w:p w14:paraId="1773AB6D" w14:textId="1A48AFCA" w:rsidR="00F065B1" w:rsidRPr="00F158EB" w:rsidRDefault="00C86E54"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428ag lit. b) CRR</w:t>
            </w:r>
          </w:p>
          <w:p w14:paraId="2938A49C" w14:textId="718CA16F" w:rsidR="000A1E56" w:rsidRPr="00F158EB" w:rsidRDefault="00F065B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W tej sekcji instytucje zgłaszają pozycje przekazane jako wkład do funduszu kontrahenta centralnego na wypadek niewykonania zobowiązania.</w:t>
            </w:r>
          </w:p>
        </w:tc>
      </w:tr>
      <w:tr w:rsidR="0015592F" w:rsidRPr="00F158EB" w14:paraId="134247BD" w14:textId="77777777" w:rsidTr="00FE0FF1">
        <w:trPr>
          <w:trHeight w:val="304"/>
        </w:trPr>
        <w:tc>
          <w:tcPr>
            <w:tcW w:w="1418" w:type="dxa"/>
          </w:tcPr>
          <w:p w14:paraId="5EEBB1DE" w14:textId="77777777" w:rsidR="0015592F"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0970</w:t>
            </w:r>
          </w:p>
        </w:tc>
        <w:tc>
          <w:tcPr>
            <w:tcW w:w="7590" w:type="dxa"/>
          </w:tcPr>
          <w:p w14:paraId="13138710" w14:textId="4E025745" w:rsidR="0015592F" w:rsidRPr="00F158EB" w:rsidRDefault="0015592F"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1.9.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inn</w:t>
            </w:r>
            <w:r w:rsidRPr="00F158EB">
              <w:rPr>
                <w:rFonts w:ascii="Times New Roman" w:hAnsi="Times New Roman"/>
                <w:b/>
                <w:sz w:val="24"/>
                <w:u w:val="thick" w:color="000000"/>
              </w:rPr>
              <w:t>ych aktywów</w:t>
            </w:r>
          </w:p>
          <w:p w14:paraId="4EEA72C8" w14:textId="70264574" w:rsidR="000A1E56" w:rsidRPr="00F158EB" w:rsidRDefault="00C77EB8"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W tej sekcji instytucje zgłaszają wszelkie aktywa,</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nie było mowy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1.1–1.8.</w:t>
            </w:r>
          </w:p>
        </w:tc>
      </w:tr>
      <w:tr w:rsidR="0015592F" w:rsidRPr="00F158EB" w14:paraId="21E20805" w14:textId="77777777" w:rsidTr="00FE0FF1">
        <w:trPr>
          <w:trHeight w:val="304"/>
        </w:trPr>
        <w:tc>
          <w:tcPr>
            <w:tcW w:w="1418" w:type="dxa"/>
          </w:tcPr>
          <w:p w14:paraId="70C6D268" w14:textId="77777777" w:rsidR="0015592F"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0980</w:t>
            </w:r>
          </w:p>
        </w:tc>
        <w:tc>
          <w:tcPr>
            <w:tcW w:w="7590" w:type="dxa"/>
          </w:tcPr>
          <w:p w14:paraId="1682DB31" w14:textId="77777777" w:rsidR="0015592F" w:rsidRPr="00F158EB" w:rsidRDefault="00CD7880"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1.9.1. Towary będące przedmiotem fizycznego obrotu</w:t>
            </w:r>
          </w:p>
          <w:p w14:paraId="018601BA" w14:textId="0F100349" w:rsidR="0021233C" w:rsidRPr="00F158EB" w:rsidRDefault="00C86E54"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428ag lit. g)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1.9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tow</w:t>
            </w:r>
            <w:r w:rsidRPr="00F158EB">
              <w:rPr>
                <w:rFonts w:ascii="Times New Roman" w:hAnsi="Times New Roman"/>
                <w:sz w:val="24"/>
              </w:rPr>
              <w:t xml:space="preserve">arami będącymi przedmiotem fizycznego obrotu. </w:t>
            </w:r>
          </w:p>
          <w:p w14:paraId="0D9ED870" w14:textId="6751E9BE" w:rsidR="000A1E56" w:rsidRPr="00F158EB" w:rsidRDefault="0085679A"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Pozycja ta nie może obejmować towarowych instrumentów pochodnych, które obejmuje pozycja 1.7.</w:t>
            </w:r>
          </w:p>
        </w:tc>
      </w:tr>
      <w:tr w:rsidR="00AF423D" w:rsidRPr="00F158EB" w14:paraId="17CDEDE1" w14:textId="77777777" w:rsidTr="00FE0FF1">
        <w:trPr>
          <w:trHeight w:val="304"/>
        </w:trPr>
        <w:tc>
          <w:tcPr>
            <w:tcW w:w="1418" w:type="dxa"/>
          </w:tcPr>
          <w:p w14:paraId="775A7EA8" w14:textId="77777777" w:rsidR="00AF423D" w:rsidRPr="00F158EB" w:rsidRDefault="00AF423D"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0990</w:t>
            </w:r>
          </w:p>
        </w:tc>
        <w:tc>
          <w:tcPr>
            <w:tcW w:w="7590" w:type="dxa"/>
          </w:tcPr>
          <w:p w14:paraId="65B9E0E0" w14:textId="77777777" w:rsidR="00AF423D" w:rsidRPr="00F158EB" w:rsidRDefault="00AF423D"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1.9.1.1. Aktywa wolne od obciążeń lub obciążone na rezydualny termin zapadalności wynoszący mniej niż jeden rok</w:t>
            </w:r>
          </w:p>
          <w:p w14:paraId="19CE3B84" w14:textId="31E0814B" w:rsidR="00AF423D" w:rsidRPr="00F158EB" w:rsidRDefault="00AF423D"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1.9.1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 xml:space="preserve">ywami, które są wolne od obciążeń lub obciążone na rezydualny termin zapadalności wynoszący mniej </w:t>
            </w:r>
            <w:r w:rsidRPr="00F158EB">
              <w:rPr>
                <w:rFonts w:ascii="Times New Roman" w:hAnsi="Times New Roman"/>
                <w:sz w:val="24"/>
              </w:rPr>
              <w:lastRenderedPageBreak/>
              <w:t>niż jeden rok.</w:t>
            </w:r>
          </w:p>
        </w:tc>
      </w:tr>
      <w:tr w:rsidR="00AF423D" w:rsidRPr="00F158EB" w14:paraId="66508A47" w14:textId="77777777" w:rsidTr="00FE0FF1">
        <w:trPr>
          <w:trHeight w:val="304"/>
        </w:trPr>
        <w:tc>
          <w:tcPr>
            <w:tcW w:w="1418" w:type="dxa"/>
          </w:tcPr>
          <w:p w14:paraId="522B89AF" w14:textId="77777777" w:rsidR="00AF423D" w:rsidRPr="00F158EB" w:rsidRDefault="00AF423D"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1000</w:t>
            </w:r>
          </w:p>
        </w:tc>
        <w:tc>
          <w:tcPr>
            <w:tcW w:w="7590" w:type="dxa"/>
          </w:tcPr>
          <w:p w14:paraId="6B4DDA36" w14:textId="77777777" w:rsidR="00AF423D" w:rsidRPr="00F158EB" w:rsidRDefault="00AF423D"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1.9.1.2. Aktywa obciążone na rezydualny termin zapadalności wynoszący co najmniej jeden rok</w:t>
            </w:r>
          </w:p>
          <w:p w14:paraId="6E69A7A0" w14:textId="79F3022F" w:rsidR="00AF423D" w:rsidRPr="00F158EB" w:rsidRDefault="00AF423D"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1.9.1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F63446" w:rsidRPr="00F158EB" w14:paraId="0534FB95" w14:textId="77777777" w:rsidTr="00FE0FF1">
        <w:trPr>
          <w:trHeight w:val="304"/>
        </w:trPr>
        <w:tc>
          <w:tcPr>
            <w:tcW w:w="1418" w:type="dxa"/>
          </w:tcPr>
          <w:p w14:paraId="3AD5A806" w14:textId="77777777" w:rsidR="00F63446"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1010</w:t>
            </w:r>
          </w:p>
        </w:tc>
        <w:tc>
          <w:tcPr>
            <w:tcW w:w="7590" w:type="dxa"/>
          </w:tcPr>
          <w:p w14:paraId="319BCD0A" w14:textId="03B72A13" w:rsidR="00F63446" w:rsidRPr="00F158EB" w:rsidRDefault="00BA75BB"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1.9.2. Należności</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dac</w:t>
            </w:r>
            <w:r w:rsidRPr="00F158EB">
              <w:rPr>
                <w:rFonts w:ascii="Times New Roman" w:hAnsi="Times New Roman"/>
                <w:b/>
                <w:sz w:val="24"/>
                <w:u w:val="thick" w:color="000000"/>
              </w:rPr>
              <w:t>ie zawarcia transakcji</w:t>
            </w:r>
          </w:p>
          <w:p w14:paraId="77940948" w14:textId="1D0E64C5" w:rsidR="000A1E56" w:rsidRPr="00F158EB" w:rsidRDefault="00C86E54"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428r ust. 1 lit. e)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1.9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nal</w:t>
            </w:r>
            <w:r w:rsidRPr="00F158EB">
              <w:rPr>
                <w:rFonts w:ascii="Times New Roman" w:hAnsi="Times New Roman"/>
                <w:sz w:val="24"/>
              </w:rPr>
              <w:t>eżnościami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dac</w:t>
            </w:r>
            <w:r w:rsidRPr="00F158EB">
              <w:rPr>
                <w:rFonts w:ascii="Times New Roman" w:hAnsi="Times New Roman"/>
                <w:sz w:val="24"/>
              </w:rPr>
              <w:t>ie zawarcia transakcji.</w:t>
            </w:r>
          </w:p>
        </w:tc>
      </w:tr>
      <w:tr w:rsidR="003C7FFC" w:rsidRPr="00F158EB" w14:paraId="7048625B" w14:textId="77777777" w:rsidTr="00FE0FF1">
        <w:trPr>
          <w:trHeight w:val="304"/>
        </w:trPr>
        <w:tc>
          <w:tcPr>
            <w:tcW w:w="1418" w:type="dxa"/>
          </w:tcPr>
          <w:p w14:paraId="5CA4304F" w14:textId="77777777" w:rsidR="003C7FFC" w:rsidRPr="00F158EB" w:rsidRDefault="003C7FFC"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1020</w:t>
            </w:r>
          </w:p>
        </w:tc>
        <w:tc>
          <w:tcPr>
            <w:tcW w:w="7590" w:type="dxa"/>
          </w:tcPr>
          <w:p w14:paraId="21DE34D9" w14:textId="77777777" w:rsidR="003C7FFC" w:rsidRPr="00F158EB" w:rsidRDefault="003C7FFC"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1.9.3. Zagrożone aktywa</w:t>
            </w:r>
          </w:p>
          <w:p w14:paraId="5076953F" w14:textId="61501B00" w:rsidR="003C7FFC" w:rsidRPr="00F158EB" w:rsidRDefault="00C86E54"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428ah ust. 1 lit. 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1.9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zag</w:t>
            </w:r>
            <w:r w:rsidRPr="00F158EB">
              <w:rPr>
                <w:rFonts w:ascii="Times New Roman" w:hAnsi="Times New Roman"/>
                <w:sz w:val="24"/>
              </w:rPr>
              <w:t>rożonymi aktywami.</w:t>
            </w:r>
          </w:p>
        </w:tc>
      </w:tr>
      <w:tr w:rsidR="00F63446" w:rsidRPr="00F158EB" w14:paraId="178DC87A" w14:textId="77777777" w:rsidTr="00FE0FF1">
        <w:trPr>
          <w:trHeight w:val="304"/>
        </w:trPr>
        <w:tc>
          <w:tcPr>
            <w:tcW w:w="1418" w:type="dxa"/>
          </w:tcPr>
          <w:p w14:paraId="23F24069" w14:textId="77777777" w:rsidR="00F63446"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1030</w:t>
            </w:r>
          </w:p>
        </w:tc>
        <w:tc>
          <w:tcPr>
            <w:tcW w:w="7590" w:type="dxa"/>
          </w:tcPr>
          <w:p w14:paraId="1F9DBFA8" w14:textId="77777777" w:rsidR="00F63446" w:rsidRPr="00F158EB" w:rsidRDefault="00B339A4"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1.9.4. Inne aktywa</w:t>
            </w:r>
          </w:p>
          <w:p w14:paraId="1B4DED1A" w14:textId="4325F2F9" w:rsidR="000A1E56" w:rsidRPr="00F158EB" w:rsidRDefault="00C86E54"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428ah ust. 1 lit. 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1.9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nie ma mowy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1.9.1–1.9.3.</w:t>
            </w:r>
          </w:p>
        </w:tc>
      </w:tr>
      <w:tr w:rsidR="00D2394C" w:rsidRPr="00F158EB" w14:paraId="34DA8733" w14:textId="77777777" w:rsidTr="00FE0FF1">
        <w:trPr>
          <w:trHeight w:val="304"/>
        </w:trPr>
        <w:tc>
          <w:tcPr>
            <w:tcW w:w="1418" w:type="dxa"/>
          </w:tcPr>
          <w:p w14:paraId="3550B57B" w14:textId="77777777" w:rsidR="00D2394C" w:rsidRPr="00F158EB" w:rsidRDefault="00D2394C"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1040</w:t>
            </w:r>
          </w:p>
        </w:tc>
        <w:tc>
          <w:tcPr>
            <w:tcW w:w="7590" w:type="dxa"/>
          </w:tcPr>
          <w:p w14:paraId="744EFC42" w14:textId="214E612C" w:rsidR="00D2394C" w:rsidRPr="00F158EB" w:rsidRDefault="00D2394C"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1.10.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poz</w:t>
            </w:r>
            <w:r w:rsidRPr="00F158EB">
              <w:rPr>
                <w:rFonts w:ascii="Times New Roman" w:hAnsi="Times New Roman"/>
                <w:b/>
                <w:sz w:val="24"/>
                <w:u w:val="thick" w:color="000000"/>
              </w:rPr>
              <w:t>ycji pozabilansowych</w:t>
            </w:r>
          </w:p>
          <w:p w14:paraId="7C35BE82" w14:textId="69B59129" w:rsidR="00D2394C" w:rsidRPr="00F158EB" w:rsidRDefault="00D2394C"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W tej sekcji instytucje zgłaszają kwotę pozycji pozabilansowych,</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nie było mowy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1.1–1.9</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re są objęte wymogami dotyczącymi wymaganego stabilnego finansowania.</w:t>
            </w:r>
          </w:p>
        </w:tc>
      </w:tr>
      <w:tr w:rsidR="00D2394C" w:rsidRPr="00F158EB" w14:paraId="49B6D7E1" w14:textId="77777777" w:rsidTr="00FE0FF1">
        <w:trPr>
          <w:trHeight w:val="304"/>
        </w:trPr>
        <w:tc>
          <w:tcPr>
            <w:tcW w:w="1418" w:type="dxa"/>
          </w:tcPr>
          <w:p w14:paraId="3E8180AD" w14:textId="77777777" w:rsidR="00D2394C" w:rsidRPr="00F158EB" w:rsidRDefault="00D2394C"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1050</w:t>
            </w:r>
          </w:p>
        </w:tc>
        <w:tc>
          <w:tcPr>
            <w:tcW w:w="7590" w:type="dxa"/>
          </w:tcPr>
          <w:p w14:paraId="09323BD3" w14:textId="5C6086D8" w:rsidR="00D2394C" w:rsidRPr="00F158EB" w:rsidRDefault="00D2394C"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1.10.1. Nieodwoływalne instrumenty</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ram</w:t>
            </w:r>
            <w:r w:rsidRPr="00F158EB">
              <w:rPr>
                <w:rFonts w:ascii="Times New Roman" w:hAnsi="Times New Roman"/>
                <w:b/>
                <w:sz w:val="24"/>
                <w:u w:val="thick" w:color="000000"/>
              </w:rPr>
              <w:t>ach grupy lub instytucjonalnego systemu ochrony</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prz</w:t>
            </w:r>
            <w:r w:rsidRPr="00F158EB">
              <w:rPr>
                <w:rFonts w:ascii="Times New Roman" w:hAnsi="Times New Roman"/>
                <w:b/>
                <w:sz w:val="24"/>
                <w:u w:val="thick" w:color="000000"/>
              </w:rPr>
              <w:t>ypadku objęcia preferencyjnym traktowaniem</w:t>
            </w:r>
          </w:p>
          <w:p w14:paraId="7038AFA2" w14:textId="0BB616FD" w:rsidR="00D2394C" w:rsidRPr="00F158EB" w:rsidRDefault="00D2394C"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1.10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nie</w:t>
            </w:r>
            <w:r w:rsidRPr="00F158EB">
              <w:rPr>
                <w:rFonts w:ascii="Times New Roman" w:hAnsi="Times New Roman"/>
                <w:sz w:val="24"/>
              </w:rPr>
              <w:t>odwoływalnymi instrumentami, które właściwe organy objęły preferencyjnym traktowaniem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428h CRR.</w:t>
            </w:r>
          </w:p>
        </w:tc>
      </w:tr>
      <w:tr w:rsidR="00D2394C" w:rsidRPr="00F158EB" w14:paraId="009274F3" w14:textId="77777777" w:rsidTr="00FE0FF1">
        <w:trPr>
          <w:trHeight w:val="304"/>
        </w:trPr>
        <w:tc>
          <w:tcPr>
            <w:tcW w:w="1418" w:type="dxa"/>
          </w:tcPr>
          <w:p w14:paraId="0684C0A9" w14:textId="77777777" w:rsidR="00D2394C" w:rsidRPr="00F158EB" w:rsidRDefault="00D2394C"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1060</w:t>
            </w:r>
          </w:p>
        </w:tc>
        <w:tc>
          <w:tcPr>
            <w:tcW w:w="7590" w:type="dxa"/>
          </w:tcPr>
          <w:p w14:paraId="2DDFD8C8" w14:textId="77777777" w:rsidR="00D2394C" w:rsidRPr="00F158EB" w:rsidRDefault="00D2394C"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1.10.2. Nieodwoływalne instrumenty</w:t>
            </w:r>
          </w:p>
          <w:p w14:paraId="00F6366C" w14:textId="188F7639" w:rsidR="00D2394C" w:rsidRPr="00F158EB" w:rsidRDefault="00C86E54"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428s ust. 1 lit. c)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1.10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nie</w:t>
            </w:r>
            <w:r w:rsidRPr="00F158EB">
              <w:rPr>
                <w:rFonts w:ascii="Times New Roman" w:hAnsi="Times New Roman"/>
                <w:sz w:val="24"/>
              </w:rPr>
              <w:t>odwoływalnymi instrumentami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której to kwoty nie zgłoszono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1.9.1.</w:t>
            </w:r>
          </w:p>
        </w:tc>
      </w:tr>
      <w:tr w:rsidR="00095E47" w:rsidRPr="00F158EB" w14:paraId="7B5361B6" w14:textId="77777777" w:rsidTr="00FE0FF1">
        <w:trPr>
          <w:trHeight w:val="304"/>
        </w:trPr>
        <w:tc>
          <w:tcPr>
            <w:tcW w:w="1418" w:type="dxa"/>
          </w:tcPr>
          <w:p w14:paraId="0D9D4C19" w14:textId="77777777" w:rsidR="00095E47"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1070</w:t>
            </w:r>
          </w:p>
        </w:tc>
        <w:tc>
          <w:tcPr>
            <w:tcW w:w="7590" w:type="dxa"/>
          </w:tcPr>
          <w:p w14:paraId="667D146F" w14:textId="558AB26F" w:rsidR="00095E47" w:rsidRPr="00F158EB" w:rsidRDefault="00435C7C"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1.10.3. Pozycje pozabilansowe związane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fin</w:t>
            </w:r>
            <w:r w:rsidRPr="00F158EB">
              <w:rPr>
                <w:rFonts w:ascii="Times New Roman" w:hAnsi="Times New Roman"/>
                <w:b/>
                <w:sz w:val="24"/>
                <w:u w:val="thick" w:color="000000"/>
              </w:rPr>
              <w:t>ansowaniem handlu</w:t>
            </w:r>
          </w:p>
          <w:p w14:paraId="424F67F1" w14:textId="763F6C4C" w:rsidR="000A1E56" w:rsidRPr="00F158EB" w:rsidRDefault="00C86E54"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428s ust. 1 lit. d), art. 428u oraz art. 428v lit. c)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1.10, która jest produktem związanym</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abilansowym finansowaniem handlu,</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rym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zał</w:t>
            </w:r>
            <w:r w:rsidRPr="00F158EB">
              <w:rPr>
                <w:rFonts w:ascii="Times New Roman" w:hAnsi="Times New Roman"/>
                <w:sz w:val="24"/>
              </w:rPr>
              <w:t>ączniku I do CRR.</w:t>
            </w:r>
          </w:p>
        </w:tc>
      </w:tr>
      <w:tr w:rsidR="00B037DD" w:rsidRPr="00F158EB" w14:paraId="77C2FA23" w14:textId="77777777" w:rsidTr="00FE0FF1">
        <w:trPr>
          <w:trHeight w:val="304"/>
        </w:trPr>
        <w:tc>
          <w:tcPr>
            <w:tcW w:w="1418" w:type="dxa"/>
          </w:tcPr>
          <w:p w14:paraId="48D8892A" w14:textId="77777777" w:rsidR="00B037DD" w:rsidRPr="00F158EB" w:rsidRDefault="000A1E56"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1080</w:t>
            </w:r>
          </w:p>
        </w:tc>
        <w:tc>
          <w:tcPr>
            <w:tcW w:w="7590" w:type="dxa"/>
          </w:tcPr>
          <w:p w14:paraId="3612E873" w14:textId="77777777" w:rsidR="00B037DD" w:rsidRPr="00F158EB" w:rsidRDefault="00B037DD"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1.10.4. Zagrożone pozycje pozabilansowe</w:t>
            </w:r>
          </w:p>
          <w:p w14:paraId="017B71A2" w14:textId="7506B7BA" w:rsidR="00B037DD" w:rsidRPr="00F158EB" w:rsidRDefault="00C86E54"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lastRenderedPageBreak/>
              <w:t>Art. 428ah ust. 1 lit. 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1.10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zag</w:t>
            </w:r>
            <w:r w:rsidRPr="00F158EB">
              <w:rPr>
                <w:rFonts w:ascii="Times New Roman" w:hAnsi="Times New Roman"/>
                <w:sz w:val="24"/>
              </w:rPr>
              <w:t>rożonymi ekspozycjami pozabilansowymi.</w:t>
            </w:r>
          </w:p>
        </w:tc>
      </w:tr>
      <w:tr w:rsidR="00D2394C" w:rsidRPr="00F158EB" w14:paraId="70F47316" w14:textId="77777777" w:rsidTr="00FE0FF1">
        <w:trPr>
          <w:trHeight w:val="304"/>
        </w:trPr>
        <w:tc>
          <w:tcPr>
            <w:tcW w:w="1418" w:type="dxa"/>
          </w:tcPr>
          <w:p w14:paraId="0E0309F4" w14:textId="77777777" w:rsidR="00D2394C" w:rsidRPr="00F158EB" w:rsidRDefault="00D2394C"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1090</w:t>
            </w:r>
          </w:p>
        </w:tc>
        <w:tc>
          <w:tcPr>
            <w:tcW w:w="7590" w:type="dxa"/>
          </w:tcPr>
          <w:p w14:paraId="25A1909C" w14:textId="77777777" w:rsidR="00F12D29" w:rsidRPr="00F158EB" w:rsidRDefault="00F12D29"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1.10.5. Inne ekspozycje pozabilansowe, dla których właściwy organ określił współczynniki wymaganego stabilnego finansowania</w:t>
            </w:r>
          </w:p>
          <w:p w14:paraId="7AFDAD76" w14:textId="46FA346A" w:rsidR="00D2394C" w:rsidRPr="00F158EB" w:rsidRDefault="00F12D29"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1.10 stanowiąca ekspozycje pozabilansowe, dla których właściwy organ określił współczynniki wymaganego stabilnego finansowania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428p ust. 10 CRR.</w:t>
            </w:r>
          </w:p>
        </w:tc>
      </w:tr>
      <w:bookmarkEnd w:id="17"/>
      <w:bookmarkEnd w:id="18"/>
    </w:tbl>
    <w:p w14:paraId="6CF0107F" w14:textId="77777777" w:rsidR="00EB4BBA" w:rsidRPr="00F158EB" w:rsidRDefault="00EB4BBA" w:rsidP="00A0098D">
      <w:pPr>
        <w:spacing w:after="240"/>
        <w:jc w:val="both"/>
        <w:rPr>
          <w:rFonts w:ascii="Times New Roman" w:eastAsiaTheme="minorHAnsi" w:hAnsi="Times New Roman"/>
          <w:color w:val="auto"/>
          <w:sz w:val="24"/>
          <w:szCs w:val="24"/>
        </w:rPr>
      </w:pPr>
      <w:r w:rsidRPr="00F158EB">
        <w:br w:type="page"/>
      </w:r>
    </w:p>
    <w:p w14:paraId="50B5BB91" w14:textId="77777777" w:rsidR="00EB4BBA" w:rsidRPr="00F158EB" w:rsidRDefault="00EB4BBA" w:rsidP="00A0098D">
      <w:pPr>
        <w:pStyle w:val="BodyText1"/>
        <w:spacing w:after="240" w:line="240" w:lineRule="auto"/>
        <w:outlineLvl w:val="0"/>
        <w:rPr>
          <w:rFonts w:ascii="Times New Roman" w:hAnsi="Times New Roman"/>
          <w:b/>
          <w:sz w:val="24"/>
          <w:szCs w:val="24"/>
        </w:rPr>
      </w:pPr>
      <w:bookmarkStart w:id="19" w:name="_Toc188545976"/>
      <w:r w:rsidRPr="00F158EB">
        <w:rPr>
          <w:rFonts w:ascii="Times New Roman" w:hAnsi="Times New Roman"/>
          <w:b/>
          <w:sz w:val="24"/>
        </w:rPr>
        <w:lastRenderedPageBreak/>
        <w:t>CZĘŚĆ III: DOSTĘPNE STABILNE FINANSOWANIE</w:t>
      </w:r>
      <w:bookmarkEnd w:id="19"/>
    </w:p>
    <w:p w14:paraId="27A0AE0A" w14:textId="77777777" w:rsidR="000D128D" w:rsidRPr="00F158EB"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188545977"/>
      <w:r w:rsidRPr="00F158EB">
        <w:rPr>
          <w:rFonts w:ascii="Times New Roman" w:hAnsi="Times New Roman"/>
          <w:b/>
          <w:sz w:val="24"/>
        </w:rPr>
        <w:t>Uwagi szczegółowe</w:t>
      </w:r>
      <w:bookmarkEnd w:id="20"/>
    </w:p>
    <w:p w14:paraId="5A418954" w14:textId="4EBDE1F9" w:rsidR="000D128D" w:rsidRPr="00F158EB"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Wszystkie zobowiązania oraz fundusze własne zgłasza się według ich rezydualnego terminu zapadalności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428j CRR. Klasy zapadalności kwot, standardowe współczynniki dostępnego stabilnego finansowania</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maj</w:t>
      </w:r>
      <w:r w:rsidRPr="00F158EB">
        <w:rPr>
          <w:rFonts w:ascii="Times New Roman" w:hAnsi="Times New Roman"/>
          <w:sz w:val="24"/>
        </w:rPr>
        <w:t>ące zastosowanie standardowe współczynniki dostępnego stabilnego finansowania są następujące:</w:t>
      </w:r>
    </w:p>
    <w:p w14:paraId="1F3E313C" w14:textId="77777777" w:rsidR="000D128D" w:rsidRPr="00F158EB" w:rsidRDefault="000D128D" w:rsidP="00A0098D">
      <w:pPr>
        <w:pStyle w:val="InstructionsText2"/>
        <w:numPr>
          <w:ilvl w:val="2"/>
          <w:numId w:val="24"/>
        </w:numPr>
        <w:rPr>
          <w:sz w:val="24"/>
        </w:rPr>
      </w:pPr>
      <w:r w:rsidRPr="00F158EB">
        <w:rPr>
          <w:sz w:val="24"/>
        </w:rPr>
        <w:t>rezydualny termin zapadalności jest krótszy niż sześć miesięcy lub nie ma określonego terminu zapadalności;</w:t>
      </w:r>
    </w:p>
    <w:p w14:paraId="2FF39CD8" w14:textId="77777777" w:rsidR="000D128D" w:rsidRPr="00F158EB" w:rsidRDefault="000D128D" w:rsidP="00A0098D">
      <w:pPr>
        <w:pStyle w:val="InstructionsText2"/>
        <w:numPr>
          <w:ilvl w:val="2"/>
          <w:numId w:val="24"/>
        </w:numPr>
        <w:rPr>
          <w:sz w:val="24"/>
        </w:rPr>
      </w:pPr>
      <w:r w:rsidRPr="00F158EB">
        <w:rPr>
          <w:sz w:val="24"/>
        </w:rPr>
        <w:t>rezydualny termin zapadalności wynosi co najmniej sześć miesięcy, ale jest krótszy niż jeden rok;</w:t>
      </w:r>
    </w:p>
    <w:p w14:paraId="2FD4E056" w14:textId="77777777" w:rsidR="000D128D" w:rsidRPr="00F158EB" w:rsidRDefault="000D128D" w:rsidP="00A0098D">
      <w:pPr>
        <w:pStyle w:val="InstructionsText2"/>
        <w:numPr>
          <w:ilvl w:val="2"/>
          <w:numId w:val="24"/>
        </w:numPr>
        <w:rPr>
          <w:sz w:val="24"/>
        </w:rPr>
      </w:pPr>
      <w:r w:rsidRPr="00F158EB">
        <w:rPr>
          <w:sz w:val="24"/>
        </w:rPr>
        <w:t xml:space="preserve">rezydualny termin zapadalności wynosi co najmniej jeden rok. </w:t>
      </w:r>
    </w:p>
    <w:p w14:paraId="14AF233A" w14:textId="3CF30CA7" w:rsidR="000D128D" w:rsidRPr="00F158EB"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Wszystkie zobowiązania, których rezydualny termin zapadalności wynosi co najmniej jeden rok, muszą być objęte współczynnikiem dostępnego stabilnego finansowania wynoszącym 100 %,</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ile</w:t>
      </w:r>
      <w:r w:rsidRPr="00F158EB">
        <w:rPr>
          <w:rFonts w:ascii="Times New Roman" w:hAnsi="Times New Roman"/>
          <w:sz w:val="24"/>
        </w:rPr>
        <w:t xml:space="preserve"> nie określono inaczej</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428k–428n CRR,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428o CRR.</w:t>
      </w:r>
    </w:p>
    <w:p w14:paraId="1DE735B3" w14:textId="5F5EDA4B" w:rsidR="00D2394C" w:rsidRPr="00F158EB"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sidRPr="00F158EB">
        <w:rPr>
          <w:rFonts w:ascii="Times New Roman" w:hAnsi="Times New Roman"/>
          <w:sz w:val="24"/>
        </w:rPr>
        <w:t>Wszystkie depozyty na żądanie należy zgłaszać</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kla</w:t>
      </w:r>
      <w:r w:rsidRPr="00F158EB">
        <w:rPr>
          <w:rFonts w:ascii="Times New Roman" w:hAnsi="Times New Roman"/>
          <w:sz w:val="24"/>
        </w:rPr>
        <w:t>sie odnoszącej się do zobowiązań, których rezydualny termin zapadalności jest krótszy niż sześć miesięcy.</w:t>
      </w:r>
    </w:p>
    <w:p w14:paraId="4A03CE65" w14:textId="5A62C12B" w:rsidR="00A8348A" w:rsidRPr="00F158EB"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428j ust.</w:t>
      </w:r>
      <w:r w:rsidR="00F158EB" w:rsidRPr="00F158EB">
        <w:rPr>
          <w:rFonts w:ascii="Times New Roman" w:hAnsi="Times New Roman"/>
          <w:sz w:val="24"/>
        </w:rPr>
        <w:t> </w:t>
      </w:r>
      <w:r w:rsidRPr="00F158EB">
        <w:rPr>
          <w:rFonts w:ascii="Times New Roman" w:hAnsi="Times New Roman"/>
          <w:sz w:val="24"/>
        </w:rPr>
        <w:t>2 CRR instytucje uwzględniają istniejące opcje, by określić rezydualny termin zapadalności zobowiązania lub funduszy własnych. Przyjmują przy tym założenie, że kontrahent umorzy opcję kupna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jak</w:t>
      </w:r>
      <w:r w:rsidRPr="00F158EB">
        <w:rPr>
          <w:rFonts w:ascii="Times New Roman" w:hAnsi="Times New Roman"/>
          <w:sz w:val="24"/>
        </w:rPr>
        <w:t xml:space="preserve"> najwcześniejszym terminie</w:t>
      </w:r>
      <w:r w:rsidR="00F158EB" w:rsidRPr="00F158EB">
        <w:rPr>
          <w:rFonts w:ascii="Times New Roman" w:hAnsi="Times New Roman"/>
          <w:sz w:val="24"/>
        </w:rPr>
        <w:t>.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opcji podlegających wykonaniu według uznania instytucji instytucja</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wła</w:t>
      </w:r>
      <w:r w:rsidRPr="00F158EB">
        <w:rPr>
          <w:rFonts w:ascii="Times New Roman" w:hAnsi="Times New Roman"/>
          <w:sz w:val="24"/>
        </w:rPr>
        <w:t>ściwe organy biorą pod uwagę czynniki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rep</w:t>
      </w:r>
      <w:r w:rsidRPr="00F158EB">
        <w:rPr>
          <w:rFonts w:ascii="Times New Roman" w:hAnsi="Times New Roman"/>
          <w:sz w:val="24"/>
        </w:rPr>
        <w:t>utacją, które mogą ograniczyć zdolność instytucji do niewykonania opcji,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szc</w:t>
      </w:r>
      <w:r w:rsidRPr="00F158EB">
        <w:rPr>
          <w:rFonts w:ascii="Times New Roman" w:hAnsi="Times New Roman"/>
          <w:sz w:val="24"/>
        </w:rPr>
        <w:t>zególności oczekiwania rynkowe, że instytucje powinny wykupić niektóre zobowiązania przed upływem ich terminu zapadalności</w:t>
      </w:r>
      <w:bookmarkEnd w:id="21"/>
    </w:p>
    <w:p w14:paraId="0F11E5A4" w14:textId="4292D60B" w:rsidR="00A8348A" w:rsidRPr="00F158EB"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Ponadto, jak określono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428o CRR, pozycjom dodatkowym</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Tie</w:t>
      </w:r>
      <w:r w:rsidRPr="00F158EB">
        <w:rPr>
          <w:rFonts w:ascii="Times New Roman" w:hAnsi="Times New Roman"/>
          <w:sz w:val="24"/>
        </w:rPr>
        <w:t>r I, pozycjom</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Tie</w:t>
      </w:r>
      <w:r w:rsidRPr="00F158EB">
        <w:rPr>
          <w:rFonts w:ascii="Times New Roman" w:hAnsi="Times New Roman"/>
          <w:sz w:val="24"/>
        </w:rPr>
        <w:t>r II</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wsz</w:t>
      </w:r>
      <w:r w:rsidRPr="00F158EB">
        <w:rPr>
          <w:rFonts w:ascii="Times New Roman" w:hAnsi="Times New Roman"/>
          <w:sz w:val="24"/>
        </w:rPr>
        <w:t>elkim innym instrumentom kapitałowym, które mają wyraźnie charakter opcji lub</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re wbudowano opcje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re, jeżeli zostałyby wykonane (nawet jeśli nie były jeszcze wykonane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spr</w:t>
      </w:r>
      <w:r w:rsidRPr="00F158EB">
        <w:rPr>
          <w:rFonts w:ascii="Times New Roman" w:hAnsi="Times New Roman"/>
          <w:sz w:val="24"/>
        </w:rPr>
        <w:t>awozdawczym dniu odniesienia), skróciłyby efektywny rezydualny termin zapadalności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spr</w:t>
      </w:r>
      <w:r w:rsidRPr="00F158EB">
        <w:rPr>
          <w:rFonts w:ascii="Times New Roman" w:hAnsi="Times New Roman"/>
          <w:sz w:val="24"/>
        </w:rPr>
        <w:t>awozdawczym dniu odniesienia do poniżej roku, nie można przypisać współczynnika dostępnego stabilnego finansowania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wys</w:t>
      </w:r>
      <w:r w:rsidRPr="00F158EB">
        <w:rPr>
          <w:rFonts w:ascii="Times New Roman" w:hAnsi="Times New Roman"/>
          <w:sz w:val="24"/>
        </w:rPr>
        <w:t>okości 100 %.</w:t>
      </w:r>
    </w:p>
    <w:p w14:paraId="3CA37C1A" w14:textId="05BD0C38" w:rsidR="00A8348A" w:rsidRPr="00F158EB"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428j ust.</w:t>
      </w:r>
      <w:r w:rsidR="00F158EB" w:rsidRPr="00F158EB">
        <w:rPr>
          <w:rFonts w:ascii="Times New Roman" w:hAnsi="Times New Roman"/>
          <w:sz w:val="24"/>
        </w:rPr>
        <w:t> </w:t>
      </w:r>
      <w:r w:rsidRPr="00F158EB">
        <w:rPr>
          <w:rFonts w:ascii="Times New Roman" w:hAnsi="Times New Roman"/>
          <w:sz w:val="24"/>
        </w:rPr>
        <w:t>3 CRR instytucje traktują depozyty</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okr</w:t>
      </w:r>
      <w:r w:rsidRPr="00F158EB">
        <w:rPr>
          <w:rFonts w:ascii="Times New Roman" w:hAnsi="Times New Roman"/>
          <w:sz w:val="24"/>
        </w:rPr>
        <w:t>eślonym terminie wypowiedzenia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ich</w:t>
      </w:r>
      <w:r w:rsidRPr="00F158EB">
        <w:rPr>
          <w:rFonts w:ascii="Times New Roman" w:hAnsi="Times New Roman"/>
          <w:sz w:val="24"/>
        </w:rPr>
        <w:t xml:space="preserve"> terminem wypowiedzenia,</w:t>
      </w:r>
      <w:r w:rsidR="00F158EB" w:rsidRPr="00F158EB">
        <w:rPr>
          <w:rFonts w:ascii="Times New Roman" w:hAnsi="Times New Roman"/>
          <w:sz w:val="24"/>
        </w:rPr>
        <w:t xml:space="preserve"> a</w:t>
      </w:r>
      <w:r w:rsidR="00F158EB">
        <w:rPr>
          <w:rFonts w:ascii="Times New Roman" w:hAnsi="Times New Roman"/>
          <w:sz w:val="24"/>
        </w:rPr>
        <w:t> </w:t>
      </w:r>
      <w:r w:rsidR="00F158EB" w:rsidRPr="00F158EB">
        <w:rPr>
          <w:rFonts w:ascii="Times New Roman" w:hAnsi="Times New Roman"/>
          <w:sz w:val="24"/>
        </w:rPr>
        <w:t>dep</w:t>
      </w:r>
      <w:r w:rsidRPr="00F158EB">
        <w:rPr>
          <w:rFonts w:ascii="Times New Roman" w:hAnsi="Times New Roman"/>
          <w:sz w:val="24"/>
        </w:rPr>
        <w:t>ozyty terminowe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ich</w:t>
      </w:r>
      <w:r w:rsidRPr="00F158EB">
        <w:rPr>
          <w:rFonts w:ascii="Times New Roman" w:hAnsi="Times New Roman"/>
          <w:sz w:val="24"/>
        </w:rPr>
        <w:t xml:space="preserve"> rezydualnym terminem zapadalności. Na zasadzie odstępstwa od przepisów ust. </w:t>
      </w:r>
      <w:r w:rsidRPr="00F158EB">
        <w:rPr>
          <w:rFonts w:ascii="Times New Roman" w:eastAsia="Verdana" w:hAnsi="Times New Roman"/>
          <w:sz w:val="24"/>
        </w:rPr>
        <w:fldChar w:fldCharType="begin"/>
      </w:r>
      <w:r w:rsidRPr="00F158EB">
        <w:rPr>
          <w:rFonts w:ascii="Times New Roman" w:eastAsia="Verdana" w:hAnsi="Times New Roman"/>
          <w:sz w:val="24"/>
        </w:rPr>
        <w:instrText xml:space="preserve"> REF _Ref6931223 \r \h  \* MERGEFORMAT </w:instrText>
      </w:r>
      <w:r w:rsidRPr="00F158EB">
        <w:rPr>
          <w:rFonts w:ascii="Times New Roman" w:eastAsia="Verdana" w:hAnsi="Times New Roman"/>
          <w:sz w:val="24"/>
        </w:rPr>
      </w:r>
      <w:r w:rsidRPr="00F158EB">
        <w:rPr>
          <w:rFonts w:ascii="Times New Roman" w:eastAsia="Verdana" w:hAnsi="Times New Roman"/>
          <w:sz w:val="24"/>
        </w:rPr>
        <w:fldChar w:fldCharType="separate"/>
      </w:r>
      <w:r w:rsidR="003205F9" w:rsidRPr="00F158EB">
        <w:rPr>
          <w:rFonts w:ascii="Times New Roman" w:eastAsia="Verdana" w:hAnsi="Times New Roman"/>
          <w:sz w:val="24"/>
        </w:rPr>
        <w:t>20</w:t>
      </w:r>
      <w:r w:rsidRPr="00F158EB">
        <w:rPr>
          <w:rFonts w:ascii="Times New Roman" w:eastAsia="Verdana" w:hAnsi="Times New Roman"/>
          <w:sz w:val="24"/>
        </w:rPr>
        <w:fldChar w:fldCharType="end"/>
      </w:r>
      <w:r w:rsidRPr="00F158EB">
        <w:rPr>
          <w:rFonts w:ascii="Times New Roman" w:hAnsi="Times New Roman"/>
          <w:sz w:val="24"/>
        </w:rPr>
        <w:t xml:space="preserve"> instytucje nie uwzględniają opcji dotyczących przedterminowych wycofań, jeżeli deponent musi zapłacić znaczną karę za przedterminowe wycofania, które występują</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okr</w:t>
      </w:r>
      <w:r w:rsidRPr="00F158EB">
        <w:rPr>
          <w:rFonts w:ascii="Times New Roman" w:hAnsi="Times New Roman"/>
          <w:sz w:val="24"/>
        </w:rPr>
        <w:t>esie krótszym niż jeden rok,</w:t>
      </w:r>
      <w:r w:rsidR="00F158EB" w:rsidRPr="00F158EB">
        <w:rPr>
          <w:rFonts w:ascii="Times New Roman" w:hAnsi="Times New Roman"/>
          <w:sz w:val="24"/>
        </w:rPr>
        <w:t xml:space="preserve"> a</w:t>
      </w:r>
      <w:r w:rsidR="00F158EB">
        <w:rPr>
          <w:rFonts w:ascii="Times New Roman" w:hAnsi="Times New Roman"/>
          <w:sz w:val="24"/>
        </w:rPr>
        <w:t> </w:t>
      </w:r>
      <w:r w:rsidR="00F158EB" w:rsidRPr="00F158EB">
        <w:rPr>
          <w:rFonts w:ascii="Times New Roman" w:hAnsi="Times New Roman"/>
          <w:sz w:val="24"/>
        </w:rPr>
        <w:t>tak</w:t>
      </w:r>
      <w:r w:rsidRPr="00F158EB">
        <w:rPr>
          <w:rFonts w:ascii="Times New Roman" w:hAnsi="Times New Roman"/>
          <w:sz w:val="24"/>
        </w:rPr>
        <w:t>a kara została określona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25 ust.</w:t>
      </w:r>
      <w:r w:rsidR="00F158EB" w:rsidRPr="00F158EB">
        <w:rPr>
          <w:rFonts w:ascii="Times New Roman" w:hAnsi="Times New Roman"/>
          <w:sz w:val="24"/>
        </w:rPr>
        <w:t> </w:t>
      </w:r>
      <w:r w:rsidRPr="00F158EB">
        <w:rPr>
          <w:rFonts w:ascii="Times New Roman" w:hAnsi="Times New Roman"/>
          <w:sz w:val="24"/>
        </w:rPr>
        <w:t>4 rozporządzenia delegowanego (UE) 2015/61,</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cel</w:t>
      </w:r>
      <w:r w:rsidRPr="00F158EB">
        <w:rPr>
          <w:rFonts w:ascii="Times New Roman" w:hAnsi="Times New Roman"/>
          <w:sz w:val="24"/>
        </w:rPr>
        <w:t>u określenia rezydualnego terminu zapadalności terminowych depozytów detalicznych.</w:t>
      </w:r>
    </w:p>
    <w:p w14:paraId="66DCBBC6" w14:textId="05D1C5EF" w:rsidR="004A0AC9" w:rsidRPr="00F158EB"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lastRenderedPageBreak/>
        <w:t>Schemat podejmowania decyzji odnoszący się do wzoru sprawozdawczego C 81.00 jest częścią instrukcji określających kryteria oceny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odn</w:t>
      </w:r>
      <w:r w:rsidRPr="00F158EB">
        <w:rPr>
          <w:rFonts w:ascii="Times New Roman" w:hAnsi="Times New Roman"/>
          <w:sz w:val="24"/>
        </w:rPr>
        <w:t>iesieniu do ustalania hierarchii na potrzeby klasyfikowania każdej zgłoszonej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cel</w:t>
      </w:r>
      <w:r w:rsidRPr="00F158EB">
        <w:rPr>
          <w:rFonts w:ascii="Times New Roman" w:hAnsi="Times New Roman"/>
          <w:sz w:val="24"/>
        </w:rPr>
        <w:t>u zapewnienia jednolitej</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por</w:t>
      </w:r>
      <w:r w:rsidRPr="00F158EB">
        <w:rPr>
          <w:rFonts w:ascii="Times New Roman" w:hAnsi="Times New Roman"/>
          <w:sz w:val="24"/>
        </w:rPr>
        <w:t>ównywalnej sprawozdawczości. Samo postępowanie według schematu podejmowania decyzji jest niewystarczające, tj. instytucje muszą zawsze przestrzegać pozostałych instrukcji. Dla uproszczenia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sch</w:t>
      </w:r>
      <w:r w:rsidRPr="00F158EB">
        <w:rPr>
          <w:rFonts w:ascii="Times New Roman" w:hAnsi="Times New Roman"/>
          <w:sz w:val="24"/>
        </w:rPr>
        <w:t>emacie podejmowania decyzji pominięto sumy, sumy częściowe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ycje „w tym”; nie oznacza to jednak, że nie należy ich również zgłaszać.</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F158EB" w14:paraId="66FBA9F4" w14:textId="77777777" w:rsidTr="0022675C">
        <w:tc>
          <w:tcPr>
            <w:tcW w:w="529" w:type="dxa"/>
            <w:shd w:val="clear" w:color="auto" w:fill="auto"/>
            <w:vAlign w:val="center"/>
          </w:tcPr>
          <w:p w14:paraId="3D1C7BF6" w14:textId="77777777" w:rsidR="004A0AC9" w:rsidRPr="00F158EB" w:rsidRDefault="004A0AC9"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b/>
                <w:sz w:val="24"/>
              </w:rPr>
              <w:t>#</w:t>
            </w:r>
          </w:p>
        </w:tc>
        <w:tc>
          <w:tcPr>
            <w:tcW w:w="5550" w:type="dxa"/>
            <w:shd w:val="clear" w:color="auto" w:fill="auto"/>
            <w:vAlign w:val="center"/>
          </w:tcPr>
          <w:p w14:paraId="08CC6ED4" w14:textId="77777777" w:rsidR="004A0AC9" w:rsidRPr="00F158EB" w:rsidRDefault="004A0AC9" w:rsidP="00A0098D">
            <w:pPr>
              <w:pStyle w:val="TableParagraph"/>
              <w:spacing w:after="240"/>
              <w:ind w:left="141"/>
              <w:jc w:val="both"/>
              <w:rPr>
                <w:rFonts w:ascii="Times New Roman" w:eastAsia="Times New Roman" w:hAnsi="Times New Roman" w:cs="Times New Roman"/>
                <w:sz w:val="24"/>
                <w:szCs w:val="24"/>
              </w:rPr>
            </w:pPr>
            <w:r w:rsidRPr="00F158EB">
              <w:rPr>
                <w:rFonts w:ascii="Times New Roman" w:hAnsi="Times New Roman"/>
                <w:b/>
                <w:sz w:val="24"/>
              </w:rPr>
              <w:t>Pozycja</w:t>
            </w:r>
          </w:p>
        </w:tc>
        <w:tc>
          <w:tcPr>
            <w:tcW w:w="1305" w:type="dxa"/>
            <w:shd w:val="clear" w:color="auto" w:fill="auto"/>
            <w:vAlign w:val="center"/>
          </w:tcPr>
          <w:p w14:paraId="25C4620E" w14:textId="77777777" w:rsidR="004A0AC9" w:rsidRPr="00F158EB" w:rsidRDefault="004A0AC9" w:rsidP="00A0098D">
            <w:pPr>
              <w:pStyle w:val="TableParagraph"/>
              <w:spacing w:after="240"/>
              <w:ind w:left="267"/>
              <w:jc w:val="both"/>
              <w:rPr>
                <w:rFonts w:ascii="Times New Roman" w:eastAsia="Times New Roman" w:hAnsi="Times New Roman" w:cs="Times New Roman"/>
                <w:sz w:val="24"/>
                <w:szCs w:val="24"/>
              </w:rPr>
            </w:pPr>
            <w:r w:rsidRPr="00F158EB">
              <w:rPr>
                <w:rFonts w:ascii="Times New Roman" w:hAnsi="Times New Roman"/>
                <w:b/>
                <w:sz w:val="24"/>
              </w:rPr>
              <w:t>Decyzja</w:t>
            </w:r>
          </w:p>
        </w:tc>
        <w:tc>
          <w:tcPr>
            <w:tcW w:w="2222" w:type="dxa"/>
            <w:shd w:val="clear" w:color="auto" w:fill="auto"/>
            <w:vAlign w:val="center"/>
          </w:tcPr>
          <w:p w14:paraId="79F27EE9" w14:textId="77777777" w:rsidR="004A0AC9" w:rsidRPr="00F158EB" w:rsidRDefault="004A0AC9" w:rsidP="00A0098D">
            <w:pPr>
              <w:pStyle w:val="TableParagraph"/>
              <w:spacing w:after="240"/>
              <w:ind w:left="284"/>
              <w:jc w:val="both"/>
              <w:rPr>
                <w:rFonts w:ascii="Times New Roman" w:eastAsia="Times New Roman" w:hAnsi="Times New Roman" w:cs="Times New Roman"/>
                <w:sz w:val="24"/>
                <w:szCs w:val="24"/>
              </w:rPr>
            </w:pPr>
            <w:r w:rsidRPr="00F158EB">
              <w:rPr>
                <w:rFonts w:ascii="Times New Roman" w:hAnsi="Times New Roman"/>
                <w:b/>
                <w:sz w:val="24"/>
              </w:rPr>
              <w:t>Działanie</w:t>
            </w:r>
          </w:p>
        </w:tc>
      </w:tr>
      <w:tr w:rsidR="004A0AC9" w:rsidRPr="00F158EB" w14:paraId="589CD5E0" w14:textId="77777777" w:rsidTr="0022675C">
        <w:trPr>
          <w:trHeight w:val="130"/>
        </w:trPr>
        <w:tc>
          <w:tcPr>
            <w:tcW w:w="529" w:type="dxa"/>
            <w:vMerge w:val="restart"/>
            <w:shd w:val="clear" w:color="auto" w:fill="auto"/>
            <w:vAlign w:val="center"/>
          </w:tcPr>
          <w:p w14:paraId="5FB3D27A" w14:textId="77777777" w:rsidR="004A0AC9" w:rsidRPr="00F158EB" w:rsidRDefault="004A0AC9" w:rsidP="00A0098D">
            <w:pPr>
              <w:spacing w:after="240"/>
              <w:jc w:val="both"/>
              <w:rPr>
                <w:rFonts w:ascii="Times New Roman" w:eastAsia="Calibri" w:hAnsi="Times New Roman"/>
                <w:sz w:val="24"/>
                <w:szCs w:val="24"/>
              </w:rPr>
            </w:pPr>
            <w:r w:rsidRPr="00F158EB">
              <w:rPr>
                <w:rFonts w:ascii="Times New Roman" w:hAnsi="Times New Roman"/>
                <w:sz w:val="24"/>
              </w:rPr>
              <w:t>1</w:t>
            </w:r>
          </w:p>
        </w:tc>
        <w:tc>
          <w:tcPr>
            <w:tcW w:w="5550" w:type="dxa"/>
            <w:vMerge w:val="restart"/>
            <w:shd w:val="clear" w:color="auto" w:fill="auto"/>
            <w:vAlign w:val="center"/>
          </w:tcPr>
          <w:p w14:paraId="109E6E30" w14:textId="77777777" w:rsidR="004A0AC9" w:rsidRPr="00F158EB" w:rsidRDefault="00CF4E2F" w:rsidP="00A0098D">
            <w:pPr>
              <w:spacing w:after="240"/>
              <w:jc w:val="both"/>
              <w:rPr>
                <w:rFonts w:ascii="Times New Roman" w:eastAsia="Calibri" w:hAnsi="Times New Roman"/>
                <w:sz w:val="24"/>
                <w:szCs w:val="24"/>
              </w:rPr>
            </w:pPr>
            <w:r w:rsidRPr="00F158EB">
              <w:rPr>
                <w:rFonts w:ascii="Times New Roman" w:hAnsi="Times New Roman"/>
                <w:sz w:val="24"/>
              </w:rPr>
              <w:t>Kapitał podstawowy Tier I?</w:t>
            </w:r>
          </w:p>
        </w:tc>
        <w:tc>
          <w:tcPr>
            <w:tcW w:w="1305" w:type="dxa"/>
            <w:shd w:val="clear" w:color="auto" w:fill="auto"/>
            <w:vAlign w:val="center"/>
          </w:tcPr>
          <w:p w14:paraId="28F5CF14"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7915E91C" w14:textId="29FE8361" w:rsidR="004A0AC9" w:rsidRPr="00F158EB" w:rsidRDefault="001216DA"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2.1.1</w:t>
            </w:r>
          </w:p>
        </w:tc>
      </w:tr>
      <w:tr w:rsidR="004A0AC9" w:rsidRPr="00F158EB" w14:paraId="369D761F" w14:textId="77777777" w:rsidTr="0022675C">
        <w:trPr>
          <w:trHeight w:val="130"/>
        </w:trPr>
        <w:tc>
          <w:tcPr>
            <w:tcW w:w="529" w:type="dxa"/>
            <w:vMerge/>
            <w:shd w:val="clear" w:color="auto" w:fill="auto"/>
            <w:vAlign w:val="center"/>
          </w:tcPr>
          <w:p w14:paraId="13C5D236" w14:textId="77777777" w:rsidR="004A0AC9" w:rsidRPr="00F158EB"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1E214F" w14:textId="77777777" w:rsidR="004A0AC9" w:rsidRPr="00F158EB"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49F0964F"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DC340E6"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2</w:t>
            </w:r>
          </w:p>
        </w:tc>
      </w:tr>
      <w:tr w:rsidR="004A0AC9" w:rsidRPr="00F158EB" w14:paraId="2A409991" w14:textId="77777777" w:rsidTr="0022675C">
        <w:trPr>
          <w:trHeight w:val="130"/>
        </w:trPr>
        <w:tc>
          <w:tcPr>
            <w:tcW w:w="529" w:type="dxa"/>
            <w:vMerge w:val="restart"/>
            <w:shd w:val="clear" w:color="auto" w:fill="auto"/>
            <w:vAlign w:val="center"/>
          </w:tcPr>
          <w:p w14:paraId="51C95070" w14:textId="77777777" w:rsidR="004A0AC9" w:rsidRPr="00F158EB" w:rsidRDefault="004A0AC9" w:rsidP="00A0098D">
            <w:pPr>
              <w:spacing w:after="240"/>
              <w:jc w:val="both"/>
              <w:rPr>
                <w:rFonts w:ascii="Times New Roman" w:eastAsia="Calibri" w:hAnsi="Times New Roman"/>
                <w:sz w:val="24"/>
                <w:szCs w:val="24"/>
              </w:rPr>
            </w:pPr>
            <w:r w:rsidRPr="00F158EB">
              <w:rPr>
                <w:rFonts w:ascii="Times New Roman" w:hAnsi="Times New Roman"/>
                <w:sz w:val="24"/>
              </w:rPr>
              <w:t>2</w:t>
            </w:r>
          </w:p>
        </w:tc>
        <w:tc>
          <w:tcPr>
            <w:tcW w:w="5550" w:type="dxa"/>
            <w:vMerge w:val="restart"/>
            <w:shd w:val="clear" w:color="auto" w:fill="auto"/>
            <w:vAlign w:val="center"/>
          </w:tcPr>
          <w:p w14:paraId="331FB5F9" w14:textId="77777777" w:rsidR="004A0AC9" w:rsidRPr="00F158EB" w:rsidRDefault="001216DA" w:rsidP="00A0098D">
            <w:pPr>
              <w:spacing w:after="240"/>
              <w:jc w:val="both"/>
              <w:rPr>
                <w:rFonts w:ascii="Times New Roman" w:eastAsia="Calibri" w:hAnsi="Times New Roman"/>
                <w:sz w:val="24"/>
                <w:szCs w:val="24"/>
              </w:rPr>
            </w:pPr>
            <w:r w:rsidRPr="00F158EB">
              <w:rPr>
                <w:rFonts w:ascii="Times New Roman" w:hAnsi="Times New Roman"/>
                <w:sz w:val="24"/>
              </w:rPr>
              <w:t xml:space="preserve">Kapitał dodatkowy Tier I? </w:t>
            </w:r>
          </w:p>
        </w:tc>
        <w:tc>
          <w:tcPr>
            <w:tcW w:w="1305" w:type="dxa"/>
            <w:shd w:val="clear" w:color="auto" w:fill="auto"/>
            <w:vAlign w:val="center"/>
          </w:tcPr>
          <w:p w14:paraId="6294F0C4"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06E56AD8" w14:textId="1C24BDC9" w:rsidR="004A0AC9" w:rsidRPr="00F158EB" w:rsidRDefault="001216DA"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2.1.2</w:t>
            </w:r>
          </w:p>
        </w:tc>
      </w:tr>
      <w:tr w:rsidR="004A0AC9" w:rsidRPr="00F158EB" w14:paraId="1E3C3E07" w14:textId="77777777" w:rsidTr="0022675C">
        <w:trPr>
          <w:trHeight w:val="130"/>
        </w:trPr>
        <w:tc>
          <w:tcPr>
            <w:tcW w:w="529" w:type="dxa"/>
            <w:vMerge/>
            <w:shd w:val="clear" w:color="auto" w:fill="auto"/>
            <w:vAlign w:val="center"/>
          </w:tcPr>
          <w:p w14:paraId="0B5012E4" w14:textId="77777777" w:rsidR="004A0AC9" w:rsidRPr="00F158EB"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F165AF" w14:textId="77777777" w:rsidR="004A0AC9" w:rsidRPr="00F158EB"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5CD6AE88"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32F28DF2"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3</w:t>
            </w:r>
          </w:p>
        </w:tc>
      </w:tr>
      <w:tr w:rsidR="004A0AC9" w:rsidRPr="00F158EB" w14:paraId="4F4F824C" w14:textId="77777777" w:rsidTr="0022675C">
        <w:tc>
          <w:tcPr>
            <w:tcW w:w="529" w:type="dxa"/>
            <w:vMerge w:val="restart"/>
            <w:shd w:val="clear" w:color="auto" w:fill="auto"/>
            <w:vAlign w:val="center"/>
          </w:tcPr>
          <w:p w14:paraId="08246677" w14:textId="77777777" w:rsidR="004A0AC9" w:rsidRPr="00F158EB" w:rsidRDefault="004A0AC9" w:rsidP="00A0098D">
            <w:pPr>
              <w:spacing w:after="240"/>
              <w:jc w:val="both"/>
              <w:rPr>
                <w:rFonts w:ascii="Times New Roman" w:eastAsia="Calibri" w:hAnsi="Times New Roman"/>
                <w:sz w:val="24"/>
                <w:szCs w:val="24"/>
              </w:rPr>
            </w:pPr>
            <w:r w:rsidRPr="00F158EB">
              <w:rPr>
                <w:rFonts w:ascii="Times New Roman" w:hAnsi="Times New Roman"/>
                <w:sz w:val="24"/>
              </w:rPr>
              <w:t>3</w:t>
            </w:r>
          </w:p>
        </w:tc>
        <w:tc>
          <w:tcPr>
            <w:tcW w:w="5550" w:type="dxa"/>
            <w:vMerge w:val="restart"/>
            <w:shd w:val="clear" w:color="auto" w:fill="auto"/>
            <w:vAlign w:val="center"/>
          </w:tcPr>
          <w:p w14:paraId="777BA77D" w14:textId="77777777" w:rsidR="004A0AC9" w:rsidRPr="00F158EB" w:rsidRDefault="001216DA" w:rsidP="00A0098D">
            <w:pPr>
              <w:spacing w:after="240"/>
              <w:jc w:val="both"/>
              <w:rPr>
                <w:rFonts w:ascii="Times New Roman" w:eastAsia="Calibri" w:hAnsi="Times New Roman"/>
                <w:sz w:val="24"/>
                <w:szCs w:val="24"/>
              </w:rPr>
            </w:pPr>
            <w:r w:rsidRPr="00F158EB">
              <w:rPr>
                <w:rFonts w:ascii="Times New Roman" w:hAnsi="Times New Roman"/>
                <w:sz w:val="24"/>
              </w:rPr>
              <w:t>Kapitał Tier II?</w:t>
            </w:r>
          </w:p>
        </w:tc>
        <w:tc>
          <w:tcPr>
            <w:tcW w:w="1305" w:type="dxa"/>
            <w:shd w:val="clear" w:color="auto" w:fill="auto"/>
            <w:vAlign w:val="center"/>
          </w:tcPr>
          <w:p w14:paraId="5DD55275"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BC929A5" w14:textId="0F7531BC" w:rsidR="004A0AC9" w:rsidRPr="00F158EB" w:rsidRDefault="001216DA"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2.1.3</w:t>
            </w:r>
          </w:p>
        </w:tc>
      </w:tr>
      <w:tr w:rsidR="004A0AC9" w:rsidRPr="00F158EB" w14:paraId="714CE2C7" w14:textId="77777777" w:rsidTr="0022675C">
        <w:tc>
          <w:tcPr>
            <w:tcW w:w="529" w:type="dxa"/>
            <w:vMerge/>
            <w:shd w:val="clear" w:color="auto" w:fill="auto"/>
            <w:vAlign w:val="center"/>
          </w:tcPr>
          <w:p w14:paraId="384671E8" w14:textId="77777777" w:rsidR="004A0AC9" w:rsidRPr="00F158EB"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8C9206" w14:textId="77777777" w:rsidR="004A0AC9" w:rsidRPr="00F158EB"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08CAA143"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609939D7"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4</w:t>
            </w:r>
          </w:p>
        </w:tc>
      </w:tr>
      <w:tr w:rsidR="004A0AC9" w:rsidRPr="00F158EB" w14:paraId="61BC5E78" w14:textId="77777777" w:rsidTr="0022675C">
        <w:tc>
          <w:tcPr>
            <w:tcW w:w="529" w:type="dxa"/>
            <w:vMerge w:val="restart"/>
            <w:shd w:val="clear" w:color="auto" w:fill="auto"/>
            <w:vAlign w:val="center"/>
          </w:tcPr>
          <w:p w14:paraId="2DA4E395" w14:textId="77777777" w:rsidR="004A0AC9" w:rsidRPr="00F158EB" w:rsidRDefault="004A0AC9" w:rsidP="00A0098D">
            <w:pPr>
              <w:spacing w:after="240"/>
              <w:jc w:val="both"/>
              <w:rPr>
                <w:rFonts w:ascii="Times New Roman" w:eastAsia="Calibri" w:hAnsi="Times New Roman"/>
                <w:sz w:val="24"/>
                <w:szCs w:val="24"/>
              </w:rPr>
            </w:pPr>
            <w:r w:rsidRPr="00F158EB">
              <w:rPr>
                <w:rFonts w:ascii="Times New Roman" w:hAnsi="Times New Roman"/>
                <w:sz w:val="24"/>
              </w:rPr>
              <w:t>4</w:t>
            </w:r>
          </w:p>
        </w:tc>
        <w:tc>
          <w:tcPr>
            <w:tcW w:w="5550" w:type="dxa"/>
            <w:vMerge w:val="restart"/>
            <w:shd w:val="clear" w:color="auto" w:fill="auto"/>
            <w:vAlign w:val="center"/>
          </w:tcPr>
          <w:p w14:paraId="29BB8533" w14:textId="77777777" w:rsidR="004A0AC9" w:rsidRPr="00F158EB" w:rsidRDefault="001216DA" w:rsidP="00A0098D">
            <w:pPr>
              <w:spacing w:after="240"/>
              <w:jc w:val="both"/>
              <w:rPr>
                <w:rFonts w:ascii="Times New Roman" w:eastAsia="Calibri" w:hAnsi="Times New Roman"/>
                <w:sz w:val="24"/>
                <w:szCs w:val="24"/>
              </w:rPr>
            </w:pPr>
            <w:r w:rsidRPr="00F158EB">
              <w:rPr>
                <w:rFonts w:ascii="Times New Roman" w:hAnsi="Times New Roman"/>
                <w:sz w:val="24"/>
              </w:rPr>
              <w:t>Inne instrumenty kapitałowe?</w:t>
            </w:r>
          </w:p>
        </w:tc>
        <w:tc>
          <w:tcPr>
            <w:tcW w:w="1305" w:type="dxa"/>
            <w:shd w:val="clear" w:color="auto" w:fill="auto"/>
            <w:vAlign w:val="center"/>
          </w:tcPr>
          <w:p w14:paraId="19F1C69A"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6B5CC9F3" w14:textId="439B3F17" w:rsidR="004A0AC9" w:rsidRPr="00F158EB" w:rsidRDefault="001216DA"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2.1.4</w:t>
            </w:r>
          </w:p>
        </w:tc>
      </w:tr>
      <w:tr w:rsidR="004A0AC9" w:rsidRPr="00F158EB" w14:paraId="089D09FD" w14:textId="77777777" w:rsidTr="0022675C">
        <w:tc>
          <w:tcPr>
            <w:tcW w:w="529" w:type="dxa"/>
            <w:vMerge/>
            <w:shd w:val="clear" w:color="auto" w:fill="auto"/>
            <w:vAlign w:val="center"/>
          </w:tcPr>
          <w:p w14:paraId="128110B7" w14:textId="77777777" w:rsidR="004A0AC9" w:rsidRPr="00F158EB"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C6AFE44" w14:textId="77777777" w:rsidR="004A0AC9" w:rsidRPr="00F158EB"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2FA962FA"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1046D66F" w14:textId="77777777" w:rsidR="004A0AC9" w:rsidRPr="00F158EB" w:rsidRDefault="00F624BF"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5</w:t>
            </w:r>
          </w:p>
        </w:tc>
      </w:tr>
      <w:tr w:rsidR="004A0AC9" w:rsidRPr="00F158EB" w14:paraId="2753990C" w14:textId="77777777" w:rsidTr="0022675C">
        <w:tc>
          <w:tcPr>
            <w:tcW w:w="529" w:type="dxa"/>
            <w:vMerge w:val="restart"/>
            <w:shd w:val="clear" w:color="auto" w:fill="auto"/>
            <w:vAlign w:val="center"/>
          </w:tcPr>
          <w:p w14:paraId="0B94E217" w14:textId="77777777" w:rsidR="004A0AC9" w:rsidRPr="00F158EB" w:rsidRDefault="004A0AC9" w:rsidP="00A0098D">
            <w:pPr>
              <w:spacing w:after="240"/>
              <w:jc w:val="both"/>
              <w:rPr>
                <w:rFonts w:ascii="Times New Roman" w:eastAsia="Calibri" w:hAnsi="Times New Roman"/>
                <w:sz w:val="24"/>
                <w:szCs w:val="24"/>
              </w:rPr>
            </w:pPr>
            <w:r w:rsidRPr="00F158EB">
              <w:rPr>
                <w:rFonts w:ascii="Times New Roman" w:hAnsi="Times New Roman"/>
                <w:sz w:val="24"/>
              </w:rPr>
              <w:t>5</w:t>
            </w:r>
          </w:p>
        </w:tc>
        <w:tc>
          <w:tcPr>
            <w:tcW w:w="5550" w:type="dxa"/>
            <w:vMerge w:val="restart"/>
            <w:shd w:val="clear" w:color="auto" w:fill="auto"/>
            <w:vAlign w:val="center"/>
          </w:tcPr>
          <w:p w14:paraId="69B24227" w14:textId="179D10DA" w:rsidR="004A0AC9" w:rsidRPr="00F158EB" w:rsidRDefault="001A257C" w:rsidP="00A0098D">
            <w:pPr>
              <w:spacing w:after="240"/>
              <w:jc w:val="both"/>
              <w:rPr>
                <w:rFonts w:ascii="Times New Roman" w:eastAsia="Calibri" w:hAnsi="Times New Roman"/>
                <w:sz w:val="24"/>
                <w:szCs w:val="24"/>
              </w:rPr>
            </w:pPr>
            <w:r w:rsidRPr="00F158EB">
              <w:rPr>
                <w:rFonts w:ascii="Times New Roman" w:hAnsi="Times New Roman"/>
                <w:sz w:val="24"/>
              </w:rPr>
              <w:t>Zobowiązanie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ezpieczeniem otrzymanym jako zmienny depozyt zabezpieczający instrumenty pochodne?</w:t>
            </w:r>
          </w:p>
        </w:tc>
        <w:tc>
          <w:tcPr>
            <w:tcW w:w="1305" w:type="dxa"/>
            <w:shd w:val="clear" w:color="auto" w:fill="auto"/>
            <w:vAlign w:val="center"/>
          </w:tcPr>
          <w:p w14:paraId="76A0BC0A"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0F5ABEBA" w14:textId="77777777" w:rsidR="004A0AC9" w:rsidRPr="00F158EB" w:rsidRDefault="00CF4798"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 należy zgłaszać</w:t>
            </w:r>
          </w:p>
        </w:tc>
      </w:tr>
      <w:tr w:rsidR="004A0AC9" w:rsidRPr="00F158EB" w14:paraId="3C4D751D" w14:textId="77777777" w:rsidTr="0022675C">
        <w:tc>
          <w:tcPr>
            <w:tcW w:w="529" w:type="dxa"/>
            <w:vMerge/>
            <w:shd w:val="clear" w:color="auto" w:fill="auto"/>
            <w:vAlign w:val="center"/>
          </w:tcPr>
          <w:p w14:paraId="4D233308" w14:textId="77777777" w:rsidR="004A0AC9" w:rsidRPr="00F158EB"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A69934B" w14:textId="77777777" w:rsidR="004A0AC9" w:rsidRPr="00F158EB"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1F4498D6"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5A8157F" w14:textId="77777777" w:rsidR="004A0AC9" w:rsidRPr="00F158EB" w:rsidRDefault="007A166B"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6</w:t>
            </w:r>
          </w:p>
        </w:tc>
      </w:tr>
      <w:tr w:rsidR="004A0AC9" w:rsidRPr="00F158EB" w14:paraId="4EC5ED0E" w14:textId="77777777" w:rsidTr="0022675C">
        <w:tc>
          <w:tcPr>
            <w:tcW w:w="529" w:type="dxa"/>
            <w:vMerge w:val="restart"/>
            <w:shd w:val="clear" w:color="auto" w:fill="auto"/>
            <w:vAlign w:val="center"/>
          </w:tcPr>
          <w:p w14:paraId="0292BA6C" w14:textId="77777777" w:rsidR="004A0AC9" w:rsidRPr="00F158EB" w:rsidRDefault="004A0AC9"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6</w:t>
            </w:r>
          </w:p>
        </w:tc>
        <w:tc>
          <w:tcPr>
            <w:tcW w:w="5550" w:type="dxa"/>
            <w:vMerge w:val="restart"/>
            <w:shd w:val="clear" w:color="auto" w:fill="auto"/>
            <w:vAlign w:val="center"/>
          </w:tcPr>
          <w:p w14:paraId="52066F64" w14:textId="7C0A1C54" w:rsidR="004A0AC9" w:rsidRPr="00F158EB" w:rsidRDefault="00A0201D"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Zobowiązania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dac</w:t>
            </w:r>
            <w:r w:rsidRPr="00F158EB">
              <w:rPr>
                <w:rFonts w:ascii="Times New Roman" w:hAnsi="Times New Roman"/>
                <w:sz w:val="24"/>
              </w:rPr>
              <w:t>ie zawarcia transakcji?</w:t>
            </w:r>
          </w:p>
        </w:tc>
        <w:tc>
          <w:tcPr>
            <w:tcW w:w="1305" w:type="dxa"/>
            <w:shd w:val="clear" w:color="auto" w:fill="auto"/>
            <w:vAlign w:val="center"/>
          </w:tcPr>
          <w:p w14:paraId="5BEC24F9" w14:textId="77777777" w:rsidR="004A0AC9" w:rsidRPr="00F158EB" w:rsidRDefault="004A0AC9"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0D53468B" w14:textId="0E7E850A" w:rsidR="004A0AC9" w:rsidRPr="00F158EB" w:rsidRDefault="00A0201D" w:rsidP="00A0098D">
            <w:pPr>
              <w:pStyle w:val="TableParagraph"/>
              <w:spacing w:after="240"/>
              <w:ind w:right="261"/>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2.9.1</w:t>
            </w:r>
          </w:p>
        </w:tc>
      </w:tr>
      <w:tr w:rsidR="004A0AC9" w:rsidRPr="00F158EB" w14:paraId="6BFB4E87" w14:textId="77777777" w:rsidTr="0022675C">
        <w:tc>
          <w:tcPr>
            <w:tcW w:w="529" w:type="dxa"/>
            <w:vMerge/>
            <w:shd w:val="clear" w:color="auto" w:fill="auto"/>
            <w:vAlign w:val="center"/>
          </w:tcPr>
          <w:p w14:paraId="1A241285" w14:textId="77777777" w:rsidR="004A0AC9" w:rsidRPr="00F158EB"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E74963" w14:textId="77777777" w:rsidR="004A0AC9" w:rsidRPr="00F158EB"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67F74955" w14:textId="77777777" w:rsidR="004A0AC9" w:rsidRPr="00F158EB" w:rsidRDefault="004A0AC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14C53126" w14:textId="77777777" w:rsidR="004A0AC9" w:rsidRPr="00F158EB" w:rsidRDefault="00BE0804"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7</w:t>
            </w:r>
          </w:p>
        </w:tc>
      </w:tr>
      <w:tr w:rsidR="006F6275" w:rsidRPr="00F158EB" w14:paraId="64AB3997" w14:textId="77777777" w:rsidTr="0022675C">
        <w:tc>
          <w:tcPr>
            <w:tcW w:w="529" w:type="dxa"/>
            <w:vMerge w:val="restart"/>
            <w:shd w:val="clear" w:color="auto" w:fill="auto"/>
            <w:vAlign w:val="center"/>
          </w:tcPr>
          <w:p w14:paraId="23007513" w14:textId="77777777" w:rsidR="006F6275" w:rsidRPr="00F158EB" w:rsidRDefault="006F6275" w:rsidP="00A0098D">
            <w:pPr>
              <w:spacing w:after="240"/>
              <w:jc w:val="both"/>
              <w:rPr>
                <w:rFonts w:ascii="Times New Roman" w:eastAsia="Calibri" w:hAnsi="Times New Roman"/>
                <w:sz w:val="24"/>
                <w:szCs w:val="24"/>
              </w:rPr>
            </w:pPr>
            <w:r w:rsidRPr="00F158EB">
              <w:rPr>
                <w:rFonts w:ascii="Times New Roman" w:hAnsi="Times New Roman"/>
                <w:sz w:val="24"/>
              </w:rPr>
              <w:t>7</w:t>
            </w:r>
          </w:p>
        </w:tc>
        <w:tc>
          <w:tcPr>
            <w:tcW w:w="5550" w:type="dxa"/>
            <w:vMerge w:val="restart"/>
            <w:shd w:val="clear" w:color="auto" w:fill="auto"/>
            <w:vAlign w:val="center"/>
          </w:tcPr>
          <w:p w14:paraId="63982042" w14:textId="402B6998" w:rsidR="006F6275" w:rsidRPr="00F158EB" w:rsidRDefault="00DB5840" w:rsidP="00A0098D">
            <w:pPr>
              <w:spacing w:after="240"/>
              <w:jc w:val="both"/>
              <w:rPr>
                <w:rFonts w:ascii="Times New Roman" w:eastAsia="Calibri" w:hAnsi="Times New Roman"/>
                <w:sz w:val="24"/>
                <w:szCs w:val="24"/>
              </w:rPr>
            </w:pPr>
            <w:r w:rsidRPr="00F158EB">
              <w:rPr>
                <w:rFonts w:ascii="Times New Roman" w:hAnsi="Times New Roman"/>
                <w:sz w:val="24"/>
              </w:rPr>
              <w:t>Współzależne zobowiązanie?</w:t>
            </w:r>
          </w:p>
        </w:tc>
        <w:tc>
          <w:tcPr>
            <w:tcW w:w="1305" w:type="dxa"/>
            <w:shd w:val="clear" w:color="auto" w:fill="auto"/>
            <w:vAlign w:val="center"/>
          </w:tcPr>
          <w:p w14:paraId="5E1A7352" w14:textId="77777777" w:rsidR="006F6275" w:rsidRPr="00F158EB" w:rsidRDefault="006F6275"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37C6E77B" w14:textId="2C63FFA2" w:rsidR="006F6275" w:rsidRPr="00F158EB" w:rsidRDefault="006F6275"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Należy przypisać do jednej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owiednich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pkt </w:t>
            </w:r>
            <w:r w:rsidRPr="00F158EB">
              <w:rPr>
                <w:rFonts w:ascii="Times New Roman" w:hAnsi="Times New Roman"/>
                <w:sz w:val="24"/>
              </w:rPr>
              <w:t>2.8</w:t>
            </w:r>
          </w:p>
        </w:tc>
      </w:tr>
      <w:tr w:rsidR="00A0201D" w:rsidRPr="00F158EB" w14:paraId="3D203B7B" w14:textId="77777777" w:rsidTr="0022675C">
        <w:tc>
          <w:tcPr>
            <w:tcW w:w="529" w:type="dxa"/>
            <w:vMerge/>
            <w:shd w:val="clear" w:color="auto" w:fill="auto"/>
            <w:vAlign w:val="center"/>
          </w:tcPr>
          <w:p w14:paraId="17CD42E1" w14:textId="77777777" w:rsidR="00A0201D" w:rsidRPr="00F158EB"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F158EB"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F158EB" w:rsidRDefault="00A0201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0E786DFD" w14:textId="77777777" w:rsidR="00A0201D" w:rsidRPr="00F158EB" w:rsidRDefault="00F44B55"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8</w:t>
            </w:r>
          </w:p>
        </w:tc>
      </w:tr>
      <w:tr w:rsidR="006F6275" w:rsidRPr="00F158EB" w14:paraId="7192C84B" w14:textId="77777777" w:rsidTr="0022675C">
        <w:tc>
          <w:tcPr>
            <w:tcW w:w="529" w:type="dxa"/>
            <w:vMerge w:val="restart"/>
            <w:shd w:val="clear" w:color="auto" w:fill="auto"/>
            <w:vAlign w:val="center"/>
          </w:tcPr>
          <w:p w14:paraId="1896BCD8" w14:textId="77777777" w:rsidR="006F6275" w:rsidRPr="00F158EB" w:rsidRDefault="006F6275" w:rsidP="00A0098D">
            <w:pPr>
              <w:spacing w:after="240"/>
              <w:jc w:val="both"/>
              <w:rPr>
                <w:rFonts w:ascii="Times New Roman" w:eastAsia="Calibri" w:hAnsi="Times New Roman"/>
                <w:sz w:val="24"/>
                <w:szCs w:val="24"/>
              </w:rPr>
            </w:pPr>
            <w:r w:rsidRPr="00F158EB">
              <w:rPr>
                <w:rFonts w:ascii="Times New Roman" w:hAnsi="Times New Roman"/>
                <w:sz w:val="24"/>
              </w:rPr>
              <w:t>8</w:t>
            </w:r>
          </w:p>
        </w:tc>
        <w:tc>
          <w:tcPr>
            <w:tcW w:w="5550" w:type="dxa"/>
            <w:vMerge w:val="restart"/>
            <w:shd w:val="clear" w:color="auto" w:fill="auto"/>
            <w:vAlign w:val="center"/>
          </w:tcPr>
          <w:p w14:paraId="69D7782B" w14:textId="696D9ABC" w:rsidR="006F6275" w:rsidRPr="00F158EB" w:rsidRDefault="006F6275" w:rsidP="00A0098D">
            <w:pPr>
              <w:spacing w:after="240"/>
              <w:jc w:val="both"/>
              <w:rPr>
                <w:rFonts w:ascii="Times New Roman" w:eastAsia="Calibri" w:hAnsi="Times New Roman"/>
                <w:sz w:val="24"/>
                <w:szCs w:val="24"/>
              </w:rPr>
            </w:pPr>
            <w:r w:rsidRPr="00F158EB">
              <w:rPr>
                <w:rFonts w:ascii="Times New Roman" w:hAnsi="Times New Roman"/>
                <w:sz w:val="24"/>
              </w:rPr>
              <w:t>Zobowiązania</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nie</w:t>
            </w:r>
            <w:r w:rsidRPr="00F158EB">
              <w:rPr>
                <w:rFonts w:ascii="Times New Roman" w:hAnsi="Times New Roman"/>
                <w:sz w:val="24"/>
              </w:rPr>
              <w:t>odwoływalne instrumenty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ach grupy lub instytucjonalnego systemu ochrony, które właściwy organ objął preferencyjnym traktowaniem?</w:t>
            </w:r>
          </w:p>
        </w:tc>
        <w:tc>
          <w:tcPr>
            <w:tcW w:w="1305" w:type="dxa"/>
            <w:shd w:val="clear" w:color="auto" w:fill="auto"/>
            <w:vAlign w:val="center"/>
          </w:tcPr>
          <w:p w14:paraId="0A29F153" w14:textId="77777777" w:rsidR="006F6275" w:rsidRPr="00F158EB" w:rsidRDefault="006F6275"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061BBF9E" w14:textId="08F1ECE3" w:rsidR="006F6275" w:rsidRPr="00F158EB" w:rsidRDefault="006F6275"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2.4</w:t>
            </w:r>
          </w:p>
        </w:tc>
      </w:tr>
      <w:tr w:rsidR="00A0201D" w:rsidRPr="00F158EB" w14:paraId="7F318722" w14:textId="77777777" w:rsidTr="0022675C">
        <w:tc>
          <w:tcPr>
            <w:tcW w:w="529" w:type="dxa"/>
            <w:vMerge/>
            <w:shd w:val="clear" w:color="auto" w:fill="auto"/>
            <w:vAlign w:val="center"/>
          </w:tcPr>
          <w:p w14:paraId="271AD26B" w14:textId="77777777" w:rsidR="00A0201D" w:rsidRPr="00F158EB"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B071F5F" w14:textId="77777777" w:rsidR="00A0201D" w:rsidRPr="00F158EB"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6B4B6ACF" w14:textId="77777777" w:rsidR="00A0201D" w:rsidRPr="00F158EB" w:rsidRDefault="00A0201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474D653C" w14:textId="77777777" w:rsidR="00A0201D" w:rsidRPr="00F158EB" w:rsidRDefault="0069607E"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9</w:t>
            </w:r>
          </w:p>
        </w:tc>
      </w:tr>
      <w:tr w:rsidR="00A0201D" w:rsidRPr="00F158EB" w14:paraId="1EF48E30" w14:textId="77777777" w:rsidTr="0022675C">
        <w:tc>
          <w:tcPr>
            <w:tcW w:w="529" w:type="dxa"/>
            <w:vMerge w:val="restart"/>
            <w:shd w:val="clear" w:color="auto" w:fill="auto"/>
            <w:vAlign w:val="center"/>
          </w:tcPr>
          <w:p w14:paraId="2A1A297A" w14:textId="77777777" w:rsidR="00A0201D" w:rsidRPr="00F158EB" w:rsidRDefault="00A0201D" w:rsidP="00A0098D">
            <w:pPr>
              <w:spacing w:after="240"/>
              <w:jc w:val="both"/>
              <w:rPr>
                <w:rFonts w:ascii="Times New Roman" w:eastAsia="Calibri" w:hAnsi="Times New Roman"/>
                <w:sz w:val="24"/>
                <w:szCs w:val="24"/>
              </w:rPr>
            </w:pPr>
            <w:r w:rsidRPr="00F158EB">
              <w:rPr>
                <w:rFonts w:ascii="Times New Roman" w:hAnsi="Times New Roman"/>
                <w:sz w:val="24"/>
              </w:rPr>
              <w:t>9</w:t>
            </w:r>
          </w:p>
        </w:tc>
        <w:tc>
          <w:tcPr>
            <w:tcW w:w="5550" w:type="dxa"/>
            <w:vMerge w:val="restart"/>
            <w:shd w:val="clear" w:color="auto" w:fill="auto"/>
            <w:vAlign w:val="center"/>
          </w:tcPr>
          <w:p w14:paraId="48B5E631" w14:textId="77777777" w:rsidR="00A0201D" w:rsidRPr="00F158EB" w:rsidRDefault="00CA341E" w:rsidP="00A0098D">
            <w:pPr>
              <w:spacing w:after="240"/>
              <w:jc w:val="both"/>
              <w:rPr>
                <w:rFonts w:ascii="Times New Roman" w:eastAsia="Calibri" w:hAnsi="Times New Roman"/>
                <w:sz w:val="24"/>
                <w:szCs w:val="24"/>
              </w:rPr>
            </w:pPr>
            <w:r w:rsidRPr="00F158EB">
              <w:rPr>
                <w:rFonts w:ascii="Times New Roman" w:hAnsi="Times New Roman"/>
                <w:sz w:val="24"/>
              </w:rPr>
              <w:t>Instrumenty pochodne będące zobowiązaniami wskaźnika stabilnego finansowania netto?</w:t>
            </w:r>
          </w:p>
        </w:tc>
        <w:tc>
          <w:tcPr>
            <w:tcW w:w="1305" w:type="dxa"/>
            <w:shd w:val="clear" w:color="auto" w:fill="auto"/>
            <w:vAlign w:val="center"/>
          </w:tcPr>
          <w:p w14:paraId="054CBA79" w14:textId="77777777" w:rsidR="00A0201D" w:rsidRPr="00F158EB" w:rsidRDefault="00CA341E"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6B9A712C" w14:textId="2189FED1" w:rsidR="00A0201D" w:rsidRPr="00F158EB" w:rsidRDefault="00CA341E"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2.7</w:t>
            </w:r>
          </w:p>
        </w:tc>
      </w:tr>
      <w:tr w:rsidR="00A0201D" w:rsidRPr="00F158EB" w14:paraId="5325E62A" w14:textId="77777777" w:rsidTr="0022675C">
        <w:tc>
          <w:tcPr>
            <w:tcW w:w="529" w:type="dxa"/>
            <w:vMerge/>
            <w:shd w:val="clear" w:color="auto" w:fill="auto"/>
            <w:vAlign w:val="center"/>
          </w:tcPr>
          <w:p w14:paraId="26FF7BD0" w14:textId="77777777" w:rsidR="00A0201D" w:rsidRPr="00F158EB"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23DB321" w14:textId="77777777" w:rsidR="00A0201D" w:rsidRPr="00F158EB"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040DC74B" w14:textId="77777777" w:rsidR="00A0201D" w:rsidRPr="00F158EB" w:rsidRDefault="00CA341E"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1FA3349B" w14:textId="77777777" w:rsidR="00A0201D" w:rsidRPr="00F158EB" w:rsidRDefault="00CA341E"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10</w:t>
            </w:r>
          </w:p>
        </w:tc>
      </w:tr>
      <w:tr w:rsidR="00AE5C08" w:rsidRPr="00F158EB" w14:paraId="17FA4888" w14:textId="77777777" w:rsidTr="0022675C">
        <w:tc>
          <w:tcPr>
            <w:tcW w:w="529" w:type="dxa"/>
            <w:vMerge w:val="restart"/>
            <w:shd w:val="clear" w:color="auto" w:fill="auto"/>
            <w:vAlign w:val="center"/>
          </w:tcPr>
          <w:p w14:paraId="6FFBBA83" w14:textId="77777777" w:rsidR="00AE5C08" w:rsidRPr="00F158EB" w:rsidRDefault="00AE5C08" w:rsidP="00A0098D">
            <w:pPr>
              <w:spacing w:after="240"/>
              <w:jc w:val="both"/>
              <w:rPr>
                <w:rFonts w:ascii="Times New Roman" w:eastAsia="Calibri" w:hAnsi="Times New Roman"/>
                <w:sz w:val="24"/>
                <w:szCs w:val="24"/>
              </w:rPr>
            </w:pPr>
            <w:r w:rsidRPr="00F158EB">
              <w:rPr>
                <w:rFonts w:ascii="Times New Roman" w:hAnsi="Times New Roman"/>
                <w:sz w:val="24"/>
              </w:rPr>
              <w:lastRenderedPageBreak/>
              <w:t>10</w:t>
            </w:r>
          </w:p>
        </w:tc>
        <w:tc>
          <w:tcPr>
            <w:tcW w:w="5550" w:type="dxa"/>
            <w:vMerge w:val="restart"/>
            <w:shd w:val="clear" w:color="auto" w:fill="auto"/>
            <w:vAlign w:val="center"/>
          </w:tcPr>
          <w:p w14:paraId="272F2AF4" w14:textId="6EB520A6" w:rsidR="00AE5C08" w:rsidRPr="00F158EB" w:rsidRDefault="00AE5C08" w:rsidP="00A0098D">
            <w:pPr>
              <w:spacing w:after="240"/>
              <w:jc w:val="both"/>
              <w:rPr>
                <w:rFonts w:ascii="Times New Roman" w:eastAsia="Calibri" w:hAnsi="Times New Roman"/>
                <w:sz w:val="24"/>
                <w:szCs w:val="24"/>
              </w:rPr>
            </w:pPr>
            <w:r w:rsidRPr="00F158EB">
              <w:rPr>
                <w:rFonts w:ascii="Times New Roman" w:hAnsi="Times New Roman"/>
                <w:sz w:val="24"/>
              </w:rPr>
              <w:t>Rezerwy</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tyt</w:t>
            </w:r>
            <w:r w:rsidRPr="00F158EB">
              <w:rPr>
                <w:rFonts w:ascii="Times New Roman" w:hAnsi="Times New Roman"/>
                <w:sz w:val="24"/>
              </w:rPr>
              <w:t>ułu odroczonego podatku dochodowego?</w:t>
            </w:r>
          </w:p>
        </w:tc>
        <w:tc>
          <w:tcPr>
            <w:tcW w:w="1305" w:type="dxa"/>
            <w:shd w:val="clear" w:color="auto" w:fill="auto"/>
            <w:vAlign w:val="center"/>
          </w:tcPr>
          <w:p w14:paraId="578F93C1" w14:textId="77777777" w:rsidR="00AE5C08" w:rsidRPr="00F158EB" w:rsidRDefault="00AE5C08"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3A242709" w14:textId="3DD87C02" w:rsidR="00AE5C08" w:rsidRPr="00F158EB" w:rsidRDefault="00AE5C08"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2.9.2</w:t>
            </w:r>
          </w:p>
        </w:tc>
      </w:tr>
      <w:tr w:rsidR="00AE5C08" w:rsidRPr="00F158EB" w14:paraId="7B84C9C2" w14:textId="77777777" w:rsidTr="0022675C">
        <w:tc>
          <w:tcPr>
            <w:tcW w:w="529" w:type="dxa"/>
            <w:vMerge/>
            <w:shd w:val="clear" w:color="auto" w:fill="auto"/>
            <w:vAlign w:val="center"/>
          </w:tcPr>
          <w:p w14:paraId="77BD4F16" w14:textId="77777777" w:rsidR="00AE5C08" w:rsidRPr="00F158EB"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48FFC59" w14:textId="77777777" w:rsidR="00AE5C08" w:rsidRPr="00F158EB" w:rsidRDefault="00AE5C08" w:rsidP="00A0098D">
            <w:pPr>
              <w:spacing w:after="240"/>
              <w:jc w:val="both"/>
              <w:rPr>
                <w:rFonts w:ascii="Times New Roman" w:eastAsia="Calibri" w:hAnsi="Times New Roman"/>
                <w:sz w:val="24"/>
                <w:szCs w:val="24"/>
              </w:rPr>
            </w:pPr>
          </w:p>
        </w:tc>
        <w:tc>
          <w:tcPr>
            <w:tcW w:w="1305" w:type="dxa"/>
            <w:shd w:val="clear" w:color="auto" w:fill="auto"/>
            <w:vAlign w:val="center"/>
          </w:tcPr>
          <w:p w14:paraId="12D0B7D4" w14:textId="77777777" w:rsidR="00AE5C08" w:rsidRPr="00F158EB" w:rsidRDefault="00AE5C08"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6C28FD28" w14:textId="77777777" w:rsidR="00AE5C08" w:rsidRPr="00F158EB" w:rsidRDefault="00AE5C08"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11</w:t>
            </w:r>
          </w:p>
        </w:tc>
      </w:tr>
      <w:tr w:rsidR="00AE5C08" w:rsidRPr="00F158EB" w14:paraId="79812B0B" w14:textId="77777777" w:rsidTr="0022675C">
        <w:tc>
          <w:tcPr>
            <w:tcW w:w="529" w:type="dxa"/>
            <w:vMerge w:val="restart"/>
            <w:shd w:val="clear" w:color="auto" w:fill="auto"/>
            <w:vAlign w:val="center"/>
          </w:tcPr>
          <w:p w14:paraId="303D1CC6" w14:textId="77777777" w:rsidR="00AE5C08" w:rsidRPr="00F158EB" w:rsidRDefault="00AE5C08" w:rsidP="00A0098D">
            <w:pPr>
              <w:spacing w:after="240"/>
              <w:jc w:val="both"/>
              <w:rPr>
                <w:rFonts w:ascii="Times New Roman" w:eastAsia="Calibri" w:hAnsi="Times New Roman"/>
                <w:sz w:val="24"/>
                <w:szCs w:val="24"/>
              </w:rPr>
            </w:pPr>
            <w:r w:rsidRPr="00F158EB">
              <w:rPr>
                <w:rFonts w:ascii="Times New Roman" w:hAnsi="Times New Roman"/>
                <w:sz w:val="24"/>
              </w:rPr>
              <w:t>11</w:t>
            </w:r>
          </w:p>
        </w:tc>
        <w:tc>
          <w:tcPr>
            <w:tcW w:w="5550" w:type="dxa"/>
            <w:vMerge w:val="restart"/>
            <w:shd w:val="clear" w:color="auto" w:fill="auto"/>
            <w:vAlign w:val="center"/>
          </w:tcPr>
          <w:p w14:paraId="3385B72A" w14:textId="77777777" w:rsidR="00AE5C08" w:rsidRPr="00F158EB" w:rsidRDefault="00AE5C08" w:rsidP="00A0098D">
            <w:pPr>
              <w:spacing w:after="240"/>
              <w:jc w:val="both"/>
              <w:rPr>
                <w:rFonts w:ascii="Times New Roman" w:eastAsia="Calibri" w:hAnsi="Times New Roman"/>
                <w:sz w:val="24"/>
                <w:szCs w:val="24"/>
              </w:rPr>
            </w:pPr>
            <w:r w:rsidRPr="00F158EB">
              <w:rPr>
                <w:rFonts w:ascii="Times New Roman" w:hAnsi="Times New Roman"/>
                <w:sz w:val="24"/>
              </w:rPr>
              <w:t>Udziały mniejszości?</w:t>
            </w:r>
          </w:p>
        </w:tc>
        <w:tc>
          <w:tcPr>
            <w:tcW w:w="1305" w:type="dxa"/>
            <w:shd w:val="clear" w:color="auto" w:fill="auto"/>
            <w:vAlign w:val="center"/>
          </w:tcPr>
          <w:p w14:paraId="2BD09AEE" w14:textId="77777777" w:rsidR="00AE5C08" w:rsidRPr="00F158EB" w:rsidRDefault="00AE5C08"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7CD459AD" w14:textId="492C952F" w:rsidR="00AE5C08" w:rsidRPr="00F158EB" w:rsidRDefault="00AE5C08"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2.9.3</w:t>
            </w:r>
          </w:p>
        </w:tc>
      </w:tr>
      <w:tr w:rsidR="00AE5C08" w:rsidRPr="00F158EB" w14:paraId="175104BB" w14:textId="77777777" w:rsidTr="0022675C">
        <w:tc>
          <w:tcPr>
            <w:tcW w:w="529" w:type="dxa"/>
            <w:vMerge/>
            <w:shd w:val="clear" w:color="auto" w:fill="auto"/>
            <w:vAlign w:val="center"/>
          </w:tcPr>
          <w:p w14:paraId="6B5D4618" w14:textId="77777777" w:rsidR="00AE5C08" w:rsidRPr="00F158EB"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5705B8" w14:textId="77777777" w:rsidR="00AE5C08" w:rsidRPr="00F158EB" w:rsidRDefault="00AE5C08" w:rsidP="00A0098D">
            <w:pPr>
              <w:spacing w:after="240"/>
              <w:jc w:val="both"/>
              <w:rPr>
                <w:rFonts w:ascii="Times New Roman" w:eastAsia="Calibri" w:hAnsi="Times New Roman"/>
                <w:sz w:val="24"/>
                <w:szCs w:val="24"/>
              </w:rPr>
            </w:pPr>
          </w:p>
        </w:tc>
        <w:tc>
          <w:tcPr>
            <w:tcW w:w="1305" w:type="dxa"/>
            <w:shd w:val="clear" w:color="auto" w:fill="auto"/>
            <w:vAlign w:val="center"/>
          </w:tcPr>
          <w:p w14:paraId="49835F8D" w14:textId="77777777" w:rsidR="00AE5C08" w:rsidRPr="00F158EB" w:rsidRDefault="00AE5C08"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4FF579DD" w14:textId="77777777" w:rsidR="00AE5C08" w:rsidRPr="00F158EB" w:rsidRDefault="00AE5C08"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12</w:t>
            </w:r>
          </w:p>
        </w:tc>
      </w:tr>
      <w:tr w:rsidR="00A0201D" w:rsidRPr="00F158EB" w14:paraId="42FF4F29" w14:textId="77777777" w:rsidTr="0022675C">
        <w:tc>
          <w:tcPr>
            <w:tcW w:w="529" w:type="dxa"/>
            <w:vMerge w:val="restart"/>
            <w:shd w:val="clear" w:color="auto" w:fill="auto"/>
            <w:vAlign w:val="center"/>
          </w:tcPr>
          <w:p w14:paraId="1A2F2D90" w14:textId="77777777" w:rsidR="00A0201D" w:rsidRPr="00F158EB" w:rsidRDefault="00FD5DE9" w:rsidP="00A0098D">
            <w:pPr>
              <w:spacing w:after="240"/>
              <w:jc w:val="both"/>
              <w:rPr>
                <w:rFonts w:ascii="Times New Roman" w:eastAsia="Calibri" w:hAnsi="Times New Roman"/>
                <w:sz w:val="24"/>
                <w:szCs w:val="24"/>
              </w:rPr>
            </w:pPr>
            <w:r w:rsidRPr="00F158EB">
              <w:rPr>
                <w:rFonts w:ascii="Times New Roman" w:hAnsi="Times New Roman"/>
                <w:sz w:val="24"/>
              </w:rPr>
              <w:t>12</w:t>
            </w:r>
          </w:p>
        </w:tc>
        <w:tc>
          <w:tcPr>
            <w:tcW w:w="5550" w:type="dxa"/>
            <w:vMerge w:val="restart"/>
            <w:shd w:val="clear" w:color="auto" w:fill="auto"/>
            <w:vAlign w:val="center"/>
          </w:tcPr>
          <w:p w14:paraId="1EF3A68F" w14:textId="77777777" w:rsidR="00A0201D" w:rsidRPr="00F158EB" w:rsidRDefault="00E72B30" w:rsidP="00A0098D">
            <w:pPr>
              <w:spacing w:after="240"/>
              <w:jc w:val="both"/>
              <w:rPr>
                <w:rFonts w:ascii="Times New Roman" w:eastAsia="Calibri" w:hAnsi="Times New Roman"/>
                <w:sz w:val="24"/>
                <w:szCs w:val="24"/>
              </w:rPr>
            </w:pPr>
            <w:r w:rsidRPr="00F158EB">
              <w:rPr>
                <w:rFonts w:ascii="Times New Roman" w:hAnsi="Times New Roman"/>
                <w:sz w:val="24"/>
              </w:rPr>
              <w:t>Stabilne depozyty detaliczne?</w:t>
            </w:r>
          </w:p>
        </w:tc>
        <w:tc>
          <w:tcPr>
            <w:tcW w:w="1305" w:type="dxa"/>
            <w:shd w:val="clear" w:color="auto" w:fill="auto"/>
            <w:vAlign w:val="center"/>
          </w:tcPr>
          <w:p w14:paraId="04498D1A" w14:textId="77777777" w:rsidR="00A0201D" w:rsidRPr="00F158EB" w:rsidRDefault="00B07BF0"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4B6C70F" w14:textId="6E635241" w:rsidR="00A0201D" w:rsidRPr="00F158EB" w:rsidRDefault="00E72B30"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2.2.1</w:t>
            </w:r>
          </w:p>
        </w:tc>
      </w:tr>
      <w:tr w:rsidR="00A0201D" w:rsidRPr="00F158EB" w14:paraId="251871E6" w14:textId="77777777" w:rsidTr="0022675C">
        <w:tc>
          <w:tcPr>
            <w:tcW w:w="529" w:type="dxa"/>
            <w:vMerge/>
            <w:shd w:val="clear" w:color="auto" w:fill="auto"/>
            <w:vAlign w:val="center"/>
          </w:tcPr>
          <w:p w14:paraId="578CA106" w14:textId="77777777" w:rsidR="00A0201D" w:rsidRPr="00F158EB"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90A47CF" w14:textId="77777777" w:rsidR="00A0201D" w:rsidRPr="00F158EB"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2A71A7DE" w14:textId="77777777" w:rsidR="00A0201D" w:rsidRPr="00F158EB" w:rsidRDefault="00B07BF0"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6541B70E" w14:textId="77777777" w:rsidR="00A0201D" w:rsidRPr="00F158EB" w:rsidRDefault="00FD5DE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13</w:t>
            </w:r>
          </w:p>
        </w:tc>
      </w:tr>
      <w:tr w:rsidR="00FD5DE9" w:rsidRPr="00F158EB" w14:paraId="06F87F55" w14:textId="77777777" w:rsidTr="0022675C">
        <w:tc>
          <w:tcPr>
            <w:tcW w:w="529" w:type="dxa"/>
            <w:vMerge w:val="restart"/>
            <w:shd w:val="clear" w:color="auto" w:fill="auto"/>
            <w:vAlign w:val="center"/>
          </w:tcPr>
          <w:p w14:paraId="35D647EB" w14:textId="77777777" w:rsidR="00FD5DE9" w:rsidRPr="00F158EB" w:rsidRDefault="00FD5DE9" w:rsidP="00A0098D">
            <w:pPr>
              <w:spacing w:after="240"/>
              <w:jc w:val="both"/>
              <w:rPr>
                <w:rFonts w:ascii="Times New Roman" w:eastAsia="Calibri" w:hAnsi="Times New Roman"/>
                <w:sz w:val="24"/>
                <w:szCs w:val="24"/>
              </w:rPr>
            </w:pPr>
            <w:r w:rsidRPr="00F158EB">
              <w:rPr>
                <w:rFonts w:ascii="Times New Roman" w:hAnsi="Times New Roman"/>
                <w:sz w:val="24"/>
              </w:rPr>
              <w:t>13</w:t>
            </w:r>
          </w:p>
        </w:tc>
        <w:tc>
          <w:tcPr>
            <w:tcW w:w="5550" w:type="dxa"/>
            <w:vMerge w:val="restart"/>
            <w:shd w:val="clear" w:color="auto" w:fill="auto"/>
            <w:vAlign w:val="center"/>
          </w:tcPr>
          <w:p w14:paraId="7891C128" w14:textId="77777777" w:rsidR="00FD5DE9" w:rsidRPr="00F158EB" w:rsidRDefault="00E72B30" w:rsidP="00A0098D">
            <w:pPr>
              <w:spacing w:after="240"/>
              <w:jc w:val="both"/>
              <w:rPr>
                <w:rFonts w:ascii="Times New Roman" w:eastAsia="Calibri" w:hAnsi="Times New Roman"/>
                <w:sz w:val="24"/>
                <w:szCs w:val="24"/>
              </w:rPr>
            </w:pPr>
            <w:r w:rsidRPr="00F158EB">
              <w:rPr>
                <w:rFonts w:ascii="Times New Roman" w:hAnsi="Times New Roman"/>
                <w:sz w:val="24"/>
              </w:rPr>
              <w:t>Inne depozyty detaliczne?</w:t>
            </w:r>
          </w:p>
        </w:tc>
        <w:tc>
          <w:tcPr>
            <w:tcW w:w="1305" w:type="dxa"/>
            <w:shd w:val="clear" w:color="auto" w:fill="auto"/>
            <w:vAlign w:val="center"/>
          </w:tcPr>
          <w:p w14:paraId="0AAC23FB" w14:textId="77777777" w:rsidR="00FD5DE9" w:rsidRPr="00F158EB" w:rsidRDefault="00F04A91"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08ECFED2" w14:textId="7EE59B66" w:rsidR="00FD5DE9" w:rsidRPr="00F158EB" w:rsidRDefault="00F04A91"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2.2.2</w:t>
            </w:r>
          </w:p>
        </w:tc>
      </w:tr>
      <w:tr w:rsidR="00FD5DE9" w:rsidRPr="00F158EB" w14:paraId="0C6E8587" w14:textId="77777777" w:rsidTr="0022675C">
        <w:tc>
          <w:tcPr>
            <w:tcW w:w="529" w:type="dxa"/>
            <w:vMerge/>
            <w:shd w:val="clear" w:color="auto" w:fill="auto"/>
            <w:vAlign w:val="center"/>
          </w:tcPr>
          <w:p w14:paraId="06398679" w14:textId="77777777" w:rsidR="00FD5DE9" w:rsidRPr="00F158EB"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7E871F9" w14:textId="77777777" w:rsidR="00FD5DE9" w:rsidRPr="00F158EB" w:rsidRDefault="00FD5DE9" w:rsidP="00A0098D">
            <w:pPr>
              <w:spacing w:after="240"/>
              <w:jc w:val="both"/>
              <w:rPr>
                <w:rFonts w:ascii="Times New Roman" w:eastAsia="Calibri" w:hAnsi="Times New Roman"/>
                <w:sz w:val="24"/>
                <w:szCs w:val="24"/>
              </w:rPr>
            </w:pPr>
          </w:p>
        </w:tc>
        <w:tc>
          <w:tcPr>
            <w:tcW w:w="1305" w:type="dxa"/>
            <w:shd w:val="clear" w:color="auto" w:fill="auto"/>
            <w:vAlign w:val="center"/>
          </w:tcPr>
          <w:p w14:paraId="5B694921" w14:textId="77777777" w:rsidR="00FD5DE9" w:rsidRPr="00F158EB" w:rsidRDefault="00F04A91"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71275180" w14:textId="77777777" w:rsidR="00FD5DE9" w:rsidRPr="00F158EB" w:rsidRDefault="00F04A91"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14</w:t>
            </w:r>
          </w:p>
        </w:tc>
      </w:tr>
      <w:tr w:rsidR="00FD5DE9" w:rsidRPr="00F158EB" w14:paraId="72D8A593" w14:textId="77777777" w:rsidTr="0022675C">
        <w:tc>
          <w:tcPr>
            <w:tcW w:w="529" w:type="dxa"/>
            <w:vMerge w:val="restart"/>
            <w:shd w:val="clear" w:color="auto" w:fill="auto"/>
            <w:vAlign w:val="center"/>
          </w:tcPr>
          <w:p w14:paraId="0705406C" w14:textId="77777777" w:rsidR="00FD5DE9" w:rsidRPr="00F158EB" w:rsidRDefault="00FD5DE9" w:rsidP="00A0098D">
            <w:pPr>
              <w:spacing w:after="240"/>
              <w:jc w:val="both"/>
              <w:rPr>
                <w:rFonts w:ascii="Times New Roman" w:eastAsia="Calibri" w:hAnsi="Times New Roman"/>
                <w:sz w:val="24"/>
                <w:szCs w:val="24"/>
              </w:rPr>
            </w:pPr>
            <w:r w:rsidRPr="00F158EB">
              <w:rPr>
                <w:rFonts w:ascii="Times New Roman" w:hAnsi="Times New Roman"/>
                <w:sz w:val="24"/>
              </w:rPr>
              <w:t>14</w:t>
            </w:r>
          </w:p>
        </w:tc>
        <w:tc>
          <w:tcPr>
            <w:tcW w:w="5550" w:type="dxa"/>
            <w:vMerge w:val="restart"/>
            <w:shd w:val="clear" w:color="auto" w:fill="auto"/>
            <w:vAlign w:val="center"/>
          </w:tcPr>
          <w:p w14:paraId="6F85216F" w14:textId="3CCF4984" w:rsidR="00FD5DE9" w:rsidRPr="00F158EB" w:rsidRDefault="00707DB8" w:rsidP="00A0098D">
            <w:pPr>
              <w:spacing w:after="240"/>
              <w:jc w:val="both"/>
              <w:rPr>
                <w:rFonts w:ascii="Times New Roman" w:eastAsia="Calibri" w:hAnsi="Times New Roman"/>
                <w:sz w:val="24"/>
                <w:szCs w:val="24"/>
              </w:rPr>
            </w:pPr>
            <w:r w:rsidRPr="00F158EB">
              <w:rPr>
                <w:rFonts w:ascii="Times New Roman" w:hAnsi="Times New Roman"/>
                <w:sz w:val="24"/>
              </w:rPr>
              <w:t>Zobowiązania,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których nie można określić kontrahenta?</w:t>
            </w:r>
          </w:p>
        </w:tc>
        <w:tc>
          <w:tcPr>
            <w:tcW w:w="1305" w:type="dxa"/>
            <w:shd w:val="clear" w:color="auto" w:fill="auto"/>
            <w:vAlign w:val="center"/>
          </w:tcPr>
          <w:p w14:paraId="616093FC" w14:textId="77777777" w:rsidR="00FD5DE9" w:rsidRPr="00F158EB" w:rsidRDefault="00707DB8"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11A23B5" w14:textId="6FC1068D" w:rsidR="00FD5DE9" w:rsidRPr="00F158EB" w:rsidRDefault="00D92A0F"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2.6</w:t>
            </w:r>
          </w:p>
        </w:tc>
      </w:tr>
      <w:tr w:rsidR="00FD5DE9" w:rsidRPr="00F158EB" w14:paraId="4FD16092" w14:textId="77777777" w:rsidTr="0022675C">
        <w:tc>
          <w:tcPr>
            <w:tcW w:w="529" w:type="dxa"/>
            <w:vMerge/>
            <w:shd w:val="clear" w:color="auto" w:fill="auto"/>
            <w:vAlign w:val="center"/>
          </w:tcPr>
          <w:p w14:paraId="7C54FBE6" w14:textId="77777777" w:rsidR="00FD5DE9" w:rsidRPr="00F158EB"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3509E5D" w14:textId="77777777" w:rsidR="00FD5DE9" w:rsidRPr="00F158EB" w:rsidRDefault="00FD5DE9" w:rsidP="00A0098D">
            <w:pPr>
              <w:spacing w:after="240"/>
              <w:jc w:val="both"/>
              <w:rPr>
                <w:rFonts w:ascii="Times New Roman" w:eastAsia="Calibri" w:hAnsi="Times New Roman"/>
                <w:sz w:val="24"/>
                <w:szCs w:val="24"/>
              </w:rPr>
            </w:pPr>
          </w:p>
        </w:tc>
        <w:tc>
          <w:tcPr>
            <w:tcW w:w="1305" w:type="dxa"/>
            <w:shd w:val="clear" w:color="auto" w:fill="auto"/>
            <w:vAlign w:val="center"/>
          </w:tcPr>
          <w:p w14:paraId="26D840B6" w14:textId="77777777" w:rsidR="00FD5DE9" w:rsidRPr="00F158EB" w:rsidRDefault="00707DB8"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5137414F" w14:textId="77777777" w:rsidR="00FD5DE9" w:rsidRPr="00F158EB" w:rsidRDefault="00D92A0F"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15</w:t>
            </w:r>
          </w:p>
        </w:tc>
      </w:tr>
      <w:tr w:rsidR="00D92A0F" w:rsidRPr="00F158EB" w14:paraId="0A5A37BE" w14:textId="77777777" w:rsidTr="0022675C">
        <w:tc>
          <w:tcPr>
            <w:tcW w:w="529" w:type="dxa"/>
            <w:vMerge w:val="restart"/>
            <w:shd w:val="clear" w:color="auto" w:fill="auto"/>
            <w:vAlign w:val="center"/>
          </w:tcPr>
          <w:p w14:paraId="2E7297F5" w14:textId="77777777" w:rsidR="00D92A0F" w:rsidRPr="00F158EB" w:rsidRDefault="00E679E9" w:rsidP="00A0098D">
            <w:pPr>
              <w:spacing w:after="240"/>
              <w:jc w:val="both"/>
              <w:rPr>
                <w:rFonts w:ascii="Times New Roman" w:eastAsia="Calibri" w:hAnsi="Times New Roman"/>
                <w:sz w:val="24"/>
                <w:szCs w:val="24"/>
              </w:rPr>
            </w:pPr>
            <w:r w:rsidRPr="00F158EB">
              <w:rPr>
                <w:rFonts w:ascii="Times New Roman" w:hAnsi="Times New Roman"/>
                <w:sz w:val="24"/>
              </w:rPr>
              <w:t>15</w:t>
            </w:r>
          </w:p>
        </w:tc>
        <w:tc>
          <w:tcPr>
            <w:tcW w:w="5550" w:type="dxa"/>
            <w:vMerge w:val="restart"/>
            <w:shd w:val="clear" w:color="auto" w:fill="auto"/>
            <w:vAlign w:val="center"/>
          </w:tcPr>
          <w:p w14:paraId="7D3C6073" w14:textId="77777777" w:rsidR="00D92A0F" w:rsidRPr="00F158EB" w:rsidRDefault="00E679E9" w:rsidP="00A0098D">
            <w:pPr>
              <w:spacing w:after="240"/>
              <w:jc w:val="both"/>
              <w:rPr>
                <w:rFonts w:ascii="Times New Roman" w:eastAsia="Calibri" w:hAnsi="Times New Roman"/>
                <w:sz w:val="24"/>
                <w:szCs w:val="24"/>
              </w:rPr>
            </w:pPr>
            <w:r w:rsidRPr="00F158EB">
              <w:rPr>
                <w:rFonts w:ascii="Times New Roman" w:hAnsi="Times New Roman"/>
                <w:sz w:val="24"/>
              </w:rPr>
              <w:t>Zobowiązania ze strony banków centralnych?</w:t>
            </w:r>
          </w:p>
        </w:tc>
        <w:tc>
          <w:tcPr>
            <w:tcW w:w="1305" w:type="dxa"/>
            <w:shd w:val="clear" w:color="auto" w:fill="auto"/>
            <w:vAlign w:val="center"/>
          </w:tcPr>
          <w:p w14:paraId="104D22CD" w14:textId="77777777" w:rsidR="00D92A0F" w:rsidRPr="00F158EB" w:rsidRDefault="00E679E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7A3CD23C" w14:textId="590BDF38" w:rsidR="00D92A0F" w:rsidRPr="00F158EB" w:rsidRDefault="00E679E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Należy przypisać do pkt</w:t>
            </w:r>
            <w:r w:rsidR="00F158EB" w:rsidRPr="00F158EB">
              <w:rPr>
                <w:rFonts w:ascii="Times New Roman" w:hAnsi="Times New Roman"/>
                <w:sz w:val="24"/>
              </w:rPr>
              <w:t> </w:t>
            </w:r>
            <w:r w:rsidRPr="00F158EB">
              <w:rPr>
                <w:rFonts w:ascii="Times New Roman" w:hAnsi="Times New Roman"/>
                <w:sz w:val="24"/>
              </w:rPr>
              <w:t>2.5.1 lub</w:t>
            </w:r>
            <w:r w:rsidR="00F158EB" w:rsidRPr="00F158EB">
              <w:rPr>
                <w:rFonts w:ascii="Times New Roman" w:hAnsi="Times New Roman"/>
                <w:sz w:val="24"/>
              </w:rPr>
              <w:t> </w:t>
            </w:r>
            <w:r w:rsidRPr="00F158EB">
              <w:rPr>
                <w:rFonts w:ascii="Times New Roman" w:hAnsi="Times New Roman"/>
                <w:sz w:val="24"/>
              </w:rPr>
              <w:t>2.5.2</w:t>
            </w:r>
          </w:p>
        </w:tc>
      </w:tr>
      <w:tr w:rsidR="00D92A0F" w:rsidRPr="00F158EB" w14:paraId="5E63950B" w14:textId="77777777" w:rsidTr="0022675C">
        <w:tc>
          <w:tcPr>
            <w:tcW w:w="529" w:type="dxa"/>
            <w:vMerge/>
            <w:shd w:val="clear" w:color="auto" w:fill="auto"/>
            <w:vAlign w:val="center"/>
          </w:tcPr>
          <w:p w14:paraId="421935E3" w14:textId="77777777" w:rsidR="00D92A0F" w:rsidRPr="00F158EB"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351257" w14:textId="77777777" w:rsidR="00D92A0F" w:rsidRPr="00F158EB"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B0D7B61" w14:textId="77777777" w:rsidR="00D92A0F" w:rsidRPr="00F158EB" w:rsidRDefault="00E679E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4F432808" w14:textId="77777777" w:rsidR="00D92A0F" w:rsidRPr="00F158EB" w:rsidRDefault="00E679E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16</w:t>
            </w:r>
          </w:p>
        </w:tc>
      </w:tr>
      <w:tr w:rsidR="00D92A0F" w:rsidRPr="00F158EB" w14:paraId="1B33F975" w14:textId="77777777" w:rsidTr="0022675C">
        <w:tc>
          <w:tcPr>
            <w:tcW w:w="529" w:type="dxa"/>
            <w:vMerge w:val="restart"/>
            <w:shd w:val="clear" w:color="auto" w:fill="auto"/>
            <w:vAlign w:val="center"/>
          </w:tcPr>
          <w:p w14:paraId="2D59B48B" w14:textId="77777777" w:rsidR="00D92A0F" w:rsidRPr="00F158EB" w:rsidRDefault="00E679E9" w:rsidP="00A0098D">
            <w:pPr>
              <w:spacing w:after="240"/>
              <w:jc w:val="both"/>
              <w:rPr>
                <w:rFonts w:ascii="Times New Roman" w:eastAsia="Calibri" w:hAnsi="Times New Roman"/>
                <w:sz w:val="24"/>
                <w:szCs w:val="24"/>
              </w:rPr>
            </w:pPr>
            <w:r w:rsidRPr="00F158EB">
              <w:rPr>
                <w:rFonts w:ascii="Times New Roman" w:hAnsi="Times New Roman"/>
                <w:sz w:val="24"/>
              </w:rPr>
              <w:t>16</w:t>
            </w:r>
          </w:p>
        </w:tc>
        <w:tc>
          <w:tcPr>
            <w:tcW w:w="5550" w:type="dxa"/>
            <w:vMerge w:val="restart"/>
            <w:shd w:val="clear" w:color="auto" w:fill="auto"/>
            <w:vAlign w:val="center"/>
          </w:tcPr>
          <w:p w14:paraId="65700166" w14:textId="77777777" w:rsidR="00D92A0F" w:rsidRPr="00F158EB" w:rsidRDefault="00E679E9" w:rsidP="00A0098D">
            <w:pPr>
              <w:spacing w:after="240"/>
              <w:jc w:val="both"/>
              <w:rPr>
                <w:rFonts w:ascii="Times New Roman" w:eastAsia="Calibri" w:hAnsi="Times New Roman"/>
                <w:sz w:val="24"/>
                <w:szCs w:val="24"/>
              </w:rPr>
            </w:pPr>
            <w:r w:rsidRPr="00F158EB">
              <w:rPr>
                <w:rFonts w:ascii="Times New Roman" w:hAnsi="Times New Roman"/>
                <w:sz w:val="24"/>
              </w:rPr>
              <w:t>Zobowiązania ze strony klientów finansowych?</w:t>
            </w:r>
          </w:p>
        </w:tc>
        <w:tc>
          <w:tcPr>
            <w:tcW w:w="1305" w:type="dxa"/>
            <w:shd w:val="clear" w:color="auto" w:fill="auto"/>
            <w:vAlign w:val="center"/>
          </w:tcPr>
          <w:p w14:paraId="14F29C25" w14:textId="77777777" w:rsidR="00D92A0F" w:rsidRPr="00F158EB" w:rsidRDefault="00E679E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3A5CF51C" w14:textId="246E246B" w:rsidR="00D92A0F" w:rsidRPr="00F158EB" w:rsidRDefault="00E679E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Należy przypisać do jednej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owiednich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pkt </w:t>
            </w:r>
            <w:r w:rsidRPr="00F158EB">
              <w:rPr>
                <w:rFonts w:ascii="Times New Roman" w:hAnsi="Times New Roman"/>
                <w:sz w:val="24"/>
              </w:rPr>
              <w:t>2.5.3</w:t>
            </w:r>
          </w:p>
        </w:tc>
      </w:tr>
      <w:tr w:rsidR="00D92A0F" w:rsidRPr="00F158EB" w14:paraId="10E4DE13" w14:textId="77777777" w:rsidTr="0022675C">
        <w:tc>
          <w:tcPr>
            <w:tcW w:w="529" w:type="dxa"/>
            <w:vMerge/>
            <w:shd w:val="clear" w:color="auto" w:fill="auto"/>
            <w:vAlign w:val="center"/>
          </w:tcPr>
          <w:p w14:paraId="33F5BF84" w14:textId="77777777" w:rsidR="00D92A0F" w:rsidRPr="00F158EB"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F158EB"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F158EB" w:rsidRDefault="00E679E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6EF38FE9" w14:textId="77777777" w:rsidR="00D92A0F" w:rsidRPr="00F158EB" w:rsidRDefault="006C5C43"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17</w:t>
            </w:r>
          </w:p>
        </w:tc>
      </w:tr>
      <w:tr w:rsidR="00D92A0F" w:rsidRPr="00F158EB" w14:paraId="5D1B2A5B" w14:textId="77777777" w:rsidTr="0022675C">
        <w:tc>
          <w:tcPr>
            <w:tcW w:w="529" w:type="dxa"/>
            <w:vMerge w:val="restart"/>
            <w:shd w:val="clear" w:color="auto" w:fill="auto"/>
            <w:vAlign w:val="center"/>
          </w:tcPr>
          <w:p w14:paraId="37283F44" w14:textId="77777777" w:rsidR="00D92A0F" w:rsidRPr="00F158EB" w:rsidRDefault="00E679E9" w:rsidP="00A0098D">
            <w:pPr>
              <w:spacing w:after="240"/>
              <w:jc w:val="both"/>
              <w:rPr>
                <w:rFonts w:ascii="Times New Roman" w:eastAsia="Calibri" w:hAnsi="Times New Roman"/>
                <w:sz w:val="24"/>
                <w:szCs w:val="24"/>
              </w:rPr>
            </w:pPr>
            <w:r w:rsidRPr="00F158EB">
              <w:rPr>
                <w:rFonts w:ascii="Times New Roman" w:hAnsi="Times New Roman"/>
                <w:sz w:val="24"/>
              </w:rPr>
              <w:t>17</w:t>
            </w:r>
          </w:p>
        </w:tc>
        <w:tc>
          <w:tcPr>
            <w:tcW w:w="5550" w:type="dxa"/>
            <w:vMerge w:val="restart"/>
            <w:shd w:val="clear" w:color="auto" w:fill="auto"/>
            <w:vAlign w:val="center"/>
          </w:tcPr>
          <w:p w14:paraId="1E0FEEAB" w14:textId="77777777" w:rsidR="00D92A0F" w:rsidRPr="00F158EB" w:rsidRDefault="00E679E9" w:rsidP="00A0098D">
            <w:pPr>
              <w:spacing w:after="240"/>
              <w:jc w:val="both"/>
              <w:rPr>
                <w:rFonts w:ascii="Times New Roman" w:eastAsia="Calibri" w:hAnsi="Times New Roman"/>
                <w:sz w:val="24"/>
                <w:szCs w:val="24"/>
              </w:rPr>
            </w:pPr>
            <w:r w:rsidRPr="00F158EB">
              <w:rPr>
                <w:rFonts w:ascii="Times New Roman" w:hAnsi="Times New Roman"/>
                <w:sz w:val="24"/>
              </w:rPr>
              <w:t>Zobowiązania klientów niefinansowych innych niż banki centralne?</w:t>
            </w:r>
          </w:p>
        </w:tc>
        <w:tc>
          <w:tcPr>
            <w:tcW w:w="1305" w:type="dxa"/>
            <w:shd w:val="clear" w:color="auto" w:fill="auto"/>
            <w:vAlign w:val="center"/>
          </w:tcPr>
          <w:p w14:paraId="6443DD3A" w14:textId="77777777" w:rsidR="00D92A0F" w:rsidRPr="00F158EB" w:rsidRDefault="00E679E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A8AE260" w14:textId="3C012AE0" w:rsidR="00D92A0F" w:rsidRPr="00F158EB" w:rsidRDefault="00E679E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Należy przypisać do odpowiedniej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pkt </w:t>
            </w:r>
            <w:r w:rsidRPr="00F158EB">
              <w:rPr>
                <w:rFonts w:ascii="Times New Roman" w:hAnsi="Times New Roman"/>
                <w:sz w:val="24"/>
              </w:rPr>
              <w:t>2.3</w:t>
            </w:r>
          </w:p>
        </w:tc>
      </w:tr>
      <w:tr w:rsidR="00D92A0F" w:rsidRPr="00F158EB" w14:paraId="0C8751B4" w14:textId="77777777" w:rsidTr="0022675C">
        <w:tc>
          <w:tcPr>
            <w:tcW w:w="529" w:type="dxa"/>
            <w:vMerge/>
            <w:shd w:val="clear" w:color="auto" w:fill="auto"/>
            <w:vAlign w:val="center"/>
          </w:tcPr>
          <w:p w14:paraId="7634C8B6" w14:textId="77777777" w:rsidR="00D92A0F" w:rsidRPr="00F158EB"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F158EB"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F158EB" w:rsidRDefault="00E679E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9FA9087" w14:textId="77777777" w:rsidR="00D92A0F" w:rsidRPr="00F158EB" w:rsidRDefault="006C5C43"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18</w:t>
            </w:r>
          </w:p>
        </w:tc>
      </w:tr>
      <w:tr w:rsidR="00D92A0F" w:rsidRPr="00F158EB" w14:paraId="72236A2E" w14:textId="77777777" w:rsidTr="0022675C">
        <w:tc>
          <w:tcPr>
            <w:tcW w:w="529" w:type="dxa"/>
            <w:vMerge w:val="restart"/>
            <w:shd w:val="clear" w:color="auto" w:fill="auto"/>
            <w:vAlign w:val="center"/>
          </w:tcPr>
          <w:p w14:paraId="3E5624E2" w14:textId="77777777" w:rsidR="00D92A0F" w:rsidRPr="00F158EB" w:rsidRDefault="006C5C43" w:rsidP="00A0098D">
            <w:pPr>
              <w:spacing w:after="240"/>
              <w:jc w:val="both"/>
              <w:rPr>
                <w:rFonts w:ascii="Times New Roman" w:eastAsia="Calibri" w:hAnsi="Times New Roman"/>
                <w:sz w:val="24"/>
                <w:szCs w:val="24"/>
              </w:rPr>
            </w:pPr>
            <w:r w:rsidRPr="00F158EB">
              <w:rPr>
                <w:rFonts w:ascii="Times New Roman" w:hAnsi="Times New Roman"/>
                <w:sz w:val="24"/>
              </w:rPr>
              <w:t>18</w:t>
            </w:r>
          </w:p>
        </w:tc>
        <w:tc>
          <w:tcPr>
            <w:tcW w:w="5550" w:type="dxa"/>
            <w:vMerge w:val="restart"/>
            <w:shd w:val="clear" w:color="auto" w:fill="auto"/>
            <w:vAlign w:val="center"/>
          </w:tcPr>
          <w:p w14:paraId="09D1B850" w14:textId="61D70338" w:rsidR="00D92A0F" w:rsidRPr="00F158EB" w:rsidRDefault="006C5C43" w:rsidP="00A0098D">
            <w:pPr>
              <w:spacing w:after="240"/>
              <w:jc w:val="both"/>
              <w:rPr>
                <w:rFonts w:ascii="Times New Roman" w:eastAsia="Calibri" w:hAnsi="Times New Roman"/>
                <w:sz w:val="24"/>
                <w:szCs w:val="24"/>
              </w:rPr>
            </w:pPr>
            <w:r w:rsidRPr="00F158EB">
              <w:rPr>
                <w:rFonts w:ascii="Times New Roman" w:hAnsi="Times New Roman"/>
                <w:sz w:val="24"/>
              </w:rPr>
              <w:t>Jakiekolwiek inne zobowiązanie nieuwzględnione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pow</w:t>
            </w:r>
            <w:r w:rsidRPr="00F158EB">
              <w:rPr>
                <w:rFonts w:ascii="Times New Roman" w:hAnsi="Times New Roman"/>
                <w:sz w:val="24"/>
              </w:rPr>
              <w:t>yższych kategoriach?</w:t>
            </w:r>
          </w:p>
        </w:tc>
        <w:tc>
          <w:tcPr>
            <w:tcW w:w="1305" w:type="dxa"/>
            <w:shd w:val="clear" w:color="auto" w:fill="auto"/>
            <w:vAlign w:val="center"/>
          </w:tcPr>
          <w:p w14:paraId="4D98901B" w14:textId="77777777" w:rsidR="00D92A0F" w:rsidRPr="00F158EB" w:rsidRDefault="006C5C43"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70DD3ABD" w14:textId="1280C294" w:rsidR="00D92A0F" w:rsidRPr="00F158EB" w:rsidRDefault="006C5C43"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2.9.4</w:t>
            </w:r>
          </w:p>
        </w:tc>
      </w:tr>
      <w:tr w:rsidR="00D92A0F" w:rsidRPr="00F158EB" w14:paraId="56532EF9" w14:textId="77777777" w:rsidTr="0022675C">
        <w:tc>
          <w:tcPr>
            <w:tcW w:w="529" w:type="dxa"/>
            <w:vMerge/>
            <w:shd w:val="clear" w:color="auto" w:fill="auto"/>
            <w:vAlign w:val="center"/>
          </w:tcPr>
          <w:p w14:paraId="53AD5AED" w14:textId="77777777" w:rsidR="00D92A0F" w:rsidRPr="00F158EB"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C860572" w14:textId="77777777" w:rsidR="00D92A0F" w:rsidRPr="00F158EB"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C8BCDF6" w14:textId="77777777" w:rsidR="00D92A0F" w:rsidRPr="00F158EB" w:rsidRDefault="006C5C43"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1A69579F" w14:textId="77777777" w:rsidR="00D92A0F" w:rsidRPr="00F158EB" w:rsidRDefault="006C5C43"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 należy zgłaszać</w:t>
            </w:r>
          </w:p>
        </w:tc>
      </w:tr>
    </w:tbl>
    <w:p w14:paraId="74A6C92E" w14:textId="77777777" w:rsidR="002509EB" w:rsidRPr="00F158EB"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8545978"/>
      <w:r w:rsidRPr="00F158EB">
        <w:rPr>
          <w:rFonts w:ascii="Times New Roman" w:hAnsi="Times New Roman"/>
          <w:b/>
          <w:sz w:val="24"/>
        </w:rPr>
        <w:t>Instrukcje dotyczące poszczególnych kolumn</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F158EB"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F158EB" w:rsidRDefault="002509EB" w:rsidP="00A0098D">
            <w:pPr>
              <w:pStyle w:val="TableParagraph"/>
              <w:spacing w:after="240"/>
              <w:ind w:left="102"/>
              <w:jc w:val="both"/>
              <w:rPr>
                <w:rFonts w:ascii="Times New Roman" w:hAnsi="Times New Roman" w:cs="Times New Roman"/>
                <w:sz w:val="24"/>
                <w:szCs w:val="24"/>
              </w:rPr>
            </w:pPr>
            <w:r w:rsidRPr="00F158EB">
              <w:rPr>
                <w:rFonts w:ascii="Times New Roman" w:hAnsi="Times New Roman"/>
                <w:sz w:val="24"/>
              </w:rPr>
              <w:t>Kolumna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8454BF4" w:rsidR="002509EB" w:rsidRPr="00F158EB" w:rsidRDefault="002509EB" w:rsidP="00A0098D">
            <w:pPr>
              <w:pStyle w:val="TableParagraph"/>
              <w:spacing w:after="240"/>
              <w:ind w:left="102"/>
              <w:jc w:val="both"/>
              <w:rPr>
                <w:rFonts w:ascii="Times New Roman" w:hAnsi="Times New Roman" w:cs="Times New Roman"/>
                <w:bCs/>
                <w:sz w:val="24"/>
                <w:szCs w:val="24"/>
                <w:u w:val="single"/>
              </w:rPr>
            </w:pPr>
            <w:r w:rsidRPr="00F158EB">
              <w:rPr>
                <w:rFonts w:ascii="Times New Roman" w:hAnsi="Times New Roman"/>
                <w:sz w:val="24"/>
              </w:rPr>
              <w:t>Odniesienia prawne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trukcje</w:t>
            </w:r>
          </w:p>
        </w:tc>
      </w:tr>
      <w:tr w:rsidR="002509EB" w:rsidRPr="00F158EB" w14:paraId="1BB6D836" w14:textId="77777777" w:rsidTr="003A4A78">
        <w:trPr>
          <w:trHeight w:val="304"/>
        </w:trPr>
        <w:tc>
          <w:tcPr>
            <w:tcW w:w="1418" w:type="dxa"/>
          </w:tcPr>
          <w:p w14:paraId="23C85E3E" w14:textId="77777777" w:rsidR="002509EB" w:rsidRPr="00F158EB" w:rsidRDefault="002509EB"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0010–0030</w:t>
            </w:r>
          </w:p>
        </w:tc>
        <w:tc>
          <w:tcPr>
            <w:tcW w:w="7590" w:type="dxa"/>
          </w:tcPr>
          <w:p w14:paraId="58D444BE" w14:textId="77777777" w:rsidR="002509EB" w:rsidRPr="00F158EB" w:rsidRDefault="005074D1" w:rsidP="00A0098D">
            <w:pPr>
              <w:pStyle w:val="TableParagraph"/>
              <w:spacing w:after="240"/>
              <w:ind w:left="102"/>
              <w:jc w:val="both"/>
              <w:rPr>
                <w:rFonts w:ascii="Times New Roman" w:hAnsi="Times New Roman" w:cs="Times New Roman"/>
                <w:b/>
                <w:sz w:val="24"/>
                <w:szCs w:val="24"/>
                <w:u w:val="single"/>
              </w:rPr>
            </w:pPr>
            <w:r w:rsidRPr="00F158EB">
              <w:rPr>
                <w:rFonts w:ascii="Times New Roman" w:hAnsi="Times New Roman"/>
                <w:b/>
                <w:sz w:val="24"/>
                <w:u w:val="single"/>
              </w:rPr>
              <w:t>Kwota</w:t>
            </w:r>
          </w:p>
          <w:p w14:paraId="4D2B9318" w14:textId="5E4877E5" w:rsidR="002509EB" w:rsidRPr="00F158EB" w:rsidRDefault="002509EB" w:rsidP="00A0098D">
            <w:pPr>
              <w:pStyle w:val="TableParagraph"/>
              <w:spacing w:after="240"/>
              <w:ind w:left="102" w:right="96"/>
              <w:jc w:val="both"/>
              <w:rPr>
                <w:rFonts w:ascii="Times New Roman" w:eastAsia="Times New Roman" w:hAnsi="Times New Roman" w:cs="Times New Roman"/>
                <w:sz w:val="24"/>
                <w:szCs w:val="24"/>
              </w:rPr>
            </w:pPr>
            <w:r w:rsidRPr="00F158EB">
              <w:rPr>
                <w:rFonts w:ascii="Times New Roman" w:hAnsi="Times New Roman"/>
                <w:sz w:val="24"/>
              </w:rPr>
              <w:t>W kolumnach 0010–0030 instytucje zgłaszają kwotę zobowiązań</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fun</w:t>
            </w:r>
            <w:r w:rsidRPr="00F158EB">
              <w:rPr>
                <w:rFonts w:ascii="Times New Roman" w:hAnsi="Times New Roman"/>
                <w:sz w:val="24"/>
              </w:rPr>
              <w:t xml:space="preserve">duszy własnych przypisaną do mającego zastosowanie przedziału </w:t>
            </w:r>
            <w:r w:rsidRPr="00F158EB">
              <w:rPr>
                <w:rFonts w:ascii="Times New Roman" w:hAnsi="Times New Roman"/>
                <w:sz w:val="24"/>
              </w:rPr>
              <w:lastRenderedPageBreak/>
              <w:t>rezydualnego terminu zapadalności.</w:t>
            </w:r>
          </w:p>
        </w:tc>
      </w:tr>
      <w:tr w:rsidR="002509EB" w:rsidRPr="00F158EB" w14:paraId="21D4C837" w14:textId="77777777" w:rsidTr="003A4A78">
        <w:trPr>
          <w:trHeight w:val="304"/>
        </w:trPr>
        <w:tc>
          <w:tcPr>
            <w:tcW w:w="1418" w:type="dxa"/>
          </w:tcPr>
          <w:p w14:paraId="509156F3" w14:textId="77777777" w:rsidR="002509EB" w:rsidRPr="00F158EB" w:rsidRDefault="002509EB"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0040–0060</w:t>
            </w:r>
          </w:p>
        </w:tc>
        <w:tc>
          <w:tcPr>
            <w:tcW w:w="7590" w:type="dxa"/>
          </w:tcPr>
          <w:p w14:paraId="72C17F1E" w14:textId="77777777" w:rsidR="002509EB" w:rsidRPr="00F158EB" w:rsidRDefault="002509EB" w:rsidP="00A0098D">
            <w:pPr>
              <w:pStyle w:val="TableParagraph"/>
              <w:spacing w:after="240"/>
              <w:ind w:left="102"/>
              <w:jc w:val="both"/>
              <w:rPr>
                <w:rFonts w:ascii="Times New Roman" w:hAnsi="Times New Roman" w:cs="Times New Roman"/>
                <w:b/>
                <w:sz w:val="24"/>
                <w:szCs w:val="24"/>
                <w:u w:val="single"/>
              </w:rPr>
            </w:pPr>
            <w:r w:rsidRPr="00F158EB">
              <w:rPr>
                <w:rFonts w:ascii="Times New Roman" w:hAnsi="Times New Roman"/>
                <w:b/>
                <w:sz w:val="24"/>
                <w:u w:val="single"/>
              </w:rPr>
              <w:t>Standardowy współczynnik dostępnego stabilnego finansowania</w:t>
            </w:r>
          </w:p>
          <w:p w14:paraId="646F6DD1" w14:textId="5D4A8589" w:rsidR="002509EB" w:rsidRPr="00F158EB" w:rsidRDefault="00416B4D" w:rsidP="00A0098D">
            <w:pPr>
              <w:pStyle w:val="TableParagraph"/>
              <w:spacing w:after="240"/>
              <w:ind w:left="102" w:right="99"/>
              <w:jc w:val="both"/>
              <w:rPr>
                <w:rFonts w:ascii="Times New Roman" w:eastAsia="Times New Roman" w:hAnsi="Times New Roman" w:cs="Times New Roman"/>
                <w:sz w:val="24"/>
                <w:szCs w:val="24"/>
              </w:rPr>
            </w:pPr>
            <w:r w:rsidRPr="00F158EB">
              <w:rPr>
                <w:rFonts w:ascii="Times New Roman" w:hAnsi="Times New Roman"/>
                <w:sz w:val="24"/>
              </w:rPr>
              <w:t>Współczynniki standardowe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kol</w:t>
            </w:r>
            <w:r w:rsidRPr="00F158EB">
              <w:rPr>
                <w:rFonts w:ascii="Times New Roman" w:hAnsi="Times New Roman"/>
                <w:sz w:val="24"/>
              </w:rPr>
              <w:t>umnach 0040–0060 są współczynnikami odniesienia określonymi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3 CRR, które określają część kwoty zobowiązań</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fun</w:t>
            </w:r>
            <w:r w:rsidRPr="00F158EB">
              <w:rPr>
                <w:rFonts w:ascii="Times New Roman" w:hAnsi="Times New Roman"/>
                <w:sz w:val="24"/>
              </w:rPr>
              <w:t>duszy własnych, która stanowi dostępne stabilne finansowanie. Przekazuje się je wyłącznie do celów informacyjnych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nie</w:t>
            </w:r>
            <w:r w:rsidRPr="00F158EB">
              <w:rPr>
                <w:rFonts w:ascii="Times New Roman" w:hAnsi="Times New Roman"/>
                <w:sz w:val="24"/>
              </w:rPr>
              <w:t xml:space="preserve"> są one przeznaczone do wypełniania przez instytucje.</w:t>
            </w:r>
          </w:p>
        </w:tc>
      </w:tr>
      <w:tr w:rsidR="002509EB" w:rsidRPr="00F158EB" w14:paraId="529AC095" w14:textId="77777777" w:rsidTr="003A4A78">
        <w:trPr>
          <w:trHeight w:val="304"/>
        </w:trPr>
        <w:tc>
          <w:tcPr>
            <w:tcW w:w="1418" w:type="dxa"/>
          </w:tcPr>
          <w:p w14:paraId="7B119EEC" w14:textId="77777777" w:rsidR="002509EB" w:rsidRPr="00F158EB" w:rsidRDefault="002509EB"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0070–0090</w:t>
            </w:r>
          </w:p>
        </w:tc>
        <w:tc>
          <w:tcPr>
            <w:tcW w:w="7590" w:type="dxa"/>
          </w:tcPr>
          <w:p w14:paraId="6E0AC5BC" w14:textId="77777777" w:rsidR="002509EB" w:rsidRPr="00F158EB" w:rsidRDefault="002509EB" w:rsidP="00A0098D">
            <w:pPr>
              <w:pStyle w:val="TableParagraph"/>
              <w:spacing w:after="240"/>
              <w:ind w:left="102"/>
              <w:jc w:val="both"/>
              <w:rPr>
                <w:rFonts w:ascii="Times New Roman" w:hAnsi="Times New Roman" w:cs="Times New Roman"/>
                <w:b/>
                <w:sz w:val="24"/>
                <w:szCs w:val="24"/>
                <w:u w:val="single"/>
              </w:rPr>
            </w:pPr>
            <w:r w:rsidRPr="00F158EB">
              <w:rPr>
                <w:rFonts w:ascii="Times New Roman" w:hAnsi="Times New Roman"/>
                <w:b/>
                <w:sz w:val="24"/>
                <w:u w:val="single"/>
              </w:rPr>
              <w:t>Mający zastosowanie współczynnik dostępnego stabilnego finansowania</w:t>
            </w:r>
          </w:p>
          <w:p w14:paraId="2E509CD5" w14:textId="6F319770" w:rsidR="00590569" w:rsidRPr="00F158EB"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sidRPr="00F158EB">
              <w:rPr>
                <w:rFonts w:ascii="Times New Roman" w:hAnsi="Times New Roman"/>
                <w:color w:val="000000"/>
                <w:sz w:val="24"/>
              </w:rPr>
              <w:t>Część szósta tytuł IV rozdział 2</w:t>
            </w:r>
            <w:r w:rsidR="00F158EB" w:rsidRPr="00F158EB">
              <w:rPr>
                <w:rFonts w:ascii="Times New Roman" w:hAnsi="Times New Roman"/>
                <w:color w:val="000000"/>
                <w:sz w:val="24"/>
              </w:rPr>
              <w:t xml:space="preserve"> i</w:t>
            </w:r>
            <w:r w:rsidR="00F158EB">
              <w:rPr>
                <w:rFonts w:ascii="Times New Roman" w:hAnsi="Times New Roman"/>
                <w:color w:val="000000"/>
                <w:sz w:val="24"/>
              </w:rPr>
              <w:t> </w:t>
            </w:r>
            <w:r w:rsidR="00F158EB" w:rsidRPr="00F158EB">
              <w:rPr>
                <w:rFonts w:ascii="Times New Roman" w:hAnsi="Times New Roman"/>
                <w:color w:val="000000"/>
                <w:sz w:val="24"/>
              </w:rPr>
              <w:t>3</w:t>
            </w:r>
            <w:r w:rsidRPr="00F158EB">
              <w:rPr>
                <w:rFonts w:ascii="Times New Roman" w:hAnsi="Times New Roman"/>
                <w:color w:val="000000"/>
                <w:sz w:val="24"/>
              </w:rPr>
              <w:t xml:space="preserve"> CRR</w:t>
            </w:r>
          </w:p>
          <w:p w14:paraId="61B75DEA" w14:textId="1E0C1A04" w:rsidR="00CD6B31" w:rsidRPr="00F158EB" w:rsidRDefault="002509EB" w:rsidP="00A0098D">
            <w:pPr>
              <w:pStyle w:val="TableParagraph"/>
              <w:spacing w:after="240"/>
              <w:ind w:left="102"/>
              <w:jc w:val="both"/>
              <w:rPr>
                <w:rFonts w:ascii="Times New Roman" w:hAnsi="Times New Roman" w:cs="Times New Roman"/>
                <w:b/>
                <w:sz w:val="24"/>
                <w:szCs w:val="24"/>
                <w:u w:val="single"/>
              </w:rPr>
            </w:pPr>
            <w:r w:rsidRPr="00F158EB">
              <w:rPr>
                <w:rFonts w:ascii="Times New Roman" w:hAnsi="Times New Roman"/>
                <w:sz w:val="24"/>
              </w:rPr>
              <w:t>W kolumnach 0070–0090 instytucje zgłaszają mające zastosowanie współczynniki dostępnego stabilnego finansowania określone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3 CRR, które – pomnożone przez kwotę zobowiązań lub funduszy własnych – określiłyby kwotę stosownego dostępnego stabilnego finansowania. Mające zastosowanie współczynniki służą do ustalenia średnich wartości ważonych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nal</w:t>
            </w:r>
            <w:r w:rsidRPr="00F158EB">
              <w:rPr>
                <w:rFonts w:ascii="Times New Roman" w:hAnsi="Times New Roman"/>
                <w:sz w:val="24"/>
              </w:rPr>
              <w:t>eży je zgłaszać</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uję</w:t>
            </w:r>
            <w:r w:rsidRPr="00F158EB">
              <w:rPr>
                <w:rFonts w:ascii="Times New Roman" w:hAnsi="Times New Roman"/>
                <w:sz w:val="24"/>
              </w:rPr>
              <w:t>ciu dziesiętnym (tj.</w:t>
            </w:r>
            <w:r w:rsidR="00F158EB" w:rsidRPr="00F158EB">
              <w:rPr>
                <w:rFonts w:ascii="Times New Roman" w:hAnsi="Times New Roman"/>
                <w:sz w:val="24"/>
              </w:rPr>
              <w:t> </w:t>
            </w:r>
            <w:r w:rsidRPr="00F158EB">
              <w:rPr>
                <w:rFonts w:ascii="Times New Roman" w:hAnsi="Times New Roman"/>
                <w:sz w:val="24"/>
              </w:rPr>
              <w:t>1,00 w przypadku mającej zastosowanie wagi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wys</w:t>
            </w:r>
            <w:r w:rsidRPr="00F158EB">
              <w:rPr>
                <w:rFonts w:ascii="Times New Roman" w:hAnsi="Times New Roman"/>
                <w:sz w:val="24"/>
              </w:rPr>
              <w:t>okości 100 % lub</w:t>
            </w:r>
            <w:r w:rsidR="00F158EB" w:rsidRPr="00F158EB">
              <w:rPr>
                <w:rFonts w:ascii="Times New Roman" w:hAnsi="Times New Roman"/>
                <w:sz w:val="24"/>
              </w:rPr>
              <w:t> </w:t>
            </w:r>
            <w:r w:rsidRPr="00F158EB">
              <w:rPr>
                <w:rFonts w:ascii="Times New Roman" w:hAnsi="Times New Roman"/>
                <w:sz w:val="24"/>
              </w:rPr>
              <w:t>0,50 w przypadku mającej zastosowanie wagi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wys</w:t>
            </w:r>
            <w:r w:rsidRPr="00F158EB">
              <w:rPr>
                <w:rFonts w:ascii="Times New Roman" w:hAnsi="Times New Roman"/>
                <w:sz w:val="24"/>
              </w:rPr>
              <w:t>okości 50 %). Mające zastosowanie współczynniki mogą odzwierciedlać m.in. ustalenia przyjęte przez daną instytucję kredytową lub opcje krajowe.</w:t>
            </w:r>
          </w:p>
        </w:tc>
      </w:tr>
      <w:tr w:rsidR="002509EB" w:rsidRPr="00F158EB"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F158EB" w:rsidRDefault="002509EB"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F158EB" w:rsidRDefault="002509EB" w:rsidP="00A0098D">
            <w:pPr>
              <w:pStyle w:val="TableParagraph"/>
              <w:spacing w:after="240"/>
              <w:ind w:left="102"/>
              <w:jc w:val="both"/>
              <w:rPr>
                <w:rFonts w:ascii="Times New Roman" w:hAnsi="Times New Roman" w:cs="Times New Roman"/>
                <w:b/>
                <w:sz w:val="24"/>
                <w:szCs w:val="24"/>
                <w:u w:val="single"/>
              </w:rPr>
            </w:pPr>
            <w:r w:rsidRPr="00F158EB">
              <w:rPr>
                <w:rFonts w:ascii="Times New Roman" w:hAnsi="Times New Roman"/>
                <w:b/>
                <w:sz w:val="24"/>
                <w:u w:val="single"/>
              </w:rPr>
              <w:t>Dostępne stabilne finansowanie</w:t>
            </w:r>
          </w:p>
          <w:p w14:paraId="683C894E" w14:textId="04CC71C1" w:rsidR="00892385" w:rsidRPr="00F158EB" w:rsidRDefault="002509EB" w:rsidP="00A0098D">
            <w:pPr>
              <w:pStyle w:val="TableParagraph"/>
              <w:spacing w:after="240"/>
              <w:ind w:left="102"/>
              <w:jc w:val="both"/>
              <w:rPr>
                <w:rFonts w:ascii="Times New Roman" w:eastAsia="Times New Roman" w:hAnsi="Times New Roman" w:cs="Times New Roman"/>
                <w:sz w:val="24"/>
                <w:szCs w:val="24"/>
              </w:rPr>
            </w:pPr>
            <w:r w:rsidRPr="00F158EB">
              <w:rPr>
                <w:rFonts w:ascii="Times New Roman" w:hAnsi="Times New Roman"/>
                <w:sz w:val="24"/>
              </w:rPr>
              <w:t>W kolumnie 0100 instytucje zgłaszają wartość dostępnego stabilnego finansowania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def</w:t>
            </w:r>
            <w:r w:rsidRPr="00F158EB">
              <w:rPr>
                <w:rFonts w:ascii="Times New Roman" w:hAnsi="Times New Roman"/>
                <w:sz w:val="24"/>
              </w:rPr>
              <w:t>inicją określoną</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428i CRR.</w:t>
            </w:r>
          </w:p>
          <w:p w14:paraId="5D0E3EFE" w14:textId="62BFD25F" w:rsidR="002509EB" w:rsidRPr="00F158EB" w:rsidRDefault="00892385" w:rsidP="00A0098D">
            <w:pPr>
              <w:pStyle w:val="TableParagraph"/>
              <w:spacing w:after="240"/>
              <w:ind w:left="102" w:right="100"/>
              <w:jc w:val="both"/>
              <w:rPr>
                <w:rFonts w:ascii="Times New Roman" w:hAnsi="Times New Roman" w:cs="Times New Roman"/>
                <w:b/>
                <w:sz w:val="24"/>
                <w:szCs w:val="24"/>
                <w:u w:val="single"/>
              </w:rPr>
            </w:pPr>
            <w:r w:rsidRPr="00F158EB">
              <w:rPr>
                <w:rFonts w:ascii="Times New Roman" w:hAnsi="Times New Roman"/>
                <w:sz w:val="24"/>
              </w:rPr>
              <w:t>Wymagane stabilne finansowanie oblicza się przy pomocy następującego wzoru:</w:t>
            </w:r>
            <w:r w:rsidRPr="00F158EB">
              <w:t xml:space="preserve"> </w:t>
            </w:r>
            <w:r w:rsidRPr="00F158EB">
              <w:br/>
            </w:r>
            <w:r w:rsidRPr="00F158EB">
              <w:rPr>
                <w:rFonts w:ascii="Times New Roman" w:hAnsi="Times New Roman"/>
                <w:sz w:val="24"/>
              </w:rPr>
              <w:t xml:space="preserve">c0100 = </w:t>
            </w:r>
            <w:proofErr w:type="gramStart"/>
            <w:r w:rsidRPr="00F158EB">
              <w:rPr>
                <w:rFonts w:ascii="Times New Roman" w:hAnsi="Times New Roman"/>
                <w:sz w:val="24"/>
              </w:rPr>
              <w:t>SUMA{</w:t>
            </w:r>
            <w:proofErr w:type="gramEnd"/>
            <w:r w:rsidRPr="00F158EB">
              <w:rPr>
                <w:rFonts w:ascii="Times New Roman" w:hAnsi="Times New Roman"/>
                <w:sz w:val="24"/>
              </w:rPr>
              <w:t>(c0010 * c0070), (c0020 * c0080), (c0030 * c0090)}.</w:t>
            </w:r>
          </w:p>
        </w:tc>
      </w:tr>
    </w:tbl>
    <w:p w14:paraId="1C79C675" w14:textId="77777777" w:rsidR="002509EB" w:rsidRPr="00F158EB"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188545979"/>
      <w:r w:rsidRPr="00F158EB">
        <w:rPr>
          <w:rFonts w:ascii="Times New Roman" w:hAnsi="Times New Roman"/>
          <w:b/>
          <w:sz w:val="24"/>
        </w:rPr>
        <w:t>Instrukcje dotyczące poszczególnych wierszy</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F158EB"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F158EB" w:rsidRDefault="002509EB" w:rsidP="00A0098D">
            <w:pPr>
              <w:pStyle w:val="TableParagraph"/>
              <w:spacing w:after="240"/>
              <w:ind w:left="102"/>
              <w:jc w:val="both"/>
              <w:rPr>
                <w:rFonts w:ascii="Times New Roman" w:hAnsi="Times New Roman" w:cs="Times New Roman"/>
                <w:sz w:val="24"/>
                <w:szCs w:val="24"/>
              </w:rPr>
            </w:pPr>
            <w:r w:rsidRPr="00F158EB">
              <w:rPr>
                <w:rFonts w:ascii="Times New Roman" w:hAnsi="Times New Roman"/>
                <w:sz w:val="24"/>
              </w:rPr>
              <w:t>Wiersz</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AD6F1F1" w:rsidR="002509EB" w:rsidRPr="00F158EB" w:rsidRDefault="002509EB" w:rsidP="00A0098D">
            <w:pPr>
              <w:pStyle w:val="TableParagraph"/>
              <w:spacing w:after="240"/>
              <w:ind w:left="102"/>
              <w:jc w:val="both"/>
              <w:rPr>
                <w:rFonts w:ascii="Times New Roman" w:hAnsi="Times New Roman" w:cs="Times New Roman"/>
                <w:bCs/>
                <w:sz w:val="24"/>
                <w:szCs w:val="24"/>
                <w:u w:val="single"/>
              </w:rPr>
            </w:pPr>
            <w:r w:rsidRPr="00F158EB">
              <w:rPr>
                <w:rFonts w:ascii="Times New Roman" w:hAnsi="Times New Roman"/>
                <w:sz w:val="24"/>
              </w:rPr>
              <w:t>Odniesienia prawne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trukcje</w:t>
            </w:r>
          </w:p>
        </w:tc>
      </w:tr>
      <w:tr w:rsidR="002509EB" w:rsidRPr="00F158EB" w14:paraId="44B1EBAD" w14:textId="77777777" w:rsidTr="003A4A78">
        <w:trPr>
          <w:trHeight w:val="304"/>
        </w:trPr>
        <w:tc>
          <w:tcPr>
            <w:tcW w:w="1418" w:type="dxa"/>
          </w:tcPr>
          <w:p w14:paraId="4E50D7CA" w14:textId="77777777" w:rsidR="002509EB" w:rsidRPr="00F158EB" w:rsidRDefault="002509EB"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0010</w:t>
            </w:r>
          </w:p>
        </w:tc>
        <w:tc>
          <w:tcPr>
            <w:tcW w:w="7590" w:type="dxa"/>
          </w:tcPr>
          <w:p w14:paraId="0E733C66" w14:textId="77777777" w:rsidR="002509EB" w:rsidRPr="00F158EB" w:rsidRDefault="00B41C2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 DOSTĘPNE STABILNE FINANSOWANIE</w:t>
            </w:r>
          </w:p>
          <w:p w14:paraId="2C89FCBF" w14:textId="4DAAE12E" w:rsidR="002509EB" w:rsidRPr="00F158EB" w:rsidRDefault="002509EB"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Część szósta tytuł IV rozdział 3 CRR</w:t>
            </w:r>
          </w:p>
        </w:tc>
      </w:tr>
      <w:tr w:rsidR="002509EB" w:rsidRPr="00F158EB" w14:paraId="01F2B63E" w14:textId="77777777" w:rsidTr="003A4A78">
        <w:trPr>
          <w:trHeight w:val="304"/>
        </w:trPr>
        <w:tc>
          <w:tcPr>
            <w:tcW w:w="1418" w:type="dxa"/>
          </w:tcPr>
          <w:p w14:paraId="78AB1FD7"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0020</w:t>
            </w:r>
          </w:p>
        </w:tc>
        <w:tc>
          <w:tcPr>
            <w:tcW w:w="7590" w:type="dxa"/>
          </w:tcPr>
          <w:p w14:paraId="57F16CB2" w14:textId="3232D681" w:rsidR="002509EB" w:rsidRPr="00F158EB" w:rsidRDefault="00B41C2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2.1.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poz</w:t>
            </w:r>
            <w:r w:rsidRPr="00F158EB">
              <w:rPr>
                <w:rFonts w:ascii="Times New Roman" w:hAnsi="Times New Roman"/>
                <w:b/>
                <w:sz w:val="24"/>
                <w:u w:val="single"/>
              </w:rPr>
              <w:t>ycji</w:t>
            </w:r>
            <w:r w:rsidR="00F158EB" w:rsidRPr="00F158EB">
              <w:rPr>
                <w:rFonts w:ascii="Times New Roman" w:hAnsi="Times New Roman"/>
                <w:b/>
                <w:sz w:val="24"/>
                <w:u w:val="single"/>
              </w:rPr>
              <w:t xml:space="preserve"> i</w:t>
            </w:r>
            <w:r w:rsidR="00F158EB">
              <w:rPr>
                <w:rFonts w:ascii="Times New Roman" w:hAnsi="Times New Roman"/>
                <w:b/>
                <w:sz w:val="24"/>
                <w:u w:val="single"/>
              </w:rPr>
              <w:t> </w:t>
            </w:r>
            <w:r w:rsidR="00F158EB" w:rsidRPr="00F158EB">
              <w:rPr>
                <w:rFonts w:ascii="Times New Roman" w:hAnsi="Times New Roman"/>
                <w:b/>
                <w:sz w:val="24"/>
                <w:u w:val="single"/>
              </w:rPr>
              <w:t>ins</w:t>
            </w:r>
            <w:r w:rsidRPr="00F158EB">
              <w:rPr>
                <w:rFonts w:ascii="Times New Roman" w:hAnsi="Times New Roman"/>
                <w:b/>
                <w:sz w:val="24"/>
                <w:u w:val="single"/>
              </w:rPr>
              <w:t>trumentów kapitałowych</w:t>
            </w:r>
          </w:p>
          <w:p w14:paraId="0936449B" w14:textId="6465CA86" w:rsidR="00B41C2F" w:rsidRPr="00F158EB" w:rsidRDefault="00B41C2F"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sumę pozycji zgłoszonych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2.1.1–2.1.4.</w:t>
            </w:r>
          </w:p>
        </w:tc>
      </w:tr>
      <w:tr w:rsidR="002509EB" w:rsidRPr="00F158EB" w14:paraId="43B866EB" w14:textId="77777777" w:rsidTr="003A4A78">
        <w:trPr>
          <w:trHeight w:val="304"/>
        </w:trPr>
        <w:tc>
          <w:tcPr>
            <w:tcW w:w="1418" w:type="dxa"/>
          </w:tcPr>
          <w:p w14:paraId="57462A62"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0030</w:t>
            </w:r>
          </w:p>
        </w:tc>
        <w:tc>
          <w:tcPr>
            <w:tcW w:w="7590" w:type="dxa"/>
          </w:tcPr>
          <w:p w14:paraId="375C0AE3" w14:textId="63E60994" w:rsidR="002509EB" w:rsidRPr="00F158EB" w:rsidRDefault="00B41C2F"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b/>
                <w:sz w:val="24"/>
                <w:u w:val="single"/>
              </w:rPr>
              <w:t>2.1.1. Kapitał podstawowy Tier I</w:t>
            </w:r>
          </w:p>
          <w:p w14:paraId="76DE282E" w14:textId="2FF73EBA" w:rsidR="002509EB" w:rsidRPr="00F158EB" w:rsidRDefault="00C86E54"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lastRenderedPageBreak/>
              <w:t>Art. 428o lit. a) CRR; pozycje kapitału podstawowego Tier I przed zastosowaniem filtrów ostrożnościowych, odliczeń oraz wyłączeń lub rozwiązań alternatywnych określonych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32–36, 48, 49</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7</w:t>
            </w:r>
            <w:r w:rsidRPr="00F158EB">
              <w:rPr>
                <w:rFonts w:ascii="Times New Roman" w:hAnsi="Times New Roman"/>
                <w:sz w:val="24"/>
              </w:rPr>
              <w:t>9 CRR.</w:t>
            </w:r>
          </w:p>
        </w:tc>
      </w:tr>
      <w:tr w:rsidR="002509EB" w:rsidRPr="00F158EB" w14:paraId="024E90B1" w14:textId="77777777" w:rsidTr="003A4A78">
        <w:trPr>
          <w:trHeight w:val="304"/>
        </w:trPr>
        <w:tc>
          <w:tcPr>
            <w:tcW w:w="1418" w:type="dxa"/>
          </w:tcPr>
          <w:p w14:paraId="1451291B"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0040</w:t>
            </w:r>
          </w:p>
        </w:tc>
        <w:tc>
          <w:tcPr>
            <w:tcW w:w="7590" w:type="dxa"/>
          </w:tcPr>
          <w:p w14:paraId="08A29B39" w14:textId="77777777" w:rsidR="002509EB" w:rsidRPr="00F158EB" w:rsidRDefault="003E74B4"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2.1.2. Kapitał dodatkowy Tier I</w:t>
            </w:r>
          </w:p>
          <w:p w14:paraId="46DC08E8" w14:textId="742BC179" w:rsidR="002509EB" w:rsidRPr="00F158EB" w:rsidRDefault="00C86E54"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Art. 428o lit. b) oraz art. 428k ust. 3 lit. d) CRR; pozycje dodatkowe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Tie</w:t>
            </w:r>
            <w:r w:rsidRPr="00F158EB">
              <w:rPr>
                <w:rFonts w:ascii="Times New Roman" w:hAnsi="Times New Roman"/>
                <w:sz w:val="24"/>
              </w:rPr>
              <w:t>r I przed zastosowaniem odliczeń oraz wyłączeń określonych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56</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7</w:t>
            </w:r>
            <w:r w:rsidRPr="00F158EB">
              <w:rPr>
                <w:rFonts w:ascii="Times New Roman" w:hAnsi="Times New Roman"/>
                <w:sz w:val="24"/>
              </w:rPr>
              <w:t>9 CRR.</w:t>
            </w:r>
          </w:p>
        </w:tc>
      </w:tr>
      <w:tr w:rsidR="002509EB" w:rsidRPr="00F158EB" w14:paraId="0CCFD6D2" w14:textId="77777777" w:rsidTr="003A4A78">
        <w:trPr>
          <w:trHeight w:val="304"/>
        </w:trPr>
        <w:tc>
          <w:tcPr>
            <w:tcW w:w="1418" w:type="dxa"/>
          </w:tcPr>
          <w:p w14:paraId="1B117E2A"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0050</w:t>
            </w:r>
          </w:p>
        </w:tc>
        <w:tc>
          <w:tcPr>
            <w:tcW w:w="7590" w:type="dxa"/>
          </w:tcPr>
          <w:p w14:paraId="0921DD04" w14:textId="77777777"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2.1.3. Tier II</w:t>
            </w:r>
          </w:p>
          <w:p w14:paraId="2632FAE4" w14:textId="19D0B68D" w:rsidR="002509EB" w:rsidRPr="00F158EB" w:rsidRDefault="00C86E54" w:rsidP="00FB0A6E">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Art. 428o lit. c) oraz art. 428k ust. 3 lit. d) CRR; pozycje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Tie</w:t>
            </w:r>
            <w:r w:rsidRPr="00F158EB">
              <w:rPr>
                <w:rFonts w:ascii="Times New Roman" w:hAnsi="Times New Roman"/>
                <w:sz w:val="24"/>
              </w:rPr>
              <w:t>r II przed zastosowaniem odliczeń</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wył</w:t>
            </w:r>
            <w:r w:rsidRPr="00F158EB">
              <w:rPr>
                <w:rFonts w:ascii="Times New Roman" w:hAnsi="Times New Roman"/>
                <w:sz w:val="24"/>
              </w:rPr>
              <w:t>ączeń określonych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66</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7</w:t>
            </w:r>
            <w:r w:rsidRPr="00F158EB">
              <w:rPr>
                <w:rFonts w:ascii="Times New Roman" w:hAnsi="Times New Roman"/>
                <w:sz w:val="24"/>
              </w:rPr>
              <w:t>9 CRR</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rez</w:t>
            </w:r>
            <w:r w:rsidRPr="00F158EB">
              <w:rPr>
                <w:rFonts w:ascii="Times New Roman" w:hAnsi="Times New Roman"/>
                <w:sz w:val="24"/>
              </w:rPr>
              <w:t>ydualnym terminie zapadalności wynoszącym</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spr</w:t>
            </w:r>
            <w:r w:rsidRPr="00F158EB">
              <w:rPr>
                <w:rFonts w:ascii="Times New Roman" w:hAnsi="Times New Roman"/>
                <w:sz w:val="24"/>
              </w:rPr>
              <w:t>awozdawczym dniu odniesienia co najmniej jeden rok.</w:t>
            </w:r>
          </w:p>
        </w:tc>
      </w:tr>
      <w:tr w:rsidR="002509EB" w:rsidRPr="00F158EB" w14:paraId="52A093A8" w14:textId="77777777" w:rsidTr="003A4A78">
        <w:trPr>
          <w:trHeight w:val="304"/>
        </w:trPr>
        <w:tc>
          <w:tcPr>
            <w:tcW w:w="1418" w:type="dxa"/>
          </w:tcPr>
          <w:p w14:paraId="1C70EF89"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0060</w:t>
            </w:r>
          </w:p>
        </w:tc>
        <w:tc>
          <w:tcPr>
            <w:tcW w:w="7590" w:type="dxa"/>
          </w:tcPr>
          <w:p w14:paraId="6F7BA558" w14:textId="16A95EB4" w:rsidR="002509EB" w:rsidRPr="00F158EB" w:rsidRDefault="00BA07B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b/>
                <w:sz w:val="24"/>
                <w:u w:val="single"/>
              </w:rPr>
              <w:t>2.1.4. Inne instrumenty kapitałowe</w:t>
            </w:r>
          </w:p>
          <w:p w14:paraId="4724320A" w14:textId="5F0326A5" w:rsidR="002509EB" w:rsidRPr="00F158EB" w:rsidRDefault="00C86E54" w:rsidP="00FB0A6E">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Art. 428o lit.</w:t>
            </w:r>
            <w:r w:rsidR="00F158EB" w:rsidRPr="00F158EB">
              <w:rPr>
                <w:rFonts w:ascii="Times New Roman" w:hAnsi="Times New Roman"/>
                <w:sz w:val="24"/>
              </w:rPr>
              <w:t> </w:t>
            </w:r>
            <w:r w:rsidRPr="00F158EB">
              <w:rPr>
                <w:rFonts w:ascii="Times New Roman" w:hAnsi="Times New Roman"/>
                <w:sz w:val="24"/>
              </w:rPr>
              <w:t>d) oraz art.</w:t>
            </w:r>
            <w:r w:rsidR="00F158EB" w:rsidRPr="00F158EB">
              <w:rPr>
                <w:rFonts w:ascii="Times New Roman" w:hAnsi="Times New Roman"/>
                <w:sz w:val="24"/>
              </w:rPr>
              <w:t> </w:t>
            </w:r>
            <w:r w:rsidRPr="00F158EB">
              <w:rPr>
                <w:rFonts w:ascii="Times New Roman" w:hAnsi="Times New Roman"/>
                <w:sz w:val="24"/>
              </w:rPr>
              <w:t>428k ust.</w:t>
            </w:r>
            <w:r w:rsidR="00F158EB" w:rsidRPr="00F158EB">
              <w:rPr>
                <w:rFonts w:ascii="Times New Roman" w:hAnsi="Times New Roman"/>
                <w:sz w:val="24"/>
              </w:rPr>
              <w:t> </w:t>
            </w:r>
            <w:r w:rsidRPr="00F158EB">
              <w:rPr>
                <w:rFonts w:ascii="Times New Roman" w:hAnsi="Times New Roman"/>
                <w:sz w:val="24"/>
              </w:rPr>
              <w:t>3 lit.</w:t>
            </w:r>
            <w:r w:rsidR="00F158EB" w:rsidRPr="00F158EB">
              <w:rPr>
                <w:rFonts w:ascii="Times New Roman" w:hAnsi="Times New Roman"/>
                <w:sz w:val="24"/>
              </w:rPr>
              <w:t> </w:t>
            </w:r>
            <w:r w:rsidRPr="00F158EB">
              <w:rPr>
                <w:rFonts w:ascii="Times New Roman" w:hAnsi="Times New Roman"/>
                <w:sz w:val="24"/>
              </w:rPr>
              <w:t>d) CRR; inne instrumenty kapitałowe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rez</w:t>
            </w:r>
            <w:r w:rsidRPr="00F158EB">
              <w:rPr>
                <w:rFonts w:ascii="Times New Roman" w:hAnsi="Times New Roman"/>
                <w:sz w:val="24"/>
              </w:rPr>
              <w:t>ydualnym terminie zapadalności wynoszącym</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spr</w:t>
            </w:r>
            <w:r w:rsidRPr="00F158EB">
              <w:rPr>
                <w:rFonts w:ascii="Times New Roman" w:hAnsi="Times New Roman"/>
                <w:sz w:val="24"/>
              </w:rPr>
              <w:t>awozdawczym dniu odniesienia co najmniej jeden rok.</w:t>
            </w:r>
          </w:p>
        </w:tc>
      </w:tr>
      <w:tr w:rsidR="002509EB" w:rsidRPr="00F158EB" w14:paraId="3EFDA0A1" w14:textId="77777777" w:rsidTr="003A4A78">
        <w:trPr>
          <w:trHeight w:val="304"/>
        </w:trPr>
        <w:tc>
          <w:tcPr>
            <w:tcW w:w="1418" w:type="dxa"/>
          </w:tcPr>
          <w:p w14:paraId="754D6EB1"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0070</w:t>
            </w:r>
          </w:p>
        </w:tc>
        <w:tc>
          <w:tcPr>
            <w:tcW w:w="7590" w:type="dxa"/>
          </w:tcPr>
          <w:p w14:paraId="369C7443" w14:textId="0A804F13"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2.2.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dep</w:t>
            </w:r>
            <w:r w:rsidRPr="00F158EB">
              <w:rPr>
                <w:rFonts w:ascii="Times New Roman" w:hAnsi="Times New Roman"/>
                <w:b/>
                <w:sz w:val="24"/>
                <w:u w:val="single"/>
              </w:rPr>
              <w:t>ozytów detalicznych</w:t>
            </w:r>
          </w:p>
          <w:p w14:paraId="564F65B4" w14:textId="40EAF695" w:rsidR="002509EB" w:rsidRPr="00F158EB" w:rsidRDefault="00BA07B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sumę pozycji zgłoszonych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2.2.1</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2</w:t>
            </w:r>
            <w:r w:rsidRPr="00F158EB">
              <w:rPr>
                <w:rFonts w:ascii="Times New Roman" w:hAnsi="Times New Roman"/>
                <w:sz w:val="24"/>
              </w:rPr>
              <w:t>.2.2. Pozycja ta obejmuje zarówno zobowiązania niezabezpieczone, jak</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zob</w:t>
            </w:r>
            <w:r w:rsidRPr="00F158EB">
              <w:rPr>
                <w:rFonts w:ascii="Times New Roman" w:hAnsi="Times New Roman"/>
                <w:sz w:val="24"/>
              </w:rPr>
              <w:t>owiązania zabezpieczone.</w:t>
            </w:r>
          </w:p>
        </w:tc>
      </w:tr>
      <w:tr w:rsidR="002509EB" w:rsidRPr="00F158EB" w14:paraId="2217EAE9" w14:textId="77777777" w:rsidTr="003A4A78">
        <w:trPr>
          <w:trHeight w:val="304"/>
        </w:trPr>
        <w:tc>
          <w:tcPr>
            <w:tcW w:w="1418" w:type="dxa"/>
          </w:tcPr>
          <w:p w14:paraId="23080C18" w14:textId="77777777" w:rsidR="002509EB" w:rsidRPr="00F158EB" w:rsidRDefault="00897639" w:rsidP="00A0098D">
            <w:pPr>
              <w:pStyle w:val="TableParagraph"/>
              <w:spacing w:after="240"/>
              <w:ind w:right="96"/>
              <w:jc w:val="both"/>
              <w:rPr>
                <w:rFonts w:ascii="Times New Roman" w:eastAsia="Times New Roman" w:hAnsi="Times New Roman" w:cs="Times New Roman"/>
                <w:sz w:val="24"/>
                <w:szCs w:val="24"/>
              </w:rPr>
            </w:pPr>
            <w:r w:rsidRPr="00F158EB">
              <w:rPr>
                <w:rFonts w:ascii="Times New Roman" w:hAnsi="Times New Roman"/>
                <w:sz w:val="24"/>
              </w:rPr>
              <w:t>0080</w:t>
            </w:r>
          </w:p>
        </w:tc>
        <w:tc>
          <w:tcPr>
            <w:tcW w:w="7590" w:type="dxa"/>
          </w:tcPr>
          <w:p w14:paraId="06C4B2C3" w14:textId="4724ECA7"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2.2.0.1</w:t>
            </w:r>
            <w:r w:rsidR="00F158EB" w:rsidRPr="00F158EB">
              <w:rPr>
                <w:rFonts w:ascii="Times New Roman" w:hAnsi="Times New Roman"/>
                <w:b/>
                <w:sz w:val="24"/>
                <w:u w:val="single"/>
              </w:rPr>
              <w:t>. W</w:t>
            </w:r>
            <w:r w:rsidR="00F158EB">
              <w:rPr>
                <w:rFonts w:ascii="Times New Roman" w:hAnsi="Times New Roman"/>
                <w:b/>
                <w:sz w:val="24"/>
                <w:u w:val="single"/>
              </w:rPr>
              <w:t> </w:t>
            </w:r>
            <w:r w:rsidR="00F158EB" w:rsidRPr="00F158EB">
              <w:rPr>
                <w:rFonts w:ascii="Times New Roman" w:hAnsi="Times New Roman"/>
                <w:b/>
                <w:sz w:val="24"/>
                <w:u w:val="single"/>
              </w:rPr>
              <w:t>tym</w:t>
            </w:r>
            <w:r w:rsidRPr="00F158EB">
              <w:rPr>
                <w:rFonts w:ascii="Times New Roman" w:hAnsi="Times New Roman"/>
                <w:b/>
                <w:sz w:val="24"/>
                <w:u w:val="single"/>
              </w:rPr>
              <w:t>: obligacje detaliczne</w:t>
            </w:r>
          </w:p>
          <w:p w14:paraId="0A7FD8B8" w14:textId="30219A6E" w:rsidR="002509EB" w:rsidRPr="00F158EB" w:rsidRDefault="006E5DC6"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428i CRR</w:t>
            </w:r>
          </w:p>
          <w:p w14:paraId="713F3D19" w14:textId="556BF5FB" w:rsidR="002509EB" w:rsidRPr="00F158EB" w:rsidRDefault="002509EB" w:rsidP="00A0098D">
            <w:pPr>
              <w:pStyle w:val="TableParagraph"/>
              <w:spacing w:after="240"/>
              <w:ind w:right="100"/>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obligacje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inn</w:t>
            </w:r>
            <w:r w:rsidRPr="00F158EB">
              <w:rPr>
                <w:rFonts w:ascii="Times New Roman" w:hAnsi="Times New Roman"/>
                <w:sz w:val="24"/>
              </w:rPr>
              <w:t>e emitowane dłużne papiery wartościowe sprzedawane wyłącznie na rynku detalicznym</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echowywane na rachunku detalicznym. Te obligacje detaliczne należy zgłaszać także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ach odpowiadającej kategorii depozytów detalicznych jako „stabilne depozyty detaliczne” lub „inne depozyty detaliczne” odpowiednio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2.2.1</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2</w:t>
            </w:r>
            <w:r w:rsidRPr="00F158EB">
              <w:rPr>
                <w:rFonts w:ascii="Times New Roman" w:hAnsi="Times New Roman"/>
                <w:sz w:val="24"/>
              </w:rPr>
              <w:t>.2.2.</w:t>
            </w:r>
          </w:p>
        </w:tc>
      </w:tr>
      <w:tr w:rsidR="002509EB" w:rsidRPr="00F158EB" w14:paraId="1C2E78F2" w14:textId="77777777" w:rsidTr="003A4A78">
        <w:trPr>
          <w:trHeight w:val="304"/>
        </w:trPr>
        <w:tc>
          <w:tcPr>
            <w:tcW w:w="1418" w:type="dxa"/>
          </w:tcPr>
          <w:p w14:paraId="0A9BA5D2"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0090</w:t>
            </w:r>
          </w:p>
        </w:tc>
        <w:tc>
          <w:tcPr>
            <w:tcW w:w="7590" w:type="dxa"/>
          </w:tcPr>
          <w:p w14:paraId="5E4497E7" w14:textId="4C380FA8" w:rsidR="002509EB" w:rsidRPr="00F158EB" w:rsidRDefault="00BA07B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b/>
                <w:sz w:val="24"/>
                <w:u w:val="single"/>
              </w:rPr>
              <w:t>2.2.1. Stabilne depozyty detaliczne</w:t>
            </w:r>
          </w:p>
          <w:p w14:paraId="0884639F" w14:textId="1DBD7A3F" w:rsidR="002509EB" w:rsidRPr="00F158EB" w:rsidRDefault="006E5DC6"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428n CRR</w:t>
            </w:r>
          </w:p>
          <w:p w14:paraId="1562E704" w14:textId="52DAE2B9" w:rsidR="002509EB"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Instytucje zgłaszają część kwot depozytów detalicznych objętych systemem gwarancji depozytów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dyr</w:t>
            </w:r>
            <w:r w:rsidRPr="00F158EB">
              <w:rPr>
                <w:rFonts w:ascii="Times New Roman" w:hAnsi="Times New Roman"/>
                <w:sz w:val="24"/>
              </w:rPr>
              <w:t>ektywą 94/19/WE lub dyrektywą 2014/49/UE lub równoważnym systemem gwarantowania depozytów</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pań</w:t>
            </w:r>
            <w:r w:rsidRPr="00F158EB">
              <w:rPr>
                <w:rFonts w:ascii="Times New Roman" w:hAnsi="Times New Roman"/>
                <w:sz w:val="24"/>
              </w:rPr>
              <w:t>stwie trzecim, które są odpowiednio elementem stałej relacji</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kli</w:t>
            </w:r>
            <w:r w:rsidRPr="00F158EB">
              <w:rPr>
                <w:rFonts w:ascii="Times New Roman" w:hAnsi="Times New Roman"/>
                <w:sz w:val="24"/>
              </w:rPr>
              <w:t>entem, co sprawia, że ich wycofanie jest bardzo mało prawdopodobne, albo są utrzymywane na rachunku transakcyjnym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24 ust.</w:t>
            </w:r>
            <w:r w:rsidR="00F158EB" w:rsidRPr="00F158EB">
              <w:rPr>
                <w:rFonts w:ascii="Times New Roman" w:hAnsi="Times New Roman"/>
                <w:sz w:val="24"/>
              </w:rPr>
              <w:t> </w:t>
            </w:r>
            <w:r w:rsidRPr="00F158EB">
              <w:rPr>
                <w:rFonts w:ascii="Times New Roman" w:hAnsi="Times New Roman"/>
                <w:sz w:val="24"/>
              </w:rPr>
              <w:t>2</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3</w:t>
            </w:r>
            <w:r w:rsidRPr="00F158EB">
              <w:rPr>
                <w:rFonts w:ascii="Times New Roman" w:hAnsi="Times New Roman"/>
                <w:sz w:val="24"/>
              </w:rPr>
              <w:t xml:space="preserve"> </w:t>
            </w:r>
            <w:r w:rsidRPr="00F158EB">
              <w:rPr>
                <w:rFonts w:ascii="Times New Roman" w:hAnsi="Times New Roman"/>
                <w:sz w:val="24"/>
              </w:rPr>
              <w:lastRenderedPageBreak/>
              <w:t>rozporządzenia delegowanego Komisji (UE) 2015/61, oraz</w:t>
            </w:r>
            <w:r w:rsidR="00F158EB" w:rsidRPr="00F158EB">
              <w:rPr>
                <w:rFonts w:ascii="Times New Roman" w:hAnsi="Times New Roman"/>
                <w:sz w:val="24"/>
              </w:rPr>
              <w:t xml:space="preserve"> w</w:t>
            </w:r>
            <w:r w:rsidR="00F158EB">
              <w:rPr>
                <w:rFonts w:ascii="Times New Roman" w:hAnsi="Times New Roman"/>
                <w:sz w:val="24"/>
              </w:rPr>
              <w:t> </w:t>
            </w:r>
            <w:proofErr w:type="gramStart"/>
            <w:r w:rsidR="00F158EB" w:rsidRPr="00F158EB">
              <w:rPr>
                <w:rFonts w:ascii="Times New Roman" w:hAnsi="Times New Roman"/>
                <w:sz w:val="24"/>
              </w:rPr>
              <w:t>prz</w:t>
            </w:r>
            <w:r w:rsidRPr="00F158EB">
              <w:rPr>
                <w:rFonts w:ascii="Times New Roman" w:hAnsi="Times New Roman"/>
                <w:sz w:val="24"/>
              </w:rPr>
              <w:t>ypadku</w:t>
            </w:r>
            <w:proofErr w:type="gramEnd"/>
            <w:r w:rsidRPr="00F158EB">
              <w:rPr>
                <w:rFonts w:ascii="Times New Roman" w:hAnsi="Times New Roman"/>
                <w:sz w:val="24"/>
              </w:rPr>
              <w:t xml:space="preserve"> gdy:</w:t>
            </w:r>
          </w:p>
          <w:p w14:paraId="105FD88F" w14:textId="56B4B044" w:rsidR="002509EB" w:rsidRPr="00F158EB" w:rsidRDefault="002509EB" w:rsidP="00A0098D">
            <w:pPr>
              <w:pStyle w:val="TableParagraph"/>
              <w:numPr>
                <w:ilvl w:val="0"/>
                <w:numId w:val="29"/>
              </w:numPr>
              <w:spacing w:after="240"/>
              <w:ind w:left="0"/>
              <w:jc w:val="both"/>
              <w:rPr>
                <w:rFonts w:ascii="Times New Roman" w:hAnsi="Times New Roman" w:cs="Times New Roman"/>
                <w:sz w:val="24"/>
                <w:szCs w:val="24"/>
              </w:rPr>
            </w:pPr>
            <w:r w:rsidRPr="00F158EB">
              <w:rPr>
                <w:rFonts w:ascii="Times New Roman" w:hAnsi="Times New Roman"/>
                <w:sz w:val="24"/>
              </w:rPr>
              <w:t>depozyty te nie spełniają kryteriów dotyczących wyższego wskaźnika wypływów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25 ust.</w:t>
            </w:r>
            <w:r w:rsidR="00F158EB" w:rsidRPr="00F158EB">
              <w:rPr>
                <w:rFonts w:ascii="Times New Roman" w:hAnsi="Times New Roman"/>
                <w:sz w:val="24"/>
              </w:rPr>
              <w:t> </w:t>
            </w:r>
            <w:r w:rsidRPr="00F158EB">
              <w:rPr>
                <w:rFonts w:ascii="Times New Roman" w:hAnsi="Times New Roman"/>
                <w:sz w:val="24"/>
              </w:rPr>
              <w:t>2, 3 lub</w:t>
            </w:r>
            <w:r w:rsidR="00F158EB" w:rsidRPr="00F158EB">
              <w:rPr>
                <w:rFonts w:ascii="Times New Roman" w:hAnsi="Times New Roman"/>
                <w:sz w:val="24"/>
              </w:rPr>
              <w:t> </w:t>
            </w:r>
            <w:r w:rsidRPr="00F158EB">
              <w:rPr>
                <w:rFonts w:ascii="Times New Roman" w:hAnsi="Times New Roman"/>
                <w:sz w:val="24"/>
              </w:rPr>
              <w:t>5 rozporządzenia delegowanego Komisji (UE) 2015/61</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wów</w:t>
            </w:r>
            <w:r w:rsidRPr="00F158EB">
              <w:rPr>
                <w:rFonts w:ascii="Times New Roman" w:hAnsi="Times New Roman"/>
                <w:sz w:val="24"/>
              </w:rPr>
              <w:t>czas zgłasza się je jako „inne depozyty detaliczne”; lub</w:t>
            </w:r>
          </w:p>
          <w:p w14:paraId="4E1BD105" w14:textId="5F7C6A35" w:rsidR="002509EB" w:rsidRPr="00F158EB" w:rsidRDefault="002509EB" w:rsidP="0006744B">
            <w:pPr>
              <w:pStyle w:val="TableParagraph"/>
              <w:numPr>
                <w:ilvl w:val="0"/>
                <w:numId w:val="29"/>
              </w:numPr>
              <w:spacing w:after="240"/>
              <w:ind w:left="0"/>
              <w:jc w:val="both"/>
              <w:rPr>
                <w:rFonts w:ascii="Times New Roman" w:hAnsi="Times New Roman" w:cs="Times New Roman"/>
                <w:sz w:val="24"/>
                <w:szCs w:val="24"/>
              </w:rPr>
            </w:pPr>
            <w:r w:rsidRPr="00F158EB">
              <w:rPr>
                <w:rFonts w:ascii="Times New Roman" w:hAnsi="Times New Roman"/>
                <w:sz w:val="24"/>
              </w:rPr>
              <w:t>depozyty te nie zostały pozyskane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pań</w:t>
            </w:r>
            <w:r w:rsidRPr="00F158EB">
              <w:rPr>
                <w:rFonts w:ascii="Times New Roman" w:hAnsi="Times New Roman"/>
                <w:sz w:val="24"/>
              </w:rPr>
              <w:t>stwach trzecich,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stosuje się wyższy wskaźnik wypływów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25 ust.</w:t>
            </w:r>
            <w:r w:rsidR="00F158EB" w:rsidRPr="00F158EB">
              <w:rPr>
                <w:rFonts w:ascii="Times New Roman" w:hAnsi="Times New Roman"/>
                <w:sz w:val="24"/>
              </w:rPr>
              <w:t> </w:t>
            </w:r>
            <w:r w:rsidRPr="00F158EB">
              <w:rPr>
                <w:rFonts w:ascii="Times New Roman" w:hAnsi="Times New Roman"/>
                <w:sz w:val="24"/>
              </w:rPr>
              <w:t>5 rozporządzenia delegowanego (UE) 2015/61,</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wów</w:t>
            </w:r>
            <w:r w:rsidRPr="00F158EB">
              <w:rPr>
                <w:rFonts w:ascii="Times New Roman" w:hAnsi="Times New Roman"/>
                <w:sz w:val="24"/>
              </w:rPr>
              <w:t>czas zgłasza się je jako „inne depozyty detaliczne”.</w:t>
            </w:r>
          </w:p>
        </w:tc>
      </w:tr>
      <w:tr w:rsidR="002509EB" w:rsidRPr="00F158EB"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6B7F11C3"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2.2.0.2</w:t>
            </w:r>
            <w:r w:rsidR="00F158EB" w:rsidRPr="00F158EB">
              <w:rPr>
                <w:rFonts w:ascii="Times New Roman" w:hAnsi="Times New Roman"/>
                <w:b/>
                <w:sz w:val="24"/>
                <w:u w:val="single"/>
              </w:rPr>
              <w:t>. W</w:t>
            </w:r>
            <w:r w:rsidR="00F158EB">
              <w:rPr>
                <w:rFonts w:ascii="Times New Roman" w:hAnsi="Times New Roman"/>
                <w:b/>
                <w:sz w:val="24"/>
                <w:u w:val="single"/>
              </w:rPr>
              <w:t> </w:t>
            </w:r>
            <w:r w:rsidR="00F158EB" w:rsidRPr="00F158EB">
              <w:rPr>
                <w:rFonts w:ascii="Times New Roman" w:hAnsi="Times New Roman"/>
                <w:b/>
                <w:sz w:val="24"/>
                <w:u w:val="single"/>
              </w:rPr>
              <w:t>tym</w:t>
            </w:r>
            <w:r w:rsidRPr="00F158EB">
              <w:rPr>
                <w:rFonts w:ascii="Times New Roman" w:hAnsi="Times New Roman"/>
                <w:b/>
                <w:sz w:val="24"/>
                <w:u w:val="single"/>
              </w:rPr>
              <w:t xml:space="preserve"> </w:t>
            </w:r>
            <w:proofErr w:type="gramStart"/>
            <w:r w:rsidRPr="00F158EB">
              <w:rPr>
                <w:rFonts w:ascii="Times New Roman" w:hAnsi="Times New Roman"/>
                <w:b/>
                <w:sz w:val="24"/>
                <w:u w:val="single"/>
              </w:rPr>
              <w:t>ze</w:t>
            </w:r>
            <w:proofErr w:type="gramEnd"/>
            <w:r w:rsidRPr="00F158EB">
              <w:rPr>
                <w:rFonts w:ascii="Times New Roman" w:hAnsi="Times New Roman"/>
                <w:b/>
                <w:sz w:val="24"/>
                <w:u w:val="single"/>
              </w:rPr>
              <w:t xml:space="preserve"> znaczną karą za przedterminowe wycofania</w:t>
            </w:r>
          </w:p>
          <w:p w14:paraId="0C682AA9" w14:textId="5891BB9A" w:rsidR="002509EB" w:rsidRPr="00F158EB" w:rsidRDefault="006E5DC6"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428j ust. 3 CRR</w:t>
            </w:r>
          </w:p>
          <w:p w14:paraId="191A7443" w14:textId="22642D53" w:rsidR="002509EB"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Stabilne depozyty detaliczne, które mogą zostać wycofane przez terminem przed upływem jednego roku pod warunkiem zapłacenia kary uznanej za znaczną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25 ust. 4 rozporządzenia delegowanego (UE) 2015/61.</w:t>
            </w:r>
          </w:p>
        </w:tc>
      </w:tr>
      <w:tr w:rsidR="002509EB" w:rsidRPr="00F158EB"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2.2.2. Inne depozyty detaliczne</w:t>
            </w:r>
          </w:p>
          <w:p w14:paraId="36C6A9A4" w14:textId="760E5817" w:rsidR="002509EB" w:rsidRPr="00F158EB" w:rsidRDefault="006E5DC6"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428m CRR</w:t>
            </w:r>
          </w:p>
          <w:p w14:paraId="4E3AC217" w14:textId="6C409748" w:rsidR="00BA07B2" w:rsidRPr="00F158EB" w:rsidRDefault="002509EB"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Instytucje zgłaszają kwotę depozytów detalicznych innych niż ujęte jako „stabilne depozyty detaliczne”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2.2.1.</w:t>
            </w:r>
          </w:p>
        </w:tc>
      </w:tr>
      <w:tr w:rsidR="002509EB" w:rsidRPr="00F158EB"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09F564A7"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2.2.0.3</w:t>
            </w:r>
            <w:r w:rsidR="00F158EB" w:rsidRPr="00F158EB">
              <w:rPr>
                <w:rFonts w:ascii="Times New Roman" w:hAnsi="Times New Roman"/>
                <w:b/>
                <w:sz w:val="24"/>
                <w:u w:val="single"/>
              </w:rPr>
              <w:t>. W</w:t>
            </w:r>
            <w:r w:rsidR="00F158EB">
              <w:rPr>
                <w:rFonts w:ascii="Times New Roman" w:hAnsi="Times New Roman"/>
                <w:b/>
                <w:sz w:val="24"/>
                <w:u w:val="single"/>
              </w:rPr>
              <w:t> </w:t>
            </w:r>
            <w:r w:rsidR="00F158EB" w:rsidRPr="00F158EB">
              <w:rPr>
                <w:rFonts w:ascii="Times New Roman" w:hAnsi="Times New Roman"/>
                <w:b/>
                <w:sz w:val="24"/>
                <w:u w:val="single"/>
              </w:rPr>
              <w:t>tym</w:t>
            </w:r>
            <w:r w:rsidRPr="00F158EB">
              <w:rPr>
                <w:rFonts w:ascii="Times New Roman" w:hAnsi="Times New Roman"/>
                <w:b/>
                <w:sz w:val="24"/>
                <w:u w:val="single"/>
              </w:rPr>
              <w:t xml:space="preserve"> </w:t>
            </w:r>
            <w:proofErr w:type="gramStart"/>
            <w:r w:rsidRPr="00F158EB">
              <w:rPr>
                <w:rFonts w:ascii="Times New Roman" w:hAnsi="Times New Roman"/>
                <w:b/>
                <w:sz w:val="24"/>
                <w:u w:val="single"/>
              </w:rPr>
              <w:t>ze</w:t>
            </w:r>
            <w:proofErr w:type="gramEnd"/>
            <w:r w:rsidRPr="00F158EB">
              <w:rPr>
                <w:rFonts w:ascii="Times New Roman" w:hAnsi="Times New Roman"/>
                <w:b/>
                <w:sz w:val="24"/>
                <w:u w:val="single"/>
              </w:rPr>
              <w:t xml:space="preserve"> znaczną karą za przedterminowe wycofania</w:t>
            </w:r>
          </w:p>
          <w:p w14:paraId="50C666A7" w14:textId="3CF0956C" w:rsidR="002509EB"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„Inne depozyty detaliczne”, które mogą zostać wycofane przez terminem przed upływem jednego roku pod warunkiem zapłacenia kary uznanej za znaczną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25 ust.</w:t>
            </w:r>
            <w:r w:rsidR="00F158EB" w:rsidRPr="00F158EB">
              <w:rPr>
                <w:rFonts w:ascii="Times New Roman" w:hAnsi="Times New Roman"/>
                <w:sz w:val="24"/>
              </w:rPr>
              <w:t> </w:t>
            </w:r>
            <w:r w:rsidRPr="00F158EB">
              <w:rPr>
                <w:rFonts w:ascii="Times New Roman" w:hAnsi="Times New Roman"/>
                <w:sz w:val="24"/>
              </w:rPr>
              <w:t>4 rozporządzenia delegowanego (UE) 2015/61.</w:t>
            </w:r>
          </w:p>
        </w:tc>
      </w:tr>
      <w:tr w:rsidR="002509EB" w:rsidRPr="00F158EB"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2.3. Dostępne stabilne finansowanie od innych klientów niefinansowych (z wyjątkiem banków centralnych)</w:t>
            </w:r>
          </w:p>
          <w:p w14:paraId="5E157B5C" w14:textId="6CD06031" w:rsidR="003234F2" w:rsidRPr="00F158EB" w:rsidRDefault="004465B4"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428l CRR; zobowiązania ze strony hurtowych klientów niefinansowych (z wyjątkiem banków centralnych).</w:t>
            </w:r>
          </w:p>
          <w:p w14:paraId="58AF78F5" w14:textId="483546AA"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W tej sekcji instytucje zgłaszają sumę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2.3.1–2.3.6.</w:t>
            </w:r>
          </w:p>
        </w:tc>
      </w:tr>
      <w:tr w:rsidR="00BA07B2" w:rsidRPr="00F158EB"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1F7AAD4A" w:rsidR="00BA07B2"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2.3.0.1</w:t>
            </w:r>
            <w:r w:rsidR="00F158EB" w:rsidRPr="00F158EB">
              <w:rPr>
                <w:rFonts w:ascii="Times New Roman" w:hAnsi="Times New Roman"/>
                <w:b/>
                <w:sz w:val="24"/>
                <w:u w:val="single"/>
              </w:rPr>
              <w:t>. W</w:t>
            </w:r>
            <w:r w:rsidR="00F158EB">
              <w:rPr>
                <w:rFonts w:ascii="Times New Roman" w:hAnsi="Times New Roman"/>
                <w:b/>
                <w:sz w:val="24"/>
                <w:u w:val="single"/>
              </w:rPr>
              <w:t> </w:t>
            </w:r>
            <w:r w:rsidR="00F158EB" w:rsidRPr="00F158EB">
              <w:rPr>
                <w:rFonts w:ascii="Times New Roman" w:hAnsi="Times New Roman"/>
                <w:b/>
                <w:sz w:val="24"/>
                <w:u w:val="single"/>
              </w:rPr>
              <w:t>tym</w:t>
            </w:r>
            <w:r w:rsidRPr="00F158EB">
              <w:rPr>
                <w:rFonts w:ascii="Times New Roman" w:hAnsi="Times New Roman"/>
                <w:b/>
                <w:sz w:val="24"/>
                <w:u w:val="single"/>
              </w:rPr>
              <w:t xml:space="preserve"> transakcje finansowane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uży</w:t>
            </w:r>
            <w:r w:rsidRPr="00F158EB">
              <w:rPr>
                <w:rFonts w:ascii="Times New Roman" w:hAnsi="Times New Roman"/>
                <w:b/>
                <w:sz w:val="24"/>
                <w:u w:val="single"/>
              </w:rPr>
              <w:t>ciem papierów wartościowych</w:t>
            </w:r>
          </w:p>
          <w:p w14:paraId="50706AAB" w14:textId="168F46AA" w:rsidR="00BA07B2" w:rsidRPr="00F158EB" w:rsidRDefault="00D54BD4"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428e, art. 428r ust. 1 lit. g) oraz art. 428s ust. 1 lit. 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2.3 związana ze środkami pieniężnymi należnymi</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tyt</w:t>
            </w:r>
            <w:r w:rsidRPr="00F158EB">
              <w:rPr>
                <w:rFonts w:ascii="Times New Roman" w:hAnsi="Times New Roman"/>
                <w:sz w:val="24"/>
              </w:rPr>
              <w:t>ułu transakcji finansowanych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uży</w:t>
            </w:r>
            <w:r w:rsidRPr="00F158EB">
              <w:rPr>
                <w:rFonts w:ascii="Times New Roman" w:hAnsi="Times New Roman"/>
                <w:sz w:val="24"/>
              </w:rPr>
              <w:t>ciem papierów wartościowych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kli</w:t>
            </w:r>
            <w:r w:rsidRPr="00F158EB">
              <w:rPr>
                <w:rFonts w:ascii="Times New Roman" w:hAnsi="Times New Roman"/>
                <w:sz w:val="24"/>
              </w:rPr>
              <w:t>entami niefinansowymi.</w:t>
            </w:r>
          </w:p>
        </w:tc>
      </w:tr>
      <w:tr w:rsidR="002509EB" w:rsidRPr="00F158EB"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09417592"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2.3.0.2</w:t>
            </w:r>
            <w:r w:rsidR="00F158EB" w:rsidRPr="00F158EB">
              <w:rPr>
                <w:rFonts w:ascii="Times New Roman" w:hAnsi="Times New Roman"/>
                <w:b/>
                <w:sz w:val="24"/>
                <w:u w:val="single"/>
              </w:rPr>
              <w:t>. W</w:t>
            </w:r>
            <w:r w:rsidR="00F158EB">
              <w:rPr>
                <w:rFonts w:ascii="Times New Roman" w:hAnsi="Times New Roman"/>
                <w:b/>
                <w:sz w:val="24"/>
                <w:u w:val="single"/>
              </w:rPr>
              <w:t> </w:t>
            </w:r>
            <w:r w:rsidR="00F158EB" w:rsidRPr="00F158EB">
              <w:rPr>
                <w:rFonts w:ascii="Times New Roman" w:hAnsi="Times New Roman"/>
                <w:b/>
                <w:sz w:val="24"/>
                <w:u w:val="single"/>
              </w:rPr>
              <w:t>tym</w:t>
            </w:r>
            <w:r w:rsidRPr="00F158EB">
              <w:rPr>
                <w:rFonts w:ascii="Times New Roman" w:hAnsi="Times New Roman"/>
                <w:b/>
                <w:sz w:val="24"/>
                <w:u w:val="single"/>
              </w:rPr>
              <w:t>: depozyty operacyjne</w:t>
            </w:r>
          </w:p>
          <w:p w14:paraId="0601C90F" w14:textId="4F7C0CB5" w:rsidR="002509EB"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lastRenderedPageBreak/>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2.3, zapewniana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pos</w:t>
            </w:r>
            <w:r w:rsidRPr="00F158EB">
              <w:rPr>
                <w:rFonts w:ascii="Times New Roman" w:hAnsi="Times New Roman"/>
                <w:sz w:val="24"/>
              </w:rPr>
              <w:t>taci depozytów operacyjnych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wym</w:t>
            </w:r>
            <w:r w:rsidRPr="00F158EB">
              <w:rPr>
                <w:rFonts w:ascii="Times New Roman" w:hAnsi="Times New Roman"/>
                <w:sz w:val="24"/>
              </w:rPr>
              <w:t>agana na świadczenie usług operacyjnych, jak określono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27 rozporządzenia delegowanego (UE) 2015/61.</w:t>
            </w:r>
          </w:p>
        </w:tc>
      </w:tr>
      <w:tr w:rsidR="002509EB" w:rsidRPr="00F158EB"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2.3.1. Zobowiązania ze strony rządu centralnego państwa członkowskiego lub państwa trzeciego</w:t>
            </w:r>
          </w:p>
          <w:p w14:paraId="1A9FAC97" w14:textId="6132AF9C" w:rsidR="002509EB" w:rsidRPr="00F158EB" w:rsidRDefault="00C86E54"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Art. 428l lit.</w:t>
            </w:r>
            <w:r w:rsidR="00F158EB" w:rsidRPr="00F158EB">
              <w:rPr>
                <w:rFonts w:ascii="Times New Roman" w:hAnsi="Times New Roman"/>
                <w:sz w:val="24"/>
              </w:rPr>
              <w:t> </w:t>
            </w:r>
            <w:r w:rsidRPr="00F158EB">
              <w:rPr>
                <w:rFonts w:ascii="Times New Roman" w:hAnsi="Times New Roman"/>
                <w:sz w:val="24"/>
              </w:rPr>
              <w:t>b) pkt (i)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2.3, zapewniana przez rząd centralny państwa członkowskiego lub państwa trzeciego.</w:t>
            </w:r>
          </w:p>
        </w:tc>
      </w:tr>
      <w:tr w:rsidR="002509EB" w:rsidRPr="00F158EB"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2.3.2. Zobowiązania ze strony samorządów regionalnych lub władz lokalnych państwa członkowskiego lub państwa trzeciego</w:t>
            </w:r>
          </w:p>
          <w:p w14:paraId="6BEDEC94" w14:textId="566A0464" w:rsidR="002509EB" w:rsidRPr="00F158EB" w:rsidRDefault="00C86E54"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Art. 428l lit.</w:t>
            </w:r>
            <w:r w:rsidR="00F158EB" w:rsidRPr="00F158EB">
              <w:rPr>
                <w:rFonts w:ascii="Times New Roman" w:hAnsi="Times New Roman"/>
                <w:sz w:val="24"/>
              </w:rPr>
              <w:t> </w:t>
            </w:r>
            <w:r w:rsidRPr="00F158EB">
              <w:rPr>
                <w:rFonts w:ascii="Times New Roman" w:hAnsi="Times New Roman"/>
                <w:sz w:val="24"/>
              </w:rPr>
              <w:t>b) pkt (ii)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2.3, zapewniana przez samorządy regionalne lub władze lokalne państwa członkowskiego lub państwa trzeciego.</w:t>
            </w:r>
          </w:p>
        </w:tc>
      </w:tr>
      <w:tr w:rsidR="002509EB" w:rsidRPr="00F158EB"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3D6232A4"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2.3.3. Zobowiązania ze strony podmiotów sektora publicznego</w:t>
            </w:r>
            <w:r w:rsidR="00F158EB" w:rsidRPr="00F158EB">
              <w:rPr>
                <w:rFonts w:ascii="Times New Roman" w:hAnsi="Times New Roman"/>
                <w:b/>
                <w:sz w:val="24"/>
                <w:u w:val="single"/>
              </w:rPr>
              <w:t xml:space="preserve"> w</w:t>
            </w:r>
            <w:r w:rsidR="00F158EB">
              <w:rPr>
                <w:rFonts w:ascii="Times New Roman" w:hAnsi="Times New Roman"/>
                <w:b/>
                <w:sz w:val="24"/>
                <w:u w:val="single"/>
              </w:rPr>
              <w:t> </w:t>
            </w:r>
            <w:r w:rsidR="00F158EB" w:rsidRPr="00F158EB">
              <w:rPr>
                <w:rFonts w:ascii="Times New Roman" w:hAnsi="Times New Roman"/>
                <w:b/>
                <w:sz w:val="24"/>
                <w:u w:val="single"/>
              </w:rPr>
              <w:t>pań</w:t>
            </w:r>
            <w:r w:rsidRPr="00F158EB">
              <w:rPr>
                <w:rFonts w:ascii="Times New Roman" w:hAnsi="Times New Roman"/>
                <w:b/>
                <w:sz w:val="24"/>
                <w:u w:val="single"/>
              </w:rPr>
              <w:t>stwie członkowskim lub</w:t>
            </w:r>
            <w:r w:rsidR="00F158EB" w:rsidRPr="00F158EB">
              <w:rPr>
                <w:rFonts w:ascii="Times New Roman" w:hAnsi="Times New Roman"/>
                <w:b/>
                <w:sz w:val="24"/>
                <w:u w:val="single"/>
              </w:rPr>
              <w:t xml:space="preserve"> w</w:t>
            </w:r>
            <w:r w:rsidR="00F158EB">
              <w:rPr>
                <w:rFonts w:ascii="Times New Roman" w:hAnsi="Times New Roman"/>
                <w:b/>
                <w:sz w:val="24"/>
                <w:u w:val="single"/>
              </w:rPr>
              <w:t> </w:t>
            </w:r>
            <w:r w:rsidR="00F158EB" w:rsidRPr="00F158EB">
              <w:rPr>
                <w:rFonts w:ascii="Times New Roman" w:hAnsi="Times New Roman"/>
                <w:b/>
                <w:sz w:val="24"/>
                <w:u w:val="single"/>
              </w:rPr>
              <w:t>pań</w:t>
            </w:r>
            <w:r w:rsidRPr="00F158EB">
              <w:rPr>
                <w:rFonts w:ascii="Times New Roman" w:hAnsi="Times New Roman"/>
                <w:b/>
                <w:sz w:val="24"/>
                <w:u w:val="single"/>
              </w:rPr>
              <w:t>stwie trzecim</w:t>
            </w:r>
          </w:p>
          <w:p w14:paraId="6326EE49" w14:textId="6674C787" w:rsidR="002509EB" w:rsidRPr="00F158EB" w:rsidRDefault="00C86E54"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Art. 428l lit.</w:t>
            </w:r>
            <w:r w:rsidR="00F158EB" w:rsidRPr="00F158EB">
              <w:rPr>
                <w:rFonts w:ascii="Times New Roman" w:hAnsi="Times New Roman"/>
                <w:sz w:val="24"/>
              </w:rPr>
              <w:t> </w:t>
            </w:r>
            <w:r w:rsidRPr="00F158EB">
              <w:rPr>
                <w:rFonts w:ascii="Times New Roman" w:hAnsi="Times New Roman"/>
                <w:sz w:val="24"/>
              </w:rPr>
              <w:t>b) pkt (iii)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2.3, zapewniana przez podmioty sektora publicznego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pań</w:t>
            </w:r>
            <w:r w:rsidRPr="00F158EB">
              <w:rPr>
                <w:rFonts w:ascii="Times New Roman" w:hAnsi="Times New Roman"/>
                <w:sz w:val="24"/>
              </w:rPr>
              <w:t>stwie członkowskim lub</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pań</w:t>
            </w:r>
            <w:r w:rsidRPr="00F158EB">
              <w:rPr>
                <w:rFonts w:ascii="Times New Roman" w:hAnsi="Times New Roman"/>
                <w:sz w:val="24"/>
              </w:rPr>
              <w:t>stwie trzecim.</w:t>
            </w:r>
          </w:p>
        </w:tc>
      </w:tr>
      <w:tr w:rsidR="002509EB" w:rsidRPr="00F158EB"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1AFBB7A8"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2.3.4. Zobowiązania ze strony wielostronnych banków rozwoju</w:t>
            </w:r>
            <w:r w:rsidR="00F158EB" w:rsidRPr="00F158EB">
              <w:rPr>
                <w:rFonts w:ascii="Times New Roman" w:hAnsi="Times New Roman"/>
                <w:b/>
                <w:sz w:val="24"/>
                <w:u w:val="single"/>
              </w:rPr>
              <w:t xml:space="preserve"> i</w:t>
            </w:r>
            <w:r w:rsidR="00F158EB">
              <w:rPr>
                <w:rFonts w:ascii="Times New Roman" w:hAnsi="Times New Roman"/>
                <w:b/>
                <w:sz w:val="24"/>
                <w:u w:val="single"/>
              </w:rPr>
              <w:t> </w:t>
            </w:r>
            <w:r w:rsidR="00F158EB" w:rsidRPr="00F158EB">
              <w:rPr>
                <w:rFonts w:ascii="Times New Roman" w:hAnsi="Times New Roman"/>
                <w:b/>
                <w:sz w:val="24"/>
                <w:u w:val="single"/>
              </w:rPr>
              <w:t>org</w:t>
            </w:r>
            <w:r w:rsidRPr="00F158EB">
              <w:rPr>
                <w:rFonts w:ascii="Times New Roman" w:hAnsi="Times New Roman"/>
                <w:b/>
                <w:sz w:val="24"/>
                <w:u w:val="single"/>
              </w:rPr>
              <w:t xml:space="preserve">anizacji międzynarodowych </w:t>
            </w:r>
          </w:p>
          <w:p w14:paraId="3451BE5F" w14:textId="77103DCD" w:rsidR="002509EB" w:rsidRPr="00F158EB" w:rsidRDefault="00C86E54"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Art. 428l lit.</w:t>
            </w:r>
            <w:r w:rsidR="00F158EB" w:rsidRPr="00F158EB">
              <w:rPr>
                <w:rFonts w:ascii="Times New Roman" w:hAnsi="Times New Roman"/>
                <w:sz w:val="24"/>
              </w:rPr>
              <w:t> </w:t>
            </w:r>
            <w:r w:rsidRPr="00F158EB">
              <w:rPr>
                <w:rFonts w:ascii="Times New Roman" w:hAnsi="Times New Roman"/>
                <w:sz w:val="24"/>
              </w:rPr>
              <w:t>b) pkt (iv)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2.3, zapewniana przez wielostronne banki rozwoju</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org</w:t>
            </w:r>
            <w:r w:rsidRPr="00F158EB">
              <w:rPr>
                <w:rFonts w:ascii="Times New Roman" w:hAnsi="Times New Roman"/>
                <w:sz w:val="24"/>
              </w:rPr>
              <w:t>anizacje międzynarodowe.</w:t>
            </w:r>
          </w:p>
        </w:tc>
      </w:tr>
      <w:tr w:rsidR="002509EB" w:rsidRPr="00F158EB"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2.3.5. Zobowiązania ze strony klientów będących przedsiębiorstwami niefinansowymi</w:t>
            </w:r>
          </w:p>
          <w:p w14:paraId="14F99763" w14:textId="126C4E19" w:rsidR="002509EB" w:rsidRPr="00F158EB" w:rsidRDefault="00C86E54"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Art. 428l lit.</w:t>
            </w:r>
            <w:r w:rsidR="00F158EB" w:rsidRPr="00F158EB">
              <w:rPr>
                <w:rFonts w:ascii="Times New Roman" w:hAnsi="Times New Roman"/>
                <w:sz w:val="24"/>
              </w:rPr>
              <w:t> </w:t>
            </w:r>
            <w:r w:rsidRPr="00F158EB">
              <w:rPr>
                <w:rFonts w:ascii="Times New Roman" w:hAnsi="Times New Roman"/>
                <w:sz w:val="24"/>
              </w:rPr>
              <w:t>b) pkt (v)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2.3, zapewniana przez klientów będących przedsiębiorstwami niefinansowymi.</w:t>
            </w:r>
          </w:p>
        </w:tc>
      </w:tr>
      <w:tr w:rsidR="002509EB" w:rsidRPr="00F158EB"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3D1E3CF0"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2.3.6. Zobowiązania ze strony unii kredytowych, przedsiębiorstw inwestowania indywidualnego</w:t>
            </w:r>
            <w:r w:rsidR="00F158EB" w:rsidRPr="00F158EB">
              <w:rPr>
                <w:rFonts w:ascii="Times New Roman" w:hAnsi="Times New Roman"/>
                <w:b/>
                <w:sz w:val="24"/>
                <w:u w:val="single"/>
              </w:rPr>
              <w:t xml:space="preserve"> i</w:t>
            </w:r>
            <w:r w:rsidR="00F158EB">
              <w:rPr>
                <w:rFonts w:ascii="Times New Roman" w:hAnsi="Times New Roman"/>
                <w:b/>
                <w:sz w:val="24"/>
                <w:u w:val="single"/>
              </w:rPr>
              <w:t> </w:t>
            </w:r>
            <w:r w:rsidR="00F158EB" w:rsidRPr="00F158EB">
              <w:rPr>
                <w:rFonts w:ascii="Times New Roman" w:hAnsi="Times New Roman"/>
                <w:b/>
                <w:sz w:val="24"/>
                <w:u w:val="single"/>
              </w:rPr>
              <w:t>bro</w:t>
            </w:r>
            <w:r w:rsidRPr="00F158EB">
              <w:rPr>
                <w:rFonts w:ascii="Times New Roman" w:hAnsi="Times New Roman"/>
                <w:b/>
                <w:sz w:val="24"/>
                <w:u w:val="single"/>
              </w:rPr>
              <w:t>kerów depozytowych</w:t>
            </w:r>
          </w:p>
          <w:p w14:paraId="0748FC2D" w14:textId="6E36629A" w:rsidR="002509EB" w:rsidRPr="00F158EB" w:rsidRDefault="00C86E54"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Art. 428l lit.</w:t>
            </w:r>
            <w:r w:rsidR="00F158EB" w:rsidRPr="00F158EB">
              <w:rPr>
                <w:rFonts w:ascii="Times New Roman" w:hAnsi="Times New Roman"/>
                <w:sz w:val="24"/>
              </w:rPr>
              <w:t> </w:t>
            </w:r>
            <w:r w:rsidRPr="00F158EB">
              <w:rPr>
                <w:rFonts w:ascii="Times New Roman" w:hAnsi="Times New Roman"/>
                <w:sz w:val="24"/>
              </w:rPr>
              <w:t>b) pkt (vi)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2.3, zapewniana przez unie kredytowe, przedsiębiorstwa inwestowania indywidualnego</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bro</w:t>
            </w:r>
            <w:r w:rsidRPr="00F158EB">
              <w:rPr>
                <w:rFonts w:ascii="Times New Roman" w:hAnsi="Times New Roman"/>
                <w:sz w:val="24"/>
              </w:rPr>
              <w:t>kerów depozytowych.</w:t>
            </w:r>
          </w:p>
        </w:tc>
      </w:tr>
      <w:tr w:rsidR="008B35C4" w:rsidRPr="00F158EB"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F158EB" w:rsidRDefault="008B35C4"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6028DA06" w:rsidR="008B35C4" w:rsidRPr="00F158EB" w:rsidRDefault="008B35C4" w:rsidP="00A0098D">
            <w:pPr>
              <w:pStyle w:val="TableParagraph"/>
              <w:spacing w:after="240"/>
              <w:jc w:val="both"/>
              <w:rPr>
                <w:rFonts w:ascii="Times New Roman" w:hAnsi="Times New Roman" w:cs="Times New Roman"/>
                <w:sz w:val="24"/>
                <w:szCs w:val="24"/>
              </w:rPr>
            </w:pPr>
            <w:r w:rsidRPr="00F158EB">
              <w:rPr>
                <w:rFonts w:ascii="Times New Roman" w:hAnsi="Times New Roman"/>
                <w:b/>
                <w:sz w:val="24"/>
                <w:u w:val="single"/>
              </w:rPr>
              <w:t>2.4.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zob</w:t>
            </w:r>
            <w:r w:rsidRPr="00F158EB">
              <w:rPr>
                <w:rFonts w:ascii="Times New Roman" w:hAnsi="Times New Roman"/>
                <w:b/>
                <w:sz w:val="24"/>
                <w:u w:val="single"/>
              </w:rPr>
              <w:t>owiązań</w:t>
            </w:r>
            <w:r w:rsidR="00F158EB" w:rsidRPr="00F158EB">
              <w:rPr>
                <w:rFonts w:ascii="Times New Roman" w:hAnsi="Times New Roman"/>
                <w:b/>
                <w:sz w:val="24"/>
                <w:u w:val="single"/>
              </w:rPr>
              <w:t xml:space="preserve"> i</w:t>
            </w:r>
            <w:r w:rsidR="00F158EB">
              <w:rPr>
                <w:rFonts w:ascii="Times New Roman" w:hAnsi="Times New Roman"/>
                <w:b/>
                <w:sz w:val="24"/>
                <w:u w:val="single"/>
              </w:rPr>
              <w:t> </w:t>
            </w:r>
            <w:r w:rsidR="00F158EB" w:rsidRPr="00F158EB">
              <w:rPr>
                <w:rFonts w:ascii="Times New Roman" w:hAnsi="Times New Roman"/>
                <w:b/>
                <w:sz w:val="24"/>
                <w:u w:val="single"/>
              </w:rPr>
              <w:t>nie</w:t>
            </w:r>
            <w:r w:rsidRPr="00F158EB">
              <w:rPr>
                <w:rFonts w:ascii="Times New Roman" w:hAnsi="Times New Roman"/>
                <w:b/>
                <w:sz w:val="24"/>
                <w:u w:val="single"/>
              </w:rPr>
              <w:t>odwoływalne instrumenty</w:t>
            </w:r>
            <w:r w:rsidR="00F158EB" w:rsidRPr="00F158EB">
              <w:rPr>
                <w:rFonts w:ascii="Times New Roman" w:hAnsi="Times New Roman"/>
                <w:b/>
                <w:sz w:val="24"/>
                <w:u w:val="single"/>
              </w:rPr>
              <w:t xml:space="preserve"> w</w:t>
            </w:r>
            <w:r w:rsidR="00F158EB">
              <w:rPr>
                <w:rFonts w:ascii="Times New Roman" w:hAnsi="Times New Roman"/>
                <w:b/>
                <w:sz w:val="24"/>
                <w:u w:val="single"/>
              </w:rPr>
              <w:t> </w:t>
            </w:r>
            <w:r w:rsidR="00F158EB" w:rsidRPr="00F158EB">
              <w:rPr>
                <w:rFonts w:ascii="Times New Roman" w:hAnsi="Times New Roman"/>
                <w:b/>
                <w:sz w:val="24"/>
                <w:u w:val="single"/>
              </w:rPr>
              <w:t>ram</w:t>
            </w:r>
            <w:r w:rsidRPr="00F158EB">
              <w:rPr>
                <w:rFonts w:ascii="Times New Roman" w:hAnsi="Times New Roman"/>
                <w:b/>
                <w:sz w:val="24"/>
                <w:u w:val="single"/>
              </w:rPr>
              <w:t>ach grupy lub instytucjonalnego systemu ochrony</w:t>
            </w:r>
            <w:r w:rsidR="00F158EB" w:rsidRPr="00F158EB">
              <w:rPr>
                <w:rFonts w:ascii="Times New Roman" w:hAnsi="Times New Roman"/>
                <w:b/>
                <w:sz w:val="24"/>
                <w:u w:val="single"/>
              </w:rPr>
              <w:t xml:space="preserve"> w</w:t>
            </w:r>
            <w:r w:rsidR="00F158EB">
              <w:rPr>
                <w:rFonts w:ascii="Times New Roman" w:hAnsi="Times New Roman"/>
                <w:b/>
                <w:sz w:val="24"/>
                <w:u w:val="single"/>
              </w:rPr>
              <w:t> </w:t>
            </w:r>
            <w:r w:rsidR="00F158EB" w:rsidRPr="00F158EB">
              <w:rPr>
                <w:rFonts w:ascii="Times New Roman" w:hAnsi="Times New Roman"/>
                <w:b/>
                <w:sz w:val="24"/>
                <w:u w:val="single"/>
              </w:rPr>
              <w:t>prz</w:t>
            </w:r>
            <w:r w:rsidRPr="00F158EB">
              <w:rPr>
                <w:rFonts w:ascii="Times New Roman" w:hAnsi="Times New Roman"/>
                <w:b/>
                <w:sz w:val="24"/>
                <w:u w:val="single"/>
              </w:rPr>
              <w:t>ypadku objęcia preferencyjnym traktowaniem</w:t>
            </w:r>
          </w:p>
          <w:p w14:paraId="50DD5416" w14:textId="40F3E34E" w:rsidR="008B35C4" w:rsidRPr="00F158EB" w:rsidRDefault="008B35C4"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428h CRR;</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tej</w:t>
            </w:r>
            <w:r w:rsidRPr="00F158EB">
              <w:rPr>
                <w:rFonts w:ascii="Times New Roman" w:hAnsi="Times New Roman"/>
                <w:sz w:val="24"/>
              </w:rPr>
              <w:t xml:space="preserve"> sekcji instytucje zgłaszają zobowiązania</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nie</w:t>
            </w:r>
            <w:r w:rsidRPr="00F158EB">
              <w:rPr>
                <w:rFonts w:ascii="Times New Roman" w:hAnsi="Times New Roman"/>
                <w:sz w:val="24"/>
              </w:rPr>
              <w:t xml:space="preserve">odwoływalne instrumenty, które właściwy organ objął preferencyjnym </w:t>
            </w:r>
            <w:r w:rsidRPr="00F158EB">
              <w:rPr>
                <w:rFonts w:ascii="Times New Roman" w:hAnsi="Times New Roman"/>
                <w:sz w:val="24"/>
              </w:rPr>
              <w:lastRenderedPageBreak/>
              <w:t>traktowaniem,</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rym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428h CRR.</w:t>
            </w:r>
          </w:p>
        </w:tc>
      </w:tr>
      <w:tr w:rsidR="002509EB" w:rsidRPr="00F158EB"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0230</w:t>
            </w:r>
          </w:p>
        </w:tc>
        <w:tc>
          <w:tcPr>
            <w:tcW w:w="7590" w:type="dxa"/>
            <w:tcBorders>
              <w:top w:val="single" w:sz="4" w:space="0" w:color="auto"/>
              <w:left w:val="single" w:sz="4" w:space="0" w:color="auto"/>
              <w:bottom w:val="single" w:sz="4" w:space="0" w:color="auto"/>
              <w:right w:val="single" w:sz="4" w:space="0" w:color="auto"/>
            </w:tcBorders>
          </w:tcPr>
          <w:p w14:paraId="25CA9943" w14:textId="67F4B515"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2.5. Dostępne stabilne finansowanie od klientów finansowych</w:t>
            </w:r>
            <w:r w:rsidR="00F158EB" w:rsidRPr="00F158EB">
              <w:rPr>
                <w:rFonts w:ascii="Times New Roman" w:hAnsi="Times New Roman"/>
                <w:b/>
                <w:sz w:val="24"/>
                <w:u w:val="single"/>
              </w:rPr>
              <w:t xml:space="preserve"> i</w:t>
            </w:r>
            <w:r w:rsidR="00F158EB">
              <w:rPr>
                <w:rFonts w:ascii="Times New Roman" w:hAnsi="Times New Roman"/>
                <w:b/>
                <w:sz w:val="24"/>
                <w:u w:val="single"/>
              </w:rPr>
              <w:t> </w:t>
            </w:r>
            <w:r w:rsidR="00F158EB" w:rsidRPr="00F158EB">
              <w:rPr>
                <w:rFonts w:ascii="Times New Roman" w:hAnsi="Times New Roman"/>
                <w:b/>
                <w:sz w:val="24"/>
                <w:u w:val="single"/>
              </w:rPr>
              <w:t>ban</w:t>
            </w:r>
            <w:r w:rsidRPr="00F158EB">
              <w:rPr>
                <w:rFonts w:ascii="Times New Roman" w:hAnsi="Times New Roman"/>
                <w:b/>
                <w:sz w:val="24"/>
                <w:u w:val="single"/>
              </w:rPr>
              <w:t>ków centralnych</w:t>
            </w:r>
          </w:p>
          <w:p w14:paraId="0C373AA5" w14:textId="77824ECA" w:rsidR="00BA07B2" w:rsidRPr="00F158EB" w:rsidRDefault="00BA07B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W tej sekcji instytucje zgłaszają sumę pozycji zgłoszonych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2.5.1–2.5.3.</w:t>
            </w:r>
          </w:p>
        </w:tc>
      </w:tr>
      <w:tr w:rsidR="002509EB" w:rsidRPr="00F158EB"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6D184F4B" w:rsidR="002509EB" w:rsidRPr="00F158EB" w:rsidRDefault="00BA07B2" w:rsidP="00A0098D">
            <w:pPr>
              <w:pStyle w:val="TableParagraph"/>
              <w:spacing w:after="240"/>
              <w:jc w:val="both"/>
              <w:rPr>
                <w:rFonts w:ascii="Times New Roman" w:hAnsi="Times New Roman" w:cs="Times New Roman"/>
                <w:sz w:val="24"/>
                <w:szCs w:val="24"/>
              </w:rPr>
            </w:pPr>
            <w:r w:rsidRPr="00F158EB">
              <w:rPr>
                <w:rFonts w:ascii="Times New Roman" w:hAnsi="Times New Roman"/>
                <w:b/>
                <w:sz w:val="24"/>
                <w:u w:val="single"/>
              </w:rPr>
              <w:t>2.5.0.1</w:t>
            </w:r>
            <w:r w:rsidR="00F158EB" w:rsidRPr="00F158EB">
              <w:rPr>
                <w:rFonts w:ascii="Times New Roman" w:hAnsi="Times New Roman"/>
                <w:b/>
                <w:sz w:val="24"/>
                <w:u w:val="single"/>
              </w:rPr>
              <w:t>. W</w:t>
            </w:r>
            <w:r w:rsidR="00F158EB">
              <w:rPr>
                <w:rFonts w:ascii="Times New Roman" w:hAnsi="Times New Roman"/>
                <w:b/>
                <w:sz w:val="24"/>
                <w:u w:val="single"/>
              </w:rPr>
              <w:t> </w:t>
            </w:r>
            <w:r w:rsidR="00F158EB" w:rsidRPr="00F158EB">
              <w:rPr>
                <w:rFonts w:ascii="Times New Roman" w:hAnsi="Times New Roman"/>
                <w:b/>
                <w:sz w:val="24"/>
                <w:u w:val="single"/>
              </w:rPr>
              <w:t>tym</w:t>
            </w:r>
            <w:r w:rsidRPr="00F158EB">
              <w:rPr>
                <w:rFonts w:ascii="Times New Roman" w:hAnsi="Times New Roman"/>
                <w:b/>
                <w:sz w:val="24"/>
                <w:u w:val="single"/>
              </w:rPr>
              <w:t xml:space="preserve"> depozyty na żądanie zapewniane instytucji centralnej przez członka sieci</w:t>
            </w:r>
          </w:p>
          <w:p w14:paraId="7F1C6150" w14:textId="70845D21" w:rsidR="002509EB" w:rsidRPr="00F158EB" w:rsidRDefault="004465B4"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428g CRR</w:t>
            </w:r>
          </w:p>
          <w:p w14:paraId="476D6229" w14:textId="45C8669A" w:rsidR="002509EB"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Instytucje centralne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ach instytucjonalnego systemu ochrony lub sieci współpracy zgłaszają depozyty na żądanie otrzymane przez instytucje należące to takiego instytucjonalnego systemu ochrony lub sieci współpracy, które to depozyty traktowane są przez instytucję deponującą jako aktywa płynne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16 rozporządzenia delegowanego (UE) 2015/61.</w:t>
            </w:r>
          </w:p>
        </w:tc>
      </w:tr>
      <w:tr w:rsidR="002509EB" w:rsidRPr="00F158EB"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2.5.1. Zobowiązania ze strony EBC lub banku centralnego państwa członkowskiego</w:t>
            </w:r>
          </w:p>
          <w:p w14:paraId="6DBF1034" w14:textId="71435EE0" w:rsidR="002509EB" w:rsidRPr="00F158EB" w:rsidRDefault="00C86E54"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428k ust.</w:t>
            </w:r>
            <w:r w:rsidR="00F158EB" w:rsidRPr="00F158EB">
              <w:rPr>
                <w:rFonts w:ascii="Times New Roman" w:hAnsi="Times New Roman"/>
                <w:sz w:val="24"/>
              </w:rPr>
              <w:t> </w:t>
            </w:r>
            <w:r w:rsidRPr="00F158EB">
              <w:rPr>
                <w:rFonts w:ascii="Times New Roman" w:hAnsi="Times New Roman"/>
                <w:sz w:val="24"/>
              </w:rPr>
              <w:t>3 lit.</w:t>
            </w:r>
            <w:r w:rsidR="00F158EB" w:rsidRPr="00F158EB">
              <w:rPr>
                <w:rFonts w:ascii="Times New Roman" w:hAnsi="Times New Roman"/>
                <w:sz w:val="24"/>
              </w:rPr>
              <w:t> </w:t>
            </w:r>
            <w:r w:rsidRPr="00F158EB">
              <w:rPr>
                <w:rFonts w:ascii="Times New Roman" w:hAnsi="Times New Roman"/>
                <w:sz w:val="24"/>
              </w:rPr>
              <w:t>c) ppkt (i) oraz art.</w:t>
            </w:r>
            <w:r w:rsidR="00F158EB" w:rsidRPr="00F158EB">
              <w:rPr>
                <w:rFonts w:ascii="Times New Roman" w:hAnsi="Times New Roman"/>
                <w:sz w:val="24"/>
              </w:rPr>
              <w:t> </w:t>
            </w:r>
            <w:r w:rsidRPr="00F158EB">
              <w:rPr>
                <w:rFonts w:ascii="Times New Roman" w:hAnsi="Times New Roman"/>
                <w:sz w:val="24"/>
              </w:rPr>
              <w:t>428l lit.</w:t>
            </w:r>
            <w:r w:rsidR="00F158EB" w:rsidRPr="00F158EB">
              <w:rPr>
                <w:rFonts w:ascii="Times New Roman" w:hAnsi="Times New Roman"/>
                <w:sz w:val="24"/>
              </w:rPr>
              <w:t> </w:t>
            </w:r>
            <w:r w:rsidRPr="00F158EB">
              <w:rPr>
                <w:rFonts w:ascii="Times New Roman" w:hAnsi="Times New Roman"/>
                <w:sz w:val="24"/>
              </w:rPr>
              <w:t>c) ppkt (i) CRR; zobowiązania ze strony EBC lub banku centralnego państwa członkowskiego niezależnie od tego, czy są one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tra</w:t>
            </w:r>
            <w:r w:rsidRPr="00F158EB">
              <w:rPr>
                <w:rFonts w:ascii="Times New Roman" w:hAnsi="Times New Roman"/>
                <w:sz w:val="24"/>
              </w:rPr>
              <w:t>nsakcjami finansowanymi</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uży</w:t>
            </w:r>
            <w:r w:rsidRPr="00F158EB">
              <w:rPr>
                <w:rFonts w:ascii="Times New Roman" w:hAnsi="Times New Roman"/>
                <w:sz w:val="24"/>
              </w:rPr>
              <w:t>ciem papierów wartościowych czy też nie.</w:t>
            </w:r>
          </w:p>
        </w:tc>
      </w:tr>
      <w:tr w:rsidR="002509EB" w:rsidRPr="00F158EB"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2.5.2. Zobowiązania ze strony banku centralnego państwa trzeciego</w:t>
            </w:r>
          </w:p>
          <w:p w14:paraId="438C4373" w14:textId="627BB79F" w:rsidR="002509EB" w:rsidRPr="00F158EB" w:rsidRDefault="00C86E54"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428k ust.</w:t>
            </w:r>
            <w:r w:rsidR="00F158EB" w:rsidRPr="00F158EB">
              <w:rPr>
                <w:rFonts w:ascii="Times New Roman" w:hAnsi="Times New Roman"/>
                <w:sz w:val="24"/>
              </w:rPr>
              <w:t> </w:t>
            </w:r>
            <w:r w:rsidRPr="00F158EB">
              <w:rPr>
                <w:rFonts w:ascii="Times New Roman" w:hAnsi="Times New Roman"/>
                <w:sz w:val="24"/>
              </w:rPr>
              <w:t>3 lit.</w:t>
            </w:r>
            <w:r w:rsidR="00F158EB" w:rsidRPr="00F158EB">
              <w:rPr>
                <w:rFonts w:ascii="Times New Roman" w:hAnsi="Times New Roman"/>
                <w:sz w:val="24"/>
              </w:rPr>
              <w:t> </w:t>
            </w:r>
            <w:r w:rsidRPr="00F158EB">
              <w:rPr>
                <w:rFonts w:ascii="Times New Roman" w:hAnsi="Times New Roman"/>
                <w:sz w:val="24"/>
              </w:rPr>
              <w:t>c) ppkt (ii) oraz art.</w:t>
            </w:r>
            <w:r w:rsidR="00F158EB" w:rsidRPr="00F158EB">
              <w:rPr>
                <w:rFonts w:ascii="Times New Roman" w:hAnsi="Times New Roman"/>
                <w:sz w:val="24"/>
              </w:rPr>
              <w:t> </w:t>
            </w:r>
            <w:r w:rsidRPr="00F158EB">
              <w:rPr>
                <w:rFonts w:ascii="Times New Roman" w:hAnsi="Times New Roman"/>
                <w:sz w:val="24"/>
              </w:rPr>
              <w:t>428l lit.</w:t>
            </w:r>
            <w:r w:rsidR="00F158EB" w:rsidRPr="00F158EB">
              <w:rPr>
                <w:rFonts w:ascii="Times New Roman" w:hAnsi="Times New Roman"/>
                <w:sz w:val="24"/>
              </w:rPr>
              <w:t> </w:t>
            </w:r>
            <w:r w:rsidRPr="00F158EB">
              <w:rPr>
                <w:rFonts w:ascii="Times New Roman" w:hAnsi="Times New Roman"/>
                <w:sz w:val="24"/>
              </w:rPr>
              <w:t>c) ppkt (ii) CRR; zobowiązania ze strony banku centralnego państwa trzeciego niezależnie od tego, czy są one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tra</w:t>
            </w:r>
            <w:r w:rsidRPr="00F158EB">
              <w:rPr>
                <w:rFonts w:ascii="Times New Roman" w:hAnsi="Times New Roman"/>
                <w:sz w:val="24"/>
              </w:rPr>
              <w:t>nsakcjami finansowanymi</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uży</w:t>
            </w:r>
            <w:r w:rsidRPr="00F158EB">
              <w:rPr>
                <w:rFonts w:ascii="Times New Roman" w:hAnsi="Times New Roman"/>
                <w:sz w:val="24"/>
              </w:rPr>
              <w:t>ciem papierów wartościowych czy też nie.</w:t>
            </w:r>
          </w:p>
        </w:tc>
      </w:tr>
      <w:tr w:rsidR="002509EB" w:rsidRPr="00F158EB"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2.5.3. Zobowiązania ze strony klientów finansowych</w:t>
            </w:r>
          </w:p>
          <w:p w14:paraId="76BD68EE" w14:textId="3342A0A3" w:rsidR="002509EB" w:rsidRPr="00F158EB" w:rsidRDefault="00C86E54" w:rsidP="006625FC">
            <w:pPr>
              <w:pStyle w:val="TableParagraph"/>
              <w:spacing w:after="240"/>
              <w:jc w:val="both"/>
              <w:rPr>
                <w:rFonts w:ascii="Times New Roman" w:hAnsi="Times New Roman" w:cs="Times New Roman"/>
                <w:sz w:val="24"/>
                <w:szCs w:val="24"/>
              </w:rPr>
            </w:pPr>
            <w:r w:rsidRPr="00F158EB">
              <w:rPr>
                <w:rFonts w:ascii="Times New Roman" w:hAnsi="Times New Roman"/>
                <w:sz w:val="24"/>
              </w:rPr>
              <w:t>Art. 428k ust.</w:t>
            </w:r>
            <w:r w:rsidR="00F158EB" w:rsidRPr="00F158EB">
              <w:rPr>
                <w:rFonts w:ascii="Times New Roman" w:hAnsi="Times New Roman"/>
                <w:sz w:val="24"/>
              </w:rPr>
              <w:t> </w:t>
            </w:r>
            <w:r w:rsidRPr="00F158EB">
              <w:rPr>
                <w:rFonts w:ascii="Times New Roman" w:hAnsi="Times New Roman"/>
                <w:sz w:val="24"/>
              </w:rPr>
              <w:t>3 lit.</w:t>
            </w:r>
            <w:r w:rsidR="00F158EB" w:rsidRPr="00F158EB">
              <w:rPr>
                <w:rFonts w:ascii="Times New Roman" w:hAnsi="Times New Roman"/>
                <w:sz w:val="24"/>
              </w:rPr>
              <w:t> </w:t>
            </w:r>
            <w:r w:rsidRPr="00F158EB">
              <w:rPr>
                <w:rFonts w:ascii="Times New Roman" w:hAnsi="Times New Roman"/>
                <w:sz w:val="24"/>
              </w:rPr>
              <w:t>c) ppkt (iii) oraz art.</w:t>
            </w:r>
            <w:r w:rsidR="00F158EB" w:rsidRPr="00F158EB">
              <w:rPr>
                <w:rFonts w:ascii="Times New Roman" w:hAnsi="Times New Roman"/>
                <w:sz w:val="24"/>
              </w:rPr>
              <w:t> </w:t>
            </w:r>
            <w:r w:rsidRPr="00F158EB">
              <w:rPr>
                <w:rFonts w:ascii="Times New Roman" w:hAnsi="Times New Roman"/>
                <w:sz w:val="24"/>
              </w:rPr>
              <w:t>428l lit.</w:t>
            </w:r>
            <w:r w:rsidR="00F158EB" w:rsidRPr="00F158EB">
              <w:rPr>
                <w:rFonts w:ascii="Times New Roman" w:hAnsi="Times New Roman"/>
                <w:sz w:val="24"/>
              </w:rPr>
              <w:t> </w:t>
            </w:r>
            <w:r w:rsidRPr="00F158EB">
              <w:rPr>
                <w:rFonts w:ascii="Times New Roman" w:hAnsi="Times New Roman"/>
                <w:sz w:val="24"/>
              </w:rPr>
              <w:t>c) ppkt (iii) CRR; zobowiązania ze strony klientów finansowych niezależnie od tego, czy są one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tra</w:t>
            </w:r>
            <w:r w:rsidRPr="00F158EB">
              <w:rPr>
                <w:rFonts w:ascii="Times New Roman" w:hAnsi="Times New Roman"/>
                <w:sz w:val="24"/>
              </w:rPr>
              <w:t>nsakcjami finansowanymi</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uży</w:t>
            </w:r>
            <w:r w:rsidRPr="00F158EB">
              <w:rPr>
                <w:rFonts w:ascii="Times New Roman" w:hAnsi="Times New Roman"/>
                <w:sz w:val="24"/>
              </w:rPr>
              <w:t>ciem papierów wartościowych czy też nie.</w:t>
            </w:r>
          </w:p>
        </w:tc>
      </w:tr>
      <w:tr w:rsidR="002509EB" w:rsidRPr="00F158EB"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2.5.3.1. Depozyty operacyjne</w:t>
            </w:r>
          </w:p>
          <w:p w14:paraId="58C17057" w14:textId="1133D83E" w:rsidR="002509EB" w:rsidRPr="00F158EB" w:rsidRDefault="00C86E54"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428l lit.</w:t>
            </w:r>
            <w:r w:rsidR="00F158EB" w:rsidRPr="00F158EB">
              <w:rPr>
                <w:rFonts w:ascii="Times New Roman" w:hAnsi="Times New Roman"/>
                <w:sz w:val="24"/>
              </w:rPr>
              <w:t> </w:t>
            </w:r>
            <w:r w:rsidRPr="00F158EB">
              <w:rPr>
                <w:rFonts w:ascii="Times New Roman" w:hAnsi="Times New Roman"/>
                <w:sz w:val="24"/>
              </w:rPr>
              <w:t>a) CRR</w:t>
            </w:r>
          </w:p>
          <w:p w14:paraId="5B6F0695" w14:textId="4E3B3AAD" w:rsidR="004C2BB7"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W tej sekcji instytucje zgłaszają część depozytów operacyjnych od klientów finansowych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27 rozporządzenia delegowanego (UE) 2015/61, która to część jest niezbędna do świadczenia usług operacyjnych. Depozyty powstałe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wyn</w:t>
            </w:r>
            <w:r w:rsidRPr="00F158EB">
              <w:rPr>
                <w:rFonts w:ascii="Times New Roman" w:hAnsi="Times New Roman"/>
                <w:sz w:val="24"/>
              </w:rPr>
              <w:t>iku relacji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bankowości korespondenckiej lub świadczenia usług brokerskich uznaje się za depozyty nieoperacyjne zgodnie</w:t>
            </w:r>
            <w:r w:rsidR="00F158EB" w:rsidRPr="00F158EB">
              <w:rPr>
                <w:rFonts w:ascii="Times New Roman" w:hAnsi="Times New Roman"/>
                <w:sz w:val="24"/>
              </w:rPr>
              <w:t xml:space="preserve"> </w:t>
            </w:r>
            <w:r w:rsidR="00F158EB" w:rsidRPr="00F158EB">
              <w:rPr>
                <w:rFonts w:ascii="Times New Roman" w:hAnsi="Times New Roman"/>
                <w:sz w:val="24"/>
              </w:rPr>
              <w:lastRenderedPageBreak/>
              <w:t>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27 ust. 5 rozporządzenia delegowanego (UE) 2015/61</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zgł</w:t>
            </w:r>
            <w:r w:rsidRPr="00F158EB">
              <w:rPr>
                <w:rFonts w:ascii="Times New Roman" w:hAnsi="Times New Roman"/>
                <w:sz w:val="24"/>
              </w:rPr>
              <w:t>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2.5.3.3.</w:t>
            </w:r>
          </w:p>
          <w:p w14:paraId="4D5C790A" w14:textId="4CD6B6F1" w:rsidR="004C2BB7" w:rsidRPr="00F158EB" w:rsidRDefault="004C2BB7"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Depozytów operacyjnych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27 ust. 1 lit. c) rozporządzenia delegowanego Komisji (UE) 2015/61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2.3. „Dostępne stabilne finansowanie od innych klientów niefinansowych (z wyjątkiem banków centralnych)”.</w:t>
            </w:r>
          </w:p>
          <w:p w14:paraId="6DE65631" w14:textId="11DC3E3F" w:rsidR="002509EB"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W tej sekcji nie zgłasza się części depozytów operacyjnych przekraczającej kwotę wymaganą do świadczenia usług operacyjnych – taką część należy zgłosić</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2.5.3.2.</w:t>
            </w:r>
          </w:p>
        </w:tc>
      </w:tr>
      <w:tr w:rsidR="004C2BB7" w:rsidRPr="00F158EB"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F158EB" w:rsidRDefault="004C2BB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F158EB" w:rsidRDefault="004C2BB7"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2.5.3.2. Nadwyżka depozytów operacyjnych</w:t>
            </w:r>
          </w:p>
          <w:p w14:paraId="392A2799" w14:textId="77777777" w:rsidR="004C2BB7" w:rsidRPr="00F158EB" w:rsidRDefault="004C2BB7"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W tej sekcji instytucje zgłaszają część depozytów operacyjnych od klientów finansowych przekraczającą kwotę wymaganą do świadczenia usług operacyjnych.</w:t>
            </w:r>
          </w:p>
          <w:p w14:paraId="618C9F44" w14:textId="131B3589" w:rsidR="004C2BB7" w:rsidRPr="00F158EB" w:rsidRDefault="00CD27B7"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Depozytów operacyjnych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27 ust. 1 lit. c) rozporządzenia delegowanego Komisji (UE) 2015/61 nie zgłasza się tutaj, lecz</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2.3. „Dostępne stabilne finansowanie od innych klientów niefinansowych (z wyjątkiem banków centralnych)”.</w:t>
            </w:r>
          </w:p>
        </w:tc>
      </w:tr>
      <w:tr w:rsidR="002509EB" w:rsidRPr="00F158EB"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2.5.3.3. Inne zobowiązania</w:t>
            </w:r>
          </w:p>
          <w:p w14:paraId="63CBD679" w14:textId="77777777" w:rsidR="002509EB"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W tej sekcji instytucje zgłaszają zobowiązania ze strony klienta finansowego niebędące depozytami operacyjnymi, jeżeli nie można zidentyfikować kontrahenta.</w:t>
            </w:r>
          </w:p>
          <w:p w14:paraId="25043C03" w14:textId="3FD113E8" w:rsidR="00022762" w:rsidRPr="00F158EB" w:rsidRDefault="002509EB"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W tej sekcji nie zgłasza się części depozytów operacyjnych przekraczającej środki wymagane do świadczenia usług operacyjnych – taką część należy zgłosić</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2.5.3.2.</w:t>
            </w:r>
          </w:p>
        </w:tc>
      </w:tr>
      <w:tr w:rsidR="002509EB" w:rsidRPr="00F158EB"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385AB7D3" w:rsidR="002509EB" w:rsidRPr="00F158EB" w:rsidRDefault="00BA07B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2.6.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uzy</w:t>
            </w:r>
            <w:r w:rsidRPr="00F158EB">
              <w:rPr>
                <w:rFonts w:ascii="Times New Roman" w:hAnsi="Times New Roman"/>
                <w:b/>
                <w:sz w:val="24"/>
                <w:u w:val="single"/>
              </w:rPr>
              <w:t>skanych zobowiązań,</w:t>
            </w:r>
            <w:r w:rsidR="00F158EB" w:rsidRPr="00F158EB">
              <w:rPr>
                <w:rFonts w:ascii="Times New Roman" w:hAnsi="Times New Roman"/>
                <w:b/>
                <w:sz w:val="24"/>
                <w:u w:val="single"/>
              </w:rPr>
              <w:t xml:space="preserve"> w</w:t>
            </w:r>
            <w:r w:rsidR="00F158EB">
              <w:rPr>
                <w:rFonts w:ascii="Times New Roman" w:hAnsi="Times New Roman"/>
                <w:b/>
                <w:sz w:val="24"/>
                <w:u w:val="single"/>
              </w:rPr>
              <w:t> </w:t>
            </w:r>
            <w:proofErr w:type="gramStart"/>
            <w:r w:rsidR="00F158EB" w:rsidRPr="00F158EB">
              <w:rPr>
                <w:rFonts w:ascii="Times New Roman" w:hAnsi="Times New Roman"/>
                <w:b/>
                <w:sz w:val="24"/>
                <w:u w:val="single"/>
              </w:rPr>
              <w:t>prz</w:t>
            </w:r>
            <w:r w:rsidRPr="00F158EB">
              <w:rPr>
                <w:rFonts w:ascii="Times New Roman" w:hAnsi="Times New Roman"/>
                <w:b/>
                <w:sz w:val="24"/>
                <w:u w:val="single"/>
              </w:rPr>
              <w:t>ypadku</w:t>
            </w:r>
            <w:proofErr w:type="gramEnd"/>
            <w:r w:rsidRPr="00F158EB">
              <w:rPr>
                <w:rFonts w:ascii="Times New Roman" w:hAnsi="Times New Roman"/>
                <w:b/>
                <w:sz w:val="24"/>
                <w:u w:val="single"/>
              </w:rPr>
              <w:t xml:space="preserve"> gdy nie można zidentyfikować kontrahenta</w:t>
            </w:r>
          </w:p>
          <w:p w14:paraId="43E1499C" w14:textId="53B210F3" w:rsidR="002509EB" w:rsidRPr="00F158EB" w:rsidRDefault="00C86E54"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428k ust.</w:t>
            </w:r>
            <w:r w:rsidR="00F158EB" w:rsidRPr="00F158EB">
              <w:rPr>
                <w:rFonts w:ascii="Times New Roman" w:hAnsi="Times New Roman"/>
                <w:sz w:val="24"/>
              </w:rPr>
              <w:t> </w:t>
            </w:r>
            <w:r w:rsidRPr="00F158EB">
              <w:rPr>
                <w:rFonts w:ascii="Times New Roman" w:hAnsi="Times New Roman"/>
                <w:sz w:val="24"/>
              </w:rPr>
              <w:t>3 lit.</w:t>
            </w:r>
            <w:r w:rsidR="00F158EB" w:rsidRPr="00F158EB">
              <w:rPr>
                <w:rFonts w:ascii="Times New Roman" w:hAnsi="Times New Roman"/>
                <w:sz w:val="24"/>
              </w:rPr>
              <w:t> </w:t>
            </w:r>
            <w:r w:rsidRPr="00F158EB">
              <w:rPr>
                <w:rFonts w:ascii="Times New Roman" w:hAnsi="Times New Roman"/>
                <w:sz w:val="24"/>
              </w:rPr>
              <w:t>d) oraz art.</w:t>
            </w:r>
            <w:r w:rsidR="00F158EB" w:rsidRPr="00F158EB">
              <w:rPr>
                <w:rFonts w:ascii="Times New Roman" w:hAnsi="Times New Roman"/>
                <w:sz w:val="24"/>
              </w:rPr>
              <w:t> </w:t>
            </w:r>
            <w:r w:rsidRPr="00F158EB">
              <w:rPr>
                <w:rFonts w:ascii="Times New Roman" w:hAnsi="Times New Roman"/>
                <w:sz w:val="24"/>
              </w:rPr>
              <w:t>428l lit.</w:t>
            </w:r>
            <w:r w:rsidR="00F158EB" w:rsidRPr="00F158EB">
              <w:rPr>
                <w:rFonts w:ascii="Times New Roman" w:hAnsi="Times New Roman"/>
                <w:sz w:val="24"/>
              </w:rPr>
              <w:t> </w:t>
            </w:r>
            <w:r w:rsidRPr="00F158EB">
              <w:rPr>
                <w:rFonts w:ascii="Times New Roman" w:hAnsi="Times New Roman"/>
                <w:sz w:val="24"/>
              </w:rPr>
              <w:t>d) CRR</w:t>
            </w:r>
          </w:p>
          <w:p w14:paraId="3438024F" w14:textId="5DC060CF" w:rsidR="002509EB" w:rsidRPr="00F158EB" w:rsidRDefault="00CD27B7"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W tej sekcji instytucje zgłaszają zobowiązania,</w:t>
            </w:r>
            <w:r w:rsidR="00F158EB" w:rsidRPr="00F158EB">
              <w:rPr>
                <w:rFonts w:ascii="Times New Roman" w:hAnsi="Times New Roman"/>
                <w:sz w:val="24"/>
              </w:rPr>
              <w:t xml:space="preserve"> w</w:t>
            </w:r>
            <w:r w:rsidR="00F158EB">
              <w:rPr>
                <w:rFonts w:ascii="Times New Roman" w:hAnsi="Times New Roman"/>
                <w:sz w:val="24"/>
              </w:rPr>
              <w:t> </w:t>
            </w:r>
            <w:proofErr w:type="gramStart"/>
            <w:r w:rsidR="00F158EB" w:rsidRPr="00F158EB">
              <w:rPr>
                <w:rFonts w:ascii="Times New Roman" w:hAnsi="Times New Roman"/>
                <w:sz w:val="24"/>
              </w:rPr>
              <w:t>prz</w:t>
            </w:r>
            <w:r w:rsidRPr="00F158EB">
              <w:rPr>
                <w:rFonts w:ascii="Times New Roman" w:hAnsi="Times New Roman"/>
                <w:sz w:val="24"/>
              </w:rPr>
              <w:t>ypadku</w:t>
            </w:r>
            <w:proofErr w:type="gramEnd"/>
            <w:r w:rsidRPr="00F158EB">
              <w:rPr>
                <w:rFonts w:ascii="Times New Roman" w:hAnsi="Times New Roman"/>
                <w:sz w:val="24"/>
              </w:rPr>
              <w:t xml:space="preserve"> gdy nie można zidentyfikować kontrahenta,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tym</w:t>
            </w:r>
            <w:r w:rsidRPr="00F158EB">
              <w:rPr>
                <w:rFonts w:ascii="Times New Roman" w:hAnsi="Times New Roman"/>
                <w:sz w:val="24"/>
              </w:rPr>
              <w:t xml:space="preserve"> wyemitowane papiery wartościowe,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gdy nie można zidentyfikować ich posiadacza.</w:t>
            </w:r>
          </w:p>
        </w:tc>
      </w:tr>
      <w:tr w:rsidR="002509EB" w:rsidRPr="00F158EB"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F47FE4A" w:rsidR="002509EB" w:rsidRPr="00F158EB" w:rsidRDefault="00CD27B7"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2.7.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zob</w:t>
            </w:r>
            <w:r w:rsidRPr="00F158EB">
              <w:rPr>
                <w:rFonts w:ascii="Times New Roman" w:hAnsi="Times New Roman"/>
                <w:b/>
                <w:sz w:val="24"/>
                <w:u w:val="single"/>
              </w:rPr>
              <w:t>owiązań netto</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tyt</w:t>
            </w:r>
            <w:r w:rsidRPr="00F158EB">
              <w:rPr>
                <w:rFonts w:ascii="Times New Roman" w:hAnsi="Times New Roman"/>
                <w:b/>
                <w:sz w:val="24"/>
                <w:u w:val="single"/>
              </w:rPr>
              <w:t>ułu instrumentów pochodnych</w:t>
            </w:r>
          </w:p>
          <w:p w14:paraId="1497FDDE" w14:textId="4B4BA9B9" w:rsidR="00B41C2F"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Ujemna różnica między pakietami kompensowania obliczona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428k ust. 4 CRR.</w:t>
            </w:r>
          </w:p>
        </w:tc>
      </w:tr>
      <w:tr w:rsidR="004C2BB7" w:rsidRPr="00F158EB"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F158EB" w:rsidRDefault="004C2BB7"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F158EB" w:rsidRDefault="004C2BB7"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 xml:space="preserve">2.8. Dostępne stabilne finansowanie ze współzależnych zobowiązań </w:t>
            </w:r>
          </w:p>
          <w:p w14:paraId="7AEF3EBC" w14:textId="43D83BAF" w:rsidR="004C2BB7" w:rsidRPr="00F158EB" w:rsidRDefault="004C2BB7"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lastRenderedPageBreak/>
              <w:t>W tej sekcji instytucje zgłaszają zobowiązania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428f CRR</w:t>
            </w:r>
            <w:r w:rsidR="00F158EB" w:rsidRPr="00F158EB">
              <w:rPr>
                <w:rFonts w:ascii="Times New Roman" w:hAnsi="Times New Roman"/>
                <w:sz w:val="24"/>
              </w:rPr>
              <w:t>. W</w:t>
            </w:r>
            <w:r w:rsidR="00F158EB">
              <w:rPr>
                <w:rFonts w:ascii="Times New Roman" w:hAnsi="Times New Roman"/>
                <w:sz w:val="24"/>
              </w:rPr>
              <w:t> </w:t>
            </w:r>
            <w:r w:rsidR="00F158EB" w:rsidRPr="00F158EB">
              <w:rPr>
                <w:rFonts w:ascii="Times New Roman" w:hAnsi="Times New Roman"/>
                <w:sz w:val="24"/>
              </w:rPr>
              <w:t>tej</w:t>
            </w:r>
            <w:r w:rsidRPr="00F158EB">
              <w:rPr>
                <w:rFonts w:ascii="Times New Roman" w:hAnsi="Times New Roman"/>
                <w:sz w:val="24"/>
              </w:rPr>
              <w:t xml:space="preserve"> sekcji instytucje zgłaszają sumę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2.8.1–2.8.5.</w:t>
            </w:r>
          </w:p>
        </w:tc>
      </w:tr>
      <w:tr w:rsidR="002509EB" w:rsidRPr="00F158EB"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F158EB" w:rsidRDefault="00897639" w:rsidP="00A0098D">
            <w:pPr>
              <w:pStyle w:val="TableParagraph"/>
              <w:spacing w:after="240"/>
              <w:jc w:val="both"/>
              <w:rPr>
                <w:rFonts w:ascii="Times New Roman" w:hAnsi="Times New Roman" w:cs="Times New Roman"/>
                <w:sz w:val="24"/>
                <w:szCs w:val="24"/>
              </w:rPr>
            </w:pPr>
            <w:r w:rsidRPr="00F158EB">
              <w:rPr>
                <w:rFonts w:ascii="Times New Roman" w:hAnsi="Times New Roman"/>
                <w:b/>
                <w:sz w:val="24"/>
                <w:u w:val="single"/>
              </w:rPr>
              <w:t>2.8.1. Scentralizowane oszczędności regulowane</w:t>
            </w:r>
          </w:p>
          <w:p w14:paraId="7310CE5D" w14:textId="57BE4CC7" w:rsidR="002509EB"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Zobowiązania związane ze scentralizowanymi oszczędnościami regulowanymi, które należy traktować jako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428f ust. 2 lit. a) CRR.</w:t>
            </w:r>
          </w:p>
        </w:tc>
      </w:tr>
      <w:tr w:rsidR="002509EB" w:rsidRPr="00F158EB"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5BF16BE1" w:rsidR="002509EB" w:rsidRPr="00F158EB" w:rsidRDefault="0089763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2.8.2. Kredyty preferencyjne oraz właściwe instrumenty kredytowe</w:t>
            </w:r>
            <w:r w:rsidR="00F158EB" w:rsidRPr="00F158EB">
              <w:rPr>
                <w:rFonts w:ascii="Times New Roman" w:hAnsi="Times New Roman"/>
                <w:b/>
                <w:sz w:val="24"/>
                <w:u w:val="single"/>
              </w:rPr>
              <w:t xml:space="preserve"> i</w:t>
            </w:r>
            <w:r w:rsidR="00F158EB">
              <w:rPr>
                <w:rFonts w:ascii="Times New Roman" w:hAnsi="Times New Roman"/>
                <w:b/>
                <w:sz w:val="24"/>
                <w:u w:val="single"/>
              </w:rPr>
              <w:t> </w:t>
            </w:r>
            <w:r w:rsidR="00F158EB" w:rsidRPr="00F158EB">
              <w:rPr>
                <w:rFonts w:ascii="Times New Roman" w:hAnsi="Times New Roman"/>
                <w:b/>
                <w:sz w:val="24"/>
                <w:u w:val="single"/>
              </w:rPr>
              <w:t>ins</w:t>
            </w:r>
            <w:r w:rsidRPr="00F158EB">
              <w:rPr>
                <w:rFonts w:ascii="Times New Roman" w:hAnsi="Times New Roman"/>
                <w:b/>
                <w:sz w:val="24"/>
                <w:u w:val="single"/>
              </w:rPr>
              <w:t>trumenty wsparcia płynności</w:t>
            </w:r>
          </w:p>
          <w:p w14:paraId="3B30518C" w14:textId="115E196F" w:rsidR="002509EB" w:rsidRPr="00F158EB" w:rsidRDefault="00CD27B7"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Zobowiązania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kre</w:t>
            </w:r>
            <w:r w:rsidRPr="00F158EB">
              <w:rPr>
                <w:rFonts w:ascii="Times New Roman" w:hAnsi="Times New Roman"/>
                <w:sz w:val="24"/>
              </w:rPr>
              <w:t>dytami preferencyjnymi oraz instrumentami kredytowymi</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trumentami wsparcia płynności, które są traktowane jako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428f ust. 2 lit. b) CRR.</w:t>
            </w:r>
          </w:p>
        </w:tc>
      </w:tr>
      <w:tr w:rsidR="002509EB" w:rsidRPr="00F158EB"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F158EB" w:rsidRDefault="0089763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2.8.3. Kwalifikowalne obligacje zabezpieczone</w:t>
            </w:r>
          </w:p>
          <w:p w14:paraId="5FDD98B2" w14:textId="77DCA04C" w:rsidR="002509EB"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Zobowiązania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obl</w:t>
            </w:r>
            <w:r w:rsidRPr="00F158EB">
              <w:rPr>
                <w:rFonts w:ascii="Times New Roman" w:hAnsi="Times New Roman"/>
                <w:sz w:val="24"/>
              </w:rPr>
              <w:t>igacjami zabezpieczonymi, które należy traktować jako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428f ust. 2 lit. c) CRR.</w:t>
            </w:r>
          </w:p>
        </w:tc>
      </w:tr>
      <w:tr w:rsidR="002509EB" w:rsidRPr="00F158EB"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223A9970" w:rsidR="002509EB" w:rsidRPr="00F158EB" w:rsidRDefault="0089763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2.8.4. Działalność rozliczeniowa</w:t>
            </w:r>
            <w:r w:rsidR="00F158EB" w:rsidRPr="00F158EB">
              <w:rPr>
                <w:rFonts w:ascii="Times New Roman" w:hAnsi="Times New Roman"/>
                <w:b/>
                <w:sz w:val="24"/>
                <w:u w:val="single"/>
              </w:rPr>
              <w:t xml:space="preserve"> w</w:t>
            </w:r>
            <w:r w:rsidR="00F158EB">
              <w:rPr>
                <w:rFonts w:ascii="Times New Roman" w:hAnsi="Times New Roman"/>
                <w:b/>
                <w:sz w:val="24"/>
                <w:u w:val="single"/>
              </w:rPr>
              <w:t> </w:t>
            </w:r>
            <w:r w:rsidR="00F158EB" w:rsidRPr="00F158EB">
              <w:rPr>
                <w:rFonts w:ascii="Times New Roman" w:hAnsi="Times New Roman"/>
                <w:b/>
                <w:sz w:val="24"/>
                <w:u w:val="single"/>
              </w:rPr>
              <w:t>zak</w:t>
            </w:r>
            <w:r w:rsidRPr="00F158EB">
              <w:rPr>
                <w:rFonts w:ascii="Times New Roman" w:hAnsi="Times New Roman"/>
                <w:b/>
                <w:sz w:val="24"/>
                <w:u w:val="single"/>
              </w:rPr>
              <w:t>resie instrumentów pochodnych prowadzona na rzecz klientów</w:t>
            </w:r>
          </w:p>
          <w:p w14:paraId="02D74B26" w14:textId="56D671CC" w:rsidR="002509EB"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Zobowiązania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dzi</w:t>
            </w:r>
            <w:r w:rsidRPr="00F158EB">
              <w:rPr>
                <w:rFonts w:ascii="Times New Roman" w:hAnsi="Times New Roman"/>
                <w:sz w:val="24"/>
              </w:rPr>
              <w:t>ałalnością rozliczeniową</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instrumentów pochodnych prowadzoną na rzecz klientów, które należy traktować jako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428f ust. 2 lit. d) CRR.</w:t>
            </w:r>
          </w:p>
        </w:tc>
      </w:tr>
      <w:tr w:rsidR="002509EB" w:rsidRPr="00F158EB"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F158EB" w:rsidRDefault="0089763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2.8.5. Inne</w:t>
            </w:r>
          </w:p>
          <w:p w14:paraId="2CAB5884" w14:textId="52D15A98" w:rsidR="002509EB" w:rsidRPr="00F158EB" w:rsidRDefault="002509EB"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Zobowiązania, które spełniają wszystkie warunki określone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428f ust. 1 CRR oraz które należy traktować jako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428f ust. 1 CRR.</w:t>
            </w:r>
          </w:p>
        </w:tc>
      </w:tr>
      <w:tr w:rsidR="002509EB" w:rsidRPr="00F158EB"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58295E91" w:rsidR="002509EB" w:rsidRPr="00F158EB" w:rsidRDefault="0089763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2.9.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inn</w:t>
            </w:r>
            <w:r w:rsidRPr="00F158EB">
              <w:rPr>
                <w:rFonts w:ascii="Times New Roman" w:hAnsi="Times New Roman"/>
                <w:b/>
                <w:sz w:val="24"/>
                <w:u w:val="single"/>
              </w:rPr>
              <w:t xml:space="preserve">ych zobowiązań </w:t>
            </w:r>
          </w:p>
          <w:p w14:paraId="36E2A5C3" w14:textId="21EC59B2" w:rsidR="002509EB" w:rsidRPr="00F158EB" w:rsidRDefault="0089763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W tej sekcji instytucje zgłaszają sumę pozycji zgłoszonych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2.9.1–2.9.4.</w:t>
            </w:r>
          </w:p>
        </w:tc>
      </w:tr>
      <w:tr w:rsidR="002509EB" w:rsidRPr="00F158EB"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03F1F8BD" w:rsidR="002509EB" w:rsidRPr="00F158EB" w:rsidRDefault="0089763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2.9.1. Zobowiązania</w:t>
            </w:r>
            <w:r w:rsidR="00F158EB" w:rsidRPr="00F158EB">
              <w:rPr>
                <w:rFonts w:ascii="Times New Roman" w:hAnsi="Times New Roman"/>
                <w:b/>
                <w:sz w:val="24"/>
                <w:u w:val="single"/>
              </w:rPr>
              <w:t xml:space="preserve"> w</w:t>
            </w:r>
            <w:r w:rsidR="00F158EB">
              <w:rPr>
                <w:rFonts w:ascii="Times New Roman" w:hAnsi="Times New Roman"/>
                <w:b/>
                <w:sz w:val="24"/>
                <w:u w:val="single"/>
              </w:rPr>
              <w:t> </w:t>
            </w:r>
            <w:r w:rsidR="00F158EB" w:rsidRPr="00F158EB">
              <w:rPr>
                <w:rFonts w:ascii="Times New Roman" w:hAnsi="Times New Roman"/>
                <w:b/>
                <w:sz w:val="24"/>
                <w:u w:val="single"/>
              </w:rPr>
              <w:t>dac</w:t>
            </w:r>
            <w:r w:rsidRPr="00F158EB">
              <w:rPr>
                <w:rFonts w:ascii="Times New Roman" w:hAnsi="Times New Roman"/>
                <w:b/>
                <w:sz w:val="24"/>
                <w:u w:val="single"/>
              </w:rPr>
              <w:t>ie zawarcia transakcji</w:t>
            </w:r>
          </w:p>
          <w:p w14:paraId="7FDC20E5" w14:textId="78515CCA" w:rsidR="002509EB" w:rsidRPr="00F158EB" w:rsidRDefault="00E51D41"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428k ust. 3 lit. a) CRR</w:t>
            </w:r>
          </w:p>
          <w:p w14:paraId="5876B644" w14:textId="72477C50" w:rsidR="002509EB" w:rsidRPr="00F158EB" w:rsidRDefault="005C38A4"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W tej sekcji instytucje zgłaszają zobowiązania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dac</w:t>
            </w:r>
            <w:r w:rsidRPr="00F158EB">
              <w:rPr>
                <w:rFonts w:ascii="Times New Roman" w:hAnsi="Times New Roman"/>
                <w:sz w:val="24"/>
              </w:rPr>
              <w:t>ie zawarcia transakcji wynikające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upów instrumentów finansowych, walut obcych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tow</w:t>
            </w:r>
            <w:r w:rsidRPr="00F158EB">
              <w:rPr>
                <w:rFonts w:ascii="Times New Roman" w:hAnsi="Times New Roman"/>
                <w:sz w:val="24"/>
              </w:rPr>
              <w:t>arów,</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których oczekuje się, że zostaną rozliczone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sta</w:t>
            </w:r>
            <w:r w:rsidRPr="00F158EB">
              <w:rPr>
                <w:rFonts w:ascii="Times New Roman" w:hAnsi="Times New Roman"/>
                <w:sz w:val="24"/>
              </w:rPr>
              <w:t xml:space="preserve">ndardowym cyklu lub okresie rozliczeniowym zwyczajowo stosowanym na odnośnej </w:t>
            </w:r>
            <w:r w:rsidRPr="00F158EB">
              <w:rPr>
                <w:rFonts w:ascii="Times New Roman" w:hAnsi="Times New Roman"/>
                <w:sz w:val="24"/>
              </w:rPr>
              <w:lastRenderedPageBreak/>
              <w:t>giełdzie lub do odnośnego rodzaju transakcji, lub których rozliczenie nie powiodło się, ale nadal oczekuje się, że zostaną rozliczone.</w:t>
            </w:r>
          </w:p>
        </w:tc>
      </w:tr>
      <w:tr w:rsidR="002509EB" w:rsidRPr="00F158EB"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0410</w:t>
            </w:r>
          </w:p>
        </w:tc>
        <w:tc>
          <w:tcPr>
            <w:tcW w:w="7590" w:type="dxa"/>
            <w:tcBorders>
              <w:top w:val="single" w:sz="4" w:space="0" w:color="auto"/>
              <w:left w:val="single" w:sz="4" w:space="0" w:color="auto"/>
              <w:bottom w:val="single" w:sz="4" w:space="0" w:color="auto"/>
              <w:right w:val="single" w:sz="4" w:space="0" w:color="auto"/>
            </w:tcBorders>
          </w:tcPr>
          <w:p w14:paraId="1B124DCC" w14:textId="26E261E2" w:rsidR="002509EB" w:rsidRPr="00F158EB" w:rsidRDefault="0089763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2.9.2. Rezerwy</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tyt</w:t>
            </w:r>
            <w:r w:rsidRPr="00F158EB">
              <w:rPr>
                <w:rFonts w:ascii="Times New Roman" w:hAnsi="Times New Roman"/>
                <w:b/>
                <w:sz w:val="24"/>
                <w:u w:val="single"/>
              </w:rPr>
              <w:t>ułu odroczonego podatku dochodowego</w:t>
            </w:r>
          </w:p>
          <w:p w14:paraId="1F47DB89" w14:textId="126AFEBA" w:rsidR="002509EB" w:rsidRPr="00F158EB" w:rsidRDefault="00E51D41"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428k ust. 1 lit. a) CRR</w:t>
            </w:r>
          </w:p>
          <w:p w14:paraId="23D7FABC" w14:textId="6EEEEF9C" w:rsidR="002509EB"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W tej sekcji instytucja zgłasza rezerwy</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tyt</w:t>
            </w:r>
            <w:r w:rsidRPr="00F158EB">
              <w:rPr>
                <w:rFonts w:ascii="Times New Roman" w:hAnsi="Times New Roman"/>
                <w:sz w:val="24"/>
              </w:rPr>
              <w:t>ułu odroczonego podatku dochodowego</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uzn</w:t>
            </w:r>
            <w:r w:rsidRPr="00F158EB">
              <w:rPr>
                <w:rFonts w:ascii="Times New Roman" w:hAnsi="Times New Roman"/>
                <w:sz w:val="24"/>
              </w:rPr>
              <w:t>aje najbliższą możliwą datę, kiedy ich kwotę można zrealizować, za rezydualny termin zapadalności.</w:t>
            </w:r>
          </w:p>
        </w:tc>
      </w:tr>
      <w:tr w:rsidR="002509EB" w:rsidRPr="00F158EB"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F158EB" w:rsidRDefault="0089763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2.9.3. Udziały mniejszości</w:t>
            </w:r>
          </w:p>
          <w:p w14:paraId="6C5BBB1D" w14:textId="77A36ACF" w:rsidR="002509EB" w:rsidRPr="00F158EB" w:rsidRDefault="00E51D41"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428k ust. 1 lit. b) CRR</w:t>
            </w:r>
          </w:p>
          <w:p w14:paraId="3C51C546" w14:textId="33A4CA61" w:rsidR="002509EB" w:rsidRPr="00F158EB" w:rsidRDefault="002509EB"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W tej sekcji instytucja zgłasza udziały mniejszości</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uzn</w:t>
            </w:r>
            <w:r w:rsidRPr="00F158EB">
              <w:rPr>
                <w:rFonts w:ascii="Times New Roman" w:hAnsi="Times New Roman"/>
                <w:sz w:val="24"/>
              </w:rPr>
              <w:t>aje termin instrumentu za rezydualny termin zapadalności.</w:t>
            </w:r>
          </w:p>
        </w:tc>
      </w:tr>
      <w:tr w:rsidR="002509EB" w:rsidRPr="00F158EB"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F158EB" w:rsidRDefault="0089763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F158EB" w:rsidRDefault="0089763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2.9.4. Inne zobowiązania</w:t>
            </w:r>
          </w:p>
          <w:p w14:paraId="637F2F29" w14:textId="7818F940" w:rsidR="002509EB" w:rsidRPr="00F158EB" w:rsidRDefault="000702E9"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428k ust. 1 oraz art. 428k ust. 3 CRR</w:t>
            </w:r>
          </w:p>
          <w:p w14:paraId="5C45FD72" w14:textId="26797595" w:rsidR="00712354" w:rsidRPr="00F158EB" w:rsidRDefault="004C2BB7"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W tej sekcji instytucje zgłaszają inne zobowiązania,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tym</w:t>
            </w:r>
            <w:r w:rsidRPr="00F158EB">
              <w:rPr>
                <w:rFonts w:ascii="Times New Roman" w:hAnsi="Times New Roman"/>
                <w:sz w:val="24"/>
              </w:rPr>
              <w:t xml:space="preserve"> pozycje krótkie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otw</w:t>
            </w:r>
            <w:r w:rsidRPr="00F158EB">
              <w:rPr>
                <w:rFonts w:ascii="Times New Roman" w:hAnsi="Times New Roman"/>
                <w:sz w:val="24"/>
              </w:rPr>
              <w:t>artym terminie zapadalności</w:t>
            </w:r>
          </w:p>
        </w:tc>
      </w:tr>
    </w:tbl>
    <w:p w14:paraId="492FBBA5" w14:textId="77777777" w:rsidR="00CC6A9F" w:rsidRPr="00F158EB" w:rsidRDefault="00CC6A9F" w:rsidP="00A0098D">
      <w:pPr>
        <w:spacing w:after="240"/>
        <w:jc w:val="both"/>
        <w:rPr>
          <w:rFonts w:ascii="Times New Roman" w:eastAsiaTheme="minorHAnsi" w:hAnsi="Times New Roman"/>
          <w:color w:val="auto"/>
          <w:sz w:val="24"/>
          <w:szCs w:val="24"/>
        </w:rPr>
      </w:pPr>
      <w:r w:rsidRPr="00F158EB">
        <w:br w:type="page"/>
      </w:r>
    </w:p>
    <w:p w14:paraId="473E8F12" w14:textId="77777777" w:rsidR="00A66401" w:rsidRPr="00F158EB" w:rsidRDefault="00A66401" w:rsidP="00A0098D">
      <w:pPr>
        <w:pStyle w:val="BodyText1"/>
        <w:spacing w:after="240" w:line="240" w:lineRule="auto"/>
        <w:outlineLvl w:val="0"/>
        <w:rPr>
          <w:rFonts w:ascii="Times New Roman" w:hAnsi="Times New Roman"/>
          <w:b/>
          <w:sz w:val="24"/>
          <w:szCs w:val="24"/>
        </w:rPr>
      </w:pPr>
      <w:bookmarkStart w:id="24" w:name="_Toc188545980"/>
      <w:r w:rsidRPr="00F158EB">
        <w:rPr>
          <w:rFonts w:ascii="Times New Roman" w:hAnsi="Times New Roman"/>
          <w:b/>
          <w:sz w:val="24"/>
        </w:rPr>
        <w:lastRenderedPageBreak/>
        <w:t>CZĘŚĆ IV: UPROSZCZONE WYMAGANE STABILNE FINANSOWANIE</w:t>
      </w:r>
      <w:bookmarkEnd w:id="24"/>
    </w:p>
    <w:p w14:paraId="0CCAB9FA" w14:textId="77777777" w:rsidR="00A66401" w:rsidRPr="00F158EB"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188545981"/>
      <w:r w:rsidRPr="00F158EB">
        <w:rPr>
          <w:rFonts w:ascii="Times New Roman" w:hAnsi="Times New Roman"/>
          <w:b/>
          <w:sz w:val="24"/>
        </w:rPr>
        <w:t>Uwagi szczegółowe</w:t>
      </w:r>
      <w:bookmarkEnd w:id="25"/>
    </w:p>
    <w:p w14:paraId="584D6AC2" w14:textId="5DBA3439" w:rsidR="00A66401" w:rsidRPr="00F158EB"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F158EB">
        <w:rPr>
          <w:rFonts w:ascii="Times New Roman" w:hAnsi="Times New Roman"/>
          <w:sz w:val="24"/>
        </w:rPr>
        <w:t>Instytucje zgłaszają</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owiedniej kategorii wszystkie aktywa,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których pozostają właścicielem rzeczywistym, nawet jeżeli nie są one uwzględnione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ich</w:t>
      </w:r>
      <w:r w:rsidRPr="00F158EB">
        <w:rPr>
          <w:rFonts w:ascii="Times New Roman" w:hAnsi="Times New Roman"/>
          <w:sz w:val="24"/>
        </w:rPr>
        <w:t xml:space="preserve"> bilansie. Aktywów,</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których instytucje nie pozostają właścicielem rzeczywistym, nie zgłasza się, nawet jeśli aktywa te są uwzględnione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ich</w:t>
      </w:r>
      <w:r w:rsidRPr="00F158EB">
        <w:rPr>
          <w:rFonts w:ascii="Times New Roman" w:hAnsi="Times New Roman"/>
          <w:sz w:val="24"/>
        </w:rPr>
        <w:t xml:space="preserve"> bilansie.</w:t>
      </w:r>
    </w:p>
    <w:p w14:paraId="2D05847F" w14:textId="658A94AC" w:rsidR="00463F57" w:rsidRPr="00F158EB"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F158EB">
        <w:rPr>
          <w:rFonts w:ascii="Times New Roman" w:hAnsi="Times New Roman"/>
          <w:sz w:val="24"/>
        </w:rPr>
        <w:t>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428aq CRR,</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ile</w:t>
      </w:r>
      <w:r w:rsidRPr="00F158EB">
        <w:rPr>
          <w:rFonts w:ascii="Times New Roman" w:hAnsi="Times New Roman"/>
          <w:sz w:val="24"/>
        </w:rPr>
        <w:t xml:space="preserve"> nie określono inaczej</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7 CRR, kwotę wymaganego stabilnego finansowania oblicza się, mnożąc kwotę aktywów oraz pozycji pozabilansowych przez współczynniki wymaganego stabilnego finansowania.</w:t>
      </w:r>
    </w:p>
    <w:p w14:paraId="47B8C4D1" w14:textId="4B5C040B" w:rsidR="00A66401" w:rsidRPr="00F158EB"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F158EB">
        <w:rPr>
          <w:rFonts w:ascii="Times New Roman" w:hAnsi="Times New Roman"/>
          <w:sz w:val="24"/>
        </w:rPr>
        <w:t>Aktywa, które kwalifikują się jako aktywa płynne (aktywa płynne wysokiej jakości)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zgłasza się jako takie niezależnie od tego, czy spełniają one wymogi operacyjne,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8 wspomnianego rozporządzenia delegowanego. Aktywa te zgłasza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wyz</w:t>
      </w:r>
      <w:r w:rsidRPr="00F158EB">
        <w:rPr>
          <w:rFonts w:ascii="Times New Roman" w:hAnsi="Times New Roman"/>
          <w:sz w:val="24"/>
        </w:rPr>
        <w:t>naczonych kolumnach niezależnie od ich rezydualnego terminu zapadalności.</w:t>
      </w:r>
    </w:p>
    <w:p w14:paraId="1663671C" w14:textId="2669016B" w:rsidR="00A66401" w:rsidRPr="00F158EB"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Wszystkie aktywa inne niż aktywa płynne wysokiej jakości oraz pozycje pozabilansowe zgłasza się według ich rezydualnego terminu zapadalności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428ar CRR. Klasy zapadalności kwoty, współczynniki standardowe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wsp</w:t>
      </w:r>
      <w:r w:rsidRPr="00F158EB">
        <w:rPr>
          <w:rFonts w:ascii="Times New Roman" w:hAnsi="Times New Roman"/>
          <w:sz w:val="24"/>
        </w:rPr>
        <w:t>ółczynniki mające zastosowanie są następujące:</w:t>
      </w:r>
    </w:p>
    <w:p w14:paraId="7E776733" w14:textId="77777777" w:rsidR="00A66401" w:rsidRPr="00F158EB" w:rsidRDefault="00A66401" w:rsidP="00A0098D">
      <w:pPr>
        <w:pStyle w:val="InstructionsText2"/>
        <w:numPr>
          <w:ilvl w:val="2"/>
          <w:numId w:val="24"/>
        </w:numPr>
        <w:rPr>
          <w:sz w:val="24"/>
        </w:rPr>
      </w:pPr>
      <w:r w:rsidRPr="00F158EB">
        <w:rPr>
          <w:sz w:val="24"/>
        </w:rPr>
        <w:t>rezydualny termin zapadalności jest krótszy niż jeden rok lub nie ma określonego terminu zapadalności;</w:t>
      </w:r>
    </w:p>
    <w:p w14:paraId="45BEFB0D" w14:textId="77777777" w:rsidR="00A66401" w:rsidRPr="00F158EB" w:rsidRDefault="00A66401" w:rsidP="00A0098D">
      <w:pPr>
        <w:pStyle w:val="InstructionsText2"/>
        <w:numPr>
          <w:ilvl w:val="2"/>
          <w:numId w:val="24"/>
        </w:numPr>
        <w:rPr>
          <w:sz w:val="24"/>
        </w:rPr>
      </w:pPr>
      <w:r w:rsidRPr="00F158EB">
        <w:rPr>
          <w:sz w:val="24"/>
        </w:rPr>
        <w:t>rezydualny termin zapadalności wynosi co najmniej jeden rok.</w:t>
      </w:r>
    </w:p>
    <w:p w14:paraId="4AB1EE60" w14:textId="7F226957" w:rsidR="00A66401" w:rsidRPr="00F158EB"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Obliczając rezydualny termin zapadalności aktywów innych niż aktywa płynne wysokiej jakości</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ycje pozabilansowe, instytucje biorą pod uwagę opcje, przyjmując założenie, że emitent lub kontrahent wykonają każdą opcję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cel</w:t>
      </w:r>
      <w:r w:rsidRPr="00F158EB">
        <w:rPr>
          <w:rFonts w:ascii="Times New Roman" w:hAnsi="Times New Roman"/>
          <w:sz w:val="24"/>
        </w:rPr>
        <w:t>u wydłużenia terminu zapadalności danego składnika aktywów</w:t>
      </w:r>
      <w:r w:rsidR="00F158EB" w:rsidRPr="00F158EB">
        <w:rPr>
          <w:rFonts w:ascii="Times New Roman" w:hAnsi="Times New Roman"/>
          <w:sz w:val="24"/>
        </w:rPr>
        <w:t>.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opcji podlegających wykonaniu według uznania instytucji instytucja</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wła</w:t>
      </w:r>
      <w:r w:rsidRPr="00F158EB">
        <w:rPr>
          <w:rFonts w:ascii="Times New Roman" w:hAnsi="Times New Roman"/>
          <w:sz w:val="24"/>
        </w:rPr>
        <w:t>ściwy organ biorą pod uwagę czynniki wpływające na reputację, które mogą ograniczyć zdolność instytucji do niewykonania opcji, uwzględniając</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szc</w:t>
      </w:r>
      <w:r w:rsidRPr="00F158EB">
        <w:rPr>
          <w:rFonts w:ascii="Times New Roman" w:hAnsi="Times New Roman"/>
          <w:sz w:val="24"/>
        </w:rPr>
        <w:t>zególności oczekiwania rynkowe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ocz</w:t>
      </w:r>
      <w:r w:rsidRPr="00F158EB">
        <w:rPr>
          <w:rFonts w:ascii="Times New Roman" w:hAnsi="Times New Roman"/>
          <w:sz w:val="24"/>
        </w:rPr>
        <w:t>ekiwania klientów, że instytucja powinna wydłużyć termin zapadalności niektórych aktywów</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dni</w:t>
      </w:r>
      <w:r w:rsidRPr="00F158EB">
        <w:rPr>
          <w:rFonts w:ascii="Times New Roman" w:hAnsi="Times New Roman"/>
          <w:sz w:val="24"/>
        </w:rPr>
        <w:t>u upływu ich terminu zapadalności.</w:t>
      </w:r>
    </w:p>
    <w:p w14:paraId="2712ABBF" w14:textId="33511B4B" w:rsidR="00A66401" w:rsidRPr="00F158EB" w:rsidRDefault="00A66401" w:rsidP="00A0098D">
      <w:pPr>
        <w:pStyle w:val="ListParagraph"/>
        <w:numPr>
          <w:ilvl w:val="0"/>
          <w:numId w:val="24"/>
        </w:numPr>
        <w:spacing w:before="0" w:after="240"/>
        <w:contextualSpacing w:val="0"/>
        <w:rPr>
          <w:rFonts w:ascii="Times New Roman" w:eastAsia="Calibri" w:hAnsi="Times New Roman"/>
          <w:sz w:val="24"/>
        </w:rPr>
      </w:pPr>
      <w:r w:rsidRPr="00F158EB">
        <w:rPr>
          <w:rFonts w:ascii="Times New Roman" w:hAnsi="Times New Roman"/>
          <w:sz w:val="24"/>
        </w:rPr>
        <w:t>W przypadku niektórych pozycji instytucje zgłaszają aktywa zgodnie ze statusem lub terminem zapadalności obciążeń takich aktywów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428aq ust.</w:t>
      </w:r>
      <w:r w:rsidR="00F158EB" w:rsidRPr="00F158EB">
        <w:rPr>
          <w:rFonts w:ascii="Times New Roman" w:hAnsi="Times New Roman"/>
          <w:sz w:val="24"/>
        </w:rPr>
        <w:t> </w:t>
      </w:r>
      <w:r w:rsidRPr="00F158EB">
        <w:rPr>
          <w:rFonts w:ascii="Times New Roman" w:hAnsi="Times New Roman"/>
          <w:sz w:val="24"/>
        </w:rPr>
        <w:t>4, 5</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6</w:t>
      </w:r>
      <w:r w:rsidRPr="00F158EB">
        <w:rPr>
          <w:rFonts w:ascii="Times New Roman" w:hAnsi="Times New Roman"/>
          <w:sz w:val="24"/>
        </w:rPr>
        <w:t xml:space="preserve"> CRR.</w:t>
      </w:r>
    </w:p>
    <w:p w14:paraId="1253942F" w14:textId="060FDA94" w:rsidR="00A66401" w:rsidRPr="00F158EB"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F158EB">
        <w:rPr>
          <w:rFonts w:ascii="Times New Roman" w:hAnsi="Times New Roman"/>
          <w:sz w:val="24"/>
        </w:rPr>
        <w:t>Schemat podejmowania decyzji odnoszący się do wzoru sprawozdawczego C 82.00 jest częścią instrukcji określających kryteria oceny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odn</w:t>
      </w:r>
      <w:r w:rsidRPr="00F158EB">
        <w:rPr>
          <w:rFonts w:ascii="Times New Roman" w:hAnsi="Times New Roman"/>
          <w:sz w:val="24"/>
        </w:rPr>
        <w:t>iesieniu do ustalania hierarchii na potrzeby klasyfikowania każdej zgłoszonej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cel</w:t>
      </w:r>
      <w:r w:rsidRPr="00F158EB">
        <w:rPr>
          <w:rFonts w:ascii="Times New Roman" w:hAnsi="Times New Roman"/>
          <w:sz w:val="24"/>
        </w:rPr>
        <w:t>u zapewnienia jednolitej</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por</w:t>
      </w:r>
      <w:r w:rsidRPr="00F158EB">
        <w:rPr>
          <w:rFonts w:ascii="Times New Roman" w:hAnsi="Times New Roman"/>
          <w:sz w:val="24"/>
        </w:rPr>
        <w:t>ównywalnej sprawozdawczości. Samo postępowanie według schematu podejmowania decyzji jest niewystarczające, tj. instytucje muszą zawsze przestrzegać pozostałych instrukcji. Dla uproszczenia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sch</w:t>
      </w:r>
      <w:r w:rsidRPr="00F158EB">
        <w:rPr>
          <w:rFonts w:ascii="Times New Roman" w:hAnsi="Times New Roman"/>
          <w:sz w:val="24"/>
        </w:rPr>
        <w:t>emacie podejmowania decyzji pominięto sumy</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sum</w:t>
      </w:r>
      <w:r w:rsidRPr="00F158EB">
        <w:rPr>
          <w:rFonts w:ascii="Times New Roman" w:hAnsi="Times New Roman"/>
          <w:sz w:val="24"/>
        </w:rPr>
        <w:t xml:space="preserve">y częściowe; nie oznacza to jednak, że nie należy ich również </w:t>
      </w:r>
      <w:r w:rsidRPr="00F158EB">
        <w:rPr>
          <w:rFonts w:ascii="Times New Roman" w:hAnsi="Times New Roman"/>
          <w:sz w:val="24"/>
        </w:rPr>
        <w:lastRenderedPageBreak/>
        <w:t xml:space="preserve">zgłaszać. </w:t>
      </w:r>
    </w:p>
    <w:p w14:paraId="2B6881BA" w14:textId="5ED2B920" w:rsidR="00A66401" w:rsidRPr="00F158EB"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F158EB">
        <w:rPr>
          <w:rFonts w:ascii="Times New Roman" w:hAnsi="Times New Roman"/>
          <w:sz w:val="24"/>
        </w:rPr>
        <w:t>Jak określono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428aq ust.</w:t>
      </w:r>
      <w:r w:rsidR="00F158EB" w:rsidRPr="00F158EB">
        <w:rPr>
          <w:rFonts w:ascii="Times New Roman" w:hAnsi="Times New Roman"/>
          <w:sz w:val="24"/>
        </w:rPr>
        <w:t> </w:t>
      </w:r>
      <w:r w:rsidRPr="00F158EB">
        <w:rPr>
          <w:rFonts w:ascii="Times New Roman" w:hAnsi="Times New Roman"/>
          <w:sz w:val="24"/>
        </w:rPr>
        <w:t>5 CRR, jeżeli instytucja ponownie wykorzystuje składnik aktywów będący przedmiotem zaciągniętej pożyczki lub przeprowadza lombardowanie takiego składnika aktywów,</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tym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ach transakcji finansowanych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uży</w:t>
      </w:r>
      <w:r w:rsidRPr="00F158EB">
        <w:rPr>
          <w:rFonts w:ascii="Times New Roman" w:hAnsi="Times New Roman"/>
          <w:sz w:val="24"/>
        </w:rPr>
        <w:t>ciem papierów wartościowych,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jeż</w:t>
      </w:r>
      <w:r w:rsidRPr="00F158EB">
        <w:rPr>
          <w:rFonts w:ascii="Times New Roman" w:hAnsi="Times New Roman"/>
          <w:sz w:val="24"/>
        </w:rPr>
        <w:t>eli ten składnik aktywów jest ujęty poza bilansem, transakcję, za pomocą której dany składnik aktywów stał się przedmiotem zaciągniętej pożyczki, traktuje się jako obciążoną, pod warunkiem że termin zapadalności tej transakcji nie może upłynąć, zanim instytucja nie zwróci pożyczonego składnika aktywów.</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F158EB" w14:paraId="39705D71" w14:textId="77777777" w:rsidTr="00D6423A">
        <w:tc>
          <w:tcPr>
            <w:tcW w:w="529" w:type="dxa"/>
            <w:shd w:val="clear" w:color="auto" w:fill="auto"/>
            <w:vAlign w:val="center"/>
          </w:tcPr>
          <w:p w14:paraId="63458E51" w14:textId="77777777" w:rsidR="00A66401" w:rsidRPr="00F158EB" w:rsidRDefault="00A66401"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b/>
                <w:sz w:val="24"/>
              </w:rPr>
              <w:t>#</w:t>
            </w:r>
          </w:p>
        </w:tc>
        <w:tc>
          <w:tcPr>
            <w:tcW w:w="5550" w:type="dxa"/>
            <w:shd w:val="clear" w:color="auto" w:fill="auto"/>
            <w:vAlign w:val="center"/>
          </w:tcPr>
          <w:p w14:paraId="7E7199C8" w14:textId="77777777" w:rsidR="00A66401" w:rsidRPr="00F158EB" w:rsidRDefault="00A66401" w:rsidP="00A0098D">
            <w:pPr>
              <w:pStyle w:val="TableParagraph"/>
              <w:spacing w:after="240"/>
              <w:ind w:left="141"/>
              <w:jc w:val="both"/>
              <w:rPr>
                <w:rFonts w:ascii="Times New Roman" w:eastAsia="Times New Roman" w:hAnsi="Times New Roman" w:cs="Times New Roman"/>
                <w:sz w:val="24"/>
                <w:szCs w:val="24"/>
              </w:rPr>
            </w:pPr>
            <w:r w:rsidRPr="00F158EB">
              <w:rPr>
                <w:rFonts w:ascii="Times New Roman" w:hAnsi="Times New Roman"/>
                <w:b/>
                <w:sz w:val="24"/>
              </w:rPr>
              <w:t>Pozycja</w:t>
            </w:r>
          </w:p>
        </w:tc>
        <w:tc>
          <w:tcPr>
            <w:tcW w:w="1305" w:type="dxa"/>
            <w:shd w:val="clear" w:color="auto" w:fill="auto"/>
            <w:vAlign w:val="center"/>
          </w:tcPr>
          <w:p w14:paraId="67257E1F" w14:textId="77777777" w:rsidR="00A66401" w:rsidRPr="00F158EB" w:rsidRDefault="00A66401" w:rsidP="00A0098D">
            <w:pPr>
              <w:pStyle w:val="TableParagraph"/>
              <w:spacing w:after="240"/>
              <w:ind w:left="267"/>
              <w:jc w:val="both"/>
              <w:rPr>
                <w:rFonts w:ascii="Times New Roman" w:eastAsia="Times New Roman" w:hAnsi="Times New Roman" w:cs="Times New Roman"/>
                <w:sz w:val="24"/>
                <w:szCs w:val="24"/>
              </w:rPr>
            </w:pPr>
            <w:r w:rsidRPr="00F158EB">
              <w:rPr>
                <w:rFonts w:ascii="Times New Roman" w:hAnsi="Times New Roman"/>
                <w:b/>
                <w:sz w:val="24"/>
              </w:rPr>
              <w:t>Decyzja</w:t>
            </w:r>
          </w:p>
        </w:tc>
        <w:tc>
          <w:tcPr>
            <w:tcW w:w="2222" w:type="dxa"/>
            <w:shd w:val="clear" w:color="auto" w:fill="auto"/>
            <w:vAlign w:val="center"/>
          </w:tcPr>
          <w:p w14:paraId="24645DD4" w14:textId="77777777" w:rsidR="00A66401" w:rsidRPr="00F158EB" w:rsidRDefault="00A66401" w:rsidP="00A0098D">
            <w:pPr>
              <w:pStyle w:val="TableParagraph"/>
              <w:spacing w:after="240"/>
              <w:ind w:left="284"/>
              <w:jc w:val="both"/>
              <w:rPr>
                <w:rFonts w:ascii="Times New Roman" w:eastAsia="Times New Roman" w:hAnsi="Times New Roman" w:cs="Times New Roman"/>
                <w:sz w:val="24"/>
                <w:szCs w:val="24"/>
              </w:rPr>
            </w:pPr>
            <w:r w:rsidRPr="00F158EB">
              <w:rPr>
                <w:rFonts w:ascii="Times New Roman" w:hAnsi="Times New Roman"/>
                <w:b/>
                <w:sz w:val="24"/>
              </w:rPr>
              <w:t>Działanie</w:t>
            </w:r>
          </w:p>
        </w:tc>
      </w:tr>
      <w:tr w:rsidR="00A66401" w:rsidRPr="00F158EB" w14:paraId="79049AC1" w14:textId="77777777" w:rsidTr="00D6423A">
        <w:tc>
          <w:tcPr>
            <w:tcW w:w="529" w:type="dxa"/>
            <w:vMerge w:val="restart"/>
            <w:shd w:val="clear" w:color="auto" w:fill="auto"/>
            <w:vAlign w:val="center"/>
          </w:tcPr>
          <w:p w14:paraId="26BD8035" w14:textId="77777777" w:rsidR="00A66401" w:rsidRPr="00F158EB" w:rsidRDefault="00A66401"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1</w:t>
            </w:r>
          </w:p>
        </w:tc>
        <w:tc>
          <w:tcPr>
            <w:tcW w:w="5550" w:type="dxa"/>
            <w:vMerge w:val="restart"/>
            <w:shd w:val="clear" w:color="auto" w:fill="auto"/>
            <w:vAlign w:val="center"/>
          </w:tcPr>
          <w:p w14:paraId="4EEC4805" w14:textId="758D04FE" w:rsidR="00A66401" w:rsidRPr="00F158EB" w:rsidRDefault="00A66401"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Pakiety kompensowania instrumentów pochodnych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uje</w:t>
            </w:r>
            <w:r w:rsidRPr="00F158EB">
              <w:rPr>
                <w:rFonts w:ascii="Times New Roman" w:hAnsi="Times New Roman"/>
                <w:sz w:val="24"/>
              </w:rPr>
              <w:t>mnymi zmianami wartości godziwej brutto przekazanego zabezpieczenia lub płatności rozrachunku</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wpł</w:t>
            </w:r>
            <w:r w:rsidRPr="00F158EB">
              <w:rPr>
                <w:rFonts w:ascii="Times New Roman" w:hAnsi="Times New Roman"/>
                <w:sz w:val="24"/>
              </w:rPr>
              <w:t>ywy związane ze zmianami wartości rynkowej tych instrumentów?</w:t>
            </w:r>
          </w:p>
        </w:tc>
        <w:tc>
          <w:tcPr>
            <w:tcW w:w="1305" w:type="dxa"/>
            <w:shd w:val="clear" w:color="auto" w:fill="auto"/>
            <w:vAlign w:val="center"/>
          </w:tcPr>
          <w:p w14:paraId="5993CEB1" w14:textId="77777777" w:rsidR="00A66401" w:rsidRPr="00F158EB" w:rsidRDefault="00A66401" w:rsidP="00A0098D">
            <w:pPr>
              <w:pStyle w:val="TableParagraph"/>
              <w:spacing w:after="240"/>
              <w:ind w:left="433"/>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66D4534" w14:textId="129A4DFE" w:rsidR="00A66401" w:rsidRPr="00F158EB" w:rsidRDefault="00A66401" w:rsidP="00A0098D">
            <w:pPr>
              <w:pStyle w:val="TableParagraph"/>
              <w:spacing w:after="240"/>
              <w:ind w:left="137"/>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1.7.1</w:t>
            </w:r>
          </w:p>
        </w:tc>
      </w:tr>
      <w:tr w:rsidR="00A66401" w:rsidRPr="00F158EB" w14:paraId="1317D0F5" w14:textId="77777777" w:rsidTr="00D6423A">
        <w:tc>
          <w:tcPr>
            <w:tcW w:w="529" w:type="dxa"/>
            <w:vMerge/>
            <w:shd w:val="clear" w:color="auto" w:fill="auto"/>
            <w:vAlign w:val="center"/>
          </w:tcPr>
          <w:p w14:paraId="40B1C72A"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326335"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B14D6FF"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7988E075" w14:textId="77777777" w:rsidR="00A66401" w:rsidRPr="00F158EB" w:rsidRDefault="00A66401" w:rsidP="00A0098D">
            <w:pPr>
              <w:pStyle w:val="TableParagraph"/>
              <w:spacing w:after="240"/>
              <w:ind w:left="137"/>
              <w:jc w:val="both"/>
              <w:rPr>
                <w:rFonts w:ascii="Times New Roman" w:eastAsia="Times New Roman" w:hAnsi="Times New Roman" w:cs="Times New Roman"/>
                <w:sz w:val="24"/>
                <w:szCs w:val="24"/>
              </w:rPr>
            </w:pPr>
            <w:r w:rsidRPr="00F158EB">
              <w:rPr>
                <w:rFonts w:ascii="Times New Roman" w:hAnsi="Times New Roman"/>
                <w:sz w:val="24"/>
              </w:rPr>
              <w:t># 2</w:t>
            </w:r>
          </w:p>
        </w:tc>
      </w:tr>
      <w:tr w:rsidR="00A66401" w:rsidRPr="00F158EB" w14:paraId="200A25F8" w14:textId="77777777" w:rsidTr="00D6423A">
        <w:tc>
          <w:tcPr>
            <w:tcW w:w="529" w:type="dxa"/>
            <w:vMerge w:val="restart"/>
            <w:shd w:val="clear" w:color="auto" w:fill="auto"/>
            <w:vAlign w:val="center"/>
          </w:tcPr>
          <w:p w14:paraId="13B80293" w14:textId="77777777" w:rsidR="00A66401" w:rsidRPr="00F158EB" w:rsidRDefault="00A66401"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2</w:t>
            </w:r>
          </w:p>
        </w:tc>
        <w:tc>
          <w:tcPr>
            <w:tcW w:w="5550" w:type="dxa"/>
            <w:vMerge w:val="restart"/>
            <w:shd w:val="clear" w:color="auto" w:fill="auto"/>
            <w:vAlign w:val="center"/>
          </w:tcPr>
          <w:p w14:paraId="15478464" w14:textId="77777777" w:rsidR="00A66401" w:rsidRPr="00F158EB" w:rsidRDefault="00A66401"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Składnik aktywów lub pozycja pozabilansowa przekazane jako początkowy depozyt zabezpieczający instrumentów pochodnych?</w:t>
            </w:r>
          </w:p>
        </w:tc>
        <w:tc>
          <w:tcPr>
            <w:tcW w:w="1305" w:type="dxa"/>
            <w:shd w:val="clear" w:color="auto" w:fill="auto"/>
            <w:vAlign w:val="center"/>
          </w:tcPr>
          <w:p w14:paraId="73AEB2A3" w14:textId="77777777" w:rsidR="00A66401" w:rsidRPr="00F158EB" w:rsidRDefault="00A66401" w:rsidP="00A0098D">
            <w:pPr>
              <w:pStyle w:val="TableParagraph"/>
              <w:spacing w:after="240"/>
              <w:ind w:left="433"/>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0080DE8" w14:textId="7FD394AD" w:rsidR="00A66401" w:rsidRPr="00F158EB"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1.7.3</w:t>
            </w:r>
          </w:p>
        </w:tc>
      </w:tr>
      <w:tr w:rsidR="00A66401" w:rsidRPr="00F158EB" w14:paraId="2EEFEE15" w14:textId="77777777" w:rsidTr="00D6423A">
        <w:tc>
          <w:tcPr>
            <w:tcW w:w="529" w:type="dxa"/>
            <w:vMerge/>
            <w:shd w:val="clear" w:color="auto" w:fill="auto"/>
            <w:vAlign w:val="center"/>
          </w:tcPr>
          <w:p w14:paraId="405F66C6"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6F67EF1"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970A231" w14:textId="77777777" w:rsidR="00A66401" w:rsidRPr="00F158EB" w:rsidRDefault="00A66401" w:rsidP="00A0098D">
            <w:pPr>
              <w:pStyle w:val="TableParagraph"/>
              <w:spacing w:after="240"/>
              <w:ind w:left="459"/>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510B05F2" w14:textId="77777777" w:rsidR="00A66401" w:rsidRPr="00F158EB" w:rsidRDefault="00A66401" w:rsidP="00A0098D">
            <w:pPr>
              <w:pStyle w:val="TableParagraph"/>
              <w:spacing w:after="240"/>
              <w:ind w:left="137"/>
              <w:jc w:val="both"/>
              <w:rPr>
                <w:rFonts w:ascii="Times New Roman" w:hAnsi="Times New Roman" w:cs="Times New Roman"/>
                <w:sz w:val="24"/>
                <w:szCs w:val="24"/>
              </w:rPr>
            </w:pPr>
            <w:r w:rsidRPr="00F158EB">
              <w:rPr>
                <w:rFonts w:ascii="Times New Roman" w:hAnsi="Times New Roman"/>
                <w:sz w:val="24"/>
              </w:rPr>
              <w:t># 3</w:t>
            </w:r>
          </w:p>
        </w:tc>
      </w:tr>
      <w:tr w:rsidR="00A66401" w:rsidRPr="00F158EB" w14:paraId="41675FAC" w14:textId="77777777" w:rsidTr="00D6423A">
        <w:tc>
          <w:tcPr>
            <w:tcW w:w="529" w:type="dxa"/>
            <w:vMerge w:val="restart"/>
            <w:shd w:val="clear" w:color="auto" w:fill="auto"/>
            <w:vAlign w:val="center"/>
          </w:tcPr>
          <w:p w14:paraId="458D54F3" w14:textId="77777777" w:rsidR="00A66401" w:rsidRPr="00F158EB" w:rsidRDefault="00A66401"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3</w:t>
            </w:r>
          </w:p>
        </w:tc>
        <w:tc>
          <w:tcPr>
            <w:tcW w:w="5550" w:type="dxa"/>
            <w:vMerge w:val="restart"/>
            <w:shd w:val="clear" w:color="auto" w:fill="auto"/>
            <w:vAlign w:val="center"/>
          </w:tcPr>
          <w:p w14:paraId="5A00C664" w14:textId="77777777" w:rsidR="00A66401" w:rsidRPr="00F158EB" w:rsidRDefault="00A66401"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Składnik aktywów lub pozycja pozabilansowa przekazane jako wkład do funduszu kontrahenta centralnego na wypadek niewykonania zobowiązania?</w:t>
            </w:r>
          </w:p>
        </w:tc>
        <w:tc>
          <w:tcPr>
            <w:tcW w:w="1305" w:type="dxa"/>
            <w:shd w:val="clear" w:color="auto" w:fill="auto"/>
            <w:vAlign w:val="center"/>
          </w:tcPr>
          <w:p w14:paraId="6AC7DB8B" w14:textId="77777777" w:rsidR="00A66401" w:rsidRPr="00F158EB" w:rsidRDefault="00A66401" w:rsidP="00A0098D">
            <w:pPr>
              <w:pStyle w:val="TableParagraph"/>
              <w:spacing w:after="240"/>
              <w:ind w:left="433"/>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03E4EF2" w14:textId="3B48A28B" w:rsidR="00A66401" w:rsidRPr="00F158EB"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1.8</w:t>
            </w:r>
          </w:p>
        </w:tc>
      </w:tr>
      <w:tr w:rsidR="00A66401" w:rsidRPr="00F158EB" w14:paraId="4643CFD4" w14:textId="77777777" w:rsidTr="00D6423A">
        <w:tc>
          <w:tcPr>
            <w:tcW w:w="529" w:type="dxa"/>
            <w:vMerge/>
            <w:shd w:val="clear" w:color="auto" w:fill="auto"/>
            <w:vAlign w:val="center"/>
          </w:tcPr>
          <w:p w14:paraId="35CE2772"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CC11B6"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FD05007"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59AFF60" w14:textId="77777777" w:rsidR="00A66401" w:rsidRPr="00F158EB" w:rsidRDefault="00A66401" w:rsidP="00A0098D">
            <w:pPr>
              <w:pStyle w:val="TableParagraph"/>
              <w:spacing w:after="240"/>
              <w:ind w:left="306"/>
              <w:jc w:val="both"/>
              <w:rPr>
                <w:rFonts w:ascii="Times New Roman" w:eastAsia="Times New Roman" w:hAnsi="Times New Roman" w:cs="Times New Roman"/>
                <w:sz w:val="24"/>
                <w:szCs w:val="24"/>
              </w:rPr>
            </w:pPr>
            <w:r w:rsidRPr="00F158EB">
              <w:rPr>
                <w:rFonts w:ascii="Times New Roman" w:hAnsi="Times New Roman"/>
                <w:sz w:val="24"/>
              </w:rPr>
              <w:t># 4</w:t>
            </w:r>
          </w:p>
        </w:tc>
      </w:tr>
      <w:tr w:rsidR="00A66401" w:rsidRPr="00F158EB" w14:paraId="532F0D55" w14:textId="77777777" w:rsidTr="00D6423A">
        <w:tc>
          <w:tcPr>
            <w:tcW w:w="529" w:type="dxa"/>
            <w:vMerge w:val="restart"/>
            <w:shd w:val="clear" w:color="auto" w:fill="auto"/>
            <w:vAlign w:val="center"/>
          </w:tcPr>
          <w:p w14:paraId="3288DC92" w14:textId="77777777" w:rsidR="00A66401" w:rsidRPr="00F158EB" w:rsidRDefault="00A66401"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4</w:t>
            </w:r>
          </w:p>
        </w:tc>
        <w:tc>
          <w:tcPr>
            <w:tcW w:w="5550" w:type="dxa"/>
            <w:vMerge w:val="restart"/>
            <w:shd w:val="clear" w:color="auto" w:fill="auto"/>
            <w:vAlign w:val="center"/>
          </w:tcPr>
          <w:p w14:paraId="47829DBD" w14:textId="41232352" w:rsidR="00A66401" w:rsidRPr="00F158EB" w:rsidRDefault="00A66401"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Pozycja,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której instytucja pozostaje właścicielem rzeczywistym?</w:t>
            </w:r>
          </w:p>
        </w:tc>
        <w:tc>
          <w:tcPr>
            <w:tcW w:w="1305" w:type="dxa"/>
            <w:shd w:val="clear" w:color="auto" w:fill="auto"/>
            <w:vAlign w:val="center"/>
          </w:tcPr>
          <w:p w14:paraId="78EA272F" w14:textId="77777777" w:rsidR="00A66401" w:rsidRPr="00F158EB" w:rsidRDefault="00A66401" w:rsidP="00A0098D">
            <w:pPr>
              <w:pStyle w:val="TableParagraph"/>
              <w:spacing w:after="240"/>
              <w:ind w:left="433"/>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49EE39DF" w14:textId="77777777" w:rsidR="00A66401" w:rsidRPr="00F158EB" w:rsidRDefault="00A66401" w:rsidP="00A0098D">
            <w:pPr>
              <w:pStyle w:val="TableParagraph"/>
              <w:spacing w:after="240"/>
              <w:ind w:left="253" w:right="114" w:hanging="3"/>
              <w:jc w:val="both"/>
              <w:rPr>
                <w:rFonts w:ascii="Times New Roman" w:eastAsia="Times New Roman" w:hAnsi="Times New Roman" w:cs="Times New Roman"/>
                <w:sz w:val="24"/>
                <w:szCs w:val="24"/>
              </w:rPr>
            </w:pPr>
            <w:r w:rsidRPr="00F158EB">
              <w:rPr>
                <w:rFonts w:ascii="Times New Roman" w:hAnsi="Times New Roman"/>
                <w:sz w:val="24"/>
              </w:rPr>
              <w:t># 5</w:t>
            </w:r>
          </w:p>
        </w:tc>
      </w:tr>
      <w:tr w:rsidR="00A66401" w:rsidRPr="00F158EB" w14:paraId="135D4F81" w14:textId="77777777" w:rsidTr="00D6423A">
        <w:tc>
          <w:tcPr>
            <w:tcW w:w="529" w:type="dxa"/>
            <w:vMerge/>
            <w:shd w:val="clear" w:color="auto" w:fill="auto"/>
            <w:vAlign w:val="center"/>
          </w:tcPr>
          <w:p w14:paraId="4F1F503E"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56369B"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2979E194"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43CFBB9D" w14:textId="77777777" w:rsidR="00A66401" w:rsidRPr="00F158EB" w:rsidRDefault="00A66401" w:rsidP="00A0098D">
            <w:pPr>
              <w:pStyle w:val="TableParagraph"/>
              <w:spacing w:after="240"/>
              <w:ind w:left="136"/>
              <w:jc w:val="both"/>
              <w:rPr>
                <w:rFonts w:ascii="Times New Roman" w:eastAsia="Times New Roman" w:hAnsi="Times New Roman" w:cs="Times New Roman"/>
                <w:sz w:val="24"/>
                <w:szCs w:val="24"/>
              </w:rPr>
            </w:pPr>
            <w:r w:rsidRPr="00F158EB">
              <w:rPr>
                <w:rFonts w:ascii="Times New Roman" w:hAnsi="Times New Roman"/>
                <w:sz w:val="24"/>
              </w:rPr>
              <w:t># 19</w:t>
            </w:r>
          </w:p>
        </w:tc>
      </w:tr>
      <w:tr w:rsidR="00A66401" w:rsidRPr="00F158EB" w14:paraId="11A818DA" w14:textId="77777777" w:rsidTr="00D6423A">
        <w:tc>
          <w:tcPr>
            <w:tcW w:w="529" w:type="dxa"/>
            <w:vMerge w:val="restart"/>
            <w:shd w:val="clear" w:color="auto" w:fill="auto"/>
            <w:vAlign w:val="center"/>
          </w:tcPr>
          <w:p w14:paraId="7DBFB6B1"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5</w:t>
            </w:r>
          </w:p>
        </w:tc>
        <w:tc>
          <w:tcPr>
            <w:tcW w:w="5550" w:type="dxa"/>
            <w:vMerge w:val="restart"/>
            <w:shd w:val="clear" w:color="auto" w:fill="auto"/>
            <w:vAlign w:val="center"/>
          </w:tcPr>
          <w:p w14:paraId="3ED0924C" w14:textId="7753938F"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Składnik aktywów związany</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ezpieczeniem przekazanym jako początkowy lub zmienny depozyt zabezpieczający instrumenty pochodne lub jako wkład do funduszu kontrahenta centralnego na wypadek niewykonania zobowiązania?</w:t>
            </w:r>
          </w:p>
        </w:tc>
        <w:tc>
          <w:tcPr>
            <w:tcW w:w="1305" w:type="dxa"/>
            <w:shd w:val="clear" w:color="auto" w:fill="auto"/>
            <w:vAlign w:val="center"/>
          </w:tcPr>
          <w:p w14:paraId="628939F6" w14:textId="77777777" w:rsidR="00A66401" w:rsidRPr="00F158EB" w:rsidRDefault="00A66401" w:rsidP="00A0098D">
            <w:pPr>
              <w:pStyle w:val="TableParagraph"/>
              <w:spacing w:after="240"/>
              <w:ind w:left="459"/>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45816FBA" w14:textId="77777777" w:rsidR="00A66401" w:rsidRPr="00F158EB" w:rsidRDefault="00A66401" w:rsidP="00A0098D">
            <w:pPr>
              <w:pStyle w:val="TableParagraph"/>
              <w:spacing w:after="240"/>
              <w:ind w:left="136"/>
              <w:jc w:val="both"/>
              <w:rPr>
                <w:rFonts w:ascii="Times New Roman" w:hAnsi="Times New Roman" w:cs="Times New Roman"/>
                <w:sz w:val="24"/>
                <w:szCs w:val="24"/>
              </w:rPr>
            </w:pPr>
            <w:r w:rsidRPr="00F158EB">
              <w:rPr>
                <w:rFonts w:ascii="Times New Roman" w:hAnsi="Times New Roman"/>
                <w:sz w:val="24"/>
              </w:rPr>
              <w:t>Nie należy zgłaszać</w:t>
            </w:r>
          </w:p>
        </w:tc>
      </w:tr>
      <w:tr w:rsidR="00A66401" w:rsidRPr="00F158EB" w14:paraId="18005A93" w14:textId="77777777" w:rsidTr="00D6423A">
        <w:tc>
          <w:tcPr>
            <w:tcW w:w="529" w:type="dxa"/>
            <w:vMerge/>
            <w:shd w:val="clear" w:color="auto" w:fill="auto"/>
            <w:vAlign w:val="center"/>
          </w:tcPr>
          <w:p w14:paraId="78CE1458"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4EF7A2B"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22E8363" w14:textId="77777777" w:rsidR="00A66401" w:rsidRPr="00F158EB" w:rsidRDefault="00A66401" w:rsidP="00A0098D">
            <w:pPr>
              <w:pStyle w:val="TableParagraph"/>
              <w:spacing w:after="240"/>
              <w:ind w:left="459"/>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0D73368C" w14:textId="77777777" w:rsidR="00A66401" w:rsidRPr="00F158EB" w:rsidRDefault="00A66401" w:rsidP="00A0098D">
            <w:pPr>
              <w:pStyle w:val="TableParagraph"/>
              <w:spacing w:after="240"/>
              <w:ind w:left="136"/>
              <w:jc w:val="both"/>
              <w:rPr>
                <w:rFonts w:ascii="Times New Roman" w:hAnsi="Times New Roman" w:cs="Times New Roman"/>
                <w:sz w:val="24"/>
                <w:szCs w:val="24"/>
              </w:rPr>
            </w:pPr>
            <w:r w:rsidRPr="00F158EB">
              <w:rPr>
                <w:rFonts w:ascii="Times New Roman" w:hAnsi="Times New Roman"/>
                <w:sz w:val="24"/>
              </w:rPr>
              <w:t># 6</w:t>
            </w:r>
          </w:p>
        </w:tc>
      </w:tr>
      <w:tr w:rsidR="00A66401" w:rsidRPr="00F158EB" w14:paraId="420B70EC" w14:textId="77777777" w:rsidTr="00D6423A">
        <w:tc>
          <w:tcPr>
            <w:tcW w:w="529" w:type="dxa"/>
            <w:vMerge w:val="restart"/>
            <w:shd w:val="clear" w:color="auto" w:fill="auto"/>
            <w:vAlign w:val="center"/>
          </w:tcPr>
          <w:p w14:paraId="609F7857" w14:textId="77777777" w:rsidR="00A66401" w:rsidRPr="00F158EB" w:rsidRDefault="00A66401"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6</w:t>
            </w:r>
          </w:p>
        </w:tc>
        <w:tc>
          <w:tcPr>
            <w:tcW w:w="5550" w:type="dxa"/>
            <w:vMerge w:val="restart"/>
            <w:shd w:val="clear" w:color="auto" w:fill="auto"/>
            <w:vAlign w:val="center"/>
          </w:tcPr>
          <w:p w14:paraId="60D8919F" w14:textId="77777777" w:rsidR="00A66401" w:rsidRPr="00F158EB" w:rsidRDefault="00A66401"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Zagrożone aktywa lub papiery wartościowe zagrożone niewykonaniem zobowiązania?</w:t>
            </w:r>
          </w:p>
        </w:tc>
        <w:tc>
          <w:tcPr>
            <w:tcW w:w="1305" w:type="dxa"/>
            <w:shd w:val="clear" w:color="auto" w:fill="auto"/>
            <w:vAlign w:val="center"/>
          </w:tcPr>
          <w:p w14:paraId="6F576FCE" w14:textId="77777777" w:rsidR="00A66401" w:rsidRPr="00F158EB" w:rsidRDefault="00A66401" w:rsidP="00A0098D">
            <w:pPr>
              <w:pStyle w:val="TableParagraph"/>
              <w:spacing w:after="240"/>
              <w:ind w:left="433"/>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08691306" w14:textId="7C10C7D9" w:rsidR="00A66401" w:rsidRPr="00F158EB" w:rsidRDefault="00A66401" w:rsidP="00A0098D">
            <w:pPr>
              <w:pStyle w:val="TableParagraph"/>
              <w:spacing w:after="240"/>
              <w:ind w:left="137"/>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1.9</w:t>
            </w:r>
          </w:p>
        </w:tc>
      </w:tr>
      <w:tr w:rsidR="00A66401" w:rsidRPr="00F158EB" w14:paraId="2AD04DED" w14:textId="77777777" w:rsidTr="00D6423A">
        <w:tc>
          <w:tcPr>
            <w:tcW w:w="529" w:type="dxa"/>
            <w:vMerge/>
            <w:shd w:val="clear" w:color="auto" w:fill="auto"/>
            <w:vAlign w:val="center"/>
          </w:tcPr>
          <w:p w14:paraId="4BF7D9DC"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6DBBBD"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2C8344D"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658B4483"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 7</w:t>
            </w:r>
          </w:p>
        </w:tc>
      </w:tr>
      <w:tr w:rsidR="00A66401" w:rsidRPr="00F158EB" w14:paraId="2845103A" w14:textId="77777777" w:rsidTr="00D6423A">
        <w:tc>
          <w:tcPr>
            <w:tcW w:w="529" w:type="dxa"/>
            <w:vMerge w:val="restart"/>
            <w:shd w:val="clear" w:color="auto" w:fill="auto"/>
            <w:vAlign w:val="center"/>
          </w:tcPr>
          <w:p w14:paraId="144A4C00" w14:textId="77777777" w:rsidR="00A66401" w:rsidRPr="00F158EB" w:rsidRDefault="00A66401"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7</w:t>
            </w:r>
          </w:p>
        </w:tc>
        <w:tc>
          <w:tcPr>
            <w:tcW w:w="5550" w:type="dxa"/>
            <w:vMerge w:val="restart"/>
            <w:shd w:val="clear" w:color="auto" w:fill="auto"/>
            <w:vAlign w:val="center"/>
          </w:tcPr>
          <w:p w14:paraId="015259BF" w14:textId="46CEE820" w:rsidR="00A66401" w:rsidRPr="00F158EB" w:rsidRDefault="00A66401" w:rsidP="00A0098D">
            <w:pPr>
              <w:pStyle w:val="TableParagraph"/>
              <w:spacing w:after="240"/>
              <w:ind w:left="243" w:right="100"/>
              <w:jc w:val="both"/>
              <w:rPr>
                <w:rFonts w:ascii="Times New Roman" w:eastAsia="Times New Roman" w:hAnsi="Times New Roman" w:cs="Times New Roman"/>
                <w:sz w:val="24"/>
                <w:szCs w:val="24"/>
              </w:rPr>
            </w:pPr>
            <w:r w:rsidRPr="00F158EB">
              <w:rPr>
                <w:rFonts w:ascii="Times New Roman" w:hAnsi="Times New Roman"/>
                <w:sz w:val="24"/>
              </w:rPr>
              <w:t>Należności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dac</w:t>
            </w:r>
            <w:r w:rsidRPr="00F158EB">
              <w:rPr>
                <w:rFonts w:ascii="Times New Roman" w:hAnsi="Times New Roman"/>
                <w:sz w:val="24"/>
              </w:rPr>
              <w:t>ie zawarcia transakcji?</w:t>
            </w:r>
          </w:p>
        </w:tc>
        <w:tc>
          <w:tcPr>
            <w:tcW w:w="1305" w:type="dxa"/>
            <w:shd w:val="clear" w:color="auto" w:fill="auto"/>
            <w:vAlign w:val="center"/>
          </w:tcPr>
          <w:p w14:paraId="4F499B46" w14:textId="77777777" w:rsidR="00A66401" w:rsidRPr="00F158EB" w:rsidRDefault="00A66401" w:rsidP="00A0098D">
            <w:pPr>
              <w:pStyle w:val="TableParagraph"/>
              <w:spacing w:after="240"/>
              <w:ind w:left="433"/>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5D6B0AF" w14:textId="7F72D1C6" w:rsidR="00A66401" w:rsidRPr="00F158EB" w:rsidRDefault="00A66401" w:rsidP="00A0098D">
            <w:pPr>
              <w:pStyle w:val="TableParagraph"/>
              <w:spacing w:after="240"/>
              <w:ind w:left="306"/>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1.9</w:t>
            </w:r>
          </w:p>
        </w:tc>
      </w:tr>
      <w:tr w:rsidR="00A66401" w:rsidRPr="00F158EB" w14:paraId="6C1CA723" w14:textId="77777777" w:rsidTr="00D6423A">
        <w:tc>
          <w:tcPr>
            <w:tcW w:w="529" w:type="dxa"/>
            <w:vMerge/>
            <w:shd w:val="clear" w:color="auto" w:fill="auto"/>
            <w:vAlign w:val="center"/>
          </w:tcPr>
          <w:p w14:paraId="7C8C5510"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EA83868"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688AF59"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44BB9A56" w14:textId="77777777" w:rsidR="00A66401" w:rsidRPr="00F158EB" w:rsidRDefault="00A66401" w:rsidP="00A0098D">
            <w:pPr>
              <w:pStyle w:val="TableParagraph"/>
              <w:spacing w:after="240"/>
              <w:ind w:left="137"/>
              <w:jc w:val="both"/>
              <w:rPr>
                <w:rFonts w:ascii="Times New Roman" w:eastAsia="Times New Roman" w:hAnsi="Times New Roman" w:cs="Times New Roman"/>
                <w:sz w:val="24"/>
                <w:szCs w:val="24"/>
              </w:rPr>
            </w:pPr>
            <w:r w:rsidRPr="00F158EB">
              <w:rPr>
                <w:rFonts w:ascii="Times New Roman" w:hAnsi="Times New Roman"/>
                <w:sz w:val="24"/>
              </w:rPr>
              <w:t># 8</w:t>
            </w:r>
          </w:p>
        </w:tc>
      </w:tr>
      <w:tr w:rsidR="00A66401" w:rsidRPr="00F158EB" w14:paraId="5F6BC35D" w14:textId="77777777" w:rsidTr="00D6423A">
        <w:tc>
          <w:tcPr>
            <w:tcW w:w="529" w:type="dxa"/>
            <w:vMerge w:val="restart"/>
            <w:shd w:val="clear" w:color="auto" w:fill="auto"/>
            <w:vAlign w:val="center"/>
          </w:tcPr>
          <w:p w14:paraId="2244D803" w14:textId="77777777" w:rsidR="00A66401" w:rsidRPr="00F158EB" w:rsidRDefault="00A66401"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8</w:t>
            </w:r>
          </w:p>
        </w:tc>
        <w:tc>
          <w:tcPr>
            <w:tcW w:w="5550" w:type="dxa"/>
            <w:vMerge w:val="restart"/>
            <w:shd w:val="clear" w:color="auto" w:fill="auto"/>
            <w:vAlign w:val="center"/>
          </w:tcPr>
          <w:p w14:paraId="461FACF4" w14:textId="6A5D69D6" w:rsidR="00A66401" w:rsidRPr="00F158EB" w:rsidRDefault="00DB5840"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Współzależne aktywa?</w:t>
            </w:r>
          </w:p>
        </w:tc>
        <w:tc>
          <w:tcPr>
            <w:tcW w:w="1305" w:type="dxa"/>
            <w:shd w:val="clear" w:color="auto" w:fill="auto"/>
            <w:vAlign w:val="center"/>
          </w:tcPr>
          <w:p w14:paraId="483AD984" w14:textId="77777777" w:rsidR="00A66401" w:rsidRPr="00F158EB" w:rsidRDefault="00A66401" w:rsidP="00A0098D">
            <w:pPr>
              <w:pStyle w:val="TableParagraph"/>
              <w:spacing w:after="240"/>
              <w:ind w:left="433"/>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4B784BB" w14:textId="1D7F3435" w:rsidR="00A66401" w:rsidRPr="00F158EB" w:rsidRDefault="00A66401" w:rsidP="00A0098D">
            <w:pPr>
              <w:pStyle w:val="TableParagraph"/>
              <w:spacing w:after="240"/>
              <w:ind w:left="414" w:right="244" w:hanging="34"/>
              <w:jc w:val="both"/>
              <w:rPr>
                <w:rFonts w:ascii="Times New Roman" w:eastAsia="Times New Roman" w:hAnsi="Times New Roman" w:cs="Times New Roman"/>
                <w:sz w:val="24"/>
                <w:szCs w:val="24"/>
              </w:rPr>
            </w:pPr>
            <w:r w:rsidRPr="00F158EB">
              <w:rPr>
                <w:rFonts w:ascii="Times New Roman" w:hAnsi="Times New Roman"/>
                <w:sz w:val="24"/>
              </w:rPr>
              <w:t>Należy przypisać do jednej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w:t>
            </w:r>
            <w:r w:rsidRPr="00F158EB">
              <w:rPr>
                <w:rFonts w:ascii="Times New Roman" w:hAnsi="Times New Roman"/>
                <w:sz w:val="24"/>
              </w:rPr>
              <w:lastRenderedPageBreak/>
              <w:t>ch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pkt </w:t>
            </w:r>
            <w:r w:rsidRPr="00F158EB">
              <w:rPr>
                <w:rFonts w:ascii="Times New Roman" w:hAnsi="Times New Roman"/>
                <w:sz w:val="24"/>
              </w:rPr>
              <w:t>1.5</w:t>
            </w:r>
          </w:p>
        </w:tc>
      </w:tr>
      <w:tr w:rsidR="00A66401" w:rsidRPr="00F158EB" w14:paraId="2ACD2ECD" w14:textId="77777777" w:rsidTr="00D6423A">
        <w:tc>
          <w:tcPr>
            <w:tcW w:w="529" w:type="dxa"/>
            <w:vMerge/>
            <w:shd w:val="clear" w:color="auto" w:fill="auto"/>
            <w:vAlign w:val="center"/>
          </w:tcPr>
          <w:p w14:paraId="4432A0ED"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9B89F8A" w14:textId="77777777" w:rsidR="00A66401" w:rsidRPr="00F158EB" w:rsidRDefault="00A66401" w:rsidP="00A0098D">
            <w:pPr>
              <w:pStyle w:val="TableParagraph"/>
              <w:spacing w:after="240"/>
              <w:ind w:left="136"/>
              <w:jc w:val="both"/>
              <w:rPr>
                <w:rFonts w:ascii="Times New Roman" w:eastAsia="Times New Roman" w:hAnsi="Times New Roman" w:cs="Times New Roman"/>
                <w:sz w:val="24"/>
                <w:szCs w:val="24"/>
              </w:rPr>
            </w:pPr>
            <w:r w:rsidRPr="00F158EB">
              <w:rPr>
                <w:rFonts w:ascii="Times New Roman" w:hAnsi="Times New Roman"/>
                <w:sz w:val="24"/>
              </w:rPr>
              <w:t xml:space="preserve"> # 9</w:t>
            </w:r>
          </w:p>
        </w:tc>
      </w:tr>
      <w:tr w:rsidR="00A66401" w:rsidRPr="00F158EB" w14:paraId="1884F4B5" w14:textId="77777777" w:rsidTr="00D6423A">
        <w:tc>
          <w:tcPr>
            <w:tcW w:w="529" w:type="dxa"/>
            <w:vMerge w:val="restart"/>
            <w:shd w:val="clear" w:color="auto" w:fill="auto"/>
            <w:vAlign w:val="center"/>
          </w:tcPr>
          <w:p w14:paraId="1C8934C2" w14:textId="77777777" w:rsidR="00A66401" w:rsidRPr="00F158EB" w:rsidRDefault="00A66401"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9</w:t>
            </w:r>
          </w:p>
        </w:tc>
        <w:tc>
          <w:tcPr>
            <w:tcW w:w="5550" w:type="dxa"/>
            <w:vMerge w:val="restart"/>
            <w:shd w:val="clear" w:color="auto" w:fill="auto"/>
            <w:vAlign w:val="center"/>
          </w:tcPr>
          <w:p w14:paraId="56B9B87D" w14:textId="5C3746A8" w:rsidR="00A66401" w:rsidRPr="00F158EB" w:rsidRDefault="0006614D"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Aktywa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ach grupy lub instytucjonalnego systemu ochrony, które właściwy organ objął preferencyjnym traktowaniem?</w:t>
            </w:r>
          </w:p>
        </w:tc>
        <w:tc>
          <w:tcPr>
            <w:tcW w:w="1305" w:type="dxa"/>
            <w:shd w:val="clear" w:color="auto" w:fill="auto"/>
            <w:vAlign w:val="center"/>
          </w:tcPr>
          <w:p w14:paraId="2DE76E3A" w14:textId="77777777" w:rsidR="00A66401" w:rsidRPr="00F158EB" w:rsidRDefault="00A66401" w:rsidP="00A0098D">
            <w:pPr>
              <w:pStyle w:val="TableParagraph"/>
              <w:spacing w:after="240"/>
              <w:ind w:left="433"/>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227C603E" w14:textId="6886B4D2" w:rsidR="00A66401" w:rsidRPr="00F158EB" w:rsidRDefault="00A66401"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1.6</w:t>
            </w:r>
          </w:p>
        </w:tc>
      </w:tr>
      <w:tr w:rsidR="00A66401" w:rsidRPr="00F158EB" w14:paraId="386EABCF" w14:textId="77777777" w:rsidTr="00D6423A">
        <w:tc>
          <w:tcPr>
            <w:tcW w:w="529" w:type="dxa"/>
            <w:vMerge/>
            <w:shd w:val="clear" w:color="auto" w:fill="auto"/>
            <w:vAlign w:val="center"/>
          </w:tcPr>
          <w:p w14:paraId="3FAC707D"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42FBE"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F887F09"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327E7581" w14:textId="77777777" w:rsidR="00A66401" w:rsidRPr="00F158EB" w:rsidRDefault="00A66401"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10</w:t>
            </w:r>
          </w:p>
        </w:tc>
      </w:tr>
      <w:tr w:rsidR="00A66401" w:rsidRPr="00F158EB" w14:paraId="506F3796" w14:textId="77777777" w:rsidTr="00D6423A">
        <w:tc>
          <w:tcPr>
            <w:tcW w:w="529" w:type="dxa"/>
            <w:vMerge w:val="restart"/>
            <w:shd w:val="clear" w:color="auto" w:fill="auto"/>
            <w:vAlign w:val="center"/>
          </w:tcPr>
          <w:p w14:paraId="08C1E4CB" w14:textId="77777777" w:rsidR="00A66401" w:rsidRPr="00F158EB" w:rsidRDefault="00A66401"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10</w:t>
            </w:r>
          </w:p>
        </w:tc>
        <w:tc>
          <w:tcPr>
            <w:tcW w:w="5550" w:type="dxa"/>
            <w:vMerge w:val="restart"/>
            <w:shd w:val="clear" w:color="auto" w:fill="auto"/>
            <w:vAlign w:val="center"/>
          </w:tcPr>
          <w:p w14:paraId="1172E2E4" w14:textId="77777777" w:rsidR="00A66401" w:rsidRPr="00F158EB" w:rsidRDefault="00A66401"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Aktywa stanowiące ekspozycje wobec banków centralnych?</w:t>
            </w:r>
          </w:p>
        </w:tc>
        <w:tc>
          <w:tcPr>
            <w:tcW w:w="1305" w:type="dxa"/>
            <w:shd w:val="clear" w:color="auto" w:fill="auto"/>
            <w:vAlign w:val="center"/>
          </w:tcPr>
          <w:p w14:paraId="7F76FF92" w14:textId="77777777" w:rsidR="00A66401" w:rsidRPr="00F158EB" w:rsidRDefault="00A66401" w:rsidP="00A0098D">
            <w:pPr>
              <w:pStyle w:val="TableParagraph"/>
              <w:spacing w:after="240"/>
              <w:ind w:left="433"/>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3376D77" w14:textId="023FDF7C" w:rsidR="00A66401" w:rsidRPr="00F158EB" w:rsidRDefault="00A66401" w:rsidP="00A0098D">
            <w:pPr>
              <w:pStyle w:val="TableParagraph"/>
              <w:spacing w:after="240"/>
              <w:ind w:right="121"/>
              <w:jc w:val="both"/>
              <w:rPr>
                <w:rFonts w:ascii="Times New Roman" w:eastAsia="Times New Roman" w:hAnsi="Times New Roman" w:cs="Times New Roman"/>
                <w:sz w:val="24"/>
                <w:szCs w:val="24"/>
              </w:rPr>
            </w:pPr>
            <w:r w:rsidRPr="00F158EB">
              <w:rPr>
                <w:rFonts w:ascii="Times New Roman" w:hAnsi="Times New Roman"/>
                <w:sz w:val="24"/>
              </w:rPr>
              <w:t>Należy przypisać do jednej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owiednich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pkt </w:t>
            </w:r>
            <w:r w:rsidRPr="00F158EB">
              <w:rPr>
                <w:rFonts w:ascii="Times New Roman" w:hAnsi="Times New Roman"/>
                <w:sz w:val="24"/>
              </w:rPr>
              <w:t>1.1</w:t>
            </w:r>
          </w:p>
        </w:tc>
      </w:tr>
      <w:tr w:rsidR="00A66401" w:rsidRPr="00F158EB" w14:paraId="63A974A3" w14:textId="77777777" w:rsidTr="00D6423A">
        <w:tc>
          <w:tcPr>
            <w:tcW w:w="529" w:type="dxa"/>
            <w:vMerge/>
            <w:shd w:val="clear" w:color="auto" w:fill="auto"/>
            <w:vAlign w:val="center"/>
          </w:tcPr>
          <w:p w14:paraId="55B448A9"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1A344E38" w14:textId="77777777" w:rsidR="00A66401" w:rsidRPr="00F158EB" w:rsidRDefault="00A66401"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11</w:t>
            </w:r>
          </w:p>
        </w:tc>
      </w:tr>
      <w:tr w:rsidR="00A66401" w:rsidRPr="00F158EB" w14:paraId="40F2A0E8" w14:textId="77777777" w:rsidTr="00D6423A">
        <w:tc>
          <w:tcPr>
            <w:tcW w:w="529" w:type="dxa"/>
            <w:vMerge w:val="restart"/>
            <w:shd w:val="clear" w:color="auto" w:fill="auto"/>
            <w:vAlign w:val="center"/>
          </w:tcPr>
          <w:p w14:paraId="76EC7730"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11</w:t>
            </w:r>
          </w:p>
        </w:tc>
        <w:tc>
          <w:tcPr>
            <w:tcW w:w="5550" w:type="dxa"/>
            <w:vMerge w:val="restart"/>
            <w:shd w:val="clear" w:color="auto" w:fill="auto"/>
            <w:vAlign w:val="center"/>
          </w:tcPr>
          <w:p w14:paraId="68A574CE"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Aktywa płynne?</w:t>
            </w:r>
          </w:p>
        </w:tc>
        <w:tc>
          <w:tcPr>
            <w:tcW w:w="1305" w:type="dxa"/>
            <w:shd w:val="clear" w:color="auto" w:fill="auto"/>
            <w:vAlign w:val="center"/>
          </w:tcPr>
          <w:p w14:paraId="2E7EF328"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74303B8" w14:textId="5344D271" w:rsidR="00A66401" w:rsidRPr="00F158EB" w:rsidRDefault="00A66401"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Należy przypisać do jednej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owiednich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pkt </w:t>
            </w:r>
            <w:r w:rsidRPr="00F158EB">
              <w:rPr>
                <w:rFonts w:ascii="Times New Roman" w:hAnsi="Times New Roman"/>
                <w:sz w:val="24"/>
              </w:rPr>
              <w:t>1.2.1–1.2.4</w:t>
            </w:r>
          </w:p>
        </w:tc>
      </w:tr>
      <w:tr w:rsidR="00A66401" w:rsidRPr="00F158EB" w14:paraId="52504F87" w14:textId="77777777" w:rsidTr="00D6423A">
        <w:tc>
          <w:tcPr>
            <w:tcW w:w="529" w:type="dxa"/>
            <w:vMerge/>
            <w:shd w:val="clear" w:color="auto" w:fill="auto"/>
            <w:vAlign w:val="center"/>
          </w:tcPr>
          <w:p w14:paraId="3713AFCF"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07B5537B" w14:textId="77777777" w:rsidR="00A66401" w:rsidRPr="00F158EB" w:rsidRDefault="00A66401"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12</w:t>
            </w:r>
          </w:p>
        </w:tc>
      </w:tr>
      <w:tr w:rsidR="00A66401" w:rsidRPr="00F158EB" w14:paraId="10C8D6F2" w14:textId="77777777" w:rsidTr="00D6423A">
        <w:tc>
          <w:tcPr>
            <w:tcW w:w="529" w:type="dxa"/>
            <w:vMerge w:val="restart"/>
            <w:shd w:val="clear" w:color="auto" w:fill="auto"/>
            <w:vAlign w:val="center"/>
          </w:tcPr>
          <w:p w14:paraId="6E07D092"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12</w:t>
            </w:r>
          </w:p>
        </w:tc>
        <w:tc>
          <w:tcPr>
            <w:tcW w:w="5550" w:type="dxa"/>
            <w:vMerge w:val="restart"/>
            <w:shd w:val="clear" w:color="auto" w:fill="auto"/>
            <w:vAlign w:val="center"/>
          </w:tcPr>
          <w:p w14:paraId="3CD96BC6" w14:textId="030F55E1"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Papiery wartościowe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pos</w:t>
            </w:r>
            <w:r w:rsidRPr="00F158EB">
              <w:rPr>
                <w:rFonts w:ascii="Times New Roman" w:hAnsi="Times New Roman"/>
                <w:sz w:val="24"/>
              </w:rPr>
              <w:t>taci aktywów niepłynnych</w:t>
            </w:r>
          </w:p>
        </w:tc>
        <w:tc>
          <w:tcPr>
            <w:tcW w:w="1305" w:type="dxa"/>
            <w:shd w:val="clear" w:color="auto" w:fill="auto"/>
            <w:vAlign w:val="center"/>
          </w:tcPr>
          <w:p w14:paraId="7C0852C8"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665CCA46" w14:textId="18C12F9F"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1.3</w:t>
            </w:r>
          </w:p>
        </w:tc>
      </w:tr>
      <w:tr w:rsidR="00A66401" w:rsidRPr="00F158EB" w14:paraId="3F53A4D6" w14:textId="77777777" w:rsidTr="00D6423A">
        <w:tc>
          <w:tcPr>
            <w:tcW w:w="529" w:type="dxa"/>
            <w:vMerge/>
            <w:shd w:val="clear" w:color="auto" w:fill="auto"/>
            <w:vAlign w:val="center"/>
          </w:tcPr>
          <w:p w14:paraId="03EAAA87"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9CC1C0"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4C1D23F"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1AAB7928"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 13</w:t>
            </w:r>
          </w:p>
        </w:tc>
      </w:tr>
      <w:tr w:rsidR="00A66401" w:rsidRPr="00F158EB" w14:paraId="3E3C5571" w14:textId="77777777" w:rsidTr="00D6423A">
        <w:tc>
          <w:tcPr>
            <w:tcW w:w="529" w:type="dxa"/>
            <w:vMerge w:val="restart"/>
            <w:shd w:val="clear" w:color="auto" w:fill="auto"/>
            <w:vAlign w:val="center"/>
          </w:tcPr>
          <w:p w14:paraId="06E76D27"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13</w:t>
            </w:r>
          </w:p>
        </w:tc>
        <w:tc>
          <w:tcPr>
            <w:tcW w:w="5550" w:type="dxa"/>
            <w:vMerge w:val="restart"/>
            <w:shd w:val="clear" w:color="auto" w:fill="auto"/>
            <w:vAlign w:val="center"/>
          </w:tcPr>
          <w:p w14:paraId="7753289D" w14:textId="516C916F"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Produkty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bil</w:t>
            </w:r>
            <w:r w:rsidRPr="00F158EB">
              <w:rPr>
                <w:rFonts w:ascii="Times New Roman" w:hAnsi="Times New Roman"/>
                <w:sz w:val="24"/>
              </w:rPr>
              <w:t>ansowym finansowaniem handlu?</w:t>
            </w:r>
          </w:p>
        </w:tc>
        <w:tc>
          <w:tcPr>
            <w:tcW w:w="1305" w:type="dxa"/>
            <w:shd w:val="clear" w:color="auto" w:fill="auto"/>
            <w:vAlign w:val="center"/>
          </w:tcPr>
          <w:p w14:paraId="4C49F8C2"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4CD90FB4" w14:textId="06246C8C"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1.4.3</w:t>
            </w:r>
          </w:p>
        </w:tc>
      </w:tr>
      <w:tr w:rsidR="00A66401" w:rsidRPr="00F158EB" w14:paraId="5EED5BA2" w14:textId="77777777" w:rsidTr="00D6423A">
        <w:tc>
          <w:tcPr>
            <w:tcW w:w="529" w:type="dxa"/>
            <w:vMerge/>
            <w:shd w:val="clear" w:color="auto" w:fill="auto"/>
            <w:vAlign w:val="center"/>
          </w:tcPr>
          <w:p w14:paraId="2BA69CDB"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DC3801"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85D4BE9"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5E3629C5"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 14</w:t>
            </w:r>
          </w:p>
        </w:tc>
      </w:tr>
      <w:tr w:rsidR="00A66401" w:rsidRPr="00F158EB" w14:paraId="0FC5AE49" w14:textId="77777777" w:rsidTr="00D6423A">
        <w:tc>
          <w:tcPr>
            <w:tcW w:w="529" w:type="dxa"/>
            <w:vMerge w:val="restart"/>
            <w:shd w:val="clear" w:color="auto" w:fill="auto"/>
            <w:vAlign w:val="center"/>
          </w:tcPr>
          <w:p w14:paraId="52E1335C"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14</w:t>
            </w:r>
          </w:p>
        </w:tc>
        <w:tc>
          <w:tcPr>
            <w:tcW w:w="5550" w:type="dxa"/>
            <w:vMerge w:val="restart"/>
            <w:shd w:val="clear" w:color="auto" w:fill="auto"/>
            <w:vAlign w:val="center"/>
          </w:tcPr>
          <w:p w14:paraId="247C44A3" w14:textId="2076C454"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Instrumenty pochodne będące aktywami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ach wskaźnika stabilnego finansowania netto?</w:t>
            </w:r>
          </w:p>
        </w:tc>
        <w:tc>
          <w:tcPr>
            <w:tcW w:w="1305" w:type="dxa"/>
            <w:shd w:val="clear" w:color="auto" w:fill="auto"/>
            <w:vAlign w:val="center"/>
          </w:tcPr>
          <w:p w14:paraId="4E61F07D"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E53CBFF" w14:textId="42590193"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1.7.2</w:t>
            </w:r>
          </w:p>
        </w:tc>
      </w:tr>
      <w:tr w:rsidR="00A66401" w:rsidRPr="00F158EB" w14:paraId="71D0D965" w14:textId="77777777" w:rsidTr="00D6423A">
        <w:tc>
          <w:tcPr>
            <w:tcW w:w="529" w:type="dxa"/>
            <w:vMerge/>
            <w:shd w:val="clear" w:color="auto" w:fill="auto"/>
            <w:vAlign w:val="center"/>
          </w:tcPr>
          <w:p w14:paraId="2DBBE649"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C7E481A"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3A0CF29"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3B3816D6"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 15</w:t>
            </w:r>
          </w:p>
        </w:tc>
      </w:tr>
      <w:tr w:rsidR="00A66401" w:rsidRPr="00F158EB" w14:paraId="1E2A369A" w14:textId="77777777" w:rsidTr="00D6423A">
        <w:tc>
          <w:tcPr>
            <w:tcW w:w="529" w:type="dxa"/>
            <w:vMerge w:val="restart"/>
            <w:shd w:val="clear" w:color="auto" w:fill="auto"/>
            <w:vAlign w:val="center"/>
          </w:tcPr>
          <w:p w14:paraId="7430E6BB"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15</w:t>
            </w:r>
          </w:p>
        </w:tc>
        <w:tc>
          <w:tcPr>
            <w:tcW w:w="5550" w:type="dxa"/>
            <w:vMerge w:val="restart"/>
            <w:shd w:val="clear" w:color="auto" w:fill="auto"/>
            <w:vAlign w:val="center"/>
          </w:tcPr>
          <w:p w14:paraId="13109BA2" w14:textId="6C7CCA5E"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Kredyty</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poż</w:t>
            </w:r>
            <w:r w:rsidRPr="00F158EB">
              <w:rPr>
                <w:rFonts w:ascii="Times New Roman" w:hAnsi="Times New Roman"/>
                <w:sz w:val="24"/>
              </w:rPr>
              <w:t>yczki?</w:t>
            </w:r>
          </w:p>
        </w:tc>
        <w:tc>
          <w:tcPr>
            <w:tcW w:w="1305" w:type="dxa"/>
            <w:shd w:val="clear" w:color="auto" w:fill="auto"/>
            <w:vAlign w:val="center"/>
          </w:tcPr>
          <w:p w14:paraId="7F2F4787"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3D7F04A"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 16</w:t>
            </w:r>
          </w:p>
        </w:tc>
      </w:tr>
      <w:tr w:rsidR="00A66401" w:rsidRPr="00F158EB" w14:paraId="05C66CF5" w14:textId="77777777" w:rsidTr="00D6423A">
        <w:tc>
          <w:tcPr>
            <w:tcW w:w="529" w:type="dxa"/>
            <w:vMerge/>
            <w:shd w:val="clear" w:color="auto" w:fill="auto"/>
            <w:vAlign w:val="center"/>
          </w:tcPr>
          <w:p w14:paraId="547D851D"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E689B33"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E16E26C"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0EF91C7C"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 20</w:t>
            </w:r>
          </w:p>
        </w:tc>
      </w:tr>
      <w:tr w:rsidR="00A66401" w:rsidRPr="00F158EB" w14:paraId="1C66B762" w14:textId="77777777" w:rsidTr="00D6423A">
        <w:tc>
          <w:tcPr>
            <w:tcW w:w="529" w:type="dxa"/>
            <w:vMerge w:val="restart"/>
            <w:shd w:val="clear" w:color="auto" w:fill="auto"/>
            <w:vAlign w:val="center"/>
          </w:tcPr>
          <w:p w14:paraId="284EB76A"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16</w:t>
            </w:r>
          </w:p>
        </w:tc>
        <w:tc>
          <w:tcPr>
            <w:tcW w:w="5550" w:type="dxa"/>
            <w:vMerge w:val="restart"/>
            <w:shd w:val="clear" w:color="auto" w:fill="auto"/>
            <w:vAlign w:val="center"/>
          </w:tcPr>
          <w:p w14:paraId="6EDF3120"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Kredyty udzielane klientom niefinansowym?</w:t>
            </w:r>
          </w:p>
        </w:tc>
        <w:tc>
          <w:tcPr>
            <w:tcW w:w="1305" w:type="dxa"/>
            <w:shd w:val="clear" w:color="auto" w:fill="auto"/>
            <w:vAlign w:val="center"/>
          </w:tcPr>
          <w:p w14:paraId="036C8DBE"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768661E6" w14:textId="324AB0BD"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1.4.1</w:t>
            </w:r>
          </w:p>
        </w:tc>
      </w:tr>
      <w:tr w:rsidR="00A66401" w:rsidRPr="00F158EB" w14:paraId="26489912" w14:textId="77777777" w:rsidTr="00D6423A">
        <w:tc>
          <w:tcPr>
            <w:tcW w:w="529" w:type="dxa"/>
            <w:vMerge/>
            <w:shd w:val="clear" w:color="auto" w:fill="auto"/>
            <w:vAlign w:val="center"/>
          </w:tcPr>
          <w:p w14:paraId="2B95E3C6"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04FED1C"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5481E45"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3ABE0167"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 17</w:t>
            </w:r>
          </w:p>
        </w:tc>
      </w:tr>
      <w:tr w:rsidR="00A66401" w:rsidRPr="00F158EB" w14:paraId="25445893" w14:textId="77777777" w:rsidTr="00D6423A">
        <w:tc>
          <w:tcPr>
            <w:tcW w:w="529" w:type="dxa"/>
            <w:vMerge w:val="restart"/>
            <w:shd w:val="clear" w:color="auto" w:fill="auto"/>
            <w:vAlign w:val="center"/>
          </w:tcPr>
          <w:p w14:paraId="4A251A69"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17</w:t>
            </w:r>
          </w:p>
        </w:tc>
        <w:tc>
          <w:tcPr>
            <w:tcW w:w="5550" w:type="dxa"/>
            <w:vMerge w:val="restart"/>
            <w:shd w:val="clear" w:color="auto" w:fill="auto"/>
            <w:vAlign w:val="center"/>
          </w:tcPr>
          <w:p w14:paraId="0C7303F1"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Kredyty udzielane klientom finansowym?</w:t>
            </w:r>
          </w:p>
        </w:tc>
        <w:tc>
          <w:tcPr>
            <w:tcW w:w="1305" w:type="dxa"/>
            <w:shd w:val="clear" w:color="auto" w:fill="auto"/>
            <w:vAlign w:val="center"/>
          </w:tcPr>
          <w:p w14:paraId="336AE734"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273487A4" w14:textId="03400E0F"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1.4.2</w:t>
            </w:r>
          </w:p>
        </w:tc>
      </w:tr>
      <w:tr w:rsidR="00A66401" w:rsidRPr="00F158EB" w14:paraId="7822FC49" w14:textId="77777777" w:rsidTr="00D6423A">
        <w:tc>
          <w:tcPr>
            <w:tcW w:w="529" w:type="dxa"/>
            <w:vMerge/>
            <w:shd w:val="clear" w:color="auto" w:fill="auto"/>
            <w:vAlign w:val="center"/>
          </w:tcPr>
          <w:p w14:paraId="4A06C982"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6D4C5C"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9170783" w14:textId="77777777" w:rsidR="00A66401" w:rsidRPr="00F158EB"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sidRPr="00F158EB">
              <w:rPr>
                <w:rFonts w:ascii="Times New Roman" w:hAnsi="Times New Roman"/>
                <w:sz w:val="24"/>
              </w:rPr>
              <w:t>Nie</w:t>
            </w:r>
          </w:p>
        </w:tc>
        <w:tc>
          <w:tcPr>
            <w:tcW w:w="2222" w:type="dxa"/>
            <w:shd w:val="clear" w:color="auto" w:fill="auto"/>
            <w:vAlign w:val="center"/>
          </w:tcPr>
          <w:p w14:paraId="63881F3B"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 18</w:t>
            </w:r>
          </w:p>
        </w:tc>
      </w:tr>
      <w:tr w:rsidR="00A66401" w:rsidRPr="00F158EB" w14:paraId="430032E4" w14:textId="77777777" w:rsidTr="00D6423A">
        <w:tc>
          <w:tcPr>
            <w:tcW w:w="529" w:type="dxa"/>
            <w:vMerge w:val="restart"/>
            <w:shd w:val="clear" w:color="auto" w:fill="auto"/>
            <w:vAlign w:val="center"/>
          </w:tcPr>
          <w:p w14:paraId="71358543" w14:textId="77777777" w:rsidR="00A66401" w:rsidRPr="00F158EB" w:rsidRDefault="00A66401" w:rsidP="00A0098D">
            <w:pPr>
              <w:spacing w:after="240"/>
              <w:jc w:val="both"/>
              <w:rPr>
                <w:rFonts w:ascii="Times New Roman" w:hAnsi="Times New Roman"/>
                <w:sz w:val="24"/>
                <w:szCs w:val="24"/>
              </w:rPr>
            </w:pPr>
            <w:r w:rsidRPr="00F158EB">
              <w:rPr>
                <w:rFonts w:ascii="Times New Roman" w:hAnsi="Times New Roman"/>
                <w:sz w:val="24"/>
              </w:rPr>
              <w:t>18</w:t>
            </w:r>
          </w:p>
        </w:tc>
        <w:tc>
          <w:tcPr>
            <w:tcW w:w="5550" w:type="dxa"/>
            <w:vMerge w:val="restart"/>
            <w:shd w:val="clear" w:color="auto" w:fill="auto"/>
            <w:vAlign w:val="center"/>
          </w:tcPr>
          <w:p w14:paraId="2D464836" w14:textId="2CCB954C" w:rsidR="00A66401" w:rsidRPr="00F158EB" w:rsidRDefault="00A66401" w:rsidP="00A0098D">
            <w:pPr>
              <w:spacing w:after="240"/>
              <w:jc w:val="both"/>
              <w:rPr>
                <w:rFonts w:ascii="Times New Roman" w:hAnsi="Times New Roman"/>
                <w:sz w:val="24"/>
                <w:szCs w:val="24"/>
              </w:rPr>
            </w:pPr>
            <w:r w:rsidRPr="00F158EB">
              <w:rPr>
                <w:rFonts w:ascii="Times New Roman" w:hAnsi="Times New Roman"/>
                <w:sz w:val="24"/>
              </w:rPr>
              <w:t>Jakikolwiek inny składnik aktywów nieuwzględniony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pow</w:t>
            </w:r>
            <w:r w:rsidRPr="00F158EB">
              <w:rPr>
                <w:rFonts w:ascii="Times New Roman" w:hAnsi="Times New Roman"/>
                <w:sz w:val="24"/>
              </w:rPr>
              <w:t>yższych kategoriach?</w:t>
            </w:r>
          </w:p>
        </w:tc>
        <w:tc>
          <w:tcPr>
            <w:tcW w:w="1305" w:type="dxa"/>
            <w:shd w:val="clear" w:color="auto" w:fill="auto"/>
            <w:vAlign w:val="center"/>
          </w:tcPr>
          <w:p w14:paraId="7C4D169B"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34693417" w14:textId="71EEB4FA" w:rsidR="00A66401" w:rsidRPr="00F158EB" w:rsidRDefault="00A66401" w:rsidP="00A0098D">
            <w:pPr>
              <w:pStyle w:val="TableParagraph"/>
              <w:spacing w:after="240"/>
              <w:ind w:left="49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1.9</w:t>
            </w:r>
          </w:p>
        </w:tc>
      </w:tr>
      <w:tr w:rsidR="00A66401" w:rsidRPr="00F158EB" w14:paraId="18911DD2" w14:textId="77777777" w:rsidTr="00D6423A">
        <w:tc>
          <w:tcPr>
            <w:tcW w:w="529" w:type="dxa"/>
            <w:vMerge/>
            <w:shd w:val="clear" w:color="auto" w:fill="auto"/>
            <w:vAlign w:val="center"/>
          </w:tcPr>
          <w:p w14:paraId="79AD3B2D" w14:textId="77777777" w:rsidR="00A66401" w:rsidRPr="00F158EB"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F158EB"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4C0EEAD"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Nie należy zgłaszać</w:t>
            </w:r>
          </w:p>
        </w:tc>
      </w:tr>
      <w:tr w:rsidR="00A66401" w:rsidRPr="00F158EB" w14:paraId="2F6EB67D" w14:textId="77777777" w:rsidTr="00D6423A">
        <w:tc>
          <w:tcPr>
            <w:tcW w:w="529" w:type="dxa"/>
            <w:vMerge w:val="restart"/>
            <w:shd w:val="clear" w:color="auto" w:fill="auto"/>
            <w:vAlign w:val="center"/>
          </w:tcPr>
          <w:p w14:paraId="1231B2E5" w14:textId="77777777" w:rsidR="00A66401" w:rsidRPr="00F158EB" w:rsidRDefault="00A66401" w:rsidP="00A0098D">
            <w:pPr>
              <w:spacing w:after="240"/>
              <w:jc w:val="both"/>
              <w:rPr>
                <w:rFonts w:ascii="Times New Roman" w:hAnsi="Times New Roman"/>
                <w:sz w:val="24"/>
                <w:szCs w:val="24"/>
              </w:rPr>
            </w:pPr>
            <w:r w:rsidRPr="00F158EB">
              <w:rPr>
                <w:rFonts w:ascii="Times New Roman" w:hAnsi="Times New Roman"/>
                <w:sz w:val="24"/>
              </w:rPr>
              <w:t>19</w:t>
            </w:r>
          </w:p>
        </w:tc>
        <w:tc>
          <w:tcPr>
            <w:tcW w:w="5550" w:type="dxa"/>
            <w:vMerge w:val="restart"/>
            <w:shd w:val="clear" w:color="auto" w:fill="auto"/>
            <w:vAlign w:val="center"/>
          </w:tcPr>
          <w:p w14:paraId="17A8B81C" w14:textId="77777777" w:rsidR="00A66401" w:rsidRPr="00F158EB" w:rsidRDefault="00A66401" w:rsidP="00A0098D">
            <w:pPr>
              <w:spacing w:after="240"/>
              <w:jc w:val="both"/>
              <w:rPr>
                <w:rFonts w:ascii="Times New Roman" w:hAnsi="Times New Roman"/>
                <w:sz w:val="24"/>
                <w:szCs w:val="24"/>
              </w:rPr>
            </w:pPr>
            <w:r w:rsidRPr="00F158EB">
              <w:rPr>
                <w:rFonts w:ascii="Times New Roman" w:hAnsi="Times New Roman"/>
                <w:sz w:val="24"/>
              </w:rPr>
              <w:t>Ekspozycja pozabilansowa?</w:t>
            </w:r>
          </w:p>
        </w:tc>
        <w:tc>
          <w:tcPr>
            <w:tcW w:w="1305" w:type="dxa"/>
            <w:shd w:val="clear" w:color="auto" w:fill="auto"/>
            <w:vAlign w:val="center"/>
          </w:tcPr>
          <w:p w14:paraId="3EABD780"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61770E5B"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 20</w:t>
            </w:r>
          </w:p>
        </w:tc>
      </w:tr>
      <w:tr w:rsidR="00A66401" w:rsidRPr="00F158EB" w14:paraId="0EAD007F" w14:textId="77777777" w:rsidTr="00D6423A">
        <w:tc>
          <w:tcPr>
            <w:tcW w:w="529" w:type="dxa"/>
            <w:vMerge/>
            <w:shd w:val="clear" w:color="auto" w:fill="auto"/>
            <w:vAlign w:val="center"/>
          </w:tcPr>
          <w:p w14:paraId="455BB5CC" w14:textId="77777777" w:rsidR="00A66401" w:rsidRPr="00F158EB"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F158EB"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02E462C0"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Nie należy zgłaszać</w:t>
            </w:r>
          </w:p>
        </w:tc>
      </w:tr>
      <w:tr w:rsidR="00A66401" w:rsidRPr="00F158EB" w14:paraId="19CB1136" w14:textId="77777777" w:rsidTr="00D6423A">
        <w:tc>
          <w:tcPr>
            <w:tcW w:w="529" w:type="dxa"/>
            <w:vMerge w:val="restart"/>
            <w:shd w:val="clear" w:color="auto" w:fill="auto"/>
            <w:vAlign w:val="center"/>
          </w:tcPr>
          <w:p w14:paraId="1DF8CA14" w14:textId="77777777" w:rsidR="00A66401" w:rsidRPr="00F158EB" w:rsidRDefault="00A66401" w:rsidP="00A0098D">
            <w:pPr>
              <w:spacing w:after="240"/>
              <w:jc w:val="both"/>
              <w:rPr>
                <w:rFonts w:ascii="Times New Roman" w:hAnsi="Times New Roman"/>
                <w:sz w:val="24"/>
                <w:szCs w:val="24"/>
              </w:rPr>
            </w:pPr>
            <w:r w:rsidRPr="00F158EB">
              <w:rPr>
                <w:rFonts w:ascii="Times New Roman" w:hAnsi="Times New Roman"/>
                <w:sz w:val="24"/>
              </w:rPr>
              <w:t>20</w:t>
            </w:r>
          </w:p>
        </w:tc>
        <w:tc>
          <w:tcPr>
            <w:tcW w:w="5550" w:type="dxa"/>
            <w:vMerge w:val="restart"/>
            <w:shd w:val="clear" w:color="auto" w:fill="auto"/>
            <w:vAlign w:val="center"/>
          </w:tcPr>
          <w:p w14:paraId="6C6D25BF" w14:textId="77777777" w:rsidR="00A66401" w:rsidRPr="00F158EB" w:rsidRDefault="00A66401" w:rsidP="00A0098D">
            <w:pPr>
              <w:spacing w:after="240"/>
              <w:jc w:val="both"/>
              <w:rPr>
                <w:rFonts w:ascii="Times New Roman" w:hAnsi="Times New Roman"/>
                <w:sz w:val="24"/>
                <w:szCs w:val="24"/>
              </w:rPr>
            </w:pPr>
            <w:r w:rsidRPr="00F158EB">
              <w:rPr>
                <w:rFonts w:ascii="Times New Roman" w:hAnsi="Times New Roman"/>
                <w:sz w:val="24"/>
              </w:rPr>
              <w:t>Ekspozycja nieobsługiwana?</w:t>
            </w:r>
          </w:p>
        </w:tc>
        <w:tc>
          <w:tcPr>
            <w:tcW w:w="1305" w:type="dxa"/>
            <w:shd w:val="clear" w:color="auto" w:fill="auto"/>
            <w:vAlign w:val="center"/>
          </w:tcPr>
          <w:p w14:paraId="324E1157"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77FC014E" w14:textId="713D5650"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1.10.4</w:t>
            </w:r>
          </w:p>
        </w:tc>
      </w:tr>
      <w:tr w:rsidR="00A66401" w:rsidRPr="00F158EB" w14:paraId="75A7A42D" w14:textId="77777777" w:rsidTr="00D6423A">
        <w:tc>
          <w:tcPr>
            <w:tcW w:w="529" w:type="dxa"/>
            <w:vMerge/>
            <w:shd w:val="clear" w:color="auto" w:fill="auto"/>
            <w:vAlign w:val="center"/>
          </w:tcPr>
          <w:p w14:paraId="1E601278"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6B154DE"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C11A93B"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0C961B72"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 21</w:t>
            </w:r>
          </w:p>
        </w:tc>
      </w:tr>
      <w:tr w:rsidR="00A66401" w:rsidRPr="00F158EB" w14:paraId="66228024" w14:textId="77777777" w:rsidTr="00D6423A">
        <w:tc>
          <w:tcPr>
            <w:tcW w:w="529" w:type="dxa"/>
            <w:vMerge w:val="restart"/>
            <w:shd w:val="clear" w:color="auto" w:fill="auto"/>
            <w:vAlign w:val="center"/>
          </w:tcPr>
          <w:p w14:paraId="3B52424B"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21</w:t>
            </w:r>
          </w:p>
        </w:tc>
        <w:tc>
          <w:tcPr>
            <w:tcW w:w="5550" w:type="dxa"/>
            <w:vMerge w:val="restart"/>
            <w:shd w:val="clear" w:color="auto" w:fill="auto"/>
            <w:vAlign w:val="center"/>
          </w:tcPr>
          <w:p w14:paraId="5DC5F91B"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Nieodwoływalne instrumenty?</w:t>
            </w:r>
          </w:p>
        </w:tc>
        <w:tc>
          <w:tcPr>
            <w:tcW w:w="1305" w:type="dxa"/>
            <w:shd w:val="clear" w:color="auto" w:fill="auto"/>
            <w:vAlign w:val="center"/>
          </w:tcPr>
          <w:p w14:paraId="0EF2740D"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065AD824"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 22</w:t>
            </w:r>
          </w:p>
        </w:tc>
      </w:tr>
      <w:tr w:rsidR="00A66401" w:rsidRPr="00F158EB" w14:paraId="2C8CD3F5" w14:textId="77777777" w:rsidTr="00D6423A">
        <w:tc>
          <w:tcPr>
            <w:tcW w:w="529" w:type="dxa"/>
            <w:vMerge/>
            <w:shd w:val="clear" w:color="auto" w:fill="auto"/>
            <w:vAlign w:val="center"/>
          </w:tcPr>
          <w:p w14:paraId="549AE594"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64C4F"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08A61F8"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67DD36D1"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 23</w:t>
            </w:r>
          </w:p>
        </w:tc>
      </w:tr>
      <w:tr w:rsidR="00A66401" w:rsidRPr="00F158EB" w14:paraId="5D6A3ACF" w14:textId="77777777" w:rsidTr="00D6423A">
        <w:tc>
          <w:tcPr>
            <w:tcW w:w="529" w:type="dxa"/>
            <w:vMerge w:val="restart"/>
            <w:shd w:val="clear" w:color="auto" w:fill="auto"/>
            <w:vAlign w:val="center"/>
          </w:tcPr>
          <w:p w14:paraId="31AC244A"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22</w:t>
            </w:r>
          </w:p>
        </w:tc>
        <w:tc>
          <w:tcPr>
            <w:tcW w:w="5550" w:type="dxa"/>
            <w:vMerge w:val="restart"/>
            <w:shd w:val="clear" w:color="auto" w:fill="auto"/>
            <w:vAlign w:val="center"/>
          </w:tcPr>
          <w:p w14:paraId="33F8ECE5" w14:textId="77777777" w:rsidR="00A66401" w:rsidRPr="00F158EB" w:rsidRDefault="0006614D" w:rsidP="00A0098D">
            <w:pPr>
              <w:spacing w:after="240"/>
              <w:jc w:val="both"/>
              <w:rPr>
                <w:rFonts w:ascii="Times New Roman" w:eastAsia="Calibri" w:hAnsi="Times New Roman"/>
                <w:sz w:val="24"/>
                <w:szCs w:val="24"/>
              </w:rPr>
            </w:pPr>
            <w:r w:rsidRPr="00F158EB">
              <w:rPr>
                <w:rFonts w:ascii="Times New Roman" w:hAnsi="Times New Roman"/>
                <w:sz w:val="24"/>
              </w:rPr>
              <w:t>Nieodwoływalne instrumenty, które właściwy organ objął preferencyjnym traktowaniem?</w:t>
            </w:r>
          </w:p>
        </w:tc>
        <w:tc>
          <w:tcPr>
            <w:tcW w:w="1305" w:type="dxa"/>
            <w:shd w:val="clear" w:color="auto" w:fill="auto"/>
            <w:vAlign w:val="center"/>
          </w:tcPr>
          <w:p w14:paraId="6FA4E800"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24654DE6" w14:textId="01011840"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1.10.1</w:t>
            </w:r>
          </w:p>
        </w:tc>
      </w:tr>
      <w:tr w:rsidR="00A66401" w:rsidRPr="00F158EB" w14:paraId="49F4A3F8" w14:textId="77777777" w:rsidTr="00D6423A">
        <w:tc>
          <w:tcPr>
            <w:tcW w:w="529" w:type="dxa"/>
            <w:vMerge/>
            <w:shd w:val="clear" w:color="auto" w:fill="auto"/>
            <w:vAlign w:val="center"/>
          </w:tcPr>
          <w:p w14:paraId="4F5EF143"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85A7DEC"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129D6D67"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3C7AB167" w14:textId="4418F0FE"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1.10.2</w:t>
            </w:r>
          </w:p>
        </w:tc>
      </w:tr>
      <w:tr w:rsidR="00A66401" w:rsidRPr="00F158EB" w14:paraId="17195BFD" w14:textId="77777777" w:rsidTr="00D6423A">
        <w:tc>
          <w:tcPr>
            <w:tcW w:w="529" w:type="dxa"/>
            <w:vMerge w:val="restart"/>
            <w:shd w:val="clear" w:color="auto" w:fill="auto"/>
            <w:vAlign w:val="center"/>
          </w:tcPr>
          <w:p w14:paraId="49433BFB"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23</w:t>
            </w:r>
          </w:p>
        </w:tc>
        <w:tc>
          <w:tcPr>
            <w:tcW w:w="5550" w:type="dxa"/>
            <w:vMerge w:val="restart"/>
            <w:shd w:val="clear" w:color="auto" w:fill="auto"/>
            <w:vAlign w:val="center"/>
          </w:tcPr>
          <w:p w14:paraId="3360F2B0" w14:textId="2CDB6EED"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Pozycja pozabilansowa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fin</w:t>
            </w:r>
            <w:r w:rsidRPr="00F158EB">
              <w:rPr>
                <w:rFonts w:ascii="Times New Roman" w:hAnsi="Times New Roman"/>
                <w:sz w:val="24"/>
              </w:rPr>
              <w:t>ansowaniem handlu?</w:t>
            </w:r>
          </w:p>
        </w:tc>
        <w:tc>
          <w:tcPr>
            <w:tcW w:w="1305" w:type="dxa"/>
            <w:shd w:val="clear" w:color="auto" w:fill="auto"/>
            <w:vAlign w:val="center"/>
          </w:tcPr>
          <w:p w14:paraId="294B0FFF"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3FB17D1B" w14:textId="79156E81"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1.10.3</w:t>
            </w:r>
          </w:p>
        </w:tc>
      </w:tr>
      <w:tr w:rsidR="00A66401" w:rsidRPr="00F158EB" w14:paraId="477A321B" w14:textId="77777777" w:rsidTr="00D6423A">
        <w:tc>
          <w:tcPr>
            <w:tcW w:w="529" w:type="dxa"/>
            <w:vMerge/>
            <w:shd w:val="clear" w:color="auto" w:fill="auto"/>
            <w:vAlign w:val="center"/>
          </w:tcPr>
          <w:p w14:paraId="42EAB0F5"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937BC0"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4FF38EF"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7E380DE6"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 24</w:t>
            </w:r>
          </w:p>
        </w:tc>
      </w:tr>
      <w:tr w:rsidR="00A66401" w:rsidRPr="00F158EB" w14:paraId="48F71C4A" w14:textId="77777777" w:rsidTr="00D6423A">
        <w:tc>
          <w:tcPr>
            <w:tcW w:w="529" w:type="dxa"/>
            <w:vMerge w:val="restart"/>
            <w:shd w:val="clear" w:color="auto" w:fill="auto"/>
            <w:vAlign w:val="center"/>
          </w:tcPr>
          <w:p w14:paraId="35E111E5"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24</w:t>
            </w:r>
          </w:p>
        </w:tc>
        <w:tc>
          <w:tcPr>
            <w:tcW w:w="5550" w:type="dxa"/>
            <w:vMerge w:val="restart"/>
            <w:shd w:val="clear" w:color="auto" w:fill="auto"/>
            <w:vAlign w:val="center"/>
          </w:tcPr>
          <w:p w14:paraId="1678611A" w14:textId="77777777" w:rsidR="00A66401" w:rsidRPr="00F158EB" w:rsidRDefault="00A66401" w:rsidP="00A0098D">
            <w:pPr>
              <w:spacing w:after="240"/>
              <w:jc w:val="both"/>
              <w:rPr>
                <w:rFonts w:ascii="Times New Roman" w:eastAsia="Calibri" w:hAnsi="Times New Roman"/>
                <w:sz w:val="24"/>
                <w:szCs w:val="24"/>
              </w:rPr>
            </w:pPr>
            <w:r w:rsidRPr="00F158EB">
              <w:rPr>
                <w:rFonts w:ascii="Times New Roman" w:hAnsi="Times New Roman"/>
                <w:sz w:val="24"/>
              </w:rPr>
              <w:t>Inna ekspozycja pozabilansowa, dla której właściwy organ określił współczynnik wymaganego stabilnego finansowania?</w:t>
            </w:r>
          </w:p>
        </w:tc>
        <w:tc>
          <w:tcPr>
            <w:tcW w:w="1305" w:type="dxa"/>
            <w:shd w:val="clear" w:color="auto" w:fill="auto"/>
            <w:vAlign w:val="center"/>
          </w:tcPr>
          <w:p w14:paraId="2331CCEF"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488F9FED" w14:textId="351D0376"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1.10.5</w:t>
            </w:r>
          </w:p>
        </w:tc>
      </w:tr>
      <w:tr w:rsidR="00A66401" w:rsidRPr="00F158EB" w14:paraId="30B17F12" w14:textId="77777777" w:rsidTr="00D6423A">
        <w:tc>
          <w:tcPr>
            <w:tcW w:w="529" w:type="dxa"/>
            <w:vMerge/>
            <w:shd w:val="clear" w:color="auto" w:fill="auto"/>
            <w:vAlign w:val="center"/>
          </w:tcPr>
          <w:p w14:paraId="4B0530E1" w14:textId="77777777" w:rsidR="00A66401" w:rsidRPr="00F158E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130F418" w14:textId="77777777" w:rsidR="00A66401" w:rsidRPr="00F158E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E10F3B7" w14:textId="77777777" w:rsidR="00A66401" w:rsidRPr="00F158EB" w:rsidRDefault="00A66401" w:rsidP="00A0098D">
            <w:pPr>
              <w:pStyle w:val="TableParagraph"/>
              <w:spacing w:after="240"/>
              <w:ind w:left="459"/>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1B6299C3" w14:textId="77777777" w:rsidR="00A66401" w:rsidRPr="00F158EB" w:rsidRDefault="00A66401" w:rsidP="00A0098D">
            <w:pPr>
              <w:pStyle w:val="TableParagraph"/>
              <w:spacing w:after="240"/>
              <w:ind w:left="490"/>
              <w:jc w:val="both"/>
              <w:rPr>
                <w:rFonts w:ascii="Times New Roman" w:eastAsia="Times New Roman" w:hAnsi="Times New Roman" w:cs="Times New Roman"/>
                <w:sz w:val="24"/>
                <w:szCs w:val="24"/>
              </w:rPr>
            </w:pPr>
            <w:r w:rsidRPr="00F158EB">
              <w:rPr>
                <w:rFonts w:ascii="Times New Roman" w:hAnsi="Times New Roman"/>
                <w:sz w:val="24"/>
              </w:rPr>
              <w:t>Nie należy zgłaszać</w:t>
            </w:r>
          </w:p>
        </w:tc>
      </w:tr>
    </w:tbl>
    <w:p w14:paraId="246495FB" w14:textId="77777777" w:rsidR="00A66401" w:rsidRPr="00F158EB"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545982"/>
      <w:r w:rsidRPr="00F158EB">
        <w:rPr>
          <w:rFonts w:ascii="Times New Roman" w:hAnsi="Times New Roman"/>
          <w:b/>
          <w:sz w:val="24"/>
        </w:rPr>
        <w:t>Instrukcje dotyczące poszczególnych kolumn</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F158EB"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F158EB" w:rsidRDefault="00A66401" w:rsidP="00A0098D">
            <w:pPr>
              <w:pStyle w:val="TableParagraph"/>
              <w:spacing w:after="240"/>
              <w:ind w:left="102"/>
              <w:jc w:val="both"/>
              <w:rPr>
                <w:rFonts w:ascii="Times New Roman" w:hAnsi="Times New Roman" w:cs="Times New Roman"/>
                <w:sz w:val="24"/>
                <w:szCs w:val="24"/>
              </w:rPr>
            </w:pPr>
            <w:r w:rsidRPr="00F158EB">
              <w:rPr>
                <w:rFonts w:ascii="Times New Roman" w:hAnsi="Times New Roman"/>
                <w:sz w:val="24"/>
              </w:rPr>
              <w:t>Kolumna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CAE1F89" w:rsidR="00A66401" w:rsidRPr="00F158EB" w:rsidRDefault="00A66401" w:rsidP="00A0098D">
            <w:pPr>
              <w:pStyle w:val="TableParagraph"/>
              <w:spacing w:after="240"/>
              <w:ind w:left="102"/>
              <w:jc w:val="both"/>
              <w:rPr>
                <w:rFonts w:ascii="Times New Roman" w:hAnsi="Times New Roman" w:cs="Times New Roman"/>
                <w:bCs/>
                <w:sz w:val="24"/>
                <w:szCs w:val="24"/>
                <w:u w:val="single"/>
              </w:rPr>
            </w:pPr>
            <w:r w:rsidRPr="00F158EB">
              <w:rPr>
                <w:rFonts w:ascii="Times New Roman" w:hAnsi="Times New Roman"/>
                <w:sz w:val="24"/>
              </w:rPr>
              <w:t>Odniesienia prawne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trukcje</w:t>
            </w:r>
          </w:p>
        </w:tc>
      </w:tr>
      <w:tr w:rsidR="00A66401" w:rsidRPr="00F158EB" w14:paraId="01CA1CC4" w14:textId="77777777" w:rsidTr="00D6423A">
        <w:trPr>
          <w:trHeight w:val="304"/>
        </w:trPr>
        <w:tc>
          <w:tcPr>
            <w:tcW w:w="1446" w:type="dxa"/>
          </w:tcPr>
          <w:p w14:paraId="74E3D477"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0010–0020</w:t>
            </w:r>
          </w:p>
        </w:tc>
        <w:tc>
          <w:tcPr>
            <w:tcW w:w="7590" w:type="dxa"/>
          </w:tcPr>
          <w:p w14:paraId="635ACE1E" w14:textId="77777777" w:rsidR="00A66401" w:rsidRPr="00F158EB" w:rsidRDefault="00A6640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Kwota aktywów innych niż aktywa płynne wysokiej jakości</w:t>
            </w:r>
          </w:p>
          <w:p w14:paraId="43F8C289" w14:textId="2E98C87B" w:rsidR="00C133BB" w:rsidRPr="00F158EB" w:rsidRDefault="00A66401"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W kolumnach 0010–0020 instytucje zgłaszają,</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ile</w:t>
            </w:r>
            <w:r w:rsidRPr="00F158EB">
              <w:rPr>
                <w:rFonts w:ascii="Times New Roman" w:hAnsi="Times New Roman"/>
                <w:sz w:val="24"/>
              </w:rPr>
              <w:t xml:space="preserve"> nie określono inaczej</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7 CRR, kwotę aktywów</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pozabilansowych,</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7 sekcja 2 CRR.</w:t>
            </w:r>
          </w:p>
          <w:p w14:paraId="54454DE5" w14:textId="02EBB18B" w:rsidR="00A66401" w:rsidRPr="00F158EB" w:rsidRDefault="00A66401"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Kwotę tę zgłasza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kol</w:t>
            </w:r>
            <w:r w:rsidRPr="00F158EB">
              <w:rPr>
                <w:rFonts w:ascii="Times New Roman" w:hAnsi="Times New Roman"/>
                <w:sz w:val="24"/>
              </w:rPr>
              <w:t>umnach 0010–0020, kiedy odpowiadająca pozycja nie kwalifikuje się jako składnik aktywów płynnych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niezależnie od tego, czy spełniają one wymogi operacyjne,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8 wspomnianego rozporządzenia delegowanego.</w:t>
            </w:r>
          </w:p>
        </w:tc>
      </w:tr>
      <w:tr w:rsidR="00A66401" w:rsidRPr="00F158EB" w14:paraId="2E955ACE" w14:textId="77777777" w:rsidTr="00D6423A">
        <w:trPr>
          <w:trHeight w:val="304"/>
        </w:trPr>
        <w:tc>
          <w:tcPr>
            <w:tcW w:w="1446" w:type="dxa"/>
          </w:tcPr>
          <w:p w14:paraId="41BE451F"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0030</w:t>
            </w:r>
          </w:p>
        </w:tc>
        <w:tc>
          <w:tcPr>
            <w:tcW w:w="7590" w:type="dxa"/>
          </w:tcPr>
          <w:p w14:paraId="3B6E9FC4" w14:textId="77777777" w:rsidR="00A66401" w:rsidRPr="00F158EB"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F158EB">
              <w:rPr>
                <w:rFonts w:ascii="Times New Roman" w:hAnsi="Times New Roman"/>
                <w:b/>
                <w:sz w:val="24"/>
                <w:u w:val="single"/>
              </w:rPr>
              <w:t>Kwota aktywów płynnych wysokiej jakości</w:t>
            </w:r>
          </w:p>
          <w:p w14:paraId="305BCEBC" w14:textId="35F5616C" w:rsidR="00A66401" w:rsidRPr="00F158EB" w:rsidRDefault="00A66401"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Zob. instrukcje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kol</w:t>
            </w:r>
            <w:r w:rsidRPr="00F158EB">
              <w:rPr>
                <w:rFonts w:ascii="Times New Roman" w:hAnsi="Times New Roman"/>
                <w:sz w:val="24"/>
              </w:rPr>
              <w:t>umnach 0010–0020.</w:t>
            </w:r>
          </w:p>
          <w:p w14:paraId="7FA66C4A" w14:textId="26AD13E8" w:rsidR="00A66401" w:rsidRPr="00F158EB"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F158EB">
              <w:rPr>
                <w:rFonts w:ascii="Times New Roman" w:hAnsi="Times New Roman"/>
                <w:sz w:val="24"/>
              </w:rPr>
              <w:lastRenderedPageBreak/>
              <w:t>Kwotę tę zgłasza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kol</w:t>
            </w:r>
            <w:r w:rsidRPr="00F158EB">
              <w:rPr>
                <w:rFonts w:ascii="Times New Roman" w:hAnsi="Times New Roman"/>
                <w:sz w:val="24"/>
              </w:rPr>
              <w:t>umnie 0030, kiedy odpowiadająca pozycja kwalifikuje się jako składnik aktywów płynnych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niezależnie od tego, czy spełniają one wymogi operacyjne,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8 wspomnianego rozporządzenia delegowanego.</w:t>
            </w:r>
          </w:p>
        </w:tc>
      </w:tr>
      <w:tr w:rsidR="00A66401" w:rsidRPr="00F158EB" w14:paraId="42C44502" w14:textId="77777777" w:rsidTr="00D6423A">
        <w:trPr>
          <w:trHeight w:val="304"/>
        </w:trPr>
        <w:tc>
          <w:tcPr>
            <w:tcW w:w="1446" w:type="dxa"/>
          </w:tcPr>
          <w:p w14:paraId="32C9577F"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0040–0060</w:t>
            </w:r>
          </w:p>
        </w:tc>
        <w:tc>
          <w:tcPr>
            <w:tcW w:w="7590" w:type="dxa"/>
          </w:tcPr>
          <w:p w14:paraId="712E61A0" w14:textId="77777777" w:rsidR="00A66401" w:rsidRPr="00F158EB" w:rsidRDefault="00A6640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Standardowy współczynnik wymaganego stabilnego finansowania</w:t>
            </w:r>
          </w:p>
          <w:p w14:paraId="1B6423B3" w14:textId="5BBEB2DF" w:rsidR="00A66401" w:rsidRPr="00F158EB" w:rsidRDefault="00A66401"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Część szósta tytuł IV rozdział 7 sekcja 2 CRR</w:t>
            </w:r>
          </w:p>
          <w:p w14:paraId="63FB8258" w14:textId="5FAD5924" w:rsidR="00A66401" w:rsidRPr="00F158EB" w:rsidRDefault="00A66401"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Współczynniki standardowe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kol</w:t>
            </w:r>
            <w:r w:rsidRPr="00F158EB">
              <w:rPr>
                <w:rFonts w:ascii="Times New Roman" w:hAnsi="Times New Roman"/>
                <w:sz w:val="24"/>
              </w:rPr>
              <w:t>umnach 0040–0060 są współczynnikami odniesienia określonymi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7 CRR, które określają część kwoty aktywów</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pozabilansowych, która stanowi wymagane stabilne finansowanie. Są one przekazywane wyłącznie do celów informacyjnych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nie</w:t>
            </w:r>
            <w:r w:rsidRPr="00F158EB">
              <w:rPr>
                <w:rFonts w:ascii="Times New Roman" w:hAnsi="Times New Roman"/>
                <w:sz w:val="24"/>
              </w:rPr>
              <w:t xml:space="preserve"> są przeznaczone do wypełniania przez instytucje.</w:t>
            </w:r>
          </w:p>
        </w:tc>
      </w:tr>
      <w:tr w:rsidR="00A66401" w:rsidRPr="00F158EB" w14:paraId="2B124487" w14:textId="77777777" w:rsidTr="00D6423A">
        <w:trPr>
          <w:trHeight w:val="304"/>
        </w:trPr>
        <w:tc>
          <w:tcPr>
            <w:tcW w:w="1446" w:type="dxa"/>
          </w:tcPr>
          <w:p w14:paraId="7E982BCC"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0070–0900</w:t>
            </w:r>
          </w:p>
        </w:tc>
        <w:tc>
          <w:tcPr>
            <w:tcW w:w="7590" w:type="dxa"/>
          </w:tcPr>
          <w:p w14:paraId="2ED53BA7" w14:textId="77777777"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Mający zastosowanie współczynnik wymaganego stabilnego finansowania</w:t>
            </w:r>
          </w:p>
          <w:p w14:paraId="4D484978" w14:textId="24EBA5A7" w:rsidR="00A66401" w:rsidRPr="00F158EB" w:rsidRDefault="00A66401" w:rsidP="00A0098D">
            <w:pPr>
              <w:pStyle w:val="TableParagraph"/>
              <w:spacing w:after="240"/>
              <w:ind w:right="99"/>
              <w:jc w:val="both"/>
              <w:rPr>
                <w:rFonts w:ascii="Times New Roman" w:eastAsia="Times New Roman" w:hAnsi="Times New Roman" w:cs="Times New Roman"/>
                <w:color w:val="000000"/>
                <w:sz w:val="24"/>
                <w:szCs w:val="24"/>
              </w:rPr>
            </w:pPr>
            <w:r w:rsidRPr="00F158EB">
              <w:rPr>
                <w:rFonts w:ascii="Times New Roman" w:hAnsi="Times New Roman"/>
                <w:sz w:val="24"/>
              </w:rPr>
              <w:t>Rozdziały 2</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7</w:t>
            </w:r>
            <w:r w:rsidRPr="00F158EB">
              <w:rPr>
                <w:rFonts w:ascii="Times New Roman" w:hAnsi="Times New Roman"/>
                <w:sz w:val="24"/>
              </w:rPr>
              <w:t xml:space="preserve"> CRR</w:t>
            </w:r>
          </w:p>
          <w:p w14:paraId="0B392A23" w14:textId="6946A797" w:rsidR="00A66401" w:rsidRPr="00F158EB" w:rsidRDefault="00A66401" w:rsidP="00A0098D">
            <w:pPr>
              <w:autoSpaceDE w:val="0"/>
              <w:autoSpaceDN w:val="0"/>
              <w:adjustRightInd w:val="0"/>
              <w:spacing w:after="240"/>
              <w:jc w:val="both"/>
              <w:rPr>
                <w:rFonts w:ascii="Times New Roman" w:hAnsi="Times New Roman"/>
                <w:sz w:val="24"/>
                <w:szCs w:val="24"/>
              </w:rPr>
            </w:pPr>
            <w:r w:rsidRPr="00F158EB">
              <w:rPr>
                <w:rFonts w:ascii="Times New Roman" w:hAnsi="Times New Roman"/>
                <w:sz w:val="24"/>
              </w:rPr>
              <w:t>W kolumnach 0070–0900 instytucje zgłaszają mający zastosowanie współczynnik stosowany do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7 CRR. Mające zastosowanie współczynniki służą do ustalenia średnich wartości ważonych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nal</w:t>
            </w:r>
            <w:r w:rsidRPr="00F158EB">
              <w:rPr>
                <w:rFonts w:ascii="Times New Roman" w:hAnsi="Times New Roman"/>
                <w:sz w:val="24"/>
              </w:rPr>
              <w:t>eży je zgłaszać</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uję</w:t>
            </w:r>
            <w:r w:rsidRPr="00F158EB">
              <w:rPr>
                <w:rFonts w:ascii="Times New Roman" w:hAnsi="Times New Roman"/>
                <w:sz w:val="24"/>
              </w:rPr>
              <w:t>ciu dziesiętnym (tj.</w:t>
            </w:r>
            <w:r w:rsidR="00F158EB" w:rsidRPr="00F158EB">
              <w:rPr>
                <w:rFonts w:ascii="Times New Roman" w:hAnsi="Times New Roman"/>
                <w:sz w:val="24"/>
              </w:rPr>
              <w:t> </w:t>
            </w:r>
            <w:r w:rsidRPr="00F158EB">
              <w:rPr>
                <w:rFonts w:ascii="Times New Roman" w:hAnsi="Times New Roman"/>
                <w:sz w:val="24"/>
              </w:rPr>
              <w:t>1,00 w przypadku mającej zastosowanie wagi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wys</w:t>
            </w:r>
            <w:r w:rsidRPr="00F158EB">
              <w:rPr>
                <w:rFonts w:ascii="Times New Roman" w:hAnsi="Times New Roman"/>
                <w:sz w:val="24"/>
              </w:rPr>
              <w:t>okości 100 % lub</w:t>
            </w:r>
            <w:r w:rsidR="00F158EB" w:rsidRPr="00F158EB">
              <w:rPr>
                <w:rFonts w:ascii="Times New Roman" w:hAnsi="Times New Roman"/>
                <w:sz w:val="24"/>
              </w:rPr>
              <w:t> </w:t>
            </w:r>
            <w:r w:rsidRPr="00F158EB">
              <w:rPr>
                <w:rFonts w:ascii="Times New Roman" w:hAnsi="Times New Roman"/>
                <w:sz w:val="24"/>
              </w:rPr>
              <w:t>0,50 w przypadku mającej zastosowanie wagi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wys</w:t>
            </w:r>
            <w:r w:rsidRPr="00F158EB">
              <w:rPr>
                <w:rFonts w:ascii="Times New Roman" w:hAnsi="Times New Roman"/>
                <w:sz w:val="24"/>
              </w:rPr>
              <w:t>okości 50 %). Mające zastosowanie współczynniki mogą odzwierciedlać m.in. ustalenia przyjęte przez daną instytucję kredytową lub opcje krajowe.</w:t>
            </w:r>
          </w:p>
        </w:tc>
      </w:tr>
      <w:tr w:rsidR="00A66401" w:rsidRPr="00F158EB" w14:paraId="276EE2FB" w14:textId="77777777" w:rsidTr="00D6423A">
        <w:trPr>
          <w:trHeight w:val="304"/>
        </w:trPr>
        <w:tc>
          <w:tcPr>
            <w:tcW w:w="1446" w:type="dxa"/>
          </w:tcPr>
          <w:p w14:paraId="76DBB147"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0100</w:t>
            </w:r>
          </w:p>
        </w:tc>
        <w:tc>
          <w:tcPr>
            <w:tcW w:w="7590" w:type="dxa"/>
          </w:tcPr>
          <w:p w14:paraId="652CE082" w14:textId="77777777" w:rsidR="00A66401" w:rsidRPr="00F158EB"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sidRPr="00F158EB">
              <w:rPr>
                <w:rFonts w:ascii="Times New Roman" w:hAnsi="Times New Roman"/>
                <w:b/>
                <w:sz w:val="24"/>
                <w:u w:val="thick" w:color="000000"/>
              </w:rPr>
              <w:t>Wymagane stabilne finansowanie:</w:t>
            </w:r>
          </w:p>
          <w:p w14:paraId="05ADD4D7" w14:textId="33325833" w:rsidR="00A66401" w:rsidRPr="00F158EB" w:rsidRDefault="00A66401" w:rsidP="00A0098D">
            <w:pPr>
              <w:pStyle w:val="TableParagraph"/>
              <w:spacing w:after="240"/>
              <w:ind w:left="33" w:right="100"/>
              <w:jc w:val="both"/>
              <w:rPr>
                <w:rFonts w:ascii="Times New Roman" w:eastAsia="Times New Roman" w:hAnsi="Times New Roman" w:cs="Times New Roman"/>
                <w:sz w:val="24"/>
                <w:szCs w:val="24"/>
              </w:rPr>
            </w:pPr>
            <w:r w:rsidRPr="00F158EB">
              <w:rPr>
                <w:rFonts w:ascii="Times New Roman" w:hAnsi="Times New Roman"/>
                <w:sz w:val="24"/>
              </w:rPr>
              <w:t>W kolumnie 0100 instytucje zgłaszają wymagane stabilne finansowanie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ścią szóstą tytuł IV rozdział 7 CRR.</w:t>
            </w:r>
          </w:p>
          <w:p w14:paraId="1B33A5DE" w14:textId="47903D53" w:rsidR="00A66401" w:rsidRPr="00F158EB"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sidRPr="00F158EB">
              <w:rPr>
                <w:rFonts w:ascii="Times New Roman" w:hAnsi="Times New Roman"/>
                <w:sz w:val="24"/>
              </w:rPr>
              <w:t>Wymagane stabilne finansowanie oblicza się przy pomocy następującego wzoru:</w:t>
            </w:r>
            <w:r w:rsidRPr="00F158EB">
              <w:t xml:space="preserve"> </w:t>
            </w:r>
            <w:r w:rsidRPr="00F158EB">
              <w:br/>
            </w:r>
            <w:r w:rsidRPr="00F158EB">
              <w:rPr>
                <w:rFonts w:ascii="Times New Roman" w:hAnsi="Times New Roman"/>
                <w:sz w:val="24"/>
              </w:rPr>
              <w:t xml:space="preserve">c0100 = </w:t>
            </w:r>
            <w:proofErr w:type="gramStart"/>
            <w:r w:rsidRPr="00F158EB">
              <w:rPr>
                <w:rFonts w:ascii="Times New Roman" w:hAnsi="Times New Roman"/>
                <w:sz w:val="24"/>
              </w:rPr>
              <w:t>SUMA{</w:t>
            </w:r>
            <w:proofErr w:type="gramEnd"/>
            <w:r w:rsidRPr="00F158EB">
              <w:rPr>
                <w:rFonts w:ascii="Times New Roman" w:hAnsi="Times New Roman"/>
                <w:sz w:val="24"/>
              </w:rPr>
              <w:t>(c0010 * c0070), (c0020 * c0080), (c0030 * c0090)}.</w:t>
            </w:r>
          </w:p>
        </w:tc>
      </w:tr>
    </w:tbl>
    <w:p w14:paraId="6A584BF6" w14:textId="77777777" w:rsidR="00A66401" w:rsidRPr="00F158EB"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188545983"/>
      <w:r w:rsidRPr="00F158EB">
        <w:rPr>
          <w:rFonts w:ascii="Times New Roman" w:hAnsi="Times New Roman"/>
          <w:b/>
          <w:sz w:val="24"/>
        </w:rPr>
        <w:t>Instrukcje dotyczące poszczególnych wierszy</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F158EB"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F158EB" w:rsidRDefault="00A66401" w:rsidP="00A0098D">
            <w:pPr>
              <w:pStyle w:val="TableParagraph"/>
              <w:spacing w:after="240"/>
              <w:ind w:left="102"/>
              <w:jc w:val="both"/>
              <w:rPr>
                <w:rFonts w:ascii="Times New Roman" w:hAnsi="Times New Roman" w:cs="Times New Roman"/>
                <w:sz w:val="24"/>
                <w:szCs w:val="24"/>
              </w:rPr>
            </w:pPr>
            <w:r w:rsidRPr="00F158EB">
              <w:rPr>
                <w:rFonts w:ascii="Times New Roman" w:hAnsi="Times New Roman"/>
                <w:sz w:val="24"/>
              </w:rPr>
              <w:t>Wiersz</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0669B5CA" w:rsidR="00A66401" w:rsidRPr="00F158EB" w:rsidRDefault="00A66401" w:rsidP="00A0098D">
            <w:pPr>
              <w:pStyle w:val="TableParagraph"/>
              <w:spacing w:after="240"/>
              <w:ind w:left="102"/>
              <w:jc w:val="both"/>
              <w:rPr>
                <w:rFonts w:ascii="Times New Roman" w:hAnsi="Times New Roman" w:cs="Times New Roman"/>
                <w:bCs/>
                <w:sz w:val="24"/>
                <w:szCs w:val="24"/>
                <w:u w:val="single"/>
              </w:rPr>
            </w:pPr>
            <w:r w:rsidRPr="00F158EB">
              <w:rPr>
                <w:rFonts w:ascii="Times New Roman" w:hAnsi="Times New Roman"/>
                <w:sz w:val="24"/>
              </w:rPr>
              <w:t>Odniesienia prawne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trukcje</w:t>
            </w:r>
          </w:p>
        </w:tc>
      </w:tr>
      <w:tr w:rsidR="00A66401" w:rsidRPr="00F158EB" w14:paraId="1A63AEEA" w14:textId="77777777" w:rsidTr="00D6423A">
        <w:trPr>
          <w:trHeight w:val="304"/>
        </w:trPr>
        <w:tc>
          <w:tcPr>
            <w:tcW w:w="1418" w:type="dxa"/>
          </w:tcPr>
          <w:p w14:paraId="74F4C955"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0010</w:t>
            </w:r>
          </w:p>
        </w:tc>
        <w:tc>
          <w:tcPr>
            <w:tcW w:w="7590" w:type="dxa"/>
          </w:tcPr>
          <w:p w14:paraId="6DDCC620" w14:textId="77777777" w:rsidR="00A66401" w:rsidRPr="00F158EB" w:rsidRDefault="00A6640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 WYMAGANE STABILNE FINANSOWANIE</w:t>
            </w:r>
          </w:p>
          <w:p w14:paraId="400852F7" w14:textId="55D72F76" w:rsidR="00A66401" w:rsidRPr="00F158EB" w:rsidRDefault="00A66401"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pozycje podlegające wymaganemu stabilnemu finansowaniu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ścią szóstą tytuł IV rozdział 7 CRR.</w:t>
            </w:r>
          </w:p>
        </w:tc>
      </w:tr>
      <w:tr w:rsidR="00A66401" w:rsidRPr="00F158EB" w14:paraId="2E6B32BF" w14:textId="77777777" w:rsidTr="00D6423A">
        <w:trPr>
          <w:trHeight w:val="304"/>
        </w:trPr>
        <w:tc>
          <w:tcPr>
            <w:tcW w:w="1418" w:type="dxa"/>
          </w:tcPr>
          <w:p w14:paraId="7D3A1109"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0020</w:t>
            </w:r>
          </w:p>
        </w:tc>
        <w:tc>
          <w:tcPr>
            <w:tcW w:w="7590" w:type="dxa"/>
          </w:tcPr>
          <w:p w14:paraId="37AC71CB" w14:textId="32912FEA" w:rsidR="00A66401" w:rsidRPr="00F158EB" w:rsidRDefault="00A6640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1.1.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akt</w:t>
            </w:r>
            <w:r w:rsidRPr="00F158EB">
              <w:rPr>
                <w:rFonts w:ascii="Times New Roman" w:hAnsi="Times New Roman"/>
                <w:b/>
                <w:sz w:val="24"/>
                <w:u w:val="thick" w:color="000000"/>
              </w:rPr>
              <w:t xml:space="preserve">ywów stanowiących </w:t>
            </w:r>
            <w:r w:rsidRPr="00F158EB">
              <w:rPr>
                <w:rFonts w:ascii="Times New Roman" w:hAnsi="Times New Roman"/>
                <w:b/>
                <w:sz w:val="24"/>
                <w:u w:val="thick" w:color="000000"/>
              </w:rPr>
              <w:lastRenderedPageBreak/>
              <w:t>ekspozycje wobec banków centralnych</w:t>
            </w:r>
          </w:p>
          <w:p w14:paraId="38F12CED" w14:textId="5368D949" w:rsidR="00A66401" w:rsidRPr="00F158EB" w:rsidRDefault="00E51D41"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Art. 428as ust. 1 lit. b) i c) oraz art. 428ad lit. d) CRR</w:t>
            </w:r>
          </w:p>
          <w:p w14:paraId="1755560B" w14:textId="77777777" w:rsidR="00A66401" w:rsidRPr="00F158EB" w:rsidRDefault="00A66401"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aktywa stanowiące ekspozycje wobec banków centralnych.</w:t>
            </w:r>
          </w:p>
          <w:p w14:paraId="0F00D800" w14:textId="366F53D5" w:rsidR="00A66401" w:rsidRPr="00F158EB" w:rsidRDefault="00A16278"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Zmniejszony współczynnik wymaganego stabilnego finansowania może mieć zastosowanie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428aq ust. 7 CRR.</w:t>
            </w:r>
          </w:p>
        </w:tc>
      </w:tr>
      <w:tr w:rsidR="00A66401" w:rsidRPr="00F158EB" w14:paraId="3C4EAE71" w14:textId="77777777" w:rsidTr="00D6423A">
        <w:trPr>
          <w:trHeight w:val="304"/>
        </w:trPr>
        <w:tc>
          <w:tcPr>
            <w:tcW w:w="1418" w:type="dxa"/>
          </w:tcPr>
          <w:p w14:paraId="61868C72"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0030</w:t>
            </w:r>
          </w:p>
        </w:tc>
        <w:tc>
          <w:tcPr>
            <w:tcW w:w="7590" w:type="dxa"/>
          </w:tcPr>
          <w:p w14:paraId="01C6E110" w14:textId="77777777" w:rsidR="00A66401" w:rsidRPr="00F158EB" w:rsidRDefault="00A6640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1.1.1. Środki pieniężne, kapitały rezerwowe oraz aktywa płynne wysokiej jakości stanowiące ekspozycje wobec banków centralnych</w:t>
            </w:r>
          </w:p>
          <w:p w14:paraId="4037EA02" w14:textId="4C32353E" w:rsidR="00DB4102" w:rsidRPr="00F158EB" w:rsidRDefault="00A66401" w:rsidP="00A0098D">
            <w:pPr>
              <w:pStyle w:val="TableParagraph"/>
              <w:spacing w:after="240"/>
              <w:ind w:right="100"/>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środki pieniężne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kap</w:t>
            </w:r>
            <w:r w:rsidRPr="00F158EB">
              <w:rPr>
                <w:rFonts w:ascii="Times New Roman" w:hAnsi="Times New Roman"/>
                <w:sz w:val="24"/>
              </w:rPr>
              <w:t>itały rezerwowe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ban</w:t>
            </w:r>
            <w:r w:rsidRPr="00F158EB">
              <w:rPr>
                <w:rFonts w:ascii="Times New Roman" w:hAnsi="Times New Roman"/>
                <w:sz w:val="24"/>
              </w:rPr>
              <w:t>kach centralnych,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tym</w:t>
            </w:r>
            <w:r w:rsidRPr="00F158EB">
              <w:rPr>
                <w:rFonts w:ascii="Times New Roman" w:hAnsi="Times New Roman"/>
                <w:sz w:val="24"/>
              </w:rPr>
              <w:t xml:space="preserve"> nadwyżkowe rezerwy</w:t>
            </w:r>
            <w:r w:rsidR="00F158EB" w:rsidRPr="00F158EB">
              <w:rPr>
                <w:rFonts w:ascii="Times New Roman" w:hAnsi="Times New Roman"/>
                <w:sz w:val="24"/>
              </w:rPr>
              <w:t>. W</w:t>
            </w:r>
            <w:r w:rsidR="00F158EB">
              <w:rPr>
                <w:rFonts w:ascii="Times New Roman" w:hAnsi="Times New Roman"/>
                <w:sz w:val="24"/>
              </w:rPr>
              <w:t> </w:t>
            </w:r>
            <w:r w:rsidR="00F158EB" w:rsidRPr="00F158EB">
              <w:rPr>
                <w:rFonts w:ascii="Times New Roman" w:hAnsi="Times New Roman"/>
                <w:sz w:val="24"/>
              </w:rPr>
              <w:t>tej</w:t>
            </w:r>
            <w:r w:rsidRPr="00F158EB">
              <w:rPr>
                <w:rFonts w:ascii="Times New Roman" w:hAnsi="Times New Roman"/>
                <w:sz w:val="24"/>
              </w:rPr>
              <w:t xml:space="preserve"> sekcji instytucje zgłaszają także wszelkie inne ekspozycje wobec banków centralnych, które uznaje się za aktywa płynne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niezależnie od tego, czy spełniają one wymogi operacyjne,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8 wspomnianego rozporządzenia delegowanego.</w:t>
            </w:r>
          </w:p>
          <w:p w14:paraId="002C3DE2" w14:textId="1AFCE3FB" w:rsidR="00A66401" w:rsidRPr="00F158EB" w:rsidRDefault="00A66401" w:rsidP="00A0098D">
            <w:pPr>
              <w:pStyle w:val="TableParagraph"/>
              <w:spacing w:after="240"/>
              <w:ind w:right="100"/>
              <w:jc w:val="both"/>
              <w:rPr>
                <w:rFonts w:ascii="Times New Roman" w:eastAsia="Times New Roman" w:hAnsi="Times New Roman" w:cs="Times New Roman"/>
                <w:sz w:val="24"/>
                <w:szCs w:val="24"/>
              </w:rPr>
            </w:pPr>
            <w:r w:rsidRPr="00F158EB">
              <w:rPr>
                <w:rFonts w:ascii="Times New Roman" w:hAnsi="Times New Roman"/>
                <w:sz w:val="24"/>
              </w:rPr>
              <w:t>Rezerwy obowiązkowe, których nie uznaje się za aktywa płynne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zgłasza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odp</w:t>
            </w:r>
            <w:r w:rsidRPr="00F158EB">
              <w:rPr>
                <w:rFonts w:ascii="Times New Roman" w:hAnsi="Times New Roman"/>
                <w:sz w:val="24"/>
              </w:rPr>
              <w:t>owiedniej kolumnie aktywów innych niż aktywa płynne wysokiej jakości.</w:t>
            </w:r>
          </w:p>
        </w:tc>
      </w:tr>
      <w:tr w:rsidR="00A66401" w:rsidRPr="00F158EB" w14:paraId="1061301C" w14:textId="77777777" w:rsidTr="00D6423A">
        <w:trPr>
          <w:trHeight w:val="304"/>
        </w:trPr>
        <w:tc>
          <w:tcPr>
            <w:tcW w:w="1418" w:type="dxa"/>
          </w:tcPr>
          <w:p w14:paraId="3186E664"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0040</w:t>
            </w:r>
          </w:p>
        </w:tc>
        <w:tc>
          <w:tcPr>
            <w:tcW w:w="7590" w:type="dxa"/>
          </w:tcPr>
          <w:p w14:paraId="1F415B2E" w14:textId="5AA9CE27" w:rsidR="00A66401" w:rsidRPr="00F158EB" w:rsidRDefault="00A6640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1.1.2. Pozostałe aktywa inne niż aktywa płynne wysokiej jakości będące ekspozycjami</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sto</w:t>
            </w:r>
            <w:r w:rsidRPr="00F158EB">
              <w:rPr>
                <w:rFonts w:ascii="Times New Roman" w:hAnsi="Times New Roman"/>
                <w:b/>
                <w:sz w:val="24"/>
                <w:u w:val="thick" w:color="000000"/>
              </w:rPr>
              <w:t>sunku do banków centralnych</w:t>
            </w:r>
          </w:p>
          <w:p w14:paraId="09334EC2" w14:textId="4A923412" w:rsidR="00A66401" w:rsidRPr="00F158EB" w:rsidRDefault="00A66401"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wszelkie inne należności od banków centralnych inne niż te zgłoszone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1.1.1.</w:t>
            </w:r>
          </w:p>
        </w:tc>
      </w:tr>
      <w:tr w:rsidR="00A66401" w:rsidRPr="00F158EB" w14:paraId="7D354CC4" w14:textId="77777777" w:rsidTr="00D6423A">
        <w:trPr>
          <w:trHeight w:val="304"/>
        </w:trPr>
        <w:tc>
          <w:tcPr>
            <w:tcW w:w="1418" w:type="dxa"/>
          </w:tcPr>
          <w:p w14:paraId="7B7F6E85"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0050</w:t>
            </w:r>
          </w:p>
        </w:tc>
        <w:tc>
          <w:tcPr>
            <w:tcW w:w="7590" w:type="dxa"/>
          </w:tcPr>
          <w:p w14:paraId="62BFE80A" w14:textId="1C022EB7" w:rsidR="00A66401" w:rsidRPr="00F158EB" w:rsidRDefault="00A6640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akt</w:t>
            </w:r>
            <w:r w:rsidRPr="00F158EB">
              <w:rPr>
                <w:rFonts w:ascii="Times New Roman" w:hAnsi="Times New Roman"/>
                <w:b/>
                <w:sz w:val="24"/>
                <w:u w:val="thick" w:color="000000"/>
              </w:rPr>
              <w:t>ywów płynnych</w:t>
            </w:r>
          </w:p>
          <w:p w14:paraId="7735AE0F" w14:textId="76029898" w:rsidR="00A66401" w:rsidRPr="00F158EB" w:rsidRDefault="00A66401" w:rsidP="00A0098D">
            <w:pPr>
              <w:pStyle w:val="TableParagraph"/>
              <w:spacing w:after="240"/>
              <w:ind w:right="100"/>
              <w:jc w:val="both"/>
              <w:rPr>
                <w:rFonts w:ascii="Times New Roman" w:eastAsia="Times New Roman" w:hAnsi="Times New Roman" w:cs="Times New Roman"/>
                <w:sz w:val="24"/>
                <w:szCs w:val="24"/>
              </w:rPr>
            </w:pPr>
            <w:r w:rsidRPr="00F158EB">
              <w:rPr>
                <w:rFonts w:ascii="Times New Roman" w:hAnsi="Times New Roman"/>
                <w:sz w:val="24"/>
              </w:rPr>
              <w:t>Art. 428ar–428av oraz art. 428ax CRR</w:t>
            </w:r>
          </w:p>
          <w:p w14:paraId="3BA327A9" w14:textId="3C26B084" w:rsidR="00A66401" w:rsidRPr="00F158EB" w:rsidRDefault="00A66401" w:rsidP="00A0098D">
            <w:pPr>
              <w:pStyle w:val="TableParagraph"/>
              <w:spacing w:after="240"/>
              <w:ind w:right="100"/>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aktywa płynne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niezależnie od tego, czy spełniają one wymogi operacyjne,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8 wspomnianego rozporządzenia delegowanego.</w:t>
            </w:r>
          </w:p>
        </w:tc>
      </w:tr>
      <w:tr w:rsidR="00A66401" w:rsidRPr="00F158EB" w14:paraId="693A4437" w14:textId="77777777" w:rsidTr="00D6423A">
        <w:trPr>
          <w:trHeight w:val="304"/>
        </w:trPr>
        <w:tc>
          <w:tcPr>
            <w:tcW w:w="1418" w:type="dxa"/>
          </w:tcPr>
          <w:p w14:paraId="00CEFB42"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0060</w:t>
            </w:r>
          </w:p>
        </w:tc>
        <w:tc>
          <w:tcPr>
            <w:tcW w:w="7590" w:type="dxa"/>
          </w:tcPr>
          <w:p w14:paraId="1F89D6CA" w14:textId="7B6A31BA" w:rsidR="00A66401" w:rsidRPr="00F158EB" w:rsidRDefault="00A6640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 Aktywa poziomu 1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0 </w:t>
            </w:r>
            <w:r w:rsidRPr="00F158EB">
              <w:rPr>
                <w:rFonts w:ascii="Times New Roman" w:hAnsi="Times New Roman"/>
                <w:b/>
                <w:sz w:val="24"/>
                <w:u w:val="thick" w:color="000000"/>
              </w:rPr>
              <w:t>%</w:t>
            </w:r>
          </w:p>
          <w:p w14:paraId="0D07399F" w14:textId="2AA79037" w:rsidR="00A66401" w:rsidRPr="00F158EB" w:rsidRDefault="00A66401" w:rsidP="00A0098D">
            <w:pPr>
              <w:pStyle w:val="TableParagraph"/>
              <w:spacing w:after="240"/>
              <w:ind w:right="100"/>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aktywa, które kwalifikują się jako aktywa płynne poziomu 1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10 rozporządzenia delegowanego (UE) 2015/61.</w:t>
            </w:r>
          </w:p>
        </w:tc>
      </w:tr>
      <w:tr w:rsidR="00722EFE" w:rsidRPr="00F158EB" w14:paraId="5B2C62FC" w14:textId="77777777" w:rsidTr="00D6423A">
        <w:trPr>
          <w:trHeight w:val="304"/>
        </w:trPr>
        <w:tc>
          <w:tcPr>
            <w:tcW w:w="1418" w:type="dxa"/>
          </w:tcPr>
          <w:p w14:paraId="7B57E40E" w14:textId="77777777" w:rsidR="00722EFE" w:rsidRPr="00F158EB" w:rsidRDefault="00722EFE"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0070</w:t>
            </w:r>
          </w:p>
        </w:tc>
        <w:tc>
          <w:tcPr>
            <w:tcW w:w="7590" w:type="dxa"/>
          </w:tcPr>
          <w:p w14:paraId="75D4EF29" w14:textId="77777777"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1.2.1.1. Aktywa wolne od obciążeń lub obciążone na rezydualny termin zapadalności wynoszący mniej niż sześć miesięcy</w:t>
            </w:r>
          </w:p>
          <w:p w14:paraId="4E48D551" w14:textId="6B21FC76" w:rsidR="00722EFE" w:rsidRPr="00F158EB" w:rsidRDefault="00722EFE"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lastRenderedPageBreak/>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722EFE" w:rsidRPr="00F158EB" w14:paraId="020E8103" w14:textId="77777777" w:rsidTr="00D6423A">
        <w:trPr>
          <w:trHeight w:val="304"/>
        </w:trPr>
        <w:tc>
          <w:tcPr>
            <w:tcW w:w="1418" w:type="dxa"/>
          </w:tcPr>
          <w:p w14:paraId="50DE403A" w14:textId="77777777" w:rsidR="00722EFE" w:rsidRPr="00F158EB" w:rsidRDefault="00722EFE"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0080</w:t>
            </w:r>
          </w:p>
        </w:tc>
        <w:tc>
          <w:tcPr>
            <w:tcW w:w="7590" w:type="dxa"/>
          </w:tcPr>
          <w:p w14:paraId="7952D360" w14:textId="77777777"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1.2.1.2. Aktywa obciążone na rezydualny termin zapadalności wynoszący co najmniej sześć miesięcy, ale mniej niż jeden rok</w:t>
            </w:r>
          </w:p>
          <w:p w14:paraId="558FA089" w14:textId="2B08748D" w:rsidR="00722EFE" w:rsidRPr="00F158EB" w:rsidRDefault="00722EFE"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722EFE" w:rsidRPr="00F158EB" w14:paraId="12A2AACE" w14:textId="77777777" w:rsidTr="00D6423A">
        <w:trPr>
          <w:trHeight w:val="304"/>
        </w:trPr>
        <w:tc>
          <w:tcPr>
            <w:tcW w:w="1418" w:type="dxa"/>
          </w:tcPr>
          <w:p w14:paraId="01781062" w14:textId="77777777" w:rsidR="00722EFE" w:rsidRPr="00F158EB" w:rsidRDefault="00722EFE"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0090</w:t>
            </w:r>
          </w:p>
        </w:tc>
        <w:tc>
          <w:tcPr>
            <w:tcW w:w="7590" w:type="dxa"/>
          </w:tcPr>
          <w:p w14:paraId="76192D3B" w14:textId="77777777"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1.2.1.3. Aktywa obciążone na rezydualny termin zapadalności wynoszący co najmniej jeden rok</w:t>
            </w:r>
          </w:p>
          <w:p w14:paraId="143D66EF" w14:textId="3ED402B3" w:rsidR="00722EFE" w:rsidRPr="00F158EB" w:rsidRDefault="00722EFE"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A66401" w:rsidRPr="00F158EB" w14:paraId="79437FB2" w14:textId="77777777" w:rsidTr="00D6423A">
        <w:trPr>
          <w:trHeight w:val="304"/>
        </w:trPr>
        <w:tc>
          <w:tcPr>
            <w:tcW w:w="1418" w:type="dxa"/>
          </w:tcPr>
          <w:p w14:paraId="057F5B5C"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0100</w:t>
            </w:r>
          </w:p>
        </w:tc>
        <w:tc>
          <w:tcPr>
            <w:tcW w:w="7590" w:type="dxa"/>
          </w:tcPr>
          <w:p w14:paraId="01E08695" w14:textId="5C453EB2" w:rsidR="00A66401" w:rsidRPr="00F158EB" w:rsidRDefault="00A6640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1.2.2. Aktywa poziomu 1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7</w:t>
            </w:r>
            <w:r w:rsidRPr="00F158EB">
              <w:rPr>
                <w:rFonts w:ascii="Times New Roman" w:hAnsi="Times New Roman"/>
                <w:b/>
                <w:sz w:val="24"/>
                <w:u w:val="thick" w:color="000000"/>
              </w:rPr>
              <w:t> %</w:t>
            </w:r>
          </w:p>
          <w:p w14:paraId="5F7DD439" w14:textId="1E433640" w:rsidR="00A66401" w:rsidRPr="00F158EB" w:rsidRDefault="00A6640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aktywa poziomu 1, które kwalifikują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7</w:t>
            </w:r>
            <w:r w:rsidRPr="00F158EB">
              <w:rPr>
                <w:rFonts w:ascii="Times New Roman" w:hAnsi="Times New Roman"/>
                <w:sz w:val="24"/>
              </w:rPr>
              <w:t>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r w:rsidR="00F158EB" w:rsidRPr="00F158EB">
              <w:rPr>
                <w:rFonts w:ascii="Times New Roman" w:hAnsi="Times New Roman"/>
                <w:sz w:val="24"/>
              </w:rPr>
              <w:t xml:space="preserve"> a</w:t>
            </w:r>
            <w:r w:rsidR="00F158EB">
              <w:rPr>
                <w:rFonts w:ascii="Times New Roman" w:hAnsi="Times New Roman"/>
                <w:sz w:val="24"/>
              </w:rPr>
              <w:t> </w:t>
            </w:r>
            <w:r w:rsidR="00F158EB" w:rsidRPr="00F158EB">
              <w:rPr>
                <w:rFonts w:ascii="Times New Roman" w:hAnsi="Times New Roman"/>
                <w:sz w:val="24"/>
              </w:rPr>
              <w:t>tak</w:t>
            </w:r>
            <w:r w:rsidRPr="00F158EB">
              <w:rPr>
                <w:rFonts w:ascii="Times New Roman" w:hAnsi="Times New Roman"/>
                <w:sz w:val="24"/>
              </w:rPr>
              <w:t>że udziały lub jednostki uczestnictwa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edsiębiorstwach zbiorowego inwestowania, które kwalifikują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5</w:t>
            </w:r>
            <w:r w:rsidRPr="00F158EB">
              <w:rPr>
                <w:rFonts w:ascii="Times New Roman" w:hAnsi="Times New Roman"/>
                <w:sz w:val="24"/>
              </w:rPr>
              <w:t>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r w:rsidRPr="00F158EB">
              <w:tab/>
            </w:r>
          </w:p>
        </w:tc>
      </w:tr>
      <w:tr w:rsidR="00722EFE" w:rsidRPr="00F158EB" w14:paraId="236DA0E9" w14:textId="77777777" w:rsidTr="00D6423A">
        <w:trPr>
          <w:trHeight w:val="304"/>
        </w:trPr>
        <w:tc>
          <w:tcPr>
            <w:tcW w:w="1418" w:type="dxa"/>
          </w:tcPr>
          <w:p w14:paraId="2D86CC92" w14:textId="77777777" w:rsidR="00722EFE" w:rsidRPr="00F158EB" w:rsidRDefault="00722EFE"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0110</w:t>
            </w:r>
          </w:p>
        </w:tc>
        <w:tc>
          <w:tcPr>
            <w:tcW w:w="7590" w:type="dxa"/>
          </w:tcPr>
          <w:p w14:paraId="2762CF16" w14:textId="77777777"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1.2.2.1. Aktywa wolne od obciążeń lub obciążone na rezydualny termin zapadalności wynoszący mniej niż sześć miesięcy</w:t>
            </w:r>
          </w:p>
          <w:p w14:paraId="25575BE8" w14:textId="773F1287" w:rsidR="00722EFE" w:rsidRPr="00F158EB" w:rsidRDefault="00722EFE"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722EFE" w:rsidRPr="00F158EB" w14:paraId="25FD64F5" w14:textId="77777777" w:rsidTr="00D6423A">
        <w:trPr>
          <w:trHeight w:val="304"/>
        </w:trPr>
        <w:tc>
          <w:tcPr>
            <w:tcW w:w="1418" w:type="dxa"/>
          </w:tcPr>
          <w:p w14:paraId="3FC2C504" w14:textId="77777777" w:rsidR="00722EFE" w:rsidRPr="00F158EB" w:rsidRDefault="00722EFE"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0120</w:t>
            </w:r>
          </w:p>
        </w:tc>
        <w:tc>
          <w:tcPr>
            <w:tcW w:w="7590" w:type="dxa"/>
          </w:tcPr>
          <w:p w14:paraId="2E0CF109" w14:textId="77777777"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1.2.2.2. Aktywa obciążone na rezydualny termin zapadalności wynoszący co najmniej sześć miesięcy, ale mniej niż jeden rok</w:t>
            </w:r>
          </w:p>
          <w:p w14:paraId="107CFCDD" w14:textId="7597ACC8" w:rsidR="00722EFE" w:rsidRPr="00F158EB" w:rsidRDefault="00722EFE"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722EFE" w:rsidRPr="00F158EB" w14:paraId="7DAA0D8C" w14:textId="77777777" w:rsidTr="00D6423A">
        <w:trPr>
          <w:trHeight w:val="304"/>
        </w:trPr>
        <w:tc>
          <w:tcPr>
            <w:tcW w:w="1418" w:type="dxa"/>
          </w:tcPr>
          <w:p w14:paraId="0516C71A" w14:textId="77777777" w:rsidR="00722EFE" w:rsidRPr="00F158EB" w:rsidRDefault="00722EFE"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0130</w:t>
            </w:r>
          </w:p>
        </w:tc>
        <w:tc>
          <w:tcPr>
            <w:tcW w:w="7590" w:type="dxa"/>
          </w:tcPr>
          <w:p w14:paraId="55E0D77B" w14:textId="77777777"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1.2.2.3. Aktywa obciążone na rezydualny termin zapadalności wynoszący co najmniej jeden rok</w:t>
            </w:r>
          </w:p>
          <w:p w14:paraId="73181351" w14:textId="416FDE16" w:rsidR="00722EFE" w:rsidRPr="00F158EB" w:rsidRDefault="00722EFE"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A66401" w:rsidRPr="00F158EB" w14:paraId="346CA23D" w14:textId="77777777" w:rsidTr="00D6423A">
        <w:trPr>
          <w:trHeight w:val="304"/>
        </w:trPr>
        <w:tc>
          <w:tcPr>
            <w:tcW w:w="1418" w:type="dxa"/>
          </w:tcPr>
          <w:p w14:paraId="7FD6AF43"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0140</w:t>
            </w:r>
          </w:p>
        </w:tc>
        <w:tc>
          <w:tcPr>
            <w:tcW w:w="7590" w:type="dxa"/>
          </w:tcPr>
          <w:p w14:paraId="6A0EA3D5" w14:textId="2B886F23" w:rsidR="00A66401" w:rsidRPr="00F158EB" w:rsidRDefault="00A6640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1.2.3. Aktywa poziomu 2A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1</w:t>
            </w:r>
            <w:r w:rsidRPr="00F158EB">
              <w:rPr>
                <w:rFonts w:ascii="Times New Roman" w:hAnsi="Times New Roman"/>
                <w:b/>
                <w:sz w:val="24"/>
                <w:u w:val="thick" w:color="000000"/>
              </w:rPr>
              <w:t>5 % oraz udziały lub jednostki uczestnictwa</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prz</w:t>
            </w:r>
            <w:r w:rsidRPr="00F158EB">
              <w:rPr>
                <w:rFonts w:ascii="Times New Roman" w:hAnsi="Times New Roman"/>
                <w:b/>
                <w:sz w:val="24"/>
                <w:u w:val="thick" w:color="000000"/>
              </w:rPr>
              <w:t xml:space="preserve">edsiębiorstwach zbiorowego inwestowania kwalifikujące się do redukcji wartości wskaźnika pokrycia wypływów </w:t>
            </w:r>
            <w:r w:rsidRPr="00F158EB">
              <w:rPr>
                <w:rFonts w:ascii="Times New Roman" w:hAnsi="Times New Roman"/>
                <w:b/>
                <w:sz w:val="24"/>
                <w:u w:val="thick" w:color="000000"/>
              </w:rPr>
              <w:lastRenderedPageBreak/>
              <w:t>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0</w:t>
            </w:r>
            <w:r w:rsidRPr="00F158EB">
              <w:rPr>
                <w:rFonts w:ascii="Times New Roman" w:hAnsi="Times New Roman"/>
                <w:b/>
                <w:sz w:val="24"/>
                <w:u w:val="thick" w:color="000000"/>
              </w:rPr>
              <w:t>–20 %</w:t>
            </w:r>
          </w:p>
          <w:p w14:paraId="56707CB2" w14:textId="0F758E06" w:rsidR="00A66401" w:rsidRPr="00F158EB" w:rsidRDefault="00A66401"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W tej sekcji instytucje zgłaszają aktywa, które kwalifikują się jako aktywa poziomu 2A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oraz udziały lub jednostki uczestnictwa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edsiębiorstwach zbiorowego inwestowania kwalifikujące się do redukcji wartości wskaźnika pokrycia wypływów netto</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0</w:t>
            </w:r>
            <w:r w:rsidRPr="00F158EB">
              <w:rPr>
                <w:rFonts w:ascii="Times New Roman" w:hAnsi="Times New Roman"/>
                <w:sz w:val="24"/>
              </w:rPr>
              <w:t>–20 %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tc>
      </w:tr>
      <w:tr w:rsidR="00722EFE" w:rsidRPr="00F158EB" w14:paraId="5A0CF486" w14:textId="77777777" w:rsidTr="00D6423A">
        <w:trPr>
          <w:trHeight w:val="304"/>
        </w:trPr>
        <w:tc>
          <w:tcPr>
            <w:tcW w:w="1418" w:type="dxa"/>
          </w:tcPr>
          <w:p w14:paraId="4698D560" w14:textId="77777777" w:rsidR="00722EFE" w:rsidRPr="00F158EB" w:rsidRDefault="00722EFE"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0150</w:t>
            </w:r>
          </w:p>
        </w:tc>
        <w:tc>
          <w:tcPr>
            <w:tcW w:w="7590" w:type="dxa"/>
          </w:tcPr>
          <w:p w14:paraId="703EAE32" w14:textId="77777777"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1.2.3.1. Aktywa wolne od obciążeń lub obciążone na rezydualny termin zapadalności wynoszący mniej niż sześć miesięcy</w:t>
            </w:r>
          </w:p>
          <w:p w14:paraId="347A7CA7" w14:textId="3550ABCF" w:rsidR="00722EFE" w:rsidRPr="00F158EB" w:rsidRDefault="00722EFE" w:rsidP="00A0098D">
            <w:pPr>
              <w:pStyle w:val="TableParagraph"/>
              <w:spacing w:after="240"/>
              <w:ind w:right="101"/>
              <w:jc w:val="both"/>
              <w:rPr>
                <w:rFonts w:ascii="Times New Roman" w:eastAsia="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sześć miesięcy.</w:t>
            </w:r>
          </w:p>
        </w:tc>
      </w:tr>
      <w:tr w:rsidR="00722EFE" w:rsidRPr="00F158EB" w14:paraId="3E1C5859" w14:textId="77777777" w:rsidTr="00D6423A">
        <w:trPr>
          <w:trHeight w:val="304"/>
        </w:trPr>
        <w:tc>
          <w:tcPr>
            <w:tcW w:w="1418" w:type="dxa"/>
          </w:tcPr>
          <w:p w14:paraId="3E0D9B10" w14:textId="77777777" w:rsidR="00722EFE" w:rsidRPr="00F158EB" w:rsidRDefault="00722EFE"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0160</w:t>
            </w:r>
          </w:p>
        </w:tc>
        <w:tc>
          <w:tcPr>
            <w:tcW w:w="7590" w:type="dxa"/>
          </w:tcPr>
          <w:p w14:paraId="2B027B3F" w14:textId="77777777"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1.2.3.2. Aktywa obciążone na rezydualny termin zapadalności wynoszący co najmniej sześć miesięcy, ale mniej niż jeden rok</w:t>
            </w:r>
          </w:p>
          <w:p w14:paraId="1E83B751" w14:textId="4953BBBE"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sześć miesięcy, ale mniej niż jeden rok.</w:t>
            </w:r>
          </w:p>
        </w:tc>
      </w:tr>
      <w:tr w:rsidR="00722EFE" w:rsidRPr="00F158EB" w14:paraId="4E15E5D0" w14:textId="77777777" w:rsidTr="00D6423A">
        <w:trPr>
          <w:trHeight w:val="304"/>
        </w:trPr>
        <w:tc>
          <w:tcPr>
            <w:tcW w:w="1418" w:type="dxa"/>
          </w:tcPr>
          <w:p w14:paraId="60761177" w14:textId="77777777" w:rsidR="00722EFE" w:rsidRPr="00F158EB" w:rsidRDefault="00722EFE"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0170</w:t>
            </w:r>
          </w:p>
        </w:tc>
        <w:tc>
          <w:tcPr>
            <w:tcW w:w="7590" w:type="dxa"/>
          </w:tcPr>
          <w:p w14:paraId="2C88F8D8" w14:textId="77777777"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1.2.3.3. Aktywa obciążone na rezydualny termin zapadalności wynoszący co najmniej jeden rok</w:t>
            </w:r>
          </w:p>
          <w:p w14:paraId="4CCF7705" w14:textId="7A414F18"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1.2.5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A66401" w:rsidRPr="00F158EB" w14:paraId="25670E1D" w14:textId="77777777" w:rsidTr="00D6423A">
        <w:trPr>
          <w:trHeight w:val="304"/>
        </w:trPr>
        <w:tc>
          <w:tcPr>
            <w:tcW w:w="1418" w:type="dxa"/>
          </w:tcPr>
          <w:p w14:paraId="391E4517" w14:textId="77777777" w:rsidR="00A66401" w:rsidRPr="00F158EB" w:rsidRDefault="00A66401"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0180</w:t>
            </w:r>
          </w:p>
        </w:tc>
        <w:tc>
          <w:tcPr>
            <w:tcW w:w="7590" w:type="dxa"/>
          </w:tcPr>
          <w:p w14:paraId="594D45BE" w14:textId="26E65F57" w:rsidR="00A66401" w:rsidRPr="00F158EB" w:rsidRDefault="00A66401" w:rsidP="00A0098D">
            <w:pPr>
              <w:pStyle w:val="TableParagraph"/>
              <w:spacing w:after="240"/>
              <w:jc w:val="both"/>
              <w:rPr>
                <w:rFonts w:ascii="Times New Roman" w:hAnsi="Times New Roman" w:cs="Times New Roman"/>
                <w:b/>
                <w:sz w:val="24"/>
                <w:szCs w:val="24"/>
                <w:u w:val="thick" w:color="000000"/>
              </w:rPr>
            </w:pPr>
            <w:r w:rsidRPr="00F158EB">
              <w:rPr>
                <w:rFonts w:ascii="Times New Roman" w:hAnsi="Times New Roman"/>
                <w:b/>
                <w:sz w:val="24"/>
                <w:u w:val="thick" w:color="000000"/>
              </w:rPr>
              <w:t>1.2.4. Aktywa poziomu 2B kwalifikujące się do redukcji wartości wskaźnika pokrycia wypływów netto</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2</w:t>
            </w:r>
            <w:r w:rsidRPr="00F158EB">
              <w:rPr>
                <w:rFonts w:ascii="Times New Roman" w:hAnsi="Times New Roman"/>
                <w:b/>
                <w:sz w:val="24"/>
                <w:u w:val="thick" w:color="000000"/>
              </w:rPr>
              <w:t>5 % oraz udziały lub jednostki uczestnictwa</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prz</w:t>
            </w:r>
            <w:r w:rsidRPr="00F158EB">
              <w:rPr>
                <w:rFonts w:ascii="Times New Roman" w:hAnsi="Times New Roman"/>
                <w:b/>
                <w:sz w:val="24"/>
                <w:u w:val="thick" w:color="000000"/>
              </w:rPr>
              <w:t>edsiębiorstwach zbiorowego inwestowania kwalifikujące się do redukcji wartości</w:t>
            </w:r>
            <w:r w:rsidR="00F158EB" w:rsidRPr="00F158EB">
              <w:rPr>
                <w:rFonts w:ascii="Times New Roman" w:hAnsi="Times New Roman"/>
                <w:b/>
                <w:sz w:val="24"/>
                <w:u w:val="thick" w:color="000000"/>
              </w:rPr>
              <w:t xml:space="preserve"> o</w:t>
            </w:r>
            <w:r w:rsidR="00F158EB">
              <w:rPr>
                <w:rFonts w:ascii="Times New Roman" w:hAnsi="Times New Roman"/>
                <w:b/>
                <w:sz w:val="24"/>
                <w:u w:val="thick" w:color="000000"/>
              </w:rPr>
              <w:t> </w:t>
            </w:r>
            <w:r w:rsidR="00F158EB" w:rsidRPr="00F158EB">
              <w:rPr>
                <w:rFonts w:ascii="Times New Roman" w:hAnsi="Times New Roman"/>
                <w:b/>
                <w:sz w:val="24"/>
                <w:u w:val="thick" w:color="000000"/>
              </w:rPr>
              <w:t>3</w:t>
            </w:r>
            <w:r w:rsidRPr="00F158EB">
              <w:rPr>
                <w:rFonts w:ascii="Times New Roman" w:hAnsi="Times New Roman"/>
                <w:b/>
                <w:sz w:val="24"/>
                <w:u w:val="thick" w:color="000000"/>
              </w:rPr>
              <w:t>0–55 %</w:t>
            </w:r>
          </w:p>
          <w:p w14:paraId="3F972B5B" w14:textId="7A27A4A0"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W tej sekcji instytucje zgłaszają aktywa poziomu 2B, które kwalifikują się do redukcji wartości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2</w:t>
            </w:r>
            <w:r w:rsidRPr="00F158EB">
              <w:rPr>
                <w:rFonts w:ascii="Times New Roman" w:hAnsi="Times New Roman"/>
                <w:sz w:val="24"/>
              </w:rPr>
              <w:t>5 %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oraz udziały lub jednostki uczestnictwa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edsiębiorstwach zbiorowego inwestowania kwalifikujące się do redukcji wartości wskaźnika pokrycia wypływów netto</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3</w:t>
            </w:r>
            <w:r w:rsidRPr="00F158EB">
              <w:rPr>
                <w:rFonts w:ascii="Times New Roman" w:hAnsi="Times New Roman"/>
                <w:sz w:val="24"/>
              </w:rPr>
              <w:t>0–55 %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w:t>
            </w:r>
          </w:p>
        </w:tc>
      </w:tr>
      <w:tr w:rsidR="00722EFE" w:rsidRPr="00F158EB" w14:paraId="77680409" w14:textId="77777777" w:rsidTr="00D6423A">
        <w:trPr>
          <w:trHeight w:val="304"/>
        </w:trPr>
        <w:tc>
          <w:tcPr>
            <w:tcW w:w="1418" w:type="dxa"/>
          </w:tcPr>
          <w:p w14:paraId="7D953005" w14:textId="77777777" w:rsidR="00722EFE" w:rsidRPr="00F158EB" w:rsidRDefault="00722EFE"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0190</w:t>
            </w:r>
          </w:p>
        </w:tc>
        <w:tc>
          <w:tcPr>
            <w:tcW w:w="7590" w:type="dxa"/>
          </w:tcPr>
          <w:p w14:paraId="5F602693" w14:textId="77777777"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1.2.4.1. Aktywa wolne od obciążeń lub obciążone na rezydualny termin zapadalności wynoszący mniej niż jeden rok</w:t>
            </w:r>
          </w:p>
          <w:p w14:paraId="61E3B372" w14:textId="12FB334C"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1.2.4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jeden rok.</w:t>
            </w:r>
          </w:p>
        </w:tc>
      </w:tr>
      <w:tr w:rsidR="00722EFE" w:rsidRPr="00F158EB" w14:paraId="20FFCC44" w14:textId="77777777" w:rsidTr="00D6423A">
        <w:trPr>
          <w:trHeight w:val="304"/>
        </w:trPr>
        <w:tc>
          <w:tcPr>
            <w:tcW w:w="1418" w:type="dxa"/>
          </w:tcPr>
          <w:p w14:paraId="6C6FD57D" w14:textId="77777777" w:rsidR="00722EFE" w:rsidRPr="00F158EB" w:rsidRDefault="00722EFE"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0200</w:t>
            </w:r>
          </w:p>
        </w:tc>
        <w:tc>
          <w:tcPr>
            <w:tcW w:w="7590" w:type="dxa"/>
          </w:tcPr>
          <w:p w14:paraId="195DFEF2" w14:textId="77777777"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 xml:space="preserve">1.2.4.2. Aktywa obciążone na rezydualny termin zapadalności </w:t>
            </w:r>
            <w:r w:rsidRPr="00F158EB">
              <w:rPr>
                <w:rFonts w:ascii="Times New Roman" w:hAnsi="Times New Roman"/>
                <w:b/>
                <w:sz w:val="24"/>
                <w:u w:val="thick" w:color="000000"/>
              </w:rPr>
              <w:lastRenderedPageBreak/>
              <w:t>wynoszący co najmniej jeden rok</w:t>
            </w:r>
          </w:p>
          <w:p w14:paraId="11130051" w14:textId="7CB20D1C" w:rsidR="00722EFE" w:rsidRPr="00F158EB" w:rsidRDefault="00722EFE"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1.2.4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A66401" w:rsidRPr="00F158EB" w14:paraId="37EDFEBE" w14:textId="77777777" w:rsidTr="00D6423A">
        <w:trPr>
          <w:trHeight w:val="304"/>
        </w:trPr>
        <w:tc>
          <w:tcPr>
            <w:tcW w:w="1418" w:type="dxa"/>
          </w:tcPr>
          <w:p w14:paraId="104BFFF5"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0210</w:t>
            </w:r>
          </w:p>
        </w:tc>
        <w:tc>
          <w:tcPr>
            <w:tcW w:w="7590" w:type="dxa"/>
          </w:tcPr>
          <w:p w14:paraId="4EA716C5" w14:textId="1BBBAB7D"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1.3.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pap</w:t>
            </w:r>
            <w:r w:rsidRPr="00F158EB">
              <w:rPr>
                <w:rFonts w:ascii="Times New Roman" w:hAnsi="Times New Roman"/>
                <w:b/>
                <w:sz w:val="24"/>
                <w:u w:val="thick" w:color="000000"/>
              </w:rPr>
              <w:t>ierów wartościowych innych niż aktywa płynne</w:t>
            </w:r>
          </w:p>
          <w:p w14:paraId="7B216951" w14:textId="373A8EBC" w:rsidR="00A66401" w:rsidRPr="00F158EB" w:rsidRDefault="00E51D41"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428aw lit. b), art. 428ay lit. d)</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428az ust. 1 lit. b) CRR</w:t>
            </w:r>
          </w:p>
          <w:p w14:paraId="5B507038" w14:textId="61B3172E" w:rsidR="00A66401" w:rsidRPr="00F158EB" w:rsidRDefault="00A66401" w:rsidP="007418A9">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W tej sekcji instytucje zgłaszają papiery wartościowe, których nie dotyczy niewykonanie zobowiązania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178 CRR</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re nie są aktywami płynnymi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niezależnie od tego, czy spełniają one określone we wspomnianym rozporządzeniu wymogi operacyjne.</w:t>
            </w:r>
          </w:p>
        </w:tc>
      </w:tr>
      <w:tr w:rsidR="00A66401" w:rsidRPr="00F158EB" w14:paraId="32C5BCD7" w14:textId="77777777" w:rsidTr="00D6423A">
        <w:trPr>
          <w:trHeight w:val="304"/>
        </w:trPr>
        <w:tc>
          <w:tcPr>
            <w:tcW w:w="1418" w:type="dxa"/>
          </w:tcPr>
          <w:p w14:paraId="4052962A"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0220</w:t>
            </w:r>
          </w:p>
        </w:tc>
        <w:tc>
          <w:tcPr>
            <w:tcW w:w="7590" w:type="dxa"/>
          </w:tcPr>
          <w:p w14:paraId="3B57AC9D" w14:textId="77777777" w:rsidR="00A66401" w:rsidRPr="00F158EB" w:rsidRDefault="00A66401"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b/>
                <w:sz w:val="24"/>
                <w:u w:val="thick"/>
              </w:rPr>
              <w:t>1.3.1. Aktywa wolne od obciążeń lub obciążone na rezydualny termin zapadalności wynoszący mniej niż jeden rok</w:t>
            </w:r>
          </w:p>
          <w:p w14:paraId="02A2989F" w14:textId="5BA6B060"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1.3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jeden rok.</w:t>
            </w:r>
          </w:p>
        </w:tc>
      </w:tr>
      <w:tr w:rsidR="00A66401" w:rsidRPr="00F158EB" w14:paraId="77109DB8" w14:textId="77777777" w:rsidTr="00D6423A">
        <w:trPr>
          <w:trHeight w:val="304"/>
        </w:trPr>
        <w:tc>
          <w:tcPr>
            <w:tcW w:w="1418" w:type="dxa"/>
          </w:tcPr>
          <w:p w14:paraId="66EA5CF9"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0230</w:t>
            </w:r>
          </w:p>
        </w:tc>
        <w:tc>
          <w:tcPr>
            <w:tcW w:w="7590" w:type="dxa"/>
          </w:tcPr>
          <w:p w14:paraId="47FD9745" w14:textId="77777777"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1.3.2. Aktywa obciążone na rezydualny termin zapadalności wynoszący co najmniej jeden rok</w:t>
            </w:r>
          </w:p>
          <w:p w14:paraId="4C2D0B20" w14:textId="328FD842"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1.3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A66401" w:rsidRPr="00F158EB" w14:paraId="529B39F7" w14:textId="77777777" w:rsidTr="00D6423A">
        <w:trPr>
          <w:trHeight w:val="304"/>
        </w:trPr>
        <w:tc>
          <w:tcPr>
            <w:tcW w:w="1418" w:type="dxa"/>
          </w:tcPr>
          <w:p w14:paraId="537F868A"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0240</w:t>
            </w:r>
          </w:p>
        </w:tc>
        <w:tc>
          <w:tcPr>
            <w:tcW w:w="7590" w:type="dxa"/>
          </w:tcPr>
          <w:p w14:paraId="5E594F25" w14:textId="79EB411C"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poż</w:t>
            </w:r>
            <w:r w:rsidRPr="00F158EB">
              <w:rPr>
                <w:rFonts w:ascii="Times New Roman" w:hAnsi="Times New Roman"/>
                <w:b/>
                <w:sz w:val="24"/>
                <w:u w:val="thick" w:color="000000"/>
              </w:rPr>
              <w:t>yczek</w:t>
            </w:r>
          </w:p>
          <w:p w14:paraId="233E37AD" w14:textId="7B69867E" w:rsidR="00A66401" w:rsidRPr="00F158EB" w:rsidRDefault="00A66401"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W tej sekcji instytucje zgłaszają środki pieniężne należne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tyt</w:t>
            </w:r>
            <w:r w:rsidRPr="00F158EB">
              <w:rPr>
                <w:rFonts w:ascii="Times New Roman" w:hAnsi="Times New Roman"/>
                <w:sz w:val="24"/>
              </w:rPr>
              <w:t>ułu pożyczek, których nie dotyczy niewykonanie zobowiązania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178 CRR.</w:t>
            </w:r>
          </w:p>
          <w:p w14:paraId="5C7A1597" w14:textId="4796E716" w:rsidR="00A66401" w:rsidRPr="00F158EB" w:rsidRDefault="00683CCE"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Jak określono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428ar ust.</w:t>
            </w:r>
            <w:r w:rsidR="00F158EB" w:rsidRPr="00F158EB">
              <w:rPr>
                <w:rFonts w:ascii="Times New Roman" w:hAnsi="Times New Roman"/>
                <w:sz w:val="24"/>
              </w:rPr>
              <w:t> </w:t>
            </w:r>
            <w:r w:rsidRPr="00F158EB">
              <w:rPr>
                <w:rFonts w:ascii="Times New Roman" w:hAnsi="Times New Roman"/>
                <w:sz w:val="24"/>
              </w:rPr>
              <w:t>4 CRR,</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kredytów amortyzujących</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rez</w:t>
            </w:r>
            <w:r w:rsidRPr="00F158EB">
              <w:rPr>
                <w:rFonts w:ascii="Times New Roman" w:hAnsi="Times New Roman"/>
                <w:sz w:val="24"/>
              </w:rPr>
              <w:t>ydualnym umownym terminie zapadalności wynoszącym co najmniej jeden rok, jakakolwiek część, której termin zapadalności upływa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ter</w:t>
            </w:r>
            <w:r w:rsidRPr="00F158EB">
              <w:rPr>
                <w:rFonts w:ascii="Times New Roman" w:hAnsi="Times New Roman"/>
                <w:sz w:val="24"/>
              </w:rPr>
              <w:t>minie krótszym niż sześć miesięcy, lub jakakolwiek część, której termin zapadalności upływa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ter</w:t>
            </w:r>
            <w:r w:rsidRPr="00F158EB">
              <w:rPr>
                <w:rFonts w:ascii="Times New Roman" w:hAnsi="Times New Roman"/>
                <w:sz w:val="24"/>
              </w:rPr>
              <w:t>minie wynoszącym od sześciu miesięcy do poniżej roku, jest traktowana jako posiadająca rezydualny termin zapadalności wynoszący odpowiednio poniżej sześciu miesięcy oraz od sześciu miesięcy do poniżej roku.</w:t>
            </w:r>
          </w:p>
        </w:tc>
      </w:tr>
      <w:tr w:rsidR="00A66401" w:rsidRPr="00F158EB" w14:paraId="05A8E700" w14:textId="77777777" w:rsidTr="00D6423A">
        <w:trPr>
          <w:trHeight w:val="304"/>
        </w:trPr>
        <w:tc>
          <w:tcPr>
            <w:tcW w:w="1418" w:type="dxa"/>
          </w:tcPr>
          <w:p w14:paraId="280B9917"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0250</w:t>
            </w:r>
          </w:p>
        </w:tc>
        <w:tc>
          <w:tcPr>
            <w:tcW w:w="7590" w:type="dxa"/>
          </w:tcPr>
          <w:p w14:paraId="5FFCD175" w14:textId="77777777"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1.4.1. Kredyty udzielane klientom niefinansowym</w:t>
            </w:r>
          </w:p>
          <w:p w14:paraId="6E2E6A17" w14:textId="160FAD12" w:rsidR="00A66401" w:rsidRPr="00F158EB" w:rsidRDefault="00A66401"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kre</w:t>
            </w:r>
            <w:r w:rsidRPr="00F158EB">
              <w:rPr>
                <w:rFonts w:ascii="Times New Roman" w:hAnsi="Times New Roman"/>
                <w:sz w:val="24"/>
              </w:rPr>
              <w:t>dytami udzielanymi klientom niefinansowym.</w:t>
            </w:r>
          </w:p>
        </w:tc>
      </w:tr>
      <w:tr w:rsidR="00A66401" w:rsidRPr="00F158EB" w14:paraId="0A2A7DD9" w14:textId="77777777" w:rsidTr="00D6423A">
        <w:trPr>
          <w:trHeight w:val="304"/>
        </w:trPr>
        <w:tc>
          <w:tcPr>
            <w:tcW w:w="1418" w:type="dxa"/>
          </w:tcPr>
          <w:p w14:paraId="3BB2A692"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0260</w:t>
            </w:r>
          </w:p>
        </w:tc>
        <w:tc>
          <w:tcPr>
            <w:tcW w:w="7590" w:type="dxa"/>
          </w:tcPr>
          <w:p w14:paraId="4FACF206" w14:textId="77777777"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rPr>
              <w:t xml:space="preserve">1.4.1.1. Aktywa wolne od obciążeń lub obciążone na rezydualny termin </w:t>
            </w:r>
            <w:r w:rsidRPr="00F158EB">
              <w:rPr>
                <w:rFonts w:ascii="Times New Roman" w:hAnsi="Times New Roman"/>
                <w:b/>
                <w:sz w:val="24"/>
              </w:rPr>
              <w:lastRenderedPageBreak/>
              <w:t>zapadalności wynoszący mniej niż jeden rok</w:t>
            </w:r>
          </w:p>
          <w:p w14:paraId="0305A228" w14:textId="550472E0" w:rsidR="00A66401" w:rsidRPr="00F158EB" w:rsidRDefault="00E51D41"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428aw lit. a)</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428ay lit. 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jeden rok.</w:t>
            </w:r>
          </w:p>
        </w:tc>
      </w:tr>
      <w:tr w:rsidR="00A66401" w:rsidRPr="00F158EB" w14:paraId="4C0F6194" w14:textId="77777777" w:rsidTr="00D6423A">
        <w:trPr>
          <w:trHeight w:val="304"/>
        </w:trPr>
        <w:tc>
          <w:tcPr>
            <w:tcW w:w="1418" w:type="dxa"/>
          </w:tcPr>
          <w:p w14:paraId="1B2AB2D9"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0270</w:t>
            </w:r>
          </w:p>
        </w:tc>
        <w:tc>
          <w:tcPr>
            <w:tcW w:w="7590" w:type="dxa"/>
          </w:tcPr>
          <w:p w14:paraId="501BDE1A" w14:textId="77777777"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1.4.1.2. Aktywa obciążone na rezydualny termin zapadalności wynoszący co najmniej jeden rok</w:t>
            </w:r>
          </w:p>
          <w:p w14:paraId="6F5286EF" w14:textId="62A1EB21" w:rsidR="00A66401" w:rsidRPr="00F158EB" w:rsidRDefault="00E51D4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428az ust. 1 lit. 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1.4.1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A66401" w:rsidRPr="00F158EB" w14:paraId="2F04AAFE" w14:textId="77777777" w:rsidTr="00D6423A">
        <w:trPr>
          <w:trHeight w:val="304"/>
        </w:trPr>
        <w:tc>
          <w:tcPr>
            <w:tcW w:w="1418" w:type="dxa"/>
          </w:tcPr>
          <w:p w14:paraId="051F5432"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0280</w:t>
            </w:r>
          </w:p>
        </w:tc>
        <w:tc>
          <w:tcPr>
            <w:tcW w:w="7590" w:type="dxa"/>
          </w:tcPr>
          <w:p w14:paraId="1DEDA515" w14:textId="77777777"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1.4.2. Kredyty udzielane klientom finansowym</w:t>
            </w:r>
          </w:p>
          <w:p w14:paraId="5B24D4CD" w14:textId="4215EAAF"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kre</w:t>
            </w:r>
            <w:r w:rsidRPr="00F158EB">
              <w:rPr>
                <w:rFonts w:ascii="Times New Roman" w:hAnsi="Times New Roman"/>
                <w:sz w:val="24"/>
              </w:rPr>
              <w:t>dytami udzielanymi klientom finansowym.</w:t>
            </w:r>
          </w:p>
        </w:tc>
      </w:tr>
      <w:tr w:rsidR="00A66401" w:rsidRPr="00F158EB" w14:paraId="0755E0D8" w14:textId="77777777" w:rsidTr="00D6423A">
        <w:trPr>
          <w:trHeight w:val="304"/>
        </w:trPr>
        <w:tc>
          <w:tcPr>
            <w:tcW w:w="1418" w:type="dxa"/>
          </w:tcPr>
          <w:p w14:paraId="6120A90A"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0290</w:t>
            </w:r>
          </w:p>
        </w:tc>
        <w:tc>
          <w:tcPr>
            <w:tcW w:w="7590" w:type="dxa"/>
          </w:tcPr>
          <w:p w14:paraId="3D01CB83" w14:textId="77777777"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rPr>
              <w:t>1.4.2.1. Aktywa wolne od obciążeń lub obciążone na rezydualny termin zapadalności wynoszący mniej niż jeden rok</w:t>
            </w:r>
          </w:p>
          <w:p w14:paraId="4B9DFF3F" w14:textId="2D405611" w:rsidR="00A66401" w:rsidRPr="00F158EB" w:rsidRDefault="00E51D41" w:rsidP="00A0098D">
            <w:pPr>
              <w:pStyle w:val="BodyText1"/>
              <w:spacing w:after="240" w:line="240" w:lineRule="auto"/>
              <w:ind w:right="99"/>
              <w:rPr>
                <w:rFonts w:ascii="Times New Roman" w:hAnsi="Times New Roman"/>
                <w:b/>
                <w:sz w:val="24"/>
                <w:szCs w:val="24"/>
                <w:u w:val="thick" w:color="000000"/>
              </w:rPr>
            </w:pPr>
            <w:r w:rsidRPr="00F158EB">
              <w:rPr>
                <w:rFonts w:ascii="Times New Roman" w:hAnsi="Times New Roman"/>
                <w:sz w:val="24"/>
              </w:rPr>
              <w:t>Art. 428aw lit. a)</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428az ust. 1 lit. 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wolne od obciążeń lub obciążone na rezydualny termin zapadalności wynoszący mniej niż jeden rok.</w:t>
            </w:r>
          </w:p>
        </w:tc>
      </w:tr>
      <w:tr w:rsidR="00A66401" w:rsidRPr="00F158EB" w14:paraId="3C0F44D8" w14:textId="77777777" w:rsidTr="00D6423A">
        <w:trPr>
          <w:trHeight w:val="304"/>
        </w:trPr>
        <w:tc>
          <w:tcPr>
            <w:tcW w:w="1418" w:type="dxa"/>
          </w:tcPr>
          <w:p w14:paraId="049F607D"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0300</w:t>
            </w:r>
          </w:p>
        </w:tc>
        <w:tc>
          <w:tcPr>
            <w:tcW w:w="7590" w:type="dxa"/>
          </w:tcPr>
          <w:p w14:paraId="714560B7" w14:textId="77777777" w:rsidR="00A66401" w:rsidRPr="00F158EB" w:rsidRDefault="00A66401" w:rsidP="00A0098D">
            <w:pPr>
              <w:pStyle w:val="TableParagraph"/>
              <w:spacing w:after="240"/>
              <w:ind w:right="96"/>
              <w:jc w:val="both"/>
              <w:rPr>
                <w:rFonts w:ascii="Times New Roman" w:hAnsi="Times New Roman" w:cs="Times New Roman"/>
                <w:b/>
                <w:sz w:val="24"/>
                <w:szCs w:val="24"/>
                <w:u w:val="thick" w:color="000000"/>
              </w:rPr>
            </w:pPr>
            <w:r w:rsidRPr="00F158EB">
              <w:rPr>
                <w:rFonts w:ascii="Times New Roman" w:hAnsi="Times New Roman"/>
                <w:b/>
                <w:sz w:val="24"/>
                <w:u w:val="thick" w:color="000000"/>
              </w:rPr>
              <w:t>1.4.2.2. Aktywa obciążone na rezydualny termin zapadalności wynoszący co najmniej jeden rok</w:t>
            </w:r>
          </w:p>
          <w:p w14:paraId="6C34AE4A" w14:textId="4D56B703" w:rsidR="00A66401" w:rsidRPr="00F158EB" w:rsidRDefault="00E51D41" w:rsidP="00A0098D">
            <w:pPr>
              <w:pStyle w:val="BodyText1"/>
              <w:spacing w:after="240" w:line="240" w:lineRule="auto"/>
              <w:ind w:right="96"/>
              <w:rPr>
                <w:rFonts w:ascii="Times New Roman" w:hAnsi="Times New Roman"/>
                <w:b/>
                <w:sz w:val="24"/>
                <w:szCs w:val="24"/>
                <w:u w:val="thick" w:color="000000"/>
              </w:rPr>
            </w:pPr>
            <w:r w:rsidRPr="00F158EB">
              <w:rPr>
                <w:rFonts w:ascii="Times New Roman" w:hAnsi="Times New Roman"/>
                <w:sz w:val="24"/>
              </w:rPr>
              <w:t>Art. 428az ust. 1 lit. 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1.4.2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które są obciążone na rezydualny termin zapadalności wynoszący co najmniej jeden rok.</w:t>
            </w:r>
          </w:p>
        </w:tc>
      </w:tr>
      <w:tr w:rsidR="00A66401" w:rsidRPr="00F158EB" w14:paraId="71DD214F" w14:textId="77777777" w:rsidTr="00D6423A">
        <w:trPr>
          <w:trHeight w:val="304"/>
        </w:trPr>
        <w:tc>
          <w:tcPr>
            <w:tcW w:w="1418" w:type="dxa"/>
          </w:tcPr>
          <w:p w14:paraId="30D0E4F7"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0310</w:t>
            </w:r>
          </w:p>
        </w:tc>
        <w:tc>
          <w:tcPr>
            <w:tcW w:w="7590" w:type="dxa"/>
          </w:tcPr>
          <w:p w14:paraId="58ECB10B" w14:textId="29AB1FC5"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1.4.3. Produkty związane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bil</w:t>
            </w:r>
            <w:r w:rsidRPr="00F158EB">
              <w:rPr>
                <w:rFonts w:ascii="Times New Roman" w:hAnsi="Times New Roman"/>
                <w:b/>
                <w:sz w:val="24"/>
                <w:u w:val="thick" w:color="000000"/>
              </w:rPr>
              <w:t>ansowym finansowaniem handlu</w:t>
            </w:r>
          </w:p>
          <w:p w14:paraId="19C69209" w14:textId="2A25D195" w:rsidR="00A66401" w:rsidRPr="00F158EB" w:rsidRDefault="00E51D4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428aw lit. b)</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428ay lit. c)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1.4 wynikająca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pro</w:t>
            </w:r>
            <w:r w:rsidRPr="00F158EB">
              <w:rPr>
                <w:rFonts w:ascii="Times New Roman" w:hAnsi="Times New Roman"/>
                <w:sz w:val="24"/>
              </w:rPr>
              <w:t>duktów związanych</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bil</w:t>
            </w:r>
            <w:r w:rsidRPr="00F158EB">
              <w:rPr>
                <w:rFonts w:ascii="Times New Roman" w:hAnsi="Times New Roman"/>
                <w:sz w:val="24"/>
              </w:rPr>
              <w:t>ansowym finansowaniem handlu.</w:t>
            </w:r>
          </w:p>
        </w:tc>
      </w:tr>
      <w:tr w:rsidR="00A66401" w:rsidRPr="00F158EB" w14:paraId="432F1E0C" w14:textId="77777777" w:rsidTr="00D6423A">
        <w:trPr>
          <w:trHeight w:val="304"/>
        </w:trPr>
        <w:tc>
          <w:tcPr>
            <w:tcW w:w="1418" w:type="dxa"/>
          </w:tcPr>
          <w:p w14:paraId="4B53BCD3"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0320</w:t>
            </w:r>
          </w:p>
        </w:tc>
        <w:tc>
          <w:tcPr>
            <w:tcW w:w="7590" w:type="dxa"/>
          </w:tcPr>
          <w:p w14:paraId="667FBE7F" w14:textId="1CB22617" w:rsidR="00094120" w:rsidRPr="00F158EB" w:rsidRDefault="00094120"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 xml:space="preserve">1.5. Wymagane stabilne finansowanie ze współzależnych aktywów </w:t>
            </w:r>
          </w:p>
          <w:p w14:paraId="7C2F71D6" w14:textId="2FA89859" w:rsidR="00A66401" w:rsidRPr="00F158EB" w:rsidRDefault="00A66401"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428f oraz art. 428r ust. 1 lit. f) CRR;</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tej</w:t>
            </w:r>
            <w:r w:rsidRPr="00F158EB">
              <w:rPr>
                <w:rFonts w:ascii="Times New Roman" w:hAnsi="Times New Roman"/>
                <w:sz w:val="24"/>
              </w:rPr>
              <w:t xml:space="preserve"> sekcji instytucje zgłaszają aktywa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zob</w:t>
            </w:r>
            <w:r w:rsidRPr="00F158EB">
              <w:rPr>
                <w:rFonts w:ascii="Times New Roman" w:hAnsi="Times New Roman"/>
                <w:sz w:val="24"/>
              </w:rPr>
              <w:t>owiązaniami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428f CRR.</w:t>
            </w:r>
          </w:p>
        </w:tc>
      </w:tr>
      <w:tr w:rsidR="00A66401" w:rsidRPr="00F158EB" w14:paraId="0C0D348B" w14:textId="77777777" w:rsidTr="00D6423A">
        <w:trPr>
          <w:trHeight w:val="304"/>
        </w:trPr>
        <w:tc>
          <w:tcPr>
            <w:tcW w:w="1418" w:type="dxa"/>
          </w:tcPr>
          <w:p w14:paraId="01A07D38"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0330</w:t>
            </w:r>
          </w:p>
        </w:tc>
        <w:tc>
          <w:tcPr>
            <w:tcW w:w="7590" w:type="dxa"/>
          </w:tcPr>
          <w:p w14:paraId="04F06C11" w14:textId="4046F9B8"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1.6.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akt</w:t>
            </w:r>
            <w:r w:rsidRPr="00F158EB">
              <w:rPr>
                <w:rFonts w:ascii="Times New Roman" w:hAnsi="Times New Roman"/>
                <w:b/>
                <w:sz w:val="24"/>
                <w:u w:val="thick" w:color="000000"/>
              </w:rPr>
              <w:t>ywów</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ram</w:t>
            </w:r>
            <w:r w:rsidRPr="00F158EB">
              <w:rPr>
                <w:rFonts w:ascii="Times New Roman" w:hAnsi="Times New Roman"/>
                <w:b/>
                <w:sz w:val="24"/>
                <w:u w:val="thick" w:color="000000"/>
              </w:rPr>
              <w:t>ach grupy lub instytucjonalnego systemu ochrony</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prz</w:t>
            </w:r>
            <w:r w:rsidRPr="00F158EB">
              <w:rPr>
                <w:rFonts w:ascii="Times New Roman" w:hAnsi="Times New Roman"/>
                <w:b/>
                <w:sz w:val="24"/>
                <w:u w:val="thick" w:color="000000"/>
              </w:rPr>
              <w:t>ypadku objęcia preferencyjnym traktowaniem</w:t>
            </w:r>
          </w:p>
          <w:p w14:paraId="48C015B2" w14:textId="147A1426" w:rsidR="00A66401" w:rsidRPr="00F158EB" w:rsidRDefault="00094120"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W tej sekcji instytucje zgłaszają aktywa, które właściwy organ objął preferencyjnym traktowaniem,</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rym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428h CRR.</w:t>
            </w:r>
          </w:p>
        </w:tc>
      </w:tr>
      <w:tr w:rsidR="00A66401" w:rsidRPr="00F158EB" w14:paraId="74E708CF" w14:textId="77777777" w:rsidTr="00D6423A">
        <w:trPr>
          <w:trHeight w:val="304"/>
        </w:trPr>
        <w:tc>
          <w:tcPr>
            <w:tcW w:w="1418" w:type="dxa"/>
          </w:tcPr>
          <w:p w14:paraId="71A57B08"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0340</w:t>
            </w:r>
          </w:p>
        </w:tc>
        <w:tc>
          <w:tcPr>
            <w:tcW w:w="7590" w:type="dxa"/>
          </w:tcPr>
          <w:p w14:paraId="746DC722" w14:textId="6C4A7479"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1.7.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ins</w:t>
            </w:r>
            <w:r w:rsidRPr="00F158EB">
              <w:rPr>
                <w:rFonts w:ascii="Times New Roman" w:hAnsi="Times New Roman"/>
                <w:b/>
                <w:sz w:val="24"/>
                <w:u w:val="thick" w:color="000000"/>
              </w:rPr>
              <w:t>trumentów pochodnych</w:t>
            </w:r>
          </w:p>
          <w:p w14:paraId="327D4C7A" w14:textId="37FA9A73" w:rsidR="00A66401" w:rsidRPr="00F158EB" w:rsidRDefault="00A66401"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lastRenderedPageBreak/>
              <w:t>Art. 428d, art. 428at ust. 2, art. 428ay lit. a) oraz art. 428az ust. 2 CRR</w:t>
            </w:r>
          </w:p>
          <w:p w14:paraId="6D0506E9" w14:textId="02968F8C" w:rsidR="00A66401" w:rsidRPr="00F158EB" w:rsidRDefault="00A66401"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W tej sekcji instytucje zgłaszają kwotę wymaganego stabilnego finansowania wynikającego</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trumentów pochodnych.</w:t>
            </w:r>
          </w:p>
        </w:tc>
      </w:tr>
      <w:tr w:rsidR="00A66401" w:rsidRPr="00F158EB" w14:paraId="1B031E88" w14:textId="77777777" w:rsidTr="00D6423A">
        <w:trPr>
          <w:trHeight w:val="304"/>
        </w:trPr>
        <w:tc>
          <w:tcPr>
            <w:tcW w:w="1418" w:type="dxa"/>
          </w:tcPr>
          <w:p w14:paraId="5E49EA41"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0350</w:t>
            </w:r>
          </w:p>
        </w:tc>
        <w:tc>
          <w:tcPr>
            <w:tcW w:w="7590" w:type="dxa"/>
          </w:tcPr>
          <w:p w14:paraId="54AC9F98" w14:textId="1391FBC5"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1.7.1.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ins</w:t>
            </w:r>
            <w:r w:rsidRPr="00F158EB">
              <w:rPr>
                <w:rFonts w:ascii="Times New Roman" w:hAnsi="Times New Roman"/>
                <w:b/>
                <w:sz w:val="24"/>
                <w:u w:val="thick" w:color="000000"/>
              </w:rPr>
              <w:t>trumentów pochodnych będących zobowiązaniami</w:t>
            </w:r>
          </w:p>
          <w:p w14:paraId="4E7C8B91" w14:textId="29FB9F3F"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428at ust. 2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1.7, będąca bezwzględną wartością godziwą pakietów kompensowania</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uje</w:t>
            </w:r>
            <w:r w:rsidRPr="00F158EB">
              <w:rPr>
                <w:rFonts w:ascii="Times New Roman" w:hAnsi="Times New Roman"/>
                <w:sz w:val="24"/>
              </w:rPr>
              <w:t>mnej wartości godziwej obliczonej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428at ust. 2 CRR.</w:t>
            </w:r>
          </w:p>
        </w:tc>
      </w:tr>
      <w:tr w:rsidR="00A66401" w:rsidRPr="00F158EB" w14:paraId="4F7F4695" w14:textId="77777777" w:rsidTr="00D6423A">
        <w:trPr>
          <w:trHeight w:val="304"/>
        </w:trPr>
        <w:tc>
          <w:tcPr>
            <w:tcW w:w="1418" w:type="dxa"/>
          </w:tcPr>
          <w:p w14:paraId="61B70D9D"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0360</w:t>
            </w:r>
          </w:p>
        </w:tc>
        <w:tc>
          <w:tcPr>
            <w:tcW w:w="7590" w:type="dxa"/>
          </w:tcPr>
          <w:p w14:paraId="46922171" w14:textId="77777777"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1.7.2. Instrumenty pochodne będące aktywami wskaźnika stabilnego finansowania netto</w:t>
            </w:r>
          </w:p>
          <w:p w14:paraId="7BFA619A" w14:textId="255DC509"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428d;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1.7 będąca dodatnią różnicą między pakietami kompensowania obliczonymi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428az ust. 2 CRR.</w:t>
            </w:r>
          </w:p>
        </w:tc>
      </w:tr>
      <w:tr w:rsidR="00A66401" w:rsidRPr="00F158EB" w14:paraId="184D84FE" w14:textId="77777777" w:rsidTr="00D6423A">
        <w:trPr>
          <w:trHeight w:val="304"/>
        </w:trPr>
        <w:tc>
          <w:tcPr>
            <w:tcW w:w="1418" w:type="dxa"/>
          </w:tcPr>
          <w:p w14:paraId="60C3A2DC"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0370</w:t>
            </w:r>
          </w:p>
        </w:tc>
        <w:tc>
          <w:tcPr>
            <w:tcW w:w="7590" w:type="dxa"/>
          </w:tcPr>
          <w:p w14:paraId="4C4BBEDE" w14:textId="77777777"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1.7.3. Wniesiony początkowy depozyt zabezpieczający</w:t>
            </w:r>
          </w:p>
          <w:p w14:paraId="7094D21D" w14:textId="522EAC90" w:rsidR="00A66401" w:rsidRPr="00F158EB" w:rsidRDefault="00E51D4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428ay lit. a)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1.7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poc</w:t>
            </w:r>
            <w:r w:rsidRPr="00F158EB">
              <w:rPr>
                <w:rFonts w:ascii="Times New Roman" w:hAnsi="Times New Roman"/>
                <w:sz w:val="24"/>
              </w:rPr>
              <w:t>zątkowym depozytem zabezpieczającym dla kontraktów na instrumenty pochodne.</w:t>
            </w:r>
          </w:p>
        </w:tc>
      </w:tr>
      <w:tr w:rsidR="00A66401" w:rsidRPr="00F158EB" w14:paraId="0009A59B" w14:textId="77777777" w:rsidTr="00D6423A">
        <w:trPr>
          <w:trHeight w:val="304"/>
        </w:trPr>
        <w:tc>
          <w:tcPr>
            <w:tcW w:w="1418" w:type="dxa"/>
          </w:tcPr>
          <w:p w14:paraId="70F3D1D2"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0380</w:t>
            </w:r>
          </w:p>
        </w:tc>
        <w:tc>
          <w:tcPr>
            <w:tcW w:w="7590" w:type="dxa"/>
          </w:tcPr>
          <w:p w14:paraId="54C5656A" w14:textId="3FAB474B"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1.8.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wkł</w:t>
            </w:r>
            <w:r w:rsidRPr="00F158EB">
              <w:rPr>
                <w:rFonts w:ascii="Times New Roman" w:hAnsi="Times New Roman"/>
                <w:b/>
                <w:sz w:val="24"/>
                <w:u w:val="thick" w:color="000000"/>
              </w:rPr>
              <w:t>adu do funduszu kontrahenta centralnego na wypadek niewykonania zobowiązania</w:t>
            </w:r>
          </w:p>
          <w:p w14:paraId="33D084BA" w14:textId="01070AD9" w:rsidR="00A66401" w:rsidRPr="00F158EB" w:rsidRDefault="00E51D41"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428ay lit. a) CRR</w:t>
            </w:r>
          </w:p>
          <w:p w14:paraId="1D6D2AA4" w14:textId="0637E4CD"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W tej sekcji instytucje zgłaszają pozycje przekazane jako wkład do funduszu kontrahenta centralnego na wypadek niewykonania zobowiązania.</w:t>
            </w:r>
          </w:p>
        </w:tc>
      </w:tr>
      <w:tr w:rsidR="00A66401" w:rsidRPr="00F158EB" w14:paraId="5E2C94DF" w14:textId="77777777" w:rsidTr="00D6423A">
        <w:trPr>
          <w:trHeight w:val="304"/>
        </w:trPr>
        <w:tc>
          <w:tcPr>
            <w:tcW w:w="1418" w:type="dxa"/>
          </w:tcPr>
          <w:p w14:paraId="0D22DE7D"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0390</w:t>
            </w:r>
          </w:p>
        </w:tc>
        <w:tc>
          <w:tcPr>
            <w:tcW w:w="7590" w:type="dxa"/>
          </w:tcPr>
          <w:p w14:paraId="0DBE1737" w14:textId="4887559D"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1.9.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inn</w:t>
            </w:r>
            <w:r w:rsidRPr="00F158EB">
              <w:rPr>
                <w:rFonts w:ascii="Times New Roman" w:hAnsi="Times New Roman"/>
                <w:b/>
                <w:sz w:val="24"/>
                <w:u w:val="thick" w:color="000000"/>
              </w:rPr>
              <w:t>ych aktywów</w:t>
            </w:r>
          </w:p>
          <w:p w14:paraId="566E3D25" w14:textId="6B57813A" w:rsidR="00A66401" w:rsidRPr="00F158EB" w:rsidRDefault="00A66401"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W tej sekcji instytucje zgłaszają wszelkie aktywa,</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nie było mowy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1.1–1.8.</w:t>
            </w:r>
          </w:p>
        </w:tc>
      </w:tr>
      <w:tr w:rsidR="00A66401" w:rsidRPr="00F158EB" w14:paraId="1375F752" w14:textId="77777777" w:rsidTr="00D6423A">
        <w:trPr>
          <w:trHeight w:val="304"/>
        </w:trPr>
        <w:tc>
          <w:tcPr>
            <w:tcW w:w="1418" w:type="dxa"/>
          </w:tcPr>
          <w:p w14:paraId="6F582672"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0400</w:t>
            </w:r>
          </w:p>
        </w:tc>
        <w:tc>
          <w:tcPr>
            <w:tcW w:w="7590" w:type="dxa"/>
          </w:tcPr>
          <w:p w14:paraId="23C7D1C9" w14:textId="13C748F6" w:rsidR="00094120" w:rsidRPr="00F158EB" w:rsidRDefault="00094120"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1.10. Wymagane stabilne finansowanie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poz</w:t>
            </w:r>
            <w:r w:rsidRPr="00F158EB">
              <w:rPr>
                <w:rFonts w:ascii="Times New Roman" w:hAnsi="Times New Roman"/>
                <w:b/>
                <w:sz w:val="24"/>
                <w:u w:val="thick" w:color="000000"/>
              </w:rPr>
              <w:t>ycji pozabilansowych</w:t>
            </w:r>
          </w:p>
          <w:p w14:paraId="644057D2" w14:textId="642907C9" w:rsidR="00A66401" w:rsidRPr="00F158EB" w:rsidRDefault="00A66401"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W tej sekcji instytucje zgłaszają kwotę pozycji pozabilansowych,</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nie było mowy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1.1–1.8</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re są objęte wymogami dotyczącymi wymaganego stabilnego finansowania.</w:t>
            </w:r>
          </w:p>
        </w:tc>
      </w:tr>
      <w:tr w:rsidR="00A66401" w:rsidRPr="00F158EB" w14:paraId="442D1579" w14:textId="77777777" w:rsidTr="00D6423A">
        <w:trPr>
          <w:trHeight w:val="304"/>
        </w:trPr>
        <w:tc>
          <w:tcPr>
            <w:tcW w:w="1418" w:type="dxa"/>
          </w:tcPr>
          <w:p w14:paraId="2F9DCB13"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0410</w:t>
            </w:r>
          </w:p>
        </w:tc>
        <w:tc>
          <w:tcPr>
            <w:tcW w:w="7590" w:type="dxa"/>
          </w:tcPr>
          <w:p w14:paraId="538459EA" w14:textId="2DE5594D"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1.10.1. Nieodwoływalne instrumenty</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ram</w:t>
            </w:r>
            <w:r w:rsidRPr="00F158EB">
              <w:rPr>
                <w:rFonts w:ascii="Times New Roman" w:hAnsi="Times New Roman"/>
                <w:b/>
                <w:sz w:val="24"/>
                <w:u w:val="thick" w:color="000000"/>
              </w:rPr>
              <w:t>ach grupy lub instytucjonalnego systemu ochrony</w:t>
            </w:r>
            <w:r w:rsidR="00F158EB" w:rsidRPr="00F158EB">
              <w:rPr>
                <w:rFonts w:ascii="Times New Roman" w:hAnsi="Times New Roman"/>
                <w:b/>
                <w:sz w:val="24"/>
                <w:u w:val="thick" w:color="000000"/>
              </w:rPr>
              <w:t xml:space="preserve"> w</w:t>
            </w:r>
            <w:r w:rsidR="00F158EB">
              <w:rPr>
                <w:rFonts w:ascii="Times New Roman" w:hAnsi="Times New Roman"/>
                <w:b/>
                <w:sz w:val="24"/>
                <w:u w:val="thick" w:color="000000"/>
              </w:rPr>
              <w:t> </w:t>
            </w:r>
            <w:r w:rsidR="00F158EB" w:rsidRPr="00F158EB">
              <w:rPr>
                <w:rFonts w:ascii="Times New Roman" w:hAnsi="Times New Roman"/>
                <w:b/>
                <w:sz w:val="24"/>
                <w:u w:val="thick" w:color="000000"/>
              </w:rPr>
              <w:t>prz</w:t>
            </w:r>
            <w:r w:rsidRPr="00F158EB">
              <w:rPr>
                <w:rFonts w:ascii="Times New Roman" w:hAnsi="Times New Roman"/>
                <w:b/>
                <w:sz w:val="24"/>
                <w:u w:val="thick" w:color="000000"/>
              </w:rPr>
              <w:t>ypadku objęcia preferencyjnym traktowaniem</w:t>
            </w:r>
          </w:p>
          <w:p w14:paraId="7F6E43D4" w14:textId="1A4673DB" w:rsidR="00A66401" w:rsidRPr="00F158EB" w:rsidRDefault="00094120"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1.10, która jest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nie</w:t>
            </w:r>
            <w:r w:rsidRPr="00F158EB">
              <w:rPr>
                <w:rFonts w:ascii="Times New Roman" w:hAnsi="Times New Roman"/>
                <w:sz w:val="24"/>
              </w:rPr>
              <w:t>odwoływalnymi instrumentami, które właściwy organ objął preferencyjnym traktowaniem,</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rym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428h CRR.</w:t>
            </w:r>
          </w:p>
        </w:tc>
      </w:tr>
      <w:tr w:rsidR="00A66401" w:rsidRPr="00F158EB" w14:paraId="475AFEB8" w14:textId="77777777" w:rsidTr="00D6423A">
        <w:trPr>
          <w:trHeight w:val="304"/>
        </w:trPr>
        <w:tc>
          <w:tcPr>
            <w:tcW w:w="1418" w:type="dxa"/>
          </w:tcPr>
          <w:p w14:paraId="109DADBC"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0420</w:t>
            </w:r>
          </w:p>
        </w:tc>
        <w:tc>
          <w:tcPr>
            <w:tcW w:w="7590" w:type="dxa"/>
          </w:tcPr>
          <w:p w14:paraId="0C1EB28F" w14:textId="77777777"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1.10.2. Nieodwoływalne instrumenty</w:t>
            </w:r>
          </w:p>
          <w:p w14:paraId="149586A4" w14:textId="1136F2DA"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Art. 428at ust. 1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1.10 odnosząca się do nieodwoływalnych instrumentów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porządzeniem delegowanym (UE) 2015/61, której to kwoty nie uwzględniono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1.10.1</w:t>
            </w:r>
          </w:p>
        </w:tc>
      </w:tr>
      <w:tr w:rsidR="00A66401" w:rsidRPr="00F158EB" w14:paraId="752CB45C" w14:textId="77777777" w:rsidTr="00D6423A">
        <w:trPr>
          <w:trHeight w:val="304"/>
        </w:trPr>
        <w:tc>
          <w:tcPr>
            <w:tcW w:w="1418" w:type="dxa"/>
          </w:tcPr>
          <w:p w14:paraId="08EAC694"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0430</w:t>
            </w:r>
          </w:p>
        </w:tc>
        <w:tc>
          <w:tcPr>
            <w:tcW w:w="7590" w:type="dxa"/>
          </w:tcPr>
          <w:p w14:paraId="31D0E2F3" w14:textId="1A15DA4F" w:rsidR="00A66401" w:rsidRPr="00F158EB" w:rsidRDefault="00A66401"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1.10.3. Pozycje pozabilansowe związane</w:t>
            </w:r>
            <w:r w:rsidR="00F158EB" w:rsidRPr="00F158EB">
              <w:rPr>
                <w:rFonts w:ascii="Times New Roman" w:hAnsi="Times New Roman"/>
                <w:b/>
                <w:sz w:val="24"/>
                <w:u w:val="thick" w:color="000000"/>
              </w:rPr>
              <w:t xml:space="preserve"> z</w:t>
            </w:r>
            <w:r w:rsidR="00F158EB">
              <w:rPr>
                <w:rFonts w:ascii="Times New Roman" w:hAnsi="Times New Roman"/>
                <w:b/>
                <w:sz w:val="24"/>
                <w:u w:val="thick" w:color="000000"/>
              </w:rPr>
              <w:t> </w:t>
            </w:r>
            <w:r w:rsidR="00F158EB" w:rsidRPr="00F158EB">
              <w:rPr>
                <w:rFonts w:ascii="Times New Roman" w:hAnsi="Times New Roman"/>
                <w:b/>
                <w:sz w:val="24"/>
                <w:u w:val="thick" w:color="000000"/>
              </w:rPr>
              <w:t>fin</w:t>
            </w:r>
            <w:r w:rsidRPr="00F158EB">
              <w:rPr>
                <w:rFonts w:ascii="Times New Roman" w:hAnsi="Times New Roman"/>
                <w:b/>
                <w:sz w:val="24"/>
                <w:u w:val="thick" w:color="000000"/>
              </w:rPr>
              <w:t>ansowaniem handlu</w:t>
            </w:r>
          </w:p>
          <w:p w14:paraId="0CAA1D24" w14:textId="409B223C" w:rsidR="00A66401" w:rsidRPr="00F158EB" w:rsidRDefault="00E51D41"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Art. 428au lit.</w:t>
            </w:r>
            <w:r w:rsidR="00F158EB" w:rsidRPr="00F158EB">
              <w:rPr>
                <w:rFonts w:ascii="Times New Roman" w:hAnsi="Times New Roman"/>
                <w:sz w:val="24"/>
              </w:rPr>
              <w:t> </w:t>
            </w:r>
            <w:r w:rsidRPr="00F158EB">
              <w:rPr>
                <w:rFonts w:ascii="Times New Roman" w:hAnsi="Times New Roman"/>
                <w:sz w:val="24"/>
              </w:rPr>
              <w:t>b) CRR; 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1.10, która jest produktem związanym</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abilansowym finansowaniem handlu,</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rym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zał</w:t>
            </w:r>
            <w:r w:rsidRPr="00F158EB">
              <w:rPr>
                <w:rFonts w:ascii="Times New Roman" w:hAnsi="Times New Roman"/>
                <w:sz w:val="24"/>
              </w:rPr>
              <w:t>ączniku I do CRR.</w:t>
            </w:r>
          </w:p>
        </w:tc>
      </w:tr>
      <w:tr w:rsidR="00103E2D" w:rsidRPr="00F158EB" w14:paraId="7A65B72F" w14:textId="77777777" w:rsidTr="00D6423A">
        <w:trPr>
          <w:trHeight w:val="304"/>
        </w:trPr>
        <w:tc>
          <w:tcPr>
            <w:tcW w:w="1418" w:type="dxa"/>
          </w:tcPr>
          <w:p w14:paraId="4F1015CC" w14:textId="77777777" w:rsidR="00103E2D"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0440</w:t>
            </w:r>
          </w:p>
        </w:tc>
        <w:tc>
          <w:tcPr>
            <w:tcW w:w="7590" w:type="dxa"/>
          </w:tcPr>
          <w:p w14:paraId="37210E00" w14:textId="77777777" w:rsidR="00103E2D" w:rsidRPr="00F158EB" w:rsidRDefault="00103E2D"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1.10.4. Zagrożone pozycje pozabilansowe</w:t>
            </w:r>
          </w:p>
          <w:p w14:paraId="757DE922" w14:textId="3FEE1C30" w:rsidR="00103E2D" w:rsidRPr="00F158EB" w:rsidRDefault="005A3E62"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1.10 związana</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zag</w:t>
            </w:r>
            <w:r w:rsidRPr="00F158EB">
              <w:rPr>
                <w:rFonts w:ascii="Times New Roman" w:hAnsi="Times New Roman"/>
                <w:sz w:val="24"/>
              </w:rPr>
              <w:t>rożonymi ekspozycjami.</w:t>
            </w:r>
          </w:p>
        </w:tc>
      </w:tr>
      <w:tr w:rsidR="00A66401" w:rsidRPr="00F158EB" w14:paraId="26157B2B" w14:textId="77777777" w:rsidTr="00D6423A">
        <w:trPr>
          <w:trHeight w:val="304"/>
        </w:trPr>
        <w:tc>
          <w:tcPr>
            <w:tcW w:w="1418" w:type="dxa"/>
          </w:tcPr>
          <w:p w14:paraId="2B316D67" w14:textId="77777777" w:rsidR="00A66401" w:rsidRPr="00F158EB" w:rsidRDefault="00D73DD9"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0450</w:t>
            </w:r>
          </w:p>
        </w:tc>
        <w:tc>
          <w:tcPr>
            <w:tcW w:w="7590" w:type="dxa"/>
          </w:tcPr>
          <w:p w14:paraId="223ECE7A" w14:textId="77777777" w:rsidR="006C5A90" w:rsidRPr="00F158EB" w:rsidRDefault="006C5A90" w:rsidP="00A0098D">
            <w:pPr>
              <w:pStyle w:val="TableParagraph"/>
              <w:spacing w:after="240"/>
              <w:ind w:right="99"/>
              <w:jc w:val="both"/>
              <w:rPr>
                <w:rFonts w:ascii="Times New Roman" w:hAnsi="Times New Roman" w:cs="Times New Roman"/>
                <w:b/>
                <w:sz w:val="24"/>
                <w:szCs w:val="24"/>
                <w:u w:val="thick" w:color="000000"/>
              </w:rPr>
            </w:pPr>
            <w:r w:rsidRPr="00F158EB">
              <w:rPr>
                <w:rFonts w:ascii="Times New Roman" w:hAnsi="Times New Roman"/>
                <w:b/>
                <w:sz w:val="24"/>
                <w:u w:val="thick" w:color="000000"/>
              </w:rPr>
              <w:t>1.10.5. Inne ekspozycje pozabilansowe określone przez właściwe organy</w:t>
            </w:r>
          </w:p>
          <w:p w14:paraId="4FDE815C" w14:textId="70FEBD27" w:rsidR="00A66401" w:rsidRPr="00F158EB" w:rsidRDefault="00A66401" w:rsidP="00A0098D">
            <w:pPr>
              <w:pStyle w:val="TableParagraph"/>
              <w:spacing w:after="240"/>
              <w:ind w:right="99"/>
              <w:jc w:val="both"/>
              <w:rPr>
                <w:rFonts w:ascii="Times New Roman" w:hAnsi="Times New Roman" w:cs="Times New Roman"/>
                <w:sz w:val="24"/>
                <w:szCs w:val="24"/>
              </w:rPr>
            </w:pPr>
            <w:r w:rsidRPr="00F158EB">
              <w:rPr>
                <w:rFonts w:ascii="Times New Roman" w:hAnsi="Times New Roman"/>
                <w:sz w:val="24"/>
              </w:rPr>
              <w:t>Kwota zgłoszona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1.10 stanowiąca ekspozycje pozabilansowe, dla których właściwy organ określił współczynniki wymaganego stabilnego finansowania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428aq ust. 10 CRR.</w:t>
            </w:r>
          </w:p>
        </w:tc>
      </w:tr>
    </w:tbl>
    <w:p w14:paraId="2122E4CF" w14:textId="77777777" w:rsidR="00AD59E4" w:rsidRPr="00F158EB" w:rsidRDefault="00AD59E4" w:rsidP="00A0098D">
      <w:pPr>
        <w:spacing w:after="240"/>
        <w:jc w:val="both"/>
        <w:rPr>
          <w:rFonts w:ascii="Times New Roman" w:eastAsiaTheme="minorHAnsi" w:hAnsi="Times New Roman"/>
          <w:color w:val="auto"/>
          <w:sz w:val="24"/>
          <w:szCs w:val="24"/>
        </w:rPr>
      </w:pPr>
      <w:r w:rsidRPr="00F158EB">
        <w:br w:type="page"/>
      </w:r>
    </w:p>
    <w:p w14:paraId="52B097EA" w14:textId="77777777" w:rsidR="00676422" w:rsidRPr="00F158EB" w:rsidRDefault="00676422" w:rsidP="00A0098D">
      <w:pPr>
        <w:pStyle w:val="BodyText1"/>
        <w:spacing w:after="240" w:line="240" w:lineRule="auto"/>
        <w:outlineLvl w:val="0"/>
        <w:rPr>
          <w:rFonts w:ascii="Times New Roman" w:hAnsi="Times New Roman"/>
          <w:b/>
          <w:sz w:val="24"/>
          <w:szCs w:val="24"/>
        </w:rPr>
      </w:pPr>
      <w:bookmarkStart w:id="28" w:name="_Toc188545984"/>
      <w:r w:rsidRPr="00F158EB">
        <w:rPr>
          <w:rFonts w:ascii="Times New Roman" w:hAnsi="Times New Roman"/>
          <w:b/>
          <w:sz w:val="24"/>
        </w:rPr>
        <w:lastRenderedPageBreak/>
        <w:t>CZĘŚĆ V: UPROSZCZONE DOSTĘPNE STABILNE FINANSOWANIE</w:t>
      </w:r>
      <w:bookmarkEnd w:id="28"/>
    </w:p>
    <w:p w14:paraId="0DA3C54F" w14:textId="77777777" w:rsidR="00676422" w:rsidRPr="00F158EB"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188545985"/>
      <w:r w:rsidRPr="00F158EB">
        <w:rPr>
          <w:rFonts w:ascii="Times New Roman" w:hAnsi="Times New Roman"/>
          <w:b/>
          <w:sz w:val="24"/>
        </w:rPr>
        <w:t>Uwagi szczegółowe</w:t>
      </w:r>
      <w:bookmarkEnd w:id="29"/>
    </w:p>
    <w:p w14:paraId="316EF449" w14:textId="08C17487" w:rsidR="00676422" w:rsidRPr="00F158EB"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Wszystkie zobowiązania oraz fundusze własne zgłasza się według ich rezydualnego umownego terminu zapadalności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428ak CRR. Klasy zapadalności kwot, standardowe współczynniki dostępnego stabilnego finansowania</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maj</w:t>
      </w:r>
      <w:r w:rsidRPr="00F158EB">
        <w:rPr>
          <w:rFonts w:ascii="Times New Roman" w:hAnsi="Times New Roman"/>
          <w:sz w:val="24"/>
        </w:rPr>
        <w:t>ące zastosowanie standardowe współczynniki dostępnego stabilnego finansowania są następujące:</w:t>
      </w:r>
    </w:p>
    <w:p w14:paraId="089E7122" w14:textId="77777777" w:rsidR="00676422" w:rsidRPr="00F158EB" w:rsidRDefault="00676422" w:rsidP="00A0098D">
      <w:pPr>
        <w:pStyle w:val="InstructionsText2"/>
        <w:numPr>
          <w:ilvl w:val="2"/>
          <w:numId w:val="24"/>
        </w:numPr>
        <w:rPr>
          <w:sz w:val="24"/>
        </w:rPr>
      </w:pPr>
      <w:r w:rsidRPr="00F158EB">
        <w:rPr>
          <w:sz w:val="24"/>
        </w:rPr>
        <w:t>rezydualny termin zapadalności jest krótszy niż jeden rok lub nie ma określonego terminu zapadalności;</w:t>
      </w:r>
    </w:p>
    <w:p w14:paraId="4166EC4F" w14:textId="77777777" w:rsidR="00676422" w:rsidRPr="00F158EB" w:rsidRDefault="00676422" w:rsidP="00A0098D">
      <w:pPr>
        <w:pStyle w:val="InstructionsText2"/>
        <w:numPr>
          <w:ilvl w:val="2"/>
          <w:numId w:val="24"/>
        </w:numPr>
        <w:rPr>
          <w:sz w:val="24"/>
        </w:rPr>
      </w:pPr>
      <w:r w:rsidRPr="00F158EB">
        <w:rPr>
          <w:sz w:val="24"/>
        </w:rPr>
        <w:t>rezydualny termin zapadalności wynosi co najmniej jeden rok.</w:t>
      </w:r>
    </w:p>
    <w:p w14:paraId="24846D11" w14:textId="2A445E26" w:rsidR="00C002D1" w:rsidRPr="00F158EB"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Wszystkie zobowiązania, których rezydualny termin zapadalności wynosi co najmniej jeden rok, muszą być objęte współczynnikiem dostępnego stabilnego finansowania wynoszącym 100 %,</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ile</w:t>
      </w:r>
      <w:r w:rsidRPr="00F158EB">
        <w:rPr>
          <w:rFonts w:ascii="Times New Roman" w:hAnsi="Times New Roman"/>
          <w:sz w:val="24"/>
        </w:rPr>
        <w:t xml:space="preserve"> nie określono inaczej</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428al–428ao CRR,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428ap CRR.</w:t>
      </w:r>
    </w:p>
    <w:p w14:paraId="0758DAE7" w14:textId="4629D225" w:rsidR="006C5A90" w:rsidRPr="00F158EB"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sidRPr="00F158EB">
        <w:rPr>
          <w:rFonts w:ascii="Times New Roman" w:hAnsi="Times New Roman"/>
          <w:sz w:val="24"/>
        </w:rPr>
        <w:t>Wszystkie depozyty na żądanie należy zgłaszać</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kla</w:t>
      </w:r>
      <w:r w:rsidRPr="00F158EB">
        <w:rPr>
          <w:rFonts w:ascii="Times New Roman" w:hAnsi="Times New Roman"/>
          <w:sz w:val="24"/>
        </w:rPr>
        <w:t>sie odnoszącej się do zobowiązań, których rezydualny termin zapadalności jest krótszy niż jeden rok.</w:t>
      </w:r>
    </w:p>
    <w:p w14:paraId="76D28C75" w14:textId="1FFFD295" w:rsidR="00676422" w:rsidRPr="00F158EB"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428ak ust.</w:t>
      </w:r>
      <w:r w:rsidR="00F158EB" w:rsidRPr="00F158EB">
        <w:rPr>
          <w:rFonts w:ascii="Times New Roman" w:hAnsi="Times New Roman"/>
          <w:sz w:val="24"/>
        </w:rPr>
        <w:t> </w:t>
      </w:r>
      <w:r w:rsidRPr="00F158EB">
        <w:rPr>
          <w:rFonts w:ascii="Times New Roman" w:hAnsi="Times New Roman"/>
          <w:sz w:val="24"/>
        </w:rPr>
        <w:t>2 CRR instytucje uwzględniają istniejące opcje, by określić rezydualny termin zapadalności zobowiązania lub funduszy własnych. Przyjmują przy tym założenie, że kontrahent umorzy opcję kupna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jak</w:t>
      </w:r>
      <w:r w:rsidRPr="00F158EB">
        <w:rPr>
          <w:rFonts w:ascii="Times New Roman" w:hAnsi="Times New Roman"/>
          <w:sz w:val="24"/>
        </w:rPr>
        <w:t xml:space="preserve"> najwcześniejszym terminie</w:t>
      </w:r>
      <w:r w:rsidR="00F158EB" w:rsidRPr="00F158EB">
        <w:rPr>
          <w:rFonts w:ascii="Times New Roman" w:hAnsi="Times New Roman"/>
          <w:sz w:val="24"/>
        </w:rPr>
        <w:t>.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opcji podlegających wykonaniu według uznania instytucji instytucja</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wła</w:t>
      </w:r>
      <w:r w:rsidRPr="00F158EB">
        <w:rPr>
          <w:rFonts w:ascii="Times New Roman" w:hAnsi="Times New Roman"/>
          <w:sz w:val="24"/>
        </w:rPr>
        <w:t>ściwe organy biorą pod uwagę czynniki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rep</w:t>
      </w:r>
      <w:r w:rsidRPr="00F158EB">
        <w:rPr>
          <w:rFonts w:ascii="Times New Roman" w:hAnsi="Times New Roman"/>
          <w:sz w:val="24"/>
        </w:rPr>
        <w:t>utacją, które mogą ograniczyć zdolność instytucji do niewykonania opcji,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szc</w:t>
      </w:r>
      <w:r w:rsidRPr="00F158EB">
        <w:rPr>
          <w:rFonts w:ascii="Times New Roman" w:hAnsi="Times New Roman"/>
          <w:sz w:val="24"/>
        </w:rPr>
        <w:t>zególności oczekiwania rynkowe, że instytucje powinny wykupić niektóre zobowiązania przed upływem ich terminu zapadalności</w:t>
      </w:r>
      <w:bookmarkEnd w:id="30"/>
    </w:p>
    <w:p w14:paraId="06635BB8" w14:textId="14BAC3AB" w:rsidR="00C002D1" w:rsidRPr="00F158EB"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Ponadto, jak określono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428ap CRR, pozycjom dodatkowym</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Tie</w:t>
      </w:r>
      <w:r w:rsidRPr="00F158EB">
        <w:rPr>
          <w:rFonts w:ascii="Times New Roman" w:hAnsi="Times New Roman"/>
          <w:sz w:val="24"/>
        </w:rPr>
        <w:t>r I, pozycjom</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Tie</w:t>
      </w:r>
      <w:r w:rsidRPr="00F158EB">
        <w:rPr>
          <w:rFonts w:ascii="Times New Roman" w:hAnsi="Times New Roman"/>
          <w:sz w:val="24"/>
        </w:rPr>
        <w:t>r II</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wsz</w:t>
      </w:r>
      <w:r w:rsidRPr="00F158EB">
        <w:rPr>
          <w:rFonts w:ascii="Times New Roman" w:hAnsi="Times New Roman"/>
          <w:sz w:val="24"/>
        </w:rPr>
        <w:t>elkim innym instrumentom kapitałowym, które mają wyraźnie charakter opcji lub</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re wbudowano opcje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re, jeżeli zostałyby wykonane (nawet jeśli nie były jeszcze wykonane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spr</w:t>
      </w:r>
      <w:r w:rsidRPr="00F158EB">
        <w:rPr>
          <w:rFonts w:ascii="Times New Roman" w:hAnsi="Times New Roman"/>
          <w:sz w:val="24"/>
        </w:rPr>
        <w:t>awozdawczym dniu odniesienia), skróciłyby efektywny rezydualny termin zapadalności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spr</w:t>
      </w:r>
      <w:r w:rsidRPr="00F158EB">
        <w:rPr>
          <w:rFonts w:ascii="Times New Roman" w:hAnsi="Times New Roman"/>
          <w:sz w:val="24"/>
        </w:rPr>
        <w:t>awozdawczym dniu odniesienia do poniżej roku, nie można przypisać współczynnika dostępnego stabilnego finansowania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wys</w:t>
      </w:r>
      <w:r w:rsidRPr="00F158EB">
        <w:rPr>
          <w:rFonts w:ascii="Times New Roman" w:hAnsi="Times New Roman"/>
          <w:sz w:val="24"/>
        </w:rPr>
        <w:t>okości 100 %.</w:t>
      </w:r>
    </w:p>
    <w:p w14:paraId="2CC25505" w14:textId="0F90CECF" w:rsidR="00676422" w:rsidRPr="00F158EB"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428al ust.</w:t>
      </w:r>
      <w:r w:rsidR="00F158EB" w:rsidRPr="00F158EB">
        <w:rPr>
          <w:rFonts w:ascii="Times New Roman" w:hAnsi="Times New Roman"/>
          <w:sz w:val="24"/>
        </w:rPr>
        <w:t> </w:t>
      </w:r>
      <w:r w:rsidRPr="00F158EB">
        <w:rPr>
          <w:rFonts w:ascii="Times New Roman" w:hAnsi="Times New Roman"/>
          <w:sz w:val="24"/>
        </w:rPr>
        <w:t>3 CRR instytucje traktują depozyty</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okr</w:t>
      </w:r>
      <w:r w:rsidRPr="00F158EB">
        <w:rPr>
          <w:rFonts w:ascii="Times New Roman" w:hAnsi="Times New Roman"/>
          <w:sz w:val="24"/>
        </w:rPr>
        <w:t>eślonym terminie wypowiedzenia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ich</w:t>
      </w:r>
      <w:r w:rsidRPr="00F158EB">
        <w:rPr>
          <w:rFonts w:ascii="Times New Roman" w:hAnsi="Times New Roman"/>
          <w:sz w:val="24"/>
        </w:rPr>
        <w:t xml:space="preserve"> terminem wypowiedzenia,</w:t>
      </w:r>
      <w:r w:rsidR="00F158EB" w:rsidRPr="00F158EB">
        <w:rPr>
          <w:rFonts w:ascii="Times New Roman" w:hAnsi="Times New Roman"/>
          <w:sz w:val="24"/>
        </w:rPr>
        <w:t xml:space="preserve"> a</w:t>
      </w:r>
      <w:r w:rsidR="00F158EB">
        <w:rPr>
          <w:rFonts w:ascii="Times New Roman" w:hAnsi="Times New Roman"/>
          <w:sz w:val="24"/>
        </w:rPr>
        <w:t> </w:t>
      </w:r>
      <w:r w:rsidR="00F158EB" w:rsidRPr="00F158EB">
        <w:rPr>
          <w:rFonts w:ascii="Times New Roman" w:hAnsi="Times New Roman"/>
          <w:sz w:val="24"/>
        </w:rPr>
        <w:t>dep</w:t>
      </w:r>
      <w:r w:rsidRPr="00F158EB">
        <w:rPr>
          <w:rFonts w:ascii="Times New Roman" w:hAnsi="Times New Roman"/>
          <w:sz w:val="24"/>
        </w:rPr>
        <w:t>ozyty terminowe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ich</w:t>
      </w:r>
      <w:r w:rsidRPr="00F158EB">
        <w:rPr>
          <w:rFonts w:ascii="Times New Roman" w:hAnsi="Times New Roman"/>
          <w:sz w:val="24"/>
        </w:rPr>
        <w:t xml:space="preserve"> rezydualnym terminem zapadalności. Na zasadzie odstępstwa od przepisów ust. </w:t>
      </w:r>
      <w:r w:rsidRPr="00F158EB">
        <w:rPr>
          <w:rFonts w:ascii="Times New Roman" w:eastAsia="Verdana" w:hAnsi="Times New Roman"/>
          <w:sz w:val="24"/>
        </w:rPr>
        <w:fldChar w:fldCharType="begin"/>
      </w:r>
      <w:r w:rsidRPr="00F158EB">
        <w:rPr>
          <w:rFonts w:ascii="Times New Roman" w:eastAsia="Verdana" w:hAnsi="Times New Roman"/>
          <w:sz w:val="24"/>
        </w:rPr>
        <w:instrText xml:space="preserve"> REF _Ref6931192 \r \h  \* MERGEFORMAT </w:instrText>
      </w:r>
      <w:r w:rsidRPr="00F158EB">
        <w:rPr>
          <w:rFonts w:ascii="Times New Roman" w:eastAsia="Verdana" w:hAnsi="Times New Roman"/>
          <w:sz w:val="24"/>
        </w:rPr>
      </w:r>
      <w:r w:rsidRPr="00F158EB">
        <w:rPr>
          <w:rFonts w:ascii="Times New Roman" w:eastAsia="Verdana" w:hAnsi="Times New Roman"/>
          <w:sz w:val="24"/>
        </w:rPr>
        <w:fldChar w:fldCharType="separate"/>
      </w:r>
      <w:r w:rsidR="003205F9" w:rsidRPr="00F158EB">
        <w:rPr>
          <w:rFonts w:ascii="Times New Roman" w:eastAsia="Verdana" w:hAnsi="Times New Roman"/>
          <w:sz w:val="24"/>
        </w:rPr>
        <w:t>35</w:t>
      </w:r>
      <w:r w:rsidRPr="00F158EB">
        <w:rPr>
          <w:rFonts w:ascii="Times New Roman" w:eastAsia="Verdana" w:hAnsi="Times New Roman"/>
          <w:sz w:val="24"/>
        </w:rPr>
        <w:fldChar w:fldCharType="end"/>
      </w:r>
      <w:r w:rsidRPr="00F158EB">
        <w:rPr>
          <w:rFonts w:ascii="Times New Roman" w:hAnsi="Times New Roman"/>
          <w:sz w:val="24"/>
        </w:rPr>
        <w:t xml:space="preserve"> instytucje nie uwzględniają opcji dotyczących przedterminowych wycofań, jeżeli deponent musi zapłacić znaczną karę za przedterminowe wycofania, które występują</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okr</w:t>
      </w:r>
      <w:r w:rsidRPr="00F158EB">
        <w:rPr>
          <w:rFonts w:ascii="Times New Roman" w:hAnsi="Times New Roman"/>
          <w:sz w:val="24"/>
        </w:rPr>
        <w:t>esie krótszym niż jeden rok,</w:t>
      </w:r>
      <w:r w:rsidR="00F158EB" w:rsidRPr="00F158EB">
        <w:rPr>
          <w:rFonts w:ascii="Times New Roman" w:hAnsi="Times New Roman"/>
          <w:sz w:val="24"/>
        </w:rPr>
        <w:t xml:space="preserve"> a</w:t>
      </w:r>
      <w:r w:rsidR="00F158EB">
        <w:rPr>
          <w:rFonts w:ascii="Times New Roman" w:hAnsi="Times New Roman"/>
          <w:sz w:val="24"/>
        </w:rPr>
        <w:t> </w:t>
      </w:r>
      <w:r w:rsidR="00F158EB" w:rsidRPr="00F158EB">
        <w:rPr>
          <w:rFonts w:ascii="Times New Roman" w:hAnsi="Times New Roman"/>
          <w:sz w:val="24"/>
        </w:rPr>
        <w:t>tak</w:t>
      </w:r>
      <w:r w:rsidRPr="00F158EB">
        <w:rPr>
          <w:rFonts w:ascii="Times New Roman" w:hAnsi="Times New Roman"/>
          <w:sz w:val="24"/>
        </w:rPr>
        <w:t>a kara została określona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25 ust.</w:t>
      </w:r>
      <w:r w:rsidR="00F158EB" w:rsidRPr="00F158EB">
        <w:rPr>
          <w:rFonts w:ascii="Times New Roman" w:hAnsi="Times New Roman"/>
          <w:sz w:val="24"/>
        </w:rPr>
        <w:t> </w:t>
      </w:r>
      <w:r w:rsidRPr="00F158EB">
        <w:rPr>
          <w:rFonts w:ascii="Times New Roman" w:hAnsi="Times New Roman"/>
          <w:sz w:val="24"/>
        </w:rPr>
        <w:t>4 rozporządzenia delegowanego (UE) 2015/61,</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cel</w:t>
      </w:r>
      <w:r w:rsidRPr="00F158EB">
        <w:rPr>
          <w:rFonts w:ascii="Times New Roman" w:hAnsi="Times New Roman"/>
          <w:sz w:val="24"/>
        </w:rPr>
        <w:t>u określenia rezydualnego terminu zapadalności terminowych depozytów detalicznych.</w:t>
      </w:r>
    </w:p>
    <w:p w14:paraId="36447CFB" w14:textId="07B0B316" w:rsidR="00676422" w:rsidRPr="00F158EB"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F158EB">
        <w:rPr>
          <w:rFonts w:ascii="Times New Roman" w:hAnsi="Times New Roman"/>
          <w:sz w:val="24"/>
        </w:rPr>
        <w:t xml:space="preserve">Schemat podejmowania decyzji odnoszący się do wzoru sprawozdawczego C 83.00 </w:t>
      </w:r>
      <w:r w:rsidRPr="00F158EB">
        <w:rPr>
          <w:rFonts w:ascii="Times New Roman" w:hAnsi="Times New Roman"/>
          <w:sz w:val="24"/>
        </w:rPr>
        <w:lastRenderedPageBreak/>
        <w:t>jest częścią instrukcji określających kryteria oceny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odn</w:t>
      </w:r>
      <w:r w:rsidRPr="00F158EB">
        <w:rPr>
          <w:rFonts w:ascii="Times New Roman" w:hAnsi="Times New Roman"/>
          <w:sz w:val="24"/>
        </w:rPr>
        <w:t>iesieniu do ustalania hierarchii na potrzeby klasyfikowania każdej zgłoszonej pozycji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cel</w:t>
      </w:r>
      <w:r w:rsidRPr="00F158EB">
        <w:rPr>
          <w:rFonts w:ascii="Times New Roman" w:hAnsi="Times New Roman"/>
          <w:sz w:val="24"/>
        </w:rPr>
        <w:t>u zapewnienia jednolitej</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por</w:t>
      </w:r>
      <w:r w:rsidRPr="00F158EB">
        <w:rPr>
          <w:rFonts w:ascii="Times New Roman" w:hAnsi="Times New Roman"/>
          <w:sz w:val="24"/>
        </w:rPr>
        <w:t>ównywalnej sprawozdawczości. Samo postępowanie według schematu podejmowania decyzji jest niewystarczające, tj. instytucje muszą zawsze przestrzegać pozostałych instrukcji. Dla uproszczenia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sch</w:t>
      </w:r>
      <w:r w:rsidRPr="00F158EB">
        <w:rPr>
          <w:rFonts w:ascii="Times New Roman" w:hAnsi="Times New Roman"/>
          <w:sz w:val="24"/>
        </w:rPr>
        <w:t>emacie podejmowania decyzji pominięto sumy</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sum</w:t>
      </w:r>
      <w:r w:rsidRPr="00F158EB">
        <w:rPr>
          <w:rFonts w:ascii="Times New Roman" w:hAnsi="Times New Roman"/>
          <w:sz w:val="24"/>
        </w:rPr>
        <w:t>y częściowe; nie oznacza to jednak, że nie należy ich również zgłaszać.</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F158EB" w14:paraId="2F66FCA3" w14:textId="77777777" w:rsidTr="00A467EE">
        <w:tc>
          <w:tcPr>
            <w:tcW w:w="529" w:type="dxa"/>
            <w:shd w:val="clear" w:color="auto" w:fill="auto"/>
            <w:vAlign w:val="center"/>
          </w:tcPr>
          <w:p w14:paraId="7C7B6CB1" w14:textId="77777777" w:rsidR="00676422" w:rsidRPr="00F158EB" w:rsidRDefault="00676422"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b/>
                <w:sz w:val="24"/>
              </w:rPr>
              <w:t>#</w:t>
            </w:r>
          </w:p>
        </w:tc>
        <w:tc>
          <w:tcPr>
            <w:tcW w:w="5550" w:type="dxa"/>
            <w:shd w:val="clear" w:color="auto" w:fill="auto"/>
            <w:vAlign w:val="center"/>
          </w:tcPr>
          <w:p w14:paraId="2605B564" w14:textId="77777777" w:rsidR="00676422" w:rsidRPr="00F158EB" w:rsidRDefault="00676422" w:rsidP="00A0098D">
            <w:pPr>
              <w:pStyle w:val="TableParagraph"/>
              <w:spacing w:after="240"/>
              <w:ind w:left="141"/>
              <w:jc w:val="both"/>
              <w:rPr>
                <w:rFonts w:ascii="Times New Roman" w:eastAsia="Times New Roman" w:hAnsi="Times New Roman" w:cs="Times New Roman"/>
                <w:sz w:val="24"/>
                <w:szCs w:val="24"/>
              </w:rPr>
            </w:pPr>
            <w:r w:rsidRPr="00F158EB">
              <w:rPr>
                <w:rFonts w:ascii="Times New Roman" w:hAnsi="Times New Roman"/>
                <w:b/>
                <w:sz w:val="24"/>
              </w:rPr>
              <w:t>Pozycja</w:t>
            </w:r>
          </w:p>
        </w:tc>
        <w:tc>
          <w:tcPr>
            <w:tcW w:w="1305" w:type="dxa"/>
            <w:shd w:val="clear" w:color="auto" w:fill="auto"/>
            <w:vAlign w:val="center"/>
          </w:tcPr>
          <w:p w14:paraId="440C972B" w14:textId="77777777" w:rsidR="00676422" w:rsidRPr="00F158EB" w:rsidRDefault="00676422" w:rsidP="00A0098D">
            <w:pPr>
              <w:pStyle w:val="TableParagraph"/>
              <w:spacing w:after="240"/>
              <w:ind w:left="267"/>
              <w:jc w:val="both"/>
              <w:rPr>
                <w:rFonts w:ascii="Times New Roman" w:eastAsia="Times New Roman" w:hAnsi="Times New Roman" w:cs="Times New Roman"/>
                <w:sz w:val="24"/>
                <w:szCs w:val="24"/>
              </w:rPr>
            </w:pPr>
            <w:r w:rsidRPr="00F158EB">
              <w:rPr>
                <w:rFonts w:ascii="Times New Roman" w:hAnsi="Times New Roman"/>
                <w:b/>
                <w:sz w:val="24"/>
              </w:rPr>
              <w:t>Decyzja</w:t>
            </w:r>
          </w:p>
        </w:tc>
        <w:tc>
          <w:tcPr>
            <w:tcW w:w="2222" w:type="dxa"/>
            <w:shd w:val="clear" w:color="auto" w:fill="auto"/>
            <w:vAlign w:val="center"/>
          </w:tcPr>
          <w:p w14:paraId="32101E4B" w14:textId="77777777" w:rsidR="00676422" w:rsidRPr="00F158EB" w:rsidRDefault="00676422" w:rsidP="00A0098D">
            <w:pPr>
              <w:pStyle w:val="TableParagraph"/>
              <w:spacing w:after="240"/>
              <w:ind w:left="284"/>
              <w:jc w:val="both"/>
              <w:rPr>
                <w:rFonts w:ascii="Times New Roman" w:eastAsia="Times New Roman" w:hAnsi="Times New Roman" w:cs="Times New Roman"/>
                <w:sz w:val="24"/>
                <w:szCs w:val="24"/>
              </w:rPr>
            </w:pPr>
            <w:r w:rsidRPr="00F158EB">
              <w:rPr>
                <w:rFonts w:ascii="Times New Roman" w:hAnsi="Times New Roman"/>
                <w:b/>
                <w:sz w:val="24"/>
              </w:rPr>
              <w:t>Działanie</w:t>
            </w:r>
          </w:p>
        </w:tc>
      </w:tr>
      <w:tr w:rsidR="00676422" w:rsidRPr="00F158EB" w14:paraId="4A1ED8EF" w14:textId="77777777" w:rsidTr="00A467EE">
        <w:trPr>
          <w:trHeight w:val="130"/>
        </w:trPr>
        <w:tc>
          <w:tcPr>
            <w:tcW w:w="529" w:type="dxa"/>
            <w:vMerge w:val="restart"/>
            <w:shd w:val="clear" w:color="auto" w:fill="auto"/>
            <w:vAlign w:val="center"/>
          </w:tcPr>
          <w:p w14:paraId="1CF6C771"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1</w:t>
            </w:r>
          </w:p>
        </w:tc>
        <w:tc>
          <w:tcPr>
            <w:tcW w:w="5550" w:type="dxa"/>
            <w:vMerge w:val="restart"/>
            <w:shd w:val="clear" w:color="auto" w:fill="auto"/>
            <w:vAlign w:val="center"/>
          </w:tcPr>
          <w:p w14:paraId="424E05CE"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Kapitał podstawowy Tier I?</w:t>
            </w:r>
          </w:p>
        </w:tc>
        <w:tc>
          <w:tcPr>
            <w:tcW w:w="1305" w:type="dxa"/>
            <w:shd w:val="clear" w:color="auto" w:fill="auto"/>
            <w:vAlign w:val="center"/>
          </w:tcPr>
          <w:p w14:paraId="46417BD0"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937BB72" w14:textId="41C2F47C"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2.1</w:t>
            </w:r>
          </w:p>
        </w:tc>
      </w:tr>
      <w:tr w:rsidR="00676422" w:rsidRPr="00F158EB" w14:paraId="23F8E4D3" w14:textId="77777777" w:rsidTr="00A467EE">
        <w:trPr>
          <w:trHeight w:val="130"/>
        </w:trPr>
        <w:tc>
          <w:tcPr>
            <w:tcW w:w="529" w:type="dxa"/>
            <w:vMerge/>
            <w:shd w:val="clear" w:color="auto" w:fill="auto"/>
            <w:vAlign w:val="center"/>
          </w:tcPr>
          <w:p w14:paraId="1C751E78"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41EACAC"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37D31C79"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38F82D91"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2</w:t>
            </w:r>
          </w:p>
        </w:tc>
      </w:tr>
      <w:tr w:rsidR="00676422" w:rsidRPr="00F158EB" w14:paraId="1E9E7723" w14:textId="77777777" w:rsidTr="00A467EE">
        <w:trPr>
          <w:trHeight w:val="130"/>
        </w:trPr>
        <w:tc>
          <w:tcPr>
            <w:tcW w:w="529" w:type="dxa"/>
            <w:vMerge w:val="restart"/>
            <w:shd w:val="clear" w:color="auto" w:fill="auto"/>
            <w:vAlign w:val="center"/>
          </w:tcPr>
          <w:p w14:paraId="1E6F41A1"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2</w:t>
            </w:r>
          </w:p>
        </w:tc>
        <w:tc>
          <w:tcPr>
            <w:tcW w:w="5550" w:type="dxa"/>
            <w:vMerge w:val="restart"/>
            <w:shd w:val="clear" w:color="auto" w:fill="auto"/>
            <w:vAlign w:val="center"/>
          </w:tcPr>
          <w:p w14:paraId="2D358233"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 xml:space="preserve">Kapitał dodatkowy Tier I? </w:t>
            </w:r>
          </w:p>
        </w:tc>
        <w:tc>
          <w:tcPr>
            <w:tcW w:w="1305" w:type="dxa"/>
            <w:shd w:val="clear" w:color="auto" w:fill="auto"/>
            <w:vAlign w:val="center"/>
          </w:tcPr>
          <w:p w14:paraId="78D0A7A7"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77BCBCA8" w14:textId="3A2F36A4"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2.1</w:t>
            </w:r>
          </w:p>
        </w:tc>
      </w:tr>
      <w:tr w:rsidR="00676422" w:rsidRPr="00F158EB" w14:paraId="5556A769" w14:textId="77777777" w:rsidTr="00A467EE">
        <w:trPr>
          <w:trHeight w:val="130"/>
        </w:trPr>
        <w:tc>
          <w:tcPr>
            <w:tcW w:w="529" w:type="dxa"/>
            <w:vMerge/>
            <w:shd w:val="clear" w:color="auto" w:fill="auto"/>
            <w:vAlign w:val="center"/>
          </w:tcPr>
          <w:p w14:paraId="404D482A"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FD653EA"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0C5E1DFD"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11B12EA2"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3</w:t>
            </w:r>
          </w:p>
        </w:tc>
      </w:tr>
      <w:tr w:rsidR="00676422" w:rsidRPr="00F158EB" w14:paraId="6A369CD5" w14:textId="77777777" w:rsidTr="00A467EE">
        <w:tc>
          <w:tcPr>
            <w:tcW w:w="529" w:type="dxa"/>
            <w:vMerge w:val="restart"/>
            <w:shd w:val="clear" w:color="auto" w:fill="auto"/>
            <w:vAlign w:val="center"/>
          </w:tcPr>
          <w:p w14:paraId="78614793"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3</w:t>
            </w:r>
          </w:p>
        </w:tc>
        <w:tc>
          <w:tcPr>
            <w:tcW w:w="5550" w:type="dxa"/>
            <w:vMerge w:val="restart"/>
            <w:shd w:val="clear" w:color="auto" w:fill="auto"/>
            <w:vAlign w:val="center"/>
          </w:tcPr>
          <w:p w14:paraId="4703C9D7"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Kapitał Tier II?</w:t>
            </w:r>
          </w:p>
        </w:tc>
        <w:tc>
          <w:tcPr>
            <w:tcW w:w="1305" w:type="dxa"/>
            <w:shd w:val="clear" w:color="auto" w:fill="auto"/>
            <w:vAlign w:val="center"/>
          </w:tcPr>
          <w:p w14:paraId="77630542"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2CCDB21C" w14:textId="57FB6EC0"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2.1</w:t>
            </w:r>
          </w:p>
        </w:tc>
      </w:tr>
      <w:tr w:rsidR="00676422" w:rsidRPr="00F158EB" w14:paraId="527ED94B" w14:textId="77777777" w:rsidTr="00A467EE">
        <w:tc>
          <w:tcPr>
            <w:tcW w:w="529" w:type="dxa"/>
            <w:vMerge/>
            <w:shd w:val="clear" w:color="auto" w:fill="auto"/>
            <w:vAlign w:val="center"/>
          </w:tcPr>
          <w:p w14:paraId="4C2B8E37"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DFBB0F8"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C0DD87"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30FF702A"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4</w:t>
            </w:r>
          </w:p>
        </w:tc>
      </w:tr>
      <w:tr w:rsidR="00676422" w:rsidRPr="00F158EB" w14:paraId="67A23BE8" w14:textId="77777777" w:rsidTr="00A467EE">
        <w:tc>
          <w:tcPr>
            <w:tcW w:w="529" w:type="dxa"/>
            <w:vMerge w:val="restart"/>
            <w:shd w:val="clear" w:color="auto" w:fill="auto"/>
            <w:vAlign w:val="center"/>
          </w:tcPr>
          <w:p w14:paraId="6762EA82"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4</w:t>
            </w:r>
          </w:p>
        </w:tc>
        <w:tc>
          <w:tcPr>
            <w:tcW w:w="5550" w:type="dxa"/>
            <w:vMerge w:val="restart"/>
            <w:shd w:val="clear" w:color="auto" w:fill="auto"/>
            <w:vAlign w:val="center"/>
          </w:tcPr>
          <w:p w14:paraId="58CB7C61"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Inne instrumenty kapitałowe?</w:t>
            </w:r>
          </w:p>
        </w:tc>
        <w:tc>
          <w:tcPr>
            <w:tcW w:w="1305" w:type="dxa"/>
            <w:shd w:val="clear" w:color="auto" w:fill="auto"/>
            <w:vAlign w:val="center"/>
          </w:tcPr>
          <w:p w14:paraId="116F7872"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7C6C73C5" w14:textId="70F6AB6F"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2.1</w:t>
            </w:r>
          </w:p>
        </w:tc>
      </w:tr>
      <w:tr w:rsidR="00676422" w:rsidRPr="00F158EB" w14:paraId="1D44942D" w14:textId="77777777" w:rsidTr="00A467EE">
        <w:tc>
          <w:tcPr>
            <w:tcW w:w="529" w:type="dxa"/>
            <w:vMerge/>
            <w:shd w:val="clear" w:color="auto" w:fill="auto"/>
            <w:vAlign w:val="center"/>
          </w:tcPr>
          <w:p w14:paraId="55E1307C"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B0DF2E4"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212BF99C"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F1394EA"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5</w:t>
            </w:r>
          </w:p>
        </w:tc>
      </w:tr>
      <w:tr w:rsidR="00676422" w:rsidRPr="00F158EB" w14:paraId="16E88F1A" w14:textId="77777777" w:rsidTr="00A467EE">
        <w:tc>
          <w:tcPr>
            <w:tcW w:w="529" w:type="dxa"/>
            <w:vMerge w:val="restart"/>
            <w:shd w:val="clear" w:color="auto" w:fill="auto"/>
            <w:vAlign w:val="center"/>
          </w:tcPr>
          <w:p w14:paraId="6AF53A8B"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5</w:t>
            </w:r>
          </w:p>
        </w:tc>
        <w:tc>
          <w:tcPr>
            <w:tcW w:w="5550" w:type="dxa"/>
            <w:vMerge w:val="restart"/>
            <w:shd w:val="clear" w:color="auto" w:fill="auto"/>
            <w:vAlign w:val="center"/>
          </w:tcPr>
          <w:p w14:paraId="5CD3C92D" w14:textId="00C09E50"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Zobowiązanie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zab</w:t>
            </w:r>
            <w:r w:rsidRPr="00F158EB">
              <w:rPr>
                <w:rFonts w:ascii="Times New Roman" w:hAnsi="Times New Roman"/>
                <w:sz w:val="24"/>
              </w:rPr>
              <w:t>ezpieczeniem otrzymanym jako zmienny depozyt zabezpieczający instrumenty pochodne?</w:t>
            </w:r>
          </w:p>
        </w:tc>
        <w:tc>
          <w:tcPr>
            <w:tcW w:w="1305" w:type="dxa"/>
            <w:shd w:val="clear" w:color="auto" w:fill="auto"/>
            <w:vAlign w:val="center"/>
          </w:tcPr>
          <w:p w14:paraId="43D9A5BB"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0FB7BD5F"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 należy zgłaszać</w:t>
            </w:r>
          </w:p>
        </w:tc>
      </w:tr>
      <w:tr w:rsidR="00676422" w:rsidRPr="00F158EB" w14:paraId="358D4D78" w14:textId="77777777" w:rsidTr="00A467EE">
        <w:tc>
          <w:tcPr>
            <w:tcW w:w="529" w:type="dxa"/>
            <w:vMerge/>
            <w:shd w:val="clear" w:color="auto" w:fill="auto"/>
            <w:vAlign w:val="center"/>
          </w:tcPr>
          <w:p w14:paraId="72C684A6"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4DBDAF3"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16B85DA"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54FAD369"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6</w:t>
            </w:r>
          </w:p>
        </w:tc>
      </w:tr>
      <w:tr w:rsidR="00676422" w:rsidRPr="00F158EB" w14:paraId="510FF9B8" w14:textId="77777777" w:rsidTr="00A467EE">
        <w:tc>
          <w:tcPr>
            <w:tcW w:w="529" w:type="dxa"/>
            <w:vMerge w:val="restart"/>
            <w:shd w:val="clear" w:color="auto" w:fill="auto"/>
            <w:vAlign w:val="center"/>
          </w:tcPr>
          <w:p w14:paraId="08E1C4C5" w14:textId="77777777" w:rsidR="00676422" w:rsidRPr="00F158EB" w:rsidRDefault="00676422" w:rsidP="00A0098D">
            <w:pPr>
              <w:pStyle w:val="TableParagraph"/>
              <w:spacing w:after="240"/>
              <w:ind w:left="7"/>
              <w:jc w:val="both"/>
              <w:rPr>
                <w:rFonts w:ascii="Times New Roman" w:eastAsia="Times New Roman" w:hAnsi="Times New Roman" w:cs="Times New Roman"/>
                <w:sz w:val="24"/>
                <w:szCs w:val="24"/>
              </w:rPr>
            </w:pPr>
            <w:r w:rsidRPr="00F158EB">
              <w:rPr>
                <w:rFonts w:ascii="Times New Roman" w:hAnsi="Times New Roman"/>
                <w:sz w:val="24"/>
              </w:rPr>
              <w:t>6</w:t>
            </w:r>
          </w:p>
        </w:tc>
        <w:tc>
          <w:tcPr>
            <w:tcW w:w="5550" w:type="dxa"/>
            <w:vMerge w:val="restart"/>
            <w:shd w:val="clear" w:color="auto" w:fill="auto"/>
            <w:vAlign w:val="center"/>
          </w:tcPr>
          <w:p w14:paraId="58467AAE" w14:textId="2773CD64" w:rsidR="00676422" w:rsidRPr="00F158EB" w:rsidRDefault="00676422" w:rsidP="00A0098D">
            <w:pPr>
              <w:pStyle w:val="TableParagraph"/>
              <w:spacing w:after="240"/>
              <w:ind w:left="243"/>
              <w:jc w:val="both"/>
              <w:rPr>
                <w:rFonts w:ascii="Times New Roman" w:eastAsia="Times New Roman" w:hAnsi="Times New Roman" w:cs="Times New Roman"/>
                <w:sz w:val="24"/>
                <w:szCs w:val="24"/>
              </w:rPr>
            </w:pPr>
            <w:r w:rsidRPr="00F158EB">
              <w:rPr>
                <w:rFonts w:ascii="Times New Roman" w:hAnsi="Times New Roman"/>
                <w:sz w:val="24"/>
              </w:rPr>
              <w:t>Zobowiązania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dac</w:t>
            </w:r>
            <w:r w:rsidRPr="00F158EB">
              <w:rPr>
                <w:rFonts w:ascii="Times New Roman" w:hAnsi="Times New Roman"/>
                <w:sz w:val="24"/>
              </w:rPr>
              <w:t>ie zawarcia transakcji?</w:t>
            </w:r>
          </w:p>
        </w:tc>
        <w:tc>
          <w:tcPr>
            <w:tcW w:w="1305" w:type="dxa"/>
            <w:shd w:val="clear" w:color="auto" w:fill="auto"/>
            <w:vAlign w:val="center"/>
          </w:tcPr>
          <w:p w14:paraId="22DD3922"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BE5919D" w14:textId="3C103E7C" w:rsidR="00676422" w:rsidRPr="00F158EB" w:rsidRDefault="00676422" w:rsidP="00A0098D">
            <w:pPr>
              <w:pStyle w:val="TableParagraph"/>
              <w:spacing w:after="240"/>
              <w:ind w:right="261"/>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2.9</w:t>
            </w:r>
          </w:p>
        </w:tc>
      </w:tr>
      <w:tr w:rsidR="00676422" w:rsidRPr="00F158EB" w14:paraId="6E34FFB2" w14:textId="77777777" w:rsidTr="00A467EE">
        <w:tc>
          <w:tcPr>
            <w:tcW w:w="529" w:type="dxa"/>
            <w:vMerge/>
            <w:shd w:val="clear" w:color="auto" w:fill="auto"/>
            <w:vAlign w:val="center"/>
          </w:tcPr>
          <w:p w14:paraId="6CEBDED5"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FD08D29"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EC43A6E"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7902744F"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7</w:t>
            </w:r>
          </w:p>
        </w:tc>
      </w:tr>
      <w:tr w:rsidR="00676422" w:rsidRPr="00F158EB" w14:paraId="239C3ABE" w14:textId="77777777" w:rsidTr="00A467EE">
        <w:tc>
          <w:tcPr>
            <w:tcW w:w="529" w:type="dxa"/>
            <w:vMerge w:val="restart"/>
            <w:shd w:val="clear" w:color="auto" w:fill="auto"/>
            <w:vAlign w:val="center"/>
          </w:tcPr>
          <w:p w14:paraId="02423964"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7</w:t>
            </w:r>
          </w:p>
        </w:tc>
        <w:tc>
          <w:tcPr>
            <w:tcW w:w="5550" w:type="dxa"/>
            <w:vMerge w:val="restart"/>
            <w:shd w:val="clear" w:color="auto" w:fill="auto"/>
            <w:vAlign w:val="center"/>
          </w:tcPr>
          <w:p w14:paraId="41A07031" w14:textId="7C5C2332" w:rsidR="00676422" w:rsidRPr="00F158EB" w:rsidRDefault="00DB5840" w:rsidP="00A0098D">
            <w:pPr>
              <w:spacing w:after="240"/>
              <w:jc w:val="both"/>
              <w:rPr>
                <w:rFonts w:ascii="Times New Roman" w:eastAsia="Calibri" w:hAnsi="Times New Roman"/>
                <w:sz w:val="24"/>
                <w:szCs w:val="24"/>
              </w:rPr>
            </w:pPr>
            <w:r w:rsidRPr="00F158EB">
              <w:rPr>
                <w:rFonts w:ascii="Times New Roman" w:hAnsi="Times New Roman"/>
                <w:sz w:val="24"/>
              </w:rPr>
              <w:t>Współzależne zobowiązanie?</w:t>
            </w:r>
          </w:p>
        </w:tc>
        <w:tc>
          <w:tcPr>
            <w:tcW w:w="1305" w:type="dxa"/>
            <w:shd w:val="clear" w:color="auto" w:fill="auto"/>
            <w:vAlign w:val="center"/>
          </w:tcPr>
          <w:p w14:paraId="42FCF0DA"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7CB0BEFF" w14:textId="04C2C4B0"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2.8</w:t>
            </w:r>
          </w:p>
        </w:tc>
      </w:tr>
      <w:tr w:rsidR="00676422" w:rsidRPr="00F158EB" w14:paraId="1E41B20A" w14:textId="77777777" w:rsidTr="00A467EE">
        <w:tc>
          <w:tcPr>
            <w:tcW w:w="529" w:type="dxa"/>
            <w:vMerge/>
            <w:shd w:val="clear" w:color="auto" w:fill="auto"/>
            <w:vAlign w:val="center"/>
          </w:tcPr>
          <w:p w14:paraId="3B865979"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23579E"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2E50803"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07713D1A"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8</w:t>
            </w:r>
          </w:p>
        </w:tc>
      </w:tr>
      <w:tr w:rsidR="00676422" w:rsidRPr="00F158EB" w14:paraId="705E6465" w14:textId="77777777" w:rsidTr="00A467EE">
        <w:tc>
          <w:tcPr>
            <w:tcW w:w="529" w:type="dxa"/>
            <w:vMerge w:val="restart"/>
            <w:shd w:val="clear" w:color="auto" w:fill="auto"/>
            <w:vAlign w:val="center"/>
          </w:tcPr>
          <w:p w14:paraId="5957E7D2"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8</w:t>
            </w:r>
          </w:p>
        </w:tc>
        <w:tc>
          <w:tcPr>
            <w:tcW w:w="5550" w:type="dxa"/>
            <w:vMerge w:val="restart"/>
            <w:shd w:val="clear" w:color="auto" w:fill="auto"/>
            <w:vAlign w:val="center"/>
          </w:tcPr>
          <w:p w14:paraId="1C655A5A" w14:textId="0A8DC6F7" w:rsidR="00676422" w:rsidRPr="00F158EB" w:rsidRDefault="005951C0" w:rsidP="00A0098D">
            <w:pPr>
              <w:spacing w:after="240"/>
              <w:jc w:val="both"/>
              <w:rPr>
                <w:rFonts w:ascii="Times New Roman" w:eastAsia="Calibri" w:hAnsi="Times New Roman"/>
                <w:sz w:val="24"/>
                <w:szCs w:val="24"/>
              </w:rPr>
            </w:pPr>
            <w:r w:rsidRPr="00F158EB">
              <w:rPr>
                <w:rFonts w:ascii="Times New Roman" w:hAnsi="Times New Roman"/>
                <w:sz w:val="24"/>
              </w:rPr>
              <w:t>Zobowiązania</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nie</w:t>
            </w:r>
            <w:r w:rsidRPr="00F158EB">
              <w:rPr>
                <w:rFonts w:ascii="Times New Roman" w:hAnsi="Times New Roman"/>
                <w:sz w:val="24"/>
              </w:rPr>
              <w:t>odwoływalne instrumenty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ach grupy lub instytucjonalnego systemu ochrony, które właściwy organ objął preferencyjnym traktowaniem?</w:t>
            </w:r>
          </w:p>
        </w:tc>
        <w:tc>
          <w:tcPr>
            <w:tcW w:w="1305" w:type="dxa"/>
            <w:shd w:val="clear" w:color="auto" w:fill="auto"/>
            <w:vAlign w:val="center"/>
          </w:tcPr>
          <w:p w14:paraId="7747FA38"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F573A25" w14:textId="0AA64954"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2.5</w:t>
            </w:r>
          </w:p>
        </w:tc>
      </w:tr>
      <w:tr w:rsidR="00676422" w:rsidRPr="00F158EB" w14:paraId="4F8E7089" w14:textId="77777777" w:rsidTr="00A467EE">
        <w:tc>
          <w:tcPr>
            <w:tcW w:w="529" w:type="dxa"/>
            <w:vMerge/>
            <w:shd w:val="clear" w:color="auto" w:fill="auto"/>
            <w:vAlign w:val="center"/>
          </w:tcPr>
          <w:p w14:paraId="703E776A"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78201C"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6749CBA"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02AD5B26"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9</w:t>
            </w:r>
          </w:p>
        </w:tc>
      </w:tr>
      <w:tr w:rsidR="00676422" w:rsidRPr="00F158EB" w14:paraId="431D9897" w14:textId="77777777" w:rsidTr="00A467EE">
        <w:tc>
          <w:tcPr>
            <w:tcW w:w="529" w:type="dxa"/>
            <w:vMerge w:val="restart"/>
            <w:shd w:val="clear" w:color="auto" w:fill="auto"/>
            <w:vAlign w:val="center"/>
          </w:tcPr>
          <w:p w14:paraId="2680064C"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9</w:t>
            </w:r>
          </w:p>
        </w:tc>
        <w:tc>
          <w:tcPr>
            <w:tcW w:w="5550" w:type="dxa"/>
            <w:vMerge w:val="restart"/>
            <w:shd w:val="clear" w:color="auto" w:fill="auto"/>
            <w:vAlign w:val="center"/>
          </w:tcPr>
          <w:p w14:paraId="187E69E1"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Instrumenty pochodne będące zobowiązaniami wskaźnika stabilnego finansowania netto?</w:t>
            </w:r>
          </w:p>
        </w:tc>
        <w:tc>
          <w:tcPr>
            <w:tcW w:w="1305" w:type="dxa"/>
            <w:shd w:val="clear" w:color="auto" w:fill="auto"/>
            <w:vAlign w:val="center"/>
          </w:tcPr>
          <w:p w14:paraId="44B08F2A"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44712177" w14:textId="4AB862F0"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2.9</w:t>
            </w:r>
          </w:p>
        </w:tc>
      </w:tr>
      <w:tr w:rsidR="00676422" w:rsidRPr="00F158EB" w14:paraId="489185FE" w14:textId="77777777" w:rsidTr="00A467EE">
        <w:tc>
          <w:tcPr>
            <w:tcW w:w="529" w:type="dxa"/>
            <w:vMerge/>
            <w:shd w:val="clear" w:color="auto" w:fill="auto"/>
            <w:vAlign w:val="center"/>
          </w:tcPr>
          <w:p w14:paraId="6173A1D5"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146570"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2584333C"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5BAE4B74"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10</w:t>
            </w:r>
          </w:p>
        </w:tc>
      </w:tr>
      <w:tr w:rsidR="00676422" w:rsidRPr="00F158EB" w14:paraId="46AD8EC6" w14:textId="77777777" w:rsidTr="00A467EE">
        <w:tc>
          <w:tcPr>
            <w:tcW w:w="529" w:type="dxa"/>
            <w:vMerge w:val="restart"/>
            <w:shd w:val="clear" w:color="auto" w:fill="auto"/>
            <w:vAlign w:val="center"/>
          </w:tcPr>
          <w:p w14:paraId="11CE4DD9"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10</w:t>
            </w:r>
          </w:p>
        </w:tc>
        <w:tc>
          <w:tcPr>
            <w:tcW w:w="5550" w:type="dxa"/>
            <w:vMerge w:val="restart"/>
            <w:shd w:val="clear" w:color="auto" w:fill="auto"/>
            <w:vAlign w:val="center"/>
          </w:tcPr>
          <w:p w14:paraId="328D38E0" w14:textId="5D5250D5"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Rezerwy</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tyt</w:t>
            </w:r>
            <w:r w:rsidRPr="00F158EB">
              <w:rPr>
                <w:rFonts w:ascii="Times New Roman" w:hAnsi="Times New Roman"/>
                <w:sz w:val="24"/>
              </w:rPr>
              <w:t>ułu odroczonego podatku dochodowego?</w:t>
            </w:r>
          </w:p>
        </w:tc>
        <w:tc>
          <w:tcPr>
            <w:tcW w:w="1305" w:type="dxa"/>
            <w:shd w:val="clear" w:color="auto" w:fill="auto"/>
            <w:vAlign w:val="center"/>
          </w:tcPr>
          <w:p w14:paraId="6ECBC84E"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AD05DDC" w14:textId="249E1554"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2.9</w:t>
            </w:r>
          </w:p>
        </w:tc>
      </w:tr>
      <w:tr w:rsidR="00676422" w:rsidRPr="00F158EB" w14:paraId="3D5B9E94" w14:textId="77777777" w:rsidTr="00A467EE">
        <w:tc>
          <w:tcPr>
            <w:tcW w:w="529" w:type="dxa"/>
            <w:vMerge/>
            <w:shd w:val="clear" w:color="auto" w:fill="auto"/>
            <w:vAlign w:val="center"/>
          </w:tcPr>
          <w:p w14:paraId="0B4B1135"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DFD879"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8078F6"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0AAD81DC"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11</w:t>
            </w:r>
          </w:p>
        </w:tc>
      </w:tr>
      <w:tr w:rsidR="00676422" w:rsidRPr="00F158EB" w14:paraId="231BE9A2" w14:textId="77777777" w:rsidTr="00A467EE">
        <w:tc>
          <w:tcPr>
            <w:tcW w:w="529" w:type="dxa"/>
            <w:vMerge w:val="restart"/>
            <w:shd w:val="clear" w:color="auto" w:fill="auto"/>
            <w:vAlign w:val="center"/>
          </w:tcPr>
          <w:p w14:paraId="7EDF5C71"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lastRenderedPageBreak/>
              <w:t>11</w:t>
            </w:r>
          </w:p>
        </w:tc>
        <w:tc>
          <w:tcPr>
            <w:tcW w:w="5550" w:type="dxa"/>
            <w:vMerge w:val="restart"/>
            <w:shd w:val="clear" w:color="auto" w:fill="auto"/>
            <w:vAlign w:val="center"/>
          </w:tcPr>
          <w:p w14:paraId="59EA6298"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Udziały mniejszości?</w:t>
            </w:r>
          </w:p>
        </w:tc>
        <w:tc>
          <w:tcPr>
            <w:tcW w:w="1305" w:type="dxa"/>
            <w:shd w:val="clear" w:color="auto" w:fill="auto"/>
            <w:vAlign w:val="center"/>
          </w:tcPr>
          <w:p w14:paraId="0FD551B0"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05AB9912" w14:textId="5758E71B"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2.9</w:t>
            </w:r>
          </w:p>
        </w:tc>
      </w:tr>
      <w:tr w:rsidR="00676422" w:rsidRPr="00F158EB" w14:paraId="70605192" w14:textId="77777777" w:rsidTr="00A467EE">
        <w:tc>
          <w:tcPr>
            <w:tcW w:w="529" w:type="dxa"/>
            <w:vMerge/>
            <w:shd w:val="clear" w:color="auto" w:fill="auto"/>
            <w:vAlign w:val="center"/>
          </w:tcPr>
          <w:p w14:paraId="00DEB822"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4AA061"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8F793A2"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4CE7B6E5"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12</w:t>
            </w:r>
          </w:p>
        </w:tc>
      </w:tr>
      <w:tr w:rsidR="00676422" w:rsidRPr="00F158EB" w14:paraId="051B3CC0" w14:textId="77777777" w:rsidTr="00A467EE">
        <w:tc>
          <w:tcPr>
            <w:tcW w:w="529" w:type="dxa"/>
            <w:vMerge w:val="restart"/>
            <w:shd w:val="clear" w:color="auto" w:fill="auto"/>
            <w:vAlign w:val="center"/>
          </w:tcPr>
          <w:p w14:paraId="3A263AD6"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12</w:t>
            </w:r>
          </w:p>
        </w:tc>
        <w:tc>
          <w:tcPr>
            <w:tcW w:w="5550" w:type="dxa"/>
            <w:vMerge w:val="restart"/>
            <w:shd w:val="clear" w:color="auto" w:fill="auto"/>
            <w:vAlign w:val="center"/>
          </w:tcPr>
          <w:p w14:paraId="67ABF3B0"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Stabilne depozyty detaliczne?</w:t>
            </w:r>
          </w:p>
        </w:tc>
        <w:tc>
          <w:tcPr>
            <w:tcW w:w="1305" w:type="dxa"/>
            <w:shd w:val="clear" w:color="auto" w:fill="auto"/>
            <w:vAlign w:val="center"/>
          </w:tcPr>
          <w:p w14:paraId="4AB09FDF"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74F20E4B" w14:textId="02D01FC8"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2.2.1</w:t>
            </w:r>
          </w:p>
        </w:tc>
      </w:tr>
      <w:tr w:rsidR="00676422" w:rsidRPr="00F158EB" w14:paraId="64CA9EF6" w14:textId="77777777" w:rsidTr="00A467EE">
        <w:tc>
          <w:tcPr>
            <w:tcW w:w="529" w:type="dxa"/>
            <w:vMerge/>
            <w:shd w:val="clear" w:color="auto" w:fill="auto"/>
            <w:vAlign w:val="center"/>
          </w:tcPr>
          <w:p w14:paraId="00F63BA4"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5AA44D"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0D5DC76A"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61B7D747"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13</w:t>
            </w:r>
          </w:p>
        </w:tc>
      </w:tr>
      <w:tr w:rsidR="00676422" w:rsidRPr="00F158EB" w14:paraId="3794A4A2" w14:textId="77777777" w:rsidTr="00A467EE">
        <w:tc>
          <w:tcPr>
            <w:tcW w:w="529" w:type="dxa"/>
            <w:vMerge w:val="restart"/>
            <w:shd w:val="clear" w:color="auto" w:fill="auto"/>
            <w:vAlign w:val="center"/>
          </w:tcPr>
          <w:p w14:paraId="4C41358F"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13</w:t>
            </w:r>
          </w:p>
        </w:tc>
        <w:tc>
          <w:tcPr>
            <w:tcW w:w="5550" w:type="dxa"/>
            <w:vMerge w:val="restart"/>
            <w:shd w:val="clear" w:color="auto" w:fill="auto"/>
            <w:vAlign w:val="center"/>
          </w:tcPr>
          <w:p w14:paraId="7CB081E4"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Inne depozyty detaliczne?</w:t>
            </w:r>
          </w:p>
        </w:tc>
        <w:tc>
          <w:tcPr>
            <w:tcW w:w="1305" w:type="dxa"/>
            <w:shd w:val="clear" w:color="auto" w:fill="auto"/>
            <w:vAlign w:val="center"/>
          </w:tcPr>
          <w:p w14:paraId="1A740AF5"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70D507AE" w14:textId="4D54524B"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2.2.2</w:t>
            </w:r>
          </w:p>
        </w:tc>
      </w:tr>
      <w:tr w:rsidR="00676422" w:rsidRPr="00F158EB" w14:paraId="12BDD51D" w14:textId="77777777" w:rsidTr="00A467EE">
        <w:tc>
          <w:tcPr>
            <w:tcW w:w="529" w:type="dxa"/>
            <w:vMerge/>
            <w:shd w:val="clear" w:color="auto" w:fill="auto"/>
            <w:vAlign w:val="center"/>
          </w:tcPr>
          <w:p w14:paraId="5C7CAF98"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66944C5"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F7FF847"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6B64BD44"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14</w:t>
            </w:r>
          </w:p>
        </w:tc>
      </w:tr>
      <w:tr w:rsidR="00676422" w:rsidRPr="00F158EB" w14:paraId="13E52E25" w14:textId="77777777" w:rsidTr="00A467EE">
        <w:trPr>
          <w:trHeight w:val="130"/>
        </w:trPr>
        <w:tc>
          <w:tcPr>
            <w:tcW w:w="529" w:type="dxa"/>
            <w:vMerge w:val="restart"/>
            <w:shd w:val="clear" w:color="auto" w:fill="auto"/>
            <w:vAlign w:val="center"/>
          </w:tcPr>
          <w:p w14:paraId="17A5734F"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14</w:t>
            </w:r>
          </w:p>
        </w:tc>
        <w:tc>
          <w:tcPr>
            <w:tcW w:w="5550" w:type="dxa"/>
            <w:vMerge w:val="restart"/>
            <w:shd w:val="clear" w:color="auto" w:fill="auto"/>
            <w:vAlign w:val="center"/>
          </w:tcPr>
          <w:p w14:paraId="414552E6"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Depozyty operacyjne zapewniane przez klientów finansowych lub niefinansowych?</w:t>
            </w:r>
          </w:p>
        </w:tc>
        <w:tc>
          <w:tcPr>
            <w:tcW w:w="1305" w:type="dxa"/>
            <w:shd w:val="clear" w:color="auto" w:fill="auto"/>
            <w:vAlign w:val="center"/>
          </w:tcPr>
          <w:p w14:paraId="1B8A1A0C"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1C1605B2" w14:textId="2A159461"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2.4</w:t>
            </w:r>
          </w:p>
        </w:tc>
      </w:tr>
      <w:tr w:rsidR="00676422" w:rsidRPr="00F158EB" w14:paraId="531E6F26" w14:textId="77777777" w:rsidTr="00A467EE">
        <w:trPr>
          <w:trHeight w:val="130"/>
        </w:trPr>
        <w:tc>
          <w:tcPr>
            <w:tcW w:w="529" w:type="dxa"/>
            <w:vMerge/>
            <w:shd w:val="clear" w:color="auto" w:fill="auto"/>
            <w:vAlign w:val="center"/>
          </w:tcPr>
          <w:p w14:paraId="5A2808EC"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CEB2A83"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4CAC931"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2954255" w14:textId="7777777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 15</w:t>
            </w:r>
          </w:p>
        </w:tc>
      </w:tr>
      <w:tr w:rsidR="00676422" w:rsidRPr="00F158EB" w14:paraId="2509F957" w14:textId="77777777" w:rsidTr="00A467EE">
        <w:tc>
          <w:tcPr>
            <w:tcW w:w="529" w:type="dxa"/>
            <w:vMerge w:val="restart"/>
            <w:shd w:val="clear" w:color="auto" w:fill="auto"/>
            <w:vAlign w:val="center"/>
          </w:tcPr>
          <w:p w14:paraId="519AEE74"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15</w:t>
            </w:r>
          </w:p>
        </w:tc>
        <w:tc>
          <w:tcPr>
            <w:tcW w:w="5550" w:type="dxa"/>
            <w:vMerge w:val="restart"/>
            <w:shd w:val="clear" w:color="auto" w:fill="auto"/>
            <w:vAlign w:val="center"/>
          </w:tcPr>
          <w:p w14:paraId="3FBAB653" w14:textId="30B5283C"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Zobowiązania,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których nie można określić kontrahenta?</w:t>
            </w:r>
          </w:p>
        </w:tc>
        <w:tc>
          <w:tcPr>
            <w:tcW w:w="1305" w:type="dxa"/>
            <w:shd w:val="clear" w:color="auto" w:fill="auto"/>
            <w:vAlign w:val="center"/>
          </w:tcPr>
          <w:p w14:paraId="78F1745A"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6209979B" w14:textId="69CD3D3A"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2.7</w:t>
            </w:r>
          </w:p>
        </w:tc>
      </w:tr>
      <w:tr w:rsidR="00676422" w:rsidRPr="00F158EB" w14:paraId="1B55DA14" w14:textId="77777777" w:rsidTr="00A467EE">
        <w:tc>
          <w:tcPr>
            <w:tcW w:w="529" w:type="dxa"/>
            <w:vMerge/>
            <w:shd w:val="clear" w:color="auto" w:fill="auto"/>
            <w:vAlign w:val="center"/>
          </w:tcPr>
          <w:p w14:paraId="0AAF44E4"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F2A0D8"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71132EA"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69DB40E7"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16</w:t>
            </w:r>
          </w:p>
        </w:tc>
      </w:tr>
      <w:tr w:rsidR="00676422" w:rsidRPr="00F158EB" w14:paraId="4D793EC1" w14:textId="77777777" w:rsidTr="00A467EE">
        <w:tc>
          <w:tcPr>
            <w:tcW w:w="529" w:type="dxa"/>
            <w:vMerge w:val="restart"/>
            <w:shd w:val="clear" w:color="auto" w:fill="auto"/>
            <w:vAlign w:val="center"/>
          </w:tcPr>
          <w:p w14:paraId="479BE3EB"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16</w:t>
            </w:r>
          </w:p>
        </w:tc>
        <w:tc>
          <w:tcPr>
            <w:tcW w:w="5550" w:type="dxa"/>
            <w:vMerge w:val="restart"/>
            <w:shd w:val="clear" w:color="auto" w:fill="auto"/>
            <w:vAlign w:val="center"/>
          </w:tcPr>
          <w:p w14:paraId="4283801E"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Zobowiązania ze strony banków centralnych?</w:t>
            </w:r>
          </w:p>
        </w:tc>
        <w:tc>
          <w:tcPr>
            <w:tcW w:w="1305" w:type="dxa"/>
            <w:shd w:val="clear" w:color="auto" w:fill="auto"/>
            <w:vAlign w:val="center"/>
          </w:tcPr>
          <w:p w14:paraId="49D6DF42"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533FB114" w14:textId="45C87CF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2.6</w:t>
            </w:r>
          </w:p>
        </w:tc>
      </w:tr>
      <w:tr w:rsidR="00676422" w:rsidRPr="00F158EB" w14:paraId="5B460C38" w14:textId="77777777" w:rsidTr="00A467EE">
        <w:tc>
          <w:tcPr>
            <w:tcW w:w="529" w:type="dxa"/>
            <w:vMerge/>
            <w:shd w:val="clear" w:color="auto" w:fill="auto"/>
            <w:vAlign w:val="center"/>
          </w:tcPr>
          <w:p w14:paraId="3F6960EF"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8B87D1A"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8A424D6"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7C261023"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17</w:t>
            </w:r>
          </w:p>
        </w:tc>
      </w:tr>
      <w:tr w:rsidR="00676422" w:rsidRPr="00F158EB" w14:paraId="7728A72B" w14:textId="77777777" w:rsidTr="00A467EE">
        <w:tc>
          <w:tcPr>
            <w:tcW w:w="529" w:type="dxa"/>
            <w:vMerge w:val="restart"/>
            <w:shd w:val="clear" w:color="auto" w:fill="auto"/>
            <w:vAlign w:val="center"/>
          </w:tcPr>
          <w:p w14:paraId="294FA3C6"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17</w:t>
            </w:r>
          </w:p>
        </w:tc>
        <w:tc>
          <w:tcPr>
            <w:tcW w:w="5550" w:type="dxa"/>
            <w:vMerge w:val="restart"/>
            <w:shd w:val="clear" w:color="auto" w:fill="auto"/>
            <w:vAlign w:val="center"/>
          </w:tcPr>
          <w:p w14:paraId="6F4ABE31"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Zobowiązania ze strony klientów finansowych?</w:t>
            </w:r>
          </w:p>
        </w:tc>
        <w:tc>
          <w:tcPr>
            <w:tcW w:w="1305" w:type="dxa"/>
            <w:shd w:val="clear" w:color="auto" w:fill="auto"/>
            <w:vAlign w:val="center"/>
          </w:tcPr>
          <w:p w14:paraId="216F40C9"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4415108C" w14:textId="326E4C76"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2.6</w:t>
            </w:r>
          </w:p>
        </w:tc>
      </w:tr>
      <w:tr w:rsidR="00676422" w:rsidRPr="00F158EB" w14:paraId="325E1CAC" w14:textId="77777777" w:rsidTr="00A467EE">
        <w:tc>
          <w:tcPr>
            <w:tcW w:w="529" w:type="dxa"/>
            <w:vMerge/>
            <w:shd w:val="clear" w:color="auto" w:fill="auto"/>
            <w:vAlign w:val="center"/>
          </w:tcPr>
          <w:p w14:paraId="6DA2146E"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DF6AAE1"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0681BB"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43ABD6D9"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18</w:t>
            </w:r>
          </w:p>
        </w:tc>
      </w:tr>
      <w:tr w:rsidR="00676422" w:rsidRPr="00F158EB" w14:paraId="4472D03D" w14:textId="77777777" w:rsidTr="00A467EE">
        <w:tc>
          <w:tcPr>
            <w:tcW w:w="529" w:type="dxa"/>
            <w:vMerge w:val="restart"/>
            <w:shd w:val="clear" w:color="auto" w:fill="auto"/>
            <w:vAlign w:val="center"/>
          </w:tcPr>
          <w:p w14:paraId="5F7EC428"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18</w:t>
            </w:r>
          </w:p>
        </w:tc>
        <w:tc>
          <w:tcPr>
            <w:tcW w:w="5550" w:type="dxa"/>
            <w:vMerge w:val="restart"/>
            <w:shd w:val="clear" w:color="auto" w:fill="auto"/>
            <w:vAlign w:val="center"/>
          </w:tcPr>
          <w:p w14:paraId="1D380BEC"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Zobowiązania klientów niefinansowych innych niż banki centralne?</w:t>
            </w:r>
          </w:p>
        </w:tc>
        <w:tc>
          <w:tcPr>
            <w:tcW w:w="1305" w:type="dxa"/>
            <w:shd w:val="clear" w:color="auto" w:fill="auto"/>
            <w:vAlign w:val="center"/>
          </w:tcPr>
          <w:p w14:paraId="0A2E2AF7"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2832EB1F" w14:textId="3508C940"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2.3</w:t>
            </w:r>
          </w:p>
        </w:tc>
      </w:tr>
      <w:tr w:rsidR="00676422" w:rsidRPr="00F158EB" w14:paraId="54945162" w14:textId="77777777" w:rsidTr="00A467EE">
        <w:tc>
          <w:tcPr>
            <w:tcW w:w="529" w:type="dxa"/>
            <w:vMerge/>
            <w:shd w:val="clear" w:color="auto" w:fill="auto"/>
            <w:vAlign w:val="center"/>
          </w:tcPr>
          <w:p w14:paraId="03AB950C"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8819B83"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F37EC98"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2F7C74A9"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19</w:t>
            </w:r>
          </w:p>
        </w:tc>
      </w:tr>
      <w:tr w:rsidR="00676422" w:rsidRPr="00F158EB" w14:paraId="19E7BF5E" w14:textId="77777777" w:rsidTr="00A467EE">
        <w:tc>
          <w:tcPr>
            <w:tcW w:w="529" w:type="dxa"/>
            <w:vMerge w:val="restart"/>
            <w:shd w:val="clear" w:color="auto" w:fill="auto"/>
            <w:vAlign w:val="center"/>
          </w:tcPr>
          <w:p w14:paraId="5902FC35" w14:textId="77777777"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19</w:t>
            </w:r>
          </w:p>
        </w:tc>
        <w:tc>
          <w:tcPr>
            <w:tcW w:w="5550" w:type="dxa"/>
            <w:vMerge w:val="restart"/>
            <w:shd w:val="clear" w:color="auto" w:fill="auto"/>
            <w:vAlign w:val="center"/>
          </w:tcPr>
          <w:p w14:paraId="629274C3" w14:textId="10165B7C" w:rsidR="00676422" w:rsidRPr="00F158EB" w:rsidRDefault="00676422" w:rsidP="00A0098D">
            <w:pPr>
              <w:spacing w:after="240"/>
              <w:jc w:val="both"/>
              <w:rPr>
                <w:rFonts w:ascii="Times New Roman" w:eastAsia="Calibri" w:hAnsi="Times New Roman"/>
                <w:sz w:val="24"/>
                <w:szCs w:val="24"/>
              </w:rPr>
            </w:pPr>
            <w:r w:rsidRPr="00F158EB">
              <w:rPr>
                <w:rFonts w:ascii="Times New Roman" w:hAnsi="Times New Roman"/>
                <w:sz w:val="24"/>
              </w:rPr>
              <w:t>Jakiekolwiek inne zobowiązanie nieuwzględnione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pow</w:t>
            </w:r>
            <w:r w:rsidRPr="00F158EB">
              <w:rPr>
                <w:rFonts w:ascii="Times New Roman" w:hAnsi="Times New Roman"/>
                <w:sz w:val="24"/>
              </w:rPr>
              <w:t>yższych kategoriach?</w:t>
            </w:r>
          </w:p>
        </w:tc>
        <w:tc>
          <w:tcPr>
            <w:tcW w:w="1305" w:type="dxa"/>
            <w:shd w:val="clear" w:color="auto" w:fill="auto"/>
            <w:vAlign w:val="center"/>
          </w:tcPr>
          <w:p w14:paraId="2796522E"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Tak</w:t>
            </w:r>
          </w:p>
        </w:tc>
        <w:tc>
          <w:tcPr>
            <w:tcW w:w="2222" w:type="dxa"/>
            <w:shd w:val="clear" w:color="auto" w:fill="auto"/>
            <w:vAlign w:val="center"/>
          </w:tcPr>
          <w:p w14:paraId="4CDB736B" w14:textId="5CCF92F8"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pkt</w:t>
            </w:r>
            <w:r w:rsidR="00F158EB" w:rsidRPr="00F158EB">
              <w:rPr>
                <w:rFonts w:ascii="Times New Roman" w:hAnsi="Times New Roman"/>
                <w:sz w:val="24"/>
              </w:rPr>
              <w:t> </w:t>
            </w:r>
            <w:r w:rsidRPr="00F158EB">
              <w:rPr>
                <w:rFonts w:ascii="Times New Roman" w:hAnsi="Times New Roman"/>
                <w:sz w:val="24"/>
              </w:rPr>
              <w:t>2.9</w:t>
            </w:r>
          </w:p>
        </w:tc>
      </w:tr>
      <w:tr w:rsidR="00676422" w:rsidRPr="00F158EB" w14:paraId="449B4275" w14:textId="77777777" w:rsidTr="00A467EE">
        <w:tc>
          <w:tcPr>
            <w:tcW w:w="529" w:type="dxa"/>
            <w:vMerge/>
            <w:shd w:val="clear" w:color="auto" w:fill="auto"/>
            <w:vAlign w:val="center"/>
          </w:tcPr>
          <w:p w14:paraId="6AA53769" w14:textId="77777777" w:rsidR="00676422" w:rsidRPr="00F158EB"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F4BB52C" w14:textId="77777777" w:rsidR="00676422" w:rsidRPr="00F158EB"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67246C0"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w:t>
            </w:r>
          </w:p>
        </w:tc>
        <w:tc>
          <w:tcPr>
            <w:tcW w:w="2222" w:type="dxa"/>
            <w:shd w:val="clear" w:color="auto" w:fill="auto"/>
            <w:vAlign w:val="center"/>
          </w:tcPr>
          <w:p w14:paraId="191137ED" w14:textId="77777777"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Nie należy zgłaszać</w:t>
            </w:r>
          </w:p>
        </w:tc>
      </w:tr>
    </w:tbl>
    <w:p w14:paraId="35027A1D" w14:textId="77777777" w:rsidR="00676422" w:rsidRPr="00F158EB"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188545986"/>
      <w:r w:rsidRPr="00F158EB">
        <w:rPr>
          <w:rFonts w:ascii="Times New Roman" w:hAnsi="Times New Roman"/>
          <w:b/>
          <w:sz w:val="24"/>
        </w:rPr>
        <w:t>Instrukcje dotyczące poszczególnych kolumn</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F158EB"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F158EB" w:rsidRDefault="00676422" w:rsidP="00A0098D">
            <w:pPr>
              <w:pStyle w:val="TableParagraph"/>
              <w:spacing w:after="240"/>
              <w:ind w:left="102"/>
              <w:jc w:val="both"/>
              <w:rPr>
                <w:rFonts w:ascii="Times New Roman" w:hAnsi="Times New Roman" w:cs="Times New Roman"/>
                <w:sz w:val="24"/>
                <w:szCs w:val="24"/>
              </w:rPr>
            </w:pPr>
            <w:r w:rsidRPr="00F158EB">
              <w:rPr>
                <w:rFonts w:ascii="Times New Roman" w:hAnsi="Times New Roman"/>
                <w:sz w:val="24"/>
              </w:rPr>
              <w:t>Kolumna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09F97B64" w:rsidR="00676422" w:rsidRPr="00F158EB" w:rsidRDefault="00676422" w:rsidP="00A0098D">
            <w:pPr>
              <w:pStyle w:val="TableParagraph"/>
              <w:spacing w:after="240"/>
              <w:ind w:left="102"/>
              <w:jc w:val="both"/>
              <w:rPr>
                <w:rFonts w:ascii="Times New Roman" w:hAnsi="Times New Roman" w:cs="Times New Roman"/>
                <w:bCs/>
                <w:sz w:val="24"/>
                <w:szCs w:val="24"/>
                <w:u w:val="single"/>
              </w:rPr>
            </w:pPr>
            <w:r w:rsidRPr="00F158EB">
              <w:rPr>
                <w:rFonts w:ascii="Times New Roman" w:hAnsi="Times New Roman"/>
                <w:sz w:val="24"/>
              </w:rPr>
              <w:t>Odniesienia prawne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trukcje</w:t>
            </w:r>
          </w:p>
        </w:tc>
      </w:tr>
      <w:tr w:rsidR="00676422" w:rsidRPr="00F158EB" w14:paraId="6486C6CA" w14:textId="77777777" w:rsidTr="00A467EE">
        <w:trPr>
          <w:trHeight w:val="304"/>
        </w:trPr>
        <w:tc>
          <w:tcPr>
            <w:tcW w:w="1418" w:type="dxa"/>
          </w:tcPr>
          <w:p w14:paraId="5CC7A3E8"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0010–0020</w:t>
            </w:r>
          </w:p>
        </w:tc>
        <w:tc>
          <w:tcPr>
            <w:tcW w:w="7590" w:type="dxa"/>
          </w:tcPr>
          <w:p w14:paraId="71E7D2CB" w14:textId="77777777"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Kwota</w:t>
            </w:r>
          </w:p>
          <w:p w14:paraId="2FCCF2AE" w14:textId="517B5669" w:rsidR="00676422" w:rsidRPr="00F158EB" w:rsidRDefault="00676422"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 kolumnach 0010–0020 instytucje zgłaszają kwotę zobowiązań</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fun</w:t>
            </w:r>
            <w:r w:rsidRPr="00F158EB">
              <w:rPr>
                <w:rFonts w:ascii="Times New Roman" w:hAnsi="Times New Roman"/>
                <w:sz w:val="24"/>
              </w:rPr>
              <w:t>duszy własnych przypisaną do mającego zastosowanie przedziału rezydualnego terminu zapadalności.</w:t>
            </w:r>
          </w:p>
        </w:tc>
      </w:tr>
      <w:tr w:rsidR="00676422" w:rsidRPr="00F158EB" w14:paraId="4CE2B713" w14:textId="77777777" w:rsidTr="00A467EE">
        <w:trPr>
          <w:trHeight w:val="304"/>
        </w:trPr>
        <w:tc>
          <w:tcPr>
            <w:tcW w:w="1418" w:type="dxa"/>
          </w:tcPr>
          <w:p w14:paraId="21851B76"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0030–0040</w:t>
            </w:r>
          </w:p>
        </w:tc>
        <w:tc>
          <w:tcPr>
            <w:tcW w:w="7590" w:type="dxa"/>
          </w:tcPr>
          <w:p w14:paraId="0A7B3CD0" w14:textId="77777777"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Standardowy współczynnik dostępnego stabilnego finansowania</w:t>
            </w:r>
          </w:p>
          <w:p w14:paraId="34D89ADB" w14:textId="37CB9244" w:rsidR="00676422" w:rsidRPr="00F158EB" w:rsidRDefault="00676422"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Część szósta tytuł IV rozdział 6 sekcja 2 CRR</w:t>
            </w:r>
          </w:p>
          <w:p w14:paraId="0D45E158" w14:textId="17DAC4FD" w:rsidR="00676422" w:rsidRPr="00F158EB" w:rsidRDefault="00676422"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lastRenderedPageBreak/>
              <w:t>Współczynniki standardowe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kol</w:t>
            </w:r>
            <w:r w:rsidRPr="00F158EB">
              <w:rPr>
                <w:rFonts w:ascii="Times New Roman" w:hAnsi="Times New Roman"/>
                <w:sz w:val="24"/>
              </w:rPr>
              <w:t>umnach 0030–0040 muszą być współczynnikami odniesienia określonymi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8 CRR, które określają część kwoty zobowiązań</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fun</w:t>
            </w:r>
            <w:r w:rsidRPr="00F158EB">
              <w:rPr>
                <w:rFonts w:ascii="Times New Roman" w:hAnsi="Times New Roman"/>
                <w:sz w:val="24"/>
              </w:rPr>
              <w:t>duszy własnych, która stanowi dostępne stabilne finansowanie. Przekazuje się je wyłącznie do celów informacyjnych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nie</w:t>
            </w:r>
            <w:r w:rsidRPr="00F158EB">
              <w:rPr>
                <w:rFonts w:ascii="Times New Roman" w:hAnsi="Times New Roman"/>
                <w:sz w:val="24"/>
              </w:rPr>
              <w:t xml:space="preserve"> są one przeznaczone do wypełniania przez instytucje.</w:t>
            </w:r>
          </w:p>
        </w:tc>
      </w:tr>
      <w:tr w:rsidR="00676422" w:rsidRPr="00F158EB" w14:paraId="36060206" w14:textId="77777777" w:rsidTr="00A467EE">
        <w:trPr>
          <w:trHeight w:val="304"/>
        </w:trPr>
        <w:tc>
          <w:tcPr>
            <w:tcW w:w="1418" w:type="dxa"/>
          </w:tcPr>
          <w:p w14:paraId="30962008"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0050–0060</w:t>
            </w:r>
          </w:p>
        </w:tc>
        <w:tc>
          <w:tcPr>
            <w:tcW w:w="7590" w:type="dxa"/>
          </w:tcPr>
          <w:p w14:paraId="0A579B5E" w14:textId="77777777"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Mający zastosowanie współczynnik dostępnego stabilnego finansowania</w:t>
            </w:r>
          </w:p>
          <w:p w14:paraId="5DF00B10" w14:textId="79C6FC6F" w:rsidR="00676422" w:rsidRPr="00F158EB" w:rsidRDefault="00676422" w:rsidP="00A0098D">
            <w:pPr>
              <w:pStyle w:val="TableParagraph"/>
              <w:spacing w:after="240"/>
              <w:ind w:right="99"/>
              <w:jc w:val="both"/>
              <w:rPr>
                <w:rFonts w:ascii="Times New Roman" w:eastAsia="Times New Roman" w:hAnsi="Times New Roman" w:cs="Times New Roman"/>
                <w:color w:val="000000"/>
                <w:sz w:val="24"/>
                <w:szCs w:val="24"/>
              </w:rPr>
            </w:pPr>
            <w:r w:rsidRPr="00F158EB">
              <w:rPr>
                <w:rFonts w:ascii="Times New Roman" w:hAnsi="Times New Roman"/>
                <w:color w:val="000000"/>
                <w:sz w:val="24"/>
              </w:rPr>
              <w:t>Część szósta tytuł IV rozdział 2</w:t>
            </w:r>
            <w:r w:rsidR="00F158EB" w:rsidRPr="00F158EB">
              <w:rPr>
                <w:rFonts w:ascii="Times New Roman" w:hAnsi="Times New Roman"/>
                <w:color w:val="000000"/>
                <w:sz w:val="24"/>
              </w:rPr>
              <w:t xml:space="preserve"> i</w:t>
            </w:r>
            <w:r w:rsidR="00F158EB">
              <w:rPr>
                <w:rFonts w:ascii="Times New Roman" w:hAnsi="Times New Roman"/>
                <w:color w:val="000000"/>
                <w:sz w:val="24"/>
              </w:rPr>
              <w:t> </w:t>
            </w:r>
            <w:r w:rsidR="00F158EB" w:rsidRPr="00F158EB">
              <w:rPr>
                <w:rFonts w:ascii="Times New Roman" w:hAnsi="Times New Roman"/>
                <w:color w:val="000000"/>
                <w:sz w:val="24"/>
              </w:rPr>
              <w:t>6</w:t>
            </w:r>
            <w:r w:rsidRPr="00F158EB">
              <w:rPr>
                <w:rFonts w:ascii="Times New Roman" w:hAnsi="Times New Roman"/>
                <w:color w:val="000000"/>
                <w:sz w:val="24"/>
              </w:rPr>
              <w:t xml:space="preserve"> CRR</w:t>
            </w:r>
          </w:p>
          <w:p w14:paraId="611D2449" w14:textId="0E8D5602"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W kolumnach 0050–0060 instytucje zgłaszają mające zastosowanie współczynniki dostępnego stabilnego finansowania określone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 szóstej tytuł IV rozdział 6 CRR, które – pomnożone przez kwotę zobowiązań lub funduszy własnych – określiłyby kwotę stosownego dostępnego stabilnego finansowania. Mające zastosowanie współczynniki należy zgłaszać</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uję</w:t>
            </w:r>
            <w:r w:rsidRPr="00F158EB">
              <w:rPr>
                <w:rFonts w:ascii="Times New Roman" w:hAnsi="Times New Roman"/>
                <w:sz w:val="24"/>
              </w:rPr>
              <w:t>ciu dziesiętnym (tj.</w:t>
            </w:r>
            <w:r w:rsidR="00F158EB" w:rsidRPr="00F158EB">
              <w:rPr>
                <w:rFonts w:ascii="Times New Roman" w:hAnsi="Times New Roman"/>
                <w:sz w:val="24"/>
              </w:rPr>
              <w:t> </w:t>
            </w:r>
            <w:r w:rsidRPr="00F158EB">
              <w:rPr>
                <w:rFonts w:ascii="Times New Roman" w:hAnsi="Times New Roman"/>
                <w:sz w:val="24"/>
              </w:rPr>
              <w:t>1,00</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mającej zastosowanie wagi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wys</w:t>
            </w:r>
            <w:r w:rsidRPr="00F158EB">
              <w:rPr>
                <w:rFonts w:ascii="Times New Roman" w:hAnsi="Times New Roman"/>
                <w:sz w:val="24"/>
              </w:rPr>
              <w:t>okości 100 % lub</w:t>
            </w:r>
            <w:r w:rsidR="00F158EB" w:rsidRPr="00F158EB">
              <w:rPr>
                <w:rFonts w:ascii="Times New Roman" w:hAnsi="Times New Roman"/>
                <w:sz w:val="24"/>
              </w:rPr>
              <w:t> </w:t>
            </w:r>
            <w:r w:rsidRPr="00F158EB">
              <w:rPr>
                <w:rFonts w:ascii="Times New Roman" w:hAnsi="Times New Roman"/>
                <w:sz w:val="24"/>
              </w:rPr>
              <w:t>0,50</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mającej zastosowanie wagi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wys</w:t>
            </w:r>
            <w:r w:rsidRPr="00F158EB">
              <w:rPr>
                <w:rFonts w:ascii="Times New Roman" w:hAnsi="Times New Roman"/>
                <w:sz w:val="24"/>
              </w:rPr>
              <w:t>okości 50 %). Mające zastosowanie współczynniki mogą odzwierciedlać m.in. ustalenia przyjęte przez daną instytucję kredytową lub opcje krajowe.</w:t>
            </w:r>
          </w:p>
        </w:tc>
      </w:tr>
      <w:tr w:rsidR="00676422" w:rsidRPr="00F158EB"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Dostępne stabilne finansowanie</w:t>
            </w:r>
          </w:p>
          <w:p w14:paraId="31BB93EA" w14:textId="44193704"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W kolumnie 0070 instytucje zgłaszają wartość dostępnego stabilnego finansowania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def</w:t>
            </w:r>
            <w:r w:rsidRPr="00F158EB">
              <w:rPr>
                <w:rFonts w:ascii="Times New Roman" w:hAnsi="Times New Roman"/>
                <w:sz w:val="24"/>
              </w:rPr>
              <w:t>inicją określoną</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428aj CRR.</w:t>
            </w:r>
          </w:p>
          <w:p w14:paraId="6771C8C0" w14:textId="114A8D8E" w:rsidR="00676422" w:rsidRPr="00F158EB" w:rsidRDefault="00676422" w:rsidP="00A0098D">
            <w:pPr>
              <w:pStyle w:val="TableParagraph"/>
              <w:spacing w:after="240"/>
              <w:ind w:right="100"/>
              <w:jc w:val="both"/>
              <w:rPr>
                <w:rFonts w:ascii="Times New Roman" w:hAnsi="Times New Roman" w:cs="Times New Roman"/>
                <w:b/>
                <w:sz w:val="24"/>
                <w:szCs w:val="24"/>
                <w:u w:val="single"/>
              </w:rPr>
            </w:pPr>
            <w:r w:rsidRPr="00F158EB">
              <w:rPr>
                <w:rFonts w:ascii="Times New Roman" w:hAnsi="Times New Roman"/>
                <w:sz w:val="24"/>
              </w:rPr>
              <w:t>Wymagane stabilne finansowanie oblicza się przy pomocy następującego wzoru:</w:t>
            </w:r>
            <w:r w:rsidRPr="00F158EB">
              <w:t xml:space="preserve"> </w:t>
            </w:r>
            <w:r w:rsidRPr="00F158EB">
              <w:br/>
            </w:r>
            <w:r w:rsidRPr="00F158EB">
              <w:rPr>
                <w:rFonts w:ascii="Times New Roman" w:hAnsi="Times New Roman"/>
                <w:sz w:val="24"/>
              </w:rPr>
              <w:t xml:space="preserve">c0070 = </w:t>
            </w:r>
            <w:proofErr w:type="gramStart"/>
            <w:r w:rsidRPr="00F158EB">
              <w:rPr>
                <w:rFonts w:ascii="Times New Roman" w:hAnsi="Times New Roman"/>
                <w:sz w:val="24"/>
              </w:rPr>
              <w:t>SUMA{</w:t>
            </w:r>
            <w:proofErr w:type="gramEnd"/>
            <w:r w:rsidRPr="00F158EB">
              <w:rPr>
                <w:rFonts w:ascii="Times New Roman" w:hAnsi="Times New Roman"/>
                <w:sz w:val="24"/>
              </w:rPr>
              <w:t>(c0010 * c0050), (c0020 * c0060)}.</w:t>
            </w:r>
          </w:p>
        </w:tc>
      </w:tr>
    </w:tbl>
    <w:p w14:paraId="4536517F" w14:textId="77777777" w:rsidR="00676422" w:rsidRPr="00F158EB" w:rsidRDefault="00E0770F" w:rsidP="00A0098D">
      <w:pPr>
        <w:pStyle w:val="BodyText1"/>
        <w:spacing w:before="240" w:after="240" w:line="240" w:lineRule="auto"/>
        <w:ind w:left="714"/>
        <w:outlineLvl w:val="0"/>
        <w:rPr>
          <w:rFonts w:ascii="Times New Roman" w:hAnsi="Times New Roman"/>
          <w:b/>
          <w:sz w:val="24"/>
          <w:szCs w:val="24"/>
        </w:rPr>
      </w:pPr>
      <w:bookmarkStart w:id="32" w:name="_Toc188545987"/>
      <w:r w:rsidRPr="00F158EB">
        <w:rPr>
          <w:rFonts w:ascii="Times New Roman" w:hAnsi="Times New Roman"/>
          <w:b/>
          <w:sz w:val="24"/>
        </w:rPr>
        <w:t>3. Instrukcje dotyczące poszczególnych wierszy</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F158EB"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F158EB" w:rsidRDefault="00676422" w:rsidP="00A0098D">
            <w:pPr>
              <w:pStyle w:val="TableParagraph"/>
              <w:spacing w:after="240"/>
              <w:ind w:left="102"/>
              <w:jc w:val="both"/>
              <w:rPr>
                <w:rFonts w:ascii="Times New Roman" w:hAnsi="Times New Roman" w:cs="Times New Roman"/>
                <w:sz w:val="24"/>
                <w:szCs w:val="24"/>
              </w:rPr>
            </w:pPr>
            <w:r w:rsidRPr="00F158EB">
              <w:rPr>
                <w:rFonts w:ascii="Times New Roman" w:hAnsi="Times New Roman"/>
                <w:sz w:val="24"/>
              </w:rPr>
              <w:t>Wiersz</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2E89A22D" w:rsidR="00676422" w:rsidRPr="00F158EB" w:rsidRDefault="00676422" w:rsidP="00A0098D">
            <w:pPr>
              <w:pStyle w:val="TableParagraph"/>
              <w:spacing w:after="240"/>
              <w:ind w:left="102"/>
              <w:jc w:val="both"/>
              <w:rPr>
                <w:rFonts w:ascii="Times New Roman" w:hAnsi="Times New Roman" w:cs="Times New Roman"/>
                <w:bCs/>
                <w:sz w:val="24"/>
                <w:szCs w:val="24"/>
                <w:u w:val="single"/>
              </w:rPr>
            </w:pPr>
            <w:r w:rsidRPr="00F158EB">
              <w:rPr>
                <w:rFonts w:ascii="Times New Roman" w:hAnsi="Times New Roman"/>
                <w:sz w:val="24"/>
              </w:rPr>
              <w:t>Odniesienia prawne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trukcje</w:t>
            </w:r>
          </w:p>
        </w:tc>
      </w:tr>
      <w:tr w:rsidR="00676422" w:rsidRPr="00F158EB" w14:paraId="64EED2ED" w14:textId="77777777" w:rsidTr="00A467EE">
        <w:trPr>
          <w:trHeight w:val="304"/>
        </w:trPr>
        <w:tc>
          <w:tcPr>
            <w:tcW w:w="1418" w:type="dxa"/>
          </w:tcPr>
          <w:p w14:paraId="4F2A0890"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0010</w:t>
            </w:r>
          </w:p>
        </w:tc>
        <w:tc>
          <w:tcPr>
            <w:tcW w:w="7590" w:type="dxa"/>
          </w:tcPr>
          <w:p w14:paraId="1A974B11" w14:textId="77777777"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 DOSTĘPNE STABILNE FINANSOWANIE</w:t>
            </w:r>
          </w:p>
          <w:p w14:paraId="0477045B" w14:textId="16142C66"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Część szósta tytuł IV rozdział 6 CRR</w:t>
            </w:r>
          </w:p>
        </w:tc>
      </w:tr>
      <w:tr w:rsidR="00676422" w:rsidRPr="00F158EB" w14:paraId="11EFC269" w14:textId="77777777" w:rsidTr="00A467EE">
        <w:trPr>
          <w:trHeight w:val="304"/>
        </w:trPr>
        <w:tc>
          <w:tcPr>
            <w:tcW w:w="1418" w:type="dxa"/>
          </w:tcPr>
          <w:p w14:paraId="391EACF5"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0020</w:t>
            </w:r>
          </w:p>
        </w:tc>
        <w:tc>
          <w:tcPr>
            <w:tcW w:w="7590" w:type="dxa"/>
          </w:tcPr>
          <w:p w14:paraId="68DE0B31" w14:textId="43A97DA7"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2.1.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poz</w:t>
            </w:r>
            <w:r w:rsidRPr="00F158EB">
              <w:rPr>
                <w:rFonts w:ascii="Times New Roman" w:hAnsi="Times New Roman"/>
                <w:b/>
                <w:sz w:val="24"/>
                <w:u w:val="single"/>
              </w:rPr>
              <w:t>ycji</w:t>
            </w:r>
            <w:r w:rsidR="00F158EB" w:rsidRPr="00F158EB">
              <w:rPr>
                <w:rFonts w:ascii="Times New Roman" w:hAnsi="Times New Roman"/>
                <w:b/>
                <w:sz w:val="24"/>
                <w:u w:val="single"/>
              </w:rPr>
              <w:t xml:space="preserve"> i</w:t>
            </w:r>
            <w:r w:rsidR="00F158EB">
              <w:rPr>
                <w:rFonts w:ascii="Times New Roman" w:hAnsi="Times New Roman"/>
                <w:b/>
                <w:sz w:val="24"/>
                <w:u w:val="single"/>
              </w:rPr>
              <w:t> </w:t>
            </w:r>
            <w:r w:rsidR="00F158EB" w:rsidRPr="00F158EB">
              <w:rPr>
                <w:rFonts w:ascii="Times New Roman" w:hAnsi="Times New Roman"/>
                <w:b/>
                <w:sz w:val="24"/>
                <w:u w:val="single"/>
              </w:rPr>
              <w:t>ins</w:t>
            </w:r>
            <w:r w:rsidRPr="00F158EB">
              <w:rPr>
                <w:rFonts w:ascii="Times New Roman" w:hAnsi="Times New Roman"/>
                <w:b/>
                <w:sz w:val="24"/>
                <w:u w:val="single"/>
              </w:rPr>
              <w:t>trumentów kapitałowych</w:t>
            </w:r>
          </w:p>
          <w:p w14:paraId="6EC300DF" w14:textId="77777777"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Kapitał podstawowy Tier I</w:t>
            </w:r>
          </w:p>
          <w:p w14:paraId="115DA73A" w14:textId="079BEF7A" w:rsidR="00676422" w:rsidRPr="00F158EB" w:rsidRDefault="00E51D41"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428ap lit. a) CRR; pozycje kapitału podstawowego Tier I przed zastosowaniem filtrów ostrożnościowych, odliczeń oraz wyłączeń lub rozwiązań alternatywnych określonych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32–36, 48, 49</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7</w:t>
            </w:r>
            <w:r w:rsidRPr="00F158EB">
              <w:rPr>
                <w:rFonts w:ascii="Times New Roman" w:hAnsi="Times New Roman"/>
                <w:sz w:val="24"/>
              </w:rPr>
              <w:t>9 CRR.</w:t>
            </w:r>
          </w:p>
          <w:p w14:paraId="7D5BCD7F" w14:textId="4E7540A7" w:rsidR="00676422" w:rsidRPr="00F158EB" w:rsidRDefault="00676422"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b/>
                <w:sz w:val="24"/>
                <w:u w:val="single"/>
              </w:rPr>
              <w:t>Kapitał dodatkowy Tier I</w:t>
            </w:r>
          </w:p>
          <w:p w14:paraId="7920599B" w14:textId="424DB140" w:rsidR="00676422" w:rsidRPr="00F158EB" w:rsidRDefault="00E51D41"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lastRenderedPageBreak/>
              <w:t>Art. 428ap lit.</w:t>
            </w:r>
            <w:r w:rsidR="00F158EB" w:rsidRPr="00F158EB">
              <w:rPr>
                <w:rFonts w:ascii="Times New Roman" w:hAnsi="Times New Roman"/>
                <w:sz w:val="24"/>
              </w:rPr>
              <w:t> </w:t>
            </w:r>
            <w:r w:rsidRPr="00F158EB">
              <w:rPr>
                <w:rFonts w:ascii="Times New Roman" w:hAnsi="Times New Roman"/>
                <w:sz w:val="24"/>
              </w:rPr>
              <w:t>b) CRR; pozycje dodatkowe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Tie</w:t>
            </w:r>
            <w:r w:rsidRPr="00F158EB">
              <w:rPr>
                <w:rFonts w:ascii="Times New Roman" w:hAnsi="Times New Roman"/>
                <w:sz w:val="24"/>
              </w:rPr>
              <w:t>r I przed zastosowaniem odliczeń oraz wyłączeń określonych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56</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7</w:t>
            </w:r>
            <w:r w:rsidRPr="00F158EB">
              <w:rPr>
                <w:rFonts w:ascii="Times New Roman" w:hAnsi="Times New Roman"/>
                <w:sz w:val="24"/>
              </w:rPr>
              <w:t>9 CRR.</w:t>
            </w:r>
          </w:p>
          <w:p w14:paraId="691A8C70" w14:textId="77777777"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Kapitał Tier II</w:t>
            </w:r>
          </w:p>
          <w:p w14:paraId="0F775001" w14:textId="43204265" w:rsidR="00676422" w:rsidRPr="00F158EB" w:rsidRDefault="00E51D41"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428ap lit. c) CRR; pozycje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Tie</w:t>
            </w:r>
            <w:r w:rsidRPr="00F158EB">
              <w:rPr>
                <w:rFonts w:ascii="Times New Roman" w:hAnsi="Times New Roman"/>
                <w:sz w:val="24"/>
              </w:rPr>
              <w:t>r II przed zastosowaniem odliczeń oraz wyłączeń określonych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66</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7</w:t>
            </w:r>
            <w:r w:rsidRPr="00F158EB">
              <w:rPr>
                <w:rFonts w:ascii="Times New Roman" w:hAnsi="Times New Roman"/>
                <w:sz w:val="24"/>
              </w:rPr>
              <w:t>9 CRR.</w:t>
            </w:r>
          </w:p>
          <w:p w14:paraId="3FD4A569" w14:textId="77777777"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Inne instrumenty kapitałowe</w:t>
            </w:r>
          </w:p>
          <w:p w14:paraId="3BB10A95" w14:textId="0D043A49" w:rsidR="00676422" w:rsidRPr="00F158EB" w:rsidRDefault="00E51D41"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Art. 428ap lit.</w:t>
            </w:r>
            <w:r w:rsidR="00F158EB" w:rsidRPr="00F158EB">
              <w:rPr>
                <w:rFonts w:ascii="Times New Roman" w:hAnsi="Times New Roman"/>
                <w:sz w:val="24"/>
              </w:rPr>
              <w:t> </w:t>
            </w:r>
            <w:r w:rsidRPr="00F158EB">
              <w:rPr>
                <w:rFonts w:ascii="Times New Roman" w:hAnsi="Times New Roman"/>
                <w:sz w:val="24"/>
              </w:rPr>
              <w:t>d) oraz art.</w:t>
            </w:r>
            <w:r w:rsidR="00F158EB" w:rsidRPr="00F158EB">
              <w:rPr>
                <w:rFonts w:ascii="Times New Roman" w:hAnsi="Times New Roman"/>
                <w:sz w:val="24"/>
              </w:rPr>
              <w:t> </w:t>
            </w:r>
            <w:r w:rsidRPr="00F158EB">
              <w:rPr>
                <w:rFonts w:ascii="Times New Roman" w:hAnsi="Times New Roman"/>
                <w:sz w:val="24"/>
              </w:rPr>
              <w:t>428al ust.</w:t>
            </w:r>
            <w:r w:rsidR="00F158EB" w:rsidRPr="00F158EB">
              <w:rPr>
                <w:rFonts w:ascii="Times New Roman" w:hAnsi="Times New Roman"/>
                <w:sz w:val="24"/>
              </w:rPr>
              <w:t> </w:t>
            </w:r>
            <w:r w:rsidRPr="00F158EB">
              <w:rPr>
                <w:rFonts w:ascii="Times New Roman" w:hAnsi="Times New Roman"/>
                <w:sz w:val="24"/>
              </w:rPr>
              <w:t>3 lit.</w:t>
            </w:r>
            <w:r w:rsidR="00F158EB" w:rsidRPr="00F158EB">
              <w:rPr>
                <w:rFonts w:ascii="Times New Roman" w:hAnsi="Times New Roman"/>
                <w:sz w:val="24"/>
              </w:rPr>
              <w:t> </w:t>
            </w:r>
            <w:r w:rsidRPr="00F158EB">
              <w:rPr>
                <w:rFonts w:ascii="Times New Roman" w:hAnsi="Times New Roman"/>
                <w:sz w:val="24"/>
              </w:rPr>
              <w:t>d) CRR; inne instrumenty kapitałowe,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nie było mowy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żad</w:t>
            </w:r>
            <w:r w:rsidRPr="00F158EB">
              <w:rPr>
                <w:rFonts w:ascii="Times New Roman" w:hAnsi="Times New Roman"/>
                <w:sz w:val="24"/>
              </w:rPr>
              <w:t>nej</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pow</w:t>
            </w:r>
            <w:r w:rsidRPr="00F158EB">
              <w:rPr>
                <w:rFonts w:ascii="Times New Roman" w:hAnsi="Times New Roman"/>
                <w:sz w:val="24"/>
              </w:rPr>
              <w:t>yższych kategorii.</w:t>
            </w:r>
          </w:p>
        </w:tc>
      </w:tr>
      <w:tr w:rsidR="00676422" w:rsidRPr="00F158EB" w14:paraId="48D71B98" w14:textId="77777777" w:rsidTr="00A467EE">
        <w:trPr>
          <w:trHeight w:val="304"/>
        </w:trPr>
        <w:tc>
          <w:tcPr>
            <w:tcW w:w="1418" w:type="dxa"/>
          </w:tcPr>
          <w:p w14:paraId="3601E62D"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0030</w:t>
            </w:r>
          </w:p>
        </w:tc>
        <w:tc>
          <w:tcPr>
            <w:tcW w:w="7590" w:type="dxa"/>
          </w:tcPr>
          <w:p w14:paraId="01E81063" w14:textId="2C6C6AF0"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2.2.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dep</w:t>
            </w:r>
            <w:r w:rsidRPr="00F158EB">
              <w:rPr>
                <w:rFonts w:ascii="Times New Roman" w:hAnsi="Times New Roman"/>
                <w:b/>
                <w:sz w:val="24"/>
                <w:u w:val="single"/>
              </w:rPr>
              <w:t>ozytów detalicznych</w:t>
            </w:r>
          </w:p>
          <w:p w14:paraId="4C0B23AB" w14:textId="2C0D93FC" w:rsidR="00AC51FD" w:rsidRPr="00F158EB" w:rsidRDefault="00AC51F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Instytucje zgłaszają co następuje:</w:t>
            </w:r>
          </w:p>
          <w:p w14:paraId="5B57FA08" w14:textId="147A119D" w:rsidR="00AC51FD" w:rsidRPr="00F158EB" w:rsidRDefault="00AC51FD" w:rsidP="00AC51FD">
            <w:pPr>
              <w:pStyle w:val="TableParagraph"/>
              <w:spacing w:after="240"/>
              <w:jc w:val="both"/>
              <w:rPr>
                <w:rFonts w:ascii="Times New Roman" w:hAnsi="Times New Roman" w:cs="Times New Roman"/>
                <w:sz w:val="24"/>
                <w:szCs w:val="24"/>
              </w:rPr>
            </w:pPr>
            <w:r w:rsidRPr="00F158EB">
              <w:rPr>
                <w:rFonts w:ascii="Times New Roman" w:hAnsi="Times New Roman"/>
                <w:sz w:val="24"/>
              </w:rPr>
              <w:t>– obligacje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inn</w:t>
            </w:r>
            <w:r w:rsidRPr="00F158EB">
              <w:rPr>
                <w:rFonts w:ascii="Times New Roman" w:hAnsi="Times New Roman"/>
                <w:sz w:val="24"/>
              </w:rPr>
              <w:t>e emitowane dłużne papiery wartościowe sprzedawane wyłącznie na rynku detalicznym</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echowywane na rachunku detalicznym. Te obligacje detaliczne należy zgłaszać także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ach odpowiadającej kategorii depozytów detalicznych jako „stabilne depozyty detaliczne” lub „inne depozyty detaliczne” odpowiednio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2.2.1</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2</w:t>
            </w:r>
            <w:r w:rsidRPr="00F158EB">
              <w:rPr>
                <w:rFonts w:ascii="Times New Roman" w:hAnsi="Times New Roman"/>
                <w:sz w:val="24"/>
              </w:rPr>
              <w:t>.2.2; zob. art. 428aj ust. 2;</w:t>
            </w:r>
          </w:p>
          <w:p w14:paraId="5FCE8ADD" w14:textId="205BB723" w:rsidR="00AC51FD" w:rsidRPr="00F158EB" w:rsidRDefault="00AC51FD" w:rsidP="00AC51FD">
            <w:pPr>
              <w:pStyle w:val="TableParagraph"/>
              <w:spacing w:after="240"/>
              <w:ind w:right="100"/>
              <w:jc w:val="both"/>
              <w:rPr>
                <w:rFonts w:ascii="Times New Roman" w:hAnsi="Times New Roman" w:cs="Times New Roman"/>
                <w:sz w:val="24"/>
                <w:szCs w:val="24"/>
              </w:rPr>
            </w:pPr>
            <w:r w:rsidRPr="00F158EB">
              <w:rPr>
                <w:rFonts w:ascii="Times New Roman" w:hAnsi="Times New Roman"/>
                <w:sz w:val="24"/>
              </w:rPr>
              <w:t>– depozyty detaliczne, których termin zapadalności wynosi co najmniej jeden rok</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re mogą zostać wycofane przez terminem przed upływem jednego roku pod warunkiem zapłacenia kary uznanej za znaczną,</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ram</w:t>
            </w:r>
            <w:r w:rsidRPr="00F158EB">
              <w:rPr>
                <w:rFonts w:ascii="Times New Roman" w:hAnsi="Times New Roman"/>
                <w:sz w:val="24"/>
              </w:rPr>
              <w:t>ach odpowiadającej kategorii depozytów detalicznych jako „stabilne depozyty detaliczne” lub „inne depozyty detaliczne” odpowiednio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ycjach 2.2.1</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2</w:t>
            </w:r>
            <w:r w:rsidRPr="00F158EB">
              <w:rPr>
                <w:rFonts w:ascii="Times New Roman" w:hAnsi="Times New Roman"/>
                <w:sz w:val="24"/>
              </w:rPr>
              <w:t>.2.2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25 ust.</w:t>
            </w:r>
            <w:r w:rsidR="00F158EB" w:rsidRPr="00F158EB">
              <w:rPr>
                <w:rFonts w:ascii="Times New Roman" w:hAnsi="Times New Roman"/>
                <w:sz w:val="24"/>
              </w:rPr>
              <w:t> </w:t>
            </w:r>
            <w:r w:rsidRPr="00F158EB">
              <w:rPr>
                <w:rFonts w:ascii="Times New Roman" w:hAnsi="Times New Roman"/>
                <w:sz w:val="24"/>
              </w:rPr>
              <w:t>4 rozporządzenia delegowanego (UE) 2015/61; zob. art. 428ak ust. 3 CRR.</w:t>
            </w:r>
          </w:p>
          <w:p w14:paraId="15892181" w14:textId="354C8E6B" w:rsidR="00676422" w:rsidRPr="00F158EB" w:rsidRDefault="00420AE5" w:rsidP="00A0098D">
            <w:pPr>
              <w:pStyle w:val="TableParagraph"/>
              <w:spacing w:after="240"/>
              <w:ind w:right="100"/>
              <w:jc w:val="both"/>
              <w:rPr>
                <w:rFonts w:ascii="Times New Roman" w:eastAsia="Times New Roman" w:hAnsi="Times New Roman" w:cs="Times New Roman"/>
                <w:sz w:val="24"/>
                <w:szCs w:val="24"/>
              </w:rPr>
            </w:pPr>
            <w:r w:rsidRPr="00F158EB">
              <w:rPr>
                <w:rFonts w:ascii="Times New Roman" w:hAnsi="Times New Roman"/>
                <w:sz w:val="24"/>
              </w:rPr>
              <w:t>Pozycja ta musi obejmować zarówno zobowiązania niezabezpieczone, jak</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zob</w:t>
            </w:r>
            <w:r w:rsidRPr="00F158EB">
              <w:rPr>
                <w:rFonts w:ascii="Times New Roman" w:hAnsi="Times New Roman"/>
                <w:sz w:val="24"/>
              </w:rPr>
              <w:t>owiązania zabezpieczone.</w:t>
            </w:r>
          </w:p>
        </w:tc>
      </w:tr>
      <w:tr w:rsidR="00676422" w:rsidRPr="00F158EB" w14:paraId="219638BB" w14:textId="77777777" w:rsidTr="00A467EE">
        <w:trPr>
          <w:trHeight w:val="304"/>
        </w:trPr>
        <w:tc>
          <w:tcPr>
            <w:tcW w:w="1418" w:type="dxa"/>
          </w:tcPr>
          <w:p w14:paraId="7F4A65DD"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0040</w:t>
            </w:r>
          </w:p>
        </w:tc>
        <w:tc>
          <w:tcPr>
            <w:tcW w:w="7590" w:type="dxa"/>
          </w:tcPr>
          <w:p w14:paraId="6432D2B5" w14:textId="77777777"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2.2.1. Stabilne depozyty detaliczne</w:t>
            </w:r>
          </w:p>
          <w:p w14:paraId="4A05480F" w14:textId="1556481A" w:rsidR="00676422" w:rsidRPr="00F158EB" w:rsidRDefault="00173D2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428ao CRR</w:t>
            </w:r>
          </w:p>
          <w:p w14:paraId="6298A7E8" w14:textId="660FAADD"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Instytucje zgłaszają część kwot depozytów detalicznych objętych systemem gwarancji depozytów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dyr</w:t>
            </w:r>
            <w:r w:rsidRPr="00F158EB">
              <w:rPr>
                <w:rFonts w:ascii="Times New Roman" w:hAnsi="Times New Roman"/>
                <w:sz w:val="24"/>
              </w:rPr>
              <w:t>ektywą 94/19/WE lub dyrektywą 2014/49/UE lub równoważnym systemem gwarantowania depozytów</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pań</w:t>
            </w:r>
            <w:r w:rsidRPr="00F158EB">
              <w:rPr>
                <w:rFonts w:ascii="Times New Roman" w:hAnsi="Times New Roman"/>
                <w:sz w:val="24"/>
              </w:rPr>
              <w:t>stwie trzecim, które są odpowiednio elementem stałej relacji</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kli</w:t>
            </w:r>
            <w:r w:rsidRPr="00F158EB">
              <w:rPr>
                <w:rFonts w:ascii="Times New Roman" w:hAnsi="Times New Roman"/>
                <w:sz w:val="24"/>
              </w:rPr>
              <w:t>entem, co sprawia, że ich wycofanie jest bardzo mało prawdopodobne, albo są utrzymywane na rachunku transakcyjnym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24 ust.</w:t>
            </w:r>
            <w:r w:rsidR="00F158EB" w:rsidRPr="00F158EB">
              <w:rPr>
                <w:rFonts w:ascii="Times New Roman" w:hAnsi="Times New Roman"/>
                <w:sz w:val="24"/>
              </w:rPr>
              <w:t> </w:t>
            </w:r>
            <w:r w:rsidRPr="00F158EB">
              <w:rPr>
                <w:rFonts w:ascii="Times New Roman" w:hAnsi="Times New Roman"/>
                <w:sz w:val="24"/>
              </w:rPr>
              <w:t>2</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3</w:t>
            </w:r>
            <w:r w:rsidRPr="00F158EB">
              <w:rPr>
                <w:rFonts w:ascii="Times New Roman" w:hAnsi="Times New Roman"/>
                <w:sz w:val="24"/>
              </w:rPr>
              <w:t xml:space="preserve"> rozporządzenia delegowanego Komisji (UE) 2015/61, oraz</w:t>
            </w:r>
            <w:r w:rsidR="00F158EB" w:rsidRPr="00F158EB">
              <w:rPr>
                <w:rFonts w:ascii="Times New Roman" w:hAnsi="Times New Roman"/>
                <w:sz w:val="24"/>
              </w:rPr>
              <w:t xml:space="preserve"> w</w:t>
            </w:r>
            <w:r w:rsidR="00F158EB">
              <w:rPr>
                <w:rFonts w:ascii="Times New Roman" w:hAnsi="Times New Roman"/>
                <w:sz w:val="24"/>
              </w:rPr>
              <w:t> </w:t>
            </w:r>
            <w:proofErr w:type="gramStart"/>
            <w:r w:rsidR="00F158EB" w:rsidRPr="00F158EB">
              <w:rPr>
                <w:rFonts w:ascii="Times New Roman" w:hAnsi="Times New Roman"/>
                <w:sz w:val="24"/>
              </w:rPr>
              <w:t>prz</w:t>
            </w:r>
            <w:r w:rsidRPr="00F158EB">
              <w:rPr>
                <w:rFonts w:ascii="Times New Roman" w:hAnsi="Times New Roman"/>
                <w:sz w:val="24"/>
              </w:rPr>
              <w:t>ypadku</w:t>
            </w:r>
            <w:proofErr w:type="gramEnd"/>
            <w:r w:rsidRPr="00F158EB">
              <w:rPr>
                <w:rFonts w:ascii="Times New Roman" w:hAnsi="Times New Roman"/>
                <w:sz w:val="24"/>
              </w:rPr>
              <w:t xml:space="preserve"> gdy:</w:t>
            </w:r>
          </w:p>
          <w:p w14:paraId="156E51D1" w14:textId="1AC5F262" w:rsidR="00676422" w:rsidRPr="00F158EB" w:rsidRDefault="00AC51FD" w:rsidP="00A0098D">
            <w:pPr>
              <w:pStyle w:val="TableParagraph"/>
              <w:numPr>
                <w:ilvl w:val="0"/>
                <w:numId w:val="29"/>
              </w:numPr>
              <w:spacing w:after="240"/>
              <w:jc w:val="both"/>
              <w:rPr>
                <w:rFonts w:ascii="Times New Roman" w:hAnsi="Times New Roman" w:cs="Times New Roman"/>
                <w:sz w:val="24"/>
                <w:szCs w:val="24"/>
              </w:rPr>
            </w:pPr>
            <w:r w:rsidRPr="00F158EB">
              <w:rPr>
                <w:rFonts w:ascii="Times New Roman" w:hAnsi="Times New Roman"/>
                <w:sz w:val="24"/>
              </w:rPr>
              <w:t>depozyty te nie spełniają kryteriów dotyczących wyższego wskaźnika wypływów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25 ust.</w:t>
            </w:r>
            <w:r w:rsidR="00F158EB" w:rsidRPr="00F158EB">
              <w:rPr>
                <w:rFonts w:ascii="Times New Roman" w:hAnsi="Times New Roman"/>
                <w:sz w:val="24"/>
              </w:rPr>
              <w:t> </w:t>
            </w:r>
            <w:r w:rsidRPr="00F158EB">
              <w:rPr>
                <w:rFonts w:ascii="Times New Roman" w:hAnsi="Times New Roman"/>
                <w:sz w:val="24"/>
              </w:rPr>
              <w:t>2, 3 lub</w:t>
            </w:r>
            <w:r w:rsidR="00F158EB" w:rsidRPr="00F158EB">
              <w:rPr>
                <w:rFonts w:ascii="Times New Roman" w:hAnsi="Times New Roman"/>
                <w:sz w:val="24"/>
              </w:rPr>
              <w:t> </w:t>
            </w:r>
            <w:r w:rsidRPr="00F158EB">
              <w:rPr>
                <w:rFonts w:ascii="Times New Roman" w:hAnsi="Times New Roman"/>
                <w:sz w:val="24"/>
              </w:rPr>
              <w:t>5 rozporządzenia delegowanego (UE) 2015/61</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wów</w:t>
            </w:r>
            <w:r w:rsidRPr="00F158EB">
              <w:rPr>
                <w:rFonts w:ascii="Times New Roman" w:hAnsi="Times New Roman"/>
                <w:sz w:val="24"/>
              </w:rPr>
              <w:t xml:space="preserve">czas zgłasza się </w:t>
            </w:r>
            <w:r w:rsidRPr="00F158EB">
              <w:rPr>
                <w:rFonts w:ascii="Times New Roman" w:hAnsi="Times New Roman"/>
                <w:sz w:val="24"/>
              </w:rPr>
              <w:lastRenderedPageBreak/>
              <w:t>je jako „inne depozyty detaliczne”; lub</w:t>
            </w:r>
          </w:p>
          <w:p w14:paraId="3670D488" w14:textId="66C08B75" w:rsidR="00676422" w:rsidRPr="00F158EB" w:rsidRDefault="00AC51FD" w:rsidP="0006744B">
            <w:pPr>
              <w:pStyle w:val="TableParagraph"/>
              <w:numPr>
                <w:ilvl w:val="0"/>
                <w:numId w:val="29"/>
              </w:numPr>
              <w:spacing w:after="240"/>
              <w:jc w:val="both"/>
              <w:rPr>
                <w:rFonts w:ascii="Times New Roman" w:hAnsi="Times New Roman" w:cs="Times New Roman"/>
                <w:sz w:val="24"/>
                <w:szCs w:val="24"/>
              </w:rPr>
            </w:pPr>
            <w:r w:rsidRPr="00F158EB">
              <w:rPr>
                <w:rFonts w:ascii="Times New Roman" w:hAnsi="Times New Roman"/>
                <w:sz w:val="24"/>
              </w:rPr>
              <w:t>depozyty te nie zostały pozyskane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pań</w:t>
            </w:r>
            <w:r w:rsidRPr="00F158EB">
              <w:rPr>
                <w:rFonts w:ascii="Times New Roman" w:hAnsi="Times New Roman"/>
                <w:sz w:val="24"/>
              </w:rPr>
              <w:t>stwach trzecich,</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stosuje się wyższy wskaźnik wypływów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25 ust.</w:t>
            </w:r>
            <w:r w:rsidR="00F158EB" w:rsidRPr="00F158EB">
              <w:rPr>
                <w:rFonts w:ascii="Times New Roman" w:hAnsi="Times New Roman"/>
                <w:sz w:val="24"/>
              </w:rPr>
              <w:t> </w:t>
            </w:r>
            <w:r w:rsidRPr="00F158EB">
              <w:rPr>
                <w:rFonts w:ascii="Times New Roman" w:hAnsi="Times New Roman"/>
                <w:sz w:val="24"/>
              </w:rPr>
              <w:t>5 rozporządzenia delegowanego (UE) 2015/61,</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wów</w:t>
            </w:r>
            <w:r w:rsidRPr="00F158EB">
              <w:rPr>
                <w:rFonts w:ascii="Times New Roman" w:hAnsi="Times New Roman"/>
                <w:sz w:val="24"/>
              </w:rPr>
              <w:t>czas zgłasza się je jako „inne depozyty detaliczne”.</w:t>
            </w:r>
          </w:p>
        </w:tc>
      </w:tr>
      <w:tr w:rsidR="00676422" w:rsidRPr="00F158EB"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2.2.2. Inne depozyty detaliczne</w:t>
            </w:r>
          </w:p>
          <w:p w14:paraId="2CF80978" w14:textId="43992AB9" w:rsidR="00676422" w:rsidRPr="00F158EB" w:rsidRDefault="00173D2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428an CRR</w:t>
            </w:r>
          </w:p>
          <w:p w14:paraId="2CF40A44" w14:textId="1AAA556C"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Instytucje zgłaszają kwotę depozytów detalicznych innych niż „stabilne depozyty detaliczne”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2.2.1.</w:t>
            </w:r>
          </w:p>
        </w:tc>
      </w:tr>
      <w:tr w:rsidR="00676422" w:rsidRPr="00F158EB"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2.3. Dostępne stabilne finansowanie od innych klientów niefinansowych (z wyjątkiem banków centralnych)</w:t>
            </w:r>
          </w:p>
          <w:p w14:paraId="5E966CE7" w14:textId="7EF42362" w:rsidR="00676422" w:rsidRPr="00F158EB" w:rsidRDefault="00AC51F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Instytucje zgłaszają zobowiązania ze strony hurtowych klientów niefinansowych (z wyjątkiem banków centralnych) obejmujące:</w:t>
            </w:r>
          </w:p>
          <w:p w14:paraId="370632EA" w14:textId="65530103" w:rsidR="001C3FEA" w:rsidRPr="00F158EB" w:rsidRDefault="001C3FEA" w:rsidP="00A0098D">
            <w:pPr>
              <w:pStyle w:val="TableParagraph"/>
              <w:spacing w:after="240"/>
              <w:ind w:left="205"/>
              <w:jc w:val="both"/>
              <w:rPr>
                <w:rFonts w:ascii="Times New Roman" w:hAnsi="Times New Roman" w:cs="Times New Roman"/>
                <w:sz w:val="24"/>
                <w:szCs w:val="24"/>
              </w:rPr>
            </w:pPr>
            <w:r w:rsidRPr="00F158EB">
              <w:rPr>
                <w:rFonts w:ascii="Times New Roman" w:hAnsi="Times New Roman"/>
                <w:sz w:val="24"/>
              </w:rPr>
              <w:t>– zobowiązania ze strony rządu centralnego państwa członkowskiego lub państwa trzeciego; zob. art. 428am lit. b) pkt (i) CRR;</w:t>
            </w:r>
          </w:p>
          <w:p w14:paraId="06F421FA" w14:textId="692B6F84" w:rsidR="00676422" w:rsidRPr="00F158EB" w:rsidRDefault="001C3FEA" w:rsidP="00A0098D">
            <w:pPr>
              <w:pStyle w:val="TableParagraph"/>
              <w:spacing w:after="240"/>
              <w:ind w:left="205"/>
              <w:jc w:val="both"/>
              <w:rPr>
                <w:rFonts w:ascii="Times New Roman" w:hAnsi="Times New Roman" w:cs="Times New Roman"/>
                <w:sz w:val="24"/>
                <w:szCs w:val="24"/>
              </w:rPr>
            </w:pPr>
            <w:r w:rsidRPr="00F158EB">
              <w:rPr>
                <w:rFonts w:ascii="Times New Roman" w:hAnsi="Times New Roman"/>
                <w:sz w:val="24"/>
              </w:rPr>
              <w:t>– zobowiązania ze strony samorządów regionalnych lub władz lokalnych państwa członkowskiego lub państwa trzeciego; zob. art.</w:t>
            </w:r>
            <w:r w:rsidR="00F158EB" w:rsidRPr="00F158EB">
              <w:rPr>
                <w:rFonts w:ascii="Times New Roman" w:hAnsi="Times New Roman"/>
                <w:sz w:val="24"/>
              </w:rPr>
              <w:t> </w:t>
            </w:r>
            <w:r w:rsidRPr="00F158EB">
              <w:rPr>
                <w:rFonts w:ascii="Times New Roman" w:hAnsi="Times New Roman"/>
                <w:sz w:val="24"/>
              </w:rPr>
              <w:t>428am lit.</w:t>
            </w:r>
            <w:r w:rsidR="00F158EB" w:rsidRPr="00F158EB">
              <w:rPr>
                <w:rFonts w:ascii="Times New Roman" w:hAnsi="Times New Roman"/>
                <w:sz w:val="24"/>
              </w:rPr>
              <w:t> </w:t>
            </w:r>
            <w:r w:rsidRPr="00F158EB">
              <w:rPr>
                <w:rFonts w:ascii="Times New Roman" w:hAnsi="Times New Roman"/>
                <w:sz w:val="24"/>
              </w:rPr>
              <w:t>b) pkt (ii) CRR;</w:t>
            </w:r>
          </w:p>
          <w:p w14:paraId="39588E1C" w14:textId="4451FA21" w:rsidR="001C3FEA" w:rsidRPr="00F158EB" w:rsidRDefault="001C3FEA" w:rsidP="00A0098D">
            <w:pPr>
              <w:pStyle w:val="TableParagraph"/>
              <w:spacing w:after="240"/>
              <w:ind w:left="205"/>
              <w:jc w:val="both"/>
              <w:rPr>
                <w:rFonts w:ascii="Times New Roman" w:hAnsi="Times New Roman" w:cs="Times New Roman"/>
                <w:sz w:val="24"/>
                <w:szCs w:val="24"/>
              </w:rPr>
            </w:pPr>
            <w:r w:rsidRPr="00F158EB">
              <w:rPr>
                <w:rFonts w:ascii="Times New Roman" w:hAnsi="Times New Roman"/>
                <w:sz w:val="24"/>
              </w:rPr>
              <w:t>– zobowiązania ze strony podmiotów sektora publicznego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pań</w:t>
            </w:r>
            <w:r w:rsidRPr="00F158EB">
              <w:rPr>
                <w:rFonts w:ascii="Times New Roman" w:hAnsi="Times New Roman"/>
                <w:sz w:val="24"/>
              </w:rPr>
              <w:t>stwie członkowskim lub</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pań</w:t>
            </w:r>
            <w:r w:rsidRPr="00F158EB">
              <w:rPr>
                <w:rFonts w:ascii="Times New Roman" w:hAnsi="Times New Roman"/>
                <w:sz w:val="24"/>
              </w:rPr>
              <w:t>stwie trzecim; zob. art.</w:t>
            </w:r>
            <w:r w:rsidR="00F158EB" w:rsidRPr="00F158EB">
              <w:rPr>
                <w:rFonts w:ascii="Times New Roman" w:hAnsi="Times New Roman"/>
                <w:sz w:val="24"/>
              </w:rPr>
              <w:t> </w:t>
            </w:r>
            <w:r w:rsidRPr="00F158EB">
              <w:rPr>
                <w:rFonts w:ascii="Times New Roman" w:hAnsi="Times New Roman"/>
                <w:sz w:val="24"/>
              </w:rPr>
              <w:t>428am lit.</w:t>
            </w:r>
            <w:r w:rsidR="00F158EB" w:rsidRPr="00F158EB">
              <w:rPr>
                <w:rFonts w:ascii="Times New Roman" w:hAnsi="Times New Roman"/>
                <w:sz w:val="24"/>
              </w:rPr>
              <w:t> </w:t>
            </w:r>
            <w:r w:rsidRPr="00F158EB">
              <w:rPr>
                <w:rFonts w:ascii="Times New Roman" w:hAnsi="Times New Roman"/>
                <w:sz w:val="24"/>
              </w:rPr>
              <w:t>b) pkt (iii) CRR;</w:t>
            </w:r>
          </w:p>
          <w:p w14:paraId="7143FAAC" w14:textId="5C49C2F8" w:rsidR="001C3FEA" w:rsidRPr="00F158EB" w:rsidRDefault="001C3FEA" w:rsidP="00A0098D">
            <w:pPr>
              <w:pStyle w:val="TableParagraph"/>
              <w:spacing w:after="240"/>
              <w:ind w:left="205"/>
              <w:jc w:val="both"/>
              <w:rPr>
                <w:rFonts w:ascii="Times New Roman" w:hAnsi="Times New Roman" w:cs="Times New Roman"/>
                <w:sz w:val="24"/>
                <w:szCs w:val="24"/>
              </w:rPr>
            </w:pPr>
            <w:r w:rsidRPr="00F158EB">
              <w:rPr>
                <w:rFonts w:ascii="Times New Roman" w:hAnsi="Times New Roman"/>
                <w:sz w:val="24"/>
              </w:rPr>
              <w:t>– zobowiązania ze strony wielostronnych banków rozwoju</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org</w:t>
            </w:r>
            <w:r w:rsidRPr="00F158EB">
              <w:rPr>
                <w:rFonts w:ascii="Times New Roman" w:hAnsi="Times New Roman"/>
                <w:sz w:val="24"/>
              </w:rPr>
              <w:t>anizacji międzynarodowych; zob. art. 428am lit. b) pkt (iv) CRR;</w:t>
            </w:r>
          </w:p>
          <w:p w14:paraId="12C67E37" w14:textId="1B77E636" w:rsidR="001C3FEA" w:rsidRPr="00F158EB" w:rsidRDefault="001C3FEA" w:rsidP="00A0098D">
            <w:pPr>
              <w:pStyle w:val="TableParagraph"/>
              <w:spacing w:after="240"/>
              <w:ind w:left="205"/>
              <w:jc w:val="both"/>
              <w:rPr>
                <w:rFonts w:ascii="Times New Roman" w:hAnsi="Times New Roman" w:cs="Times New Roman"/>
                <w:sz w:val="24"/>
                <w:szCs w:val="24"/>
              </w:rPr>
            </w:pPr>
            <w:r w:rsidRPr="00F158EB">
              <w:rPr>
                <w:rFonts w:ascii="Times New Roman" w:hAnsi="Times New Roman"/>
                <w:sz w:val="24"/>
              </w:rPr>
              <w:t>– zobowiązania ze strony klientów będących przedsiębiorstwami niefinansowymi; zob. art. 428am lit. b) pkt (v) CRR;</w:t>
            </w:r>
          </w:p>
          <w:p w14:paraId="517116B6" w14:textId="47BE433B" w:rsidR="00676422" w:rsidRPr="00F158EB" w:rsidRDefault="001C3FEA" w:rsidP="00A0098D">
            <w:pPr>
              <w:pStyle w:val="TableParagraph"/>
              <w:spacing w:after="240"/>
              <w:ind w:left="205"/>
              <w:jc w:val="both"/>
              <w:rPr>
                <w:rFonts w:ascii="Times New Roman" w:hAnsi="Times New Roman" w:cs="Times New Roman"/>
                <w:b/>
                <w:sz w:val="24"/>
                <w:szCs w:val="24"/>
                <w:u w:val="single"/>
              </w:rPr>
            </w:pPr>
            <w:r w:rsidRPr="00F158EB">
              <w:rPr>
                <w:rFonts w:ascii="Times New Roman" w:hAnsi="Times New Roman"/>
                <w:sz w:val="24"/>
              </w:rPr>
              <w:t>– zobowiązania ze strony unii kredytowych, przedsiębiorstw inwestowania indywidualnego</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bro</w:t>
            </w:r>
            <w:r w:rsidRPr="00F158EB">
              <w:rPr>
                <w:rFonts w:ascii="Times New Roman" w:hAnsi="Times New Roman"/>
                <w:sz w:val="24"/>
              </w:rPr>
              <w:t>kerów depozytowych; zob. art.</w:t>
            </w:r>
            <w:r w:rsidR="00F158EB" w:rsidRPr="00F158EB">
              <w:rPr>
                <w:rFonts w:ascii="Times New Roman" w:hAnsi="Times New Roman"/>
                <w:sz w:val="24"/>
              </w:rPr>
              <w:t> </w:t>
            </w:r>
            <w:r w:rsidRPr="00F158EB">
              <w:rPr>
                <w:rFonts w:ascii="Times New Roman" w:hAnsi="Times New Roman"/>
                <w:sz w:val="24"/>
              </w:rPr>
              <w:t>428am lit.</w:t>
            </w:r>
            <w:r w:rsidR="00F158EB" w:rsidRPr="00F158EB">
              <w:rPr>
                <w:rFonts w:ascii="Times New Roman" w:hAnsi="Times New Roman"/>
                <w:sz w:val="24"/>
              </w:rPr>
              <w:t> </w:t>
            </w:r>
            <w:r w:rsidRPr="00F158EB">
              <w:rPr>
                <w:rFonts w:ascii="Times New Roman" w:hAnsi="Times New Roman"/>
                <w:sz w:val="24"/>
              </w:rPr>
              <w:t>b) pkt (vi) CRR.</w:t>
            </w:r>
          </w:p>
        </w:tc>
      </w:tr>
      <w:tr w:rsidR="00676422" w:rsidRPr="00F158EB"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F5B7A60"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2.4.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dep</w:t>
            </w:r>
            <w:r w:rsidRPr="00F158EB">
              <w:rPr>
                <w:rFonts w:ascii="Times New Roman" w:hAnsi="Times New Roman"/>
                <w:b/>
                <w:sz w:val="24"/>
                <w:u w:val="single"/>
              </w:rPr>
              <w:t>ozytów operacyjnych</w:t>
            </w:r>
          </w:p>
          <w:p w14:paraId="4C2ECD54" w14:textId="55F2EABF" w:rsidR="00676422" w:rsidRPr="00F158EB" w:rsidRDefault="00E51D41"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428am lit. a) CRR; depozyty otrzymane na świadczenie usług operacyjnych, które spełniają kryteria dla depozytów operacyjnych określone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27 rozporządzenia delegowanego (UE) 2015/61.</w:t>
            </w:r>
          </w:p>
        </w:tc>
      </w:tr>
      <w:tr w:rsidR="00676422" w:rsidRPr="00F158EB"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66F223D1"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b/>
                <w:sz w:val="24"/>
                <w:u w:val="single"/>
              </w:rPr>
              <w:t>2.5.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zob</w:t>
            </w:r>
            <w:r w:rsidRPr="00F158EB">
              <w:rPr>
                <w:rFonts w:ascii="Times New Roman" w:hAnsi="Times New Roman"/>
                <w:b/>
                <w:sz w:val="24"/>
                <w:u w:val="single"/>
              </w:rPr>
              <w:t>owiązań</w:t>
            </w:r>
            <w:r w:rsidR="00F158EB" w:rsidRPr="00F158EB">
              <w:rPr>
                <w:rFonts w:ascii="Times New Roman" w:hAnsi="Times New Roman"/>
                <w:b/>
                <w:sz w:val="24"/>
                <w:u w:val="single"/>
              </w:rPr>
              <w:t xml:space="preserve"> i</w:t>
            </w:r>
            <w:r w:rsidR="00F158EB">
              <w:rPr>
                <w:rFonts w:ascii="Times New Roman" w:hAnsi="Times New Roman"/>
                <w:b/>
                <w:sz w:val="24"/>
                <w:u w:val="single"/>
              </w:rPr>
              <w:t> </w:t>
            </w:r>
            <w:r w:rsidR="00F158EB" w:rsidRPr="00F158EB">
              <w:rPr>
                <w:rFonts w:ascii="Times New Roman" w:hAnsi="Times New Roman"/>
                <w:b/>
                <w:sz w:val="24"/>
                <w:u w:val="single"/>
              </w:rPr>
              <w:t>nie</w:t>
            </w:r>
            <w:r w:rsidRPr="00F158EB">
              <w:rPr>
                <w:rFonts w:ascii="Times New Roman" w:hAnsi="Times New Roman"/>
                <w:b/>
                <w:sz w:val="24"/>
                <w:u w:val="single"/>
              </w:rPr>
              <w:t>odwoływalne instrumenty</w:t>
            </w:r>
            <w:r w:rsidR="00F158EB" w:rsidRPr="00F158EB">
              <w:rPr>
                <w:rFonts w:ascii="Times New Roman" w:hAnsi="Times New Roman"/>
                <w:b/>
                <w:sz w:val="24"/>
                <w:u w:val="single"/>
              </w:rPr>
              <w:t xml:space="preserve"> w</w:t>
            </w:r>
            <w:r w:rsidR="00F158EB">
              <w:rPr>
                <w:rFonts w:ascii="Times New Roman" w:hAnsi="Times New Roman"/>
                <w:b/>
                <w:sz w:val="24"/>
                <w:u w:val="single"/>
              </w:rPr>
              <w:t> </w:t>
            </w:r>
            <w:r w:rsidR="00F158EB" w:rsidRPr="00F158EB">
              <w:rPr>
                <w:rFonts w:ascii="Times New Roman" w:hAnsi="Times New Roman"/>
                <w:b/>
                <w:sz w:val="24"/>
                <w:u w:val="single"/>
              </w:rPr>
              <w:t>ram</w:t>
            </w:r>
            <w:r w:rsidRPr="00F158EB">
              <w:rPr>
                <w:rFonts w:ascii="Times New Roman" w:hAnsi="Times New Roman"/>
                <w:b/>
                <w:sz w:val="24"/>
                <w:u w:val="single"/>
              </w:rPr>
              <w:t>ach grupy lub instytucjonalnego systemu ochrony</w:t>
            </w:r>
            <w:r w:rsidR="00F158EB" w:rsidRPr="00F158EB">
              <w:rPr>
                <w:rFonts w:ascii="Times New Roman" w:hAnsi="Times New Roman"/>
                <w:b/>
                <w:sz w:val="24"/>
                <w:u w:val="single"/>
              </w:rPr>
              <w:t xml:space="preserve"> w</w:t>
            </w:r>
            <w:r w:rsidR="00F158EB">
              <w:rPr>
                <w:rFonts w:ascii="Times New Roman" w:hAnsi="Times New Roman"/>
                <w:b/>
                <w:sz w:val="24"/>
                <w:u w:val="single"/>
              </w:rPr>
              <w:t> </w:t>
            </w:r>
            <w:r w:rsidR="00F158EB" w:rsidRPr="00F158EB">
              <w:rPr>
                <w:rFonts w:ascii="Times New Roman" w:hAnsi="Times New Roman"/>
                <w:b/>
                <w:sz w:val="24"/>
                <w:u w:val="single"/>
              </w:rPr>
              <w:t>prz</w:t>
            </w:r>
            <w:r w:rsidRPr="00F158EB">
              <w:rPr>
                <w:rFonts w:ascii="Times New Roman" w:hAnsi="Times New Roman"/>
                <w:b/>
                <w:sz w:val="24"/>
                <w:u w:val="single"/>
              </w:rPr>
              <w:t>ypadku objęcia preferencyjnym traktowaniem</w:t>
            </w:r>
          </w:p>
          <w:p w14:paraId="4770ED82" w14:textId="096660AF" w:rsidR="00676422" w:rsidRPr="00F158EB" w:rsidRDefault="0067642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W tej sekcji instytucje zgłaszają zobowiązania</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nie</w:t>
            </w:r>
            <w:r w:rsidRPr="00F158EB">
              <w:rPr>
                <w:rFonts w:ascii="Times New Roman" w:hAnsi="Times New Roman"/>
                <w:sz w:val="24"/>
              </w:rPr>
              <w:t xml:space="preserve">odwoływalne </w:t>
            </w:r>
            <w:r w:rsidRPr="00F158EB">
              <w:rPr>
                <w:rFonts w:ascii="Times New Roman" w:hAnsi="Times New Roman"/>
                <w:sz w:val="24"/>
              </w:rPr>
              <w:lastRenderedPageBreak/>
              <w:t>instrumenty, które właściwy organ objął preferencyjnym traktowaniem,</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rym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428h CRR.</w:t>
            </w:r>
          </w:p>
        </w:tc>
      </w:tr>
      <w:tr w:rsidR="00676422" w:rsidRPr="00F158EB"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0090</w:t>
            </w:r>
          </w:p>
        </w:tc>
        <w:tc>
          <w:tcPr>
            <w:tcW w:w="7590" w:type="dxa"/>
            <w:tcBorders>
              <w:top w:val="single" w:sz="4" w:space="0" w:color="auto"/>
              <w:left w:val="single" w:sz="4" w:space="0" w:color="auto"/>
              <w:bottom w:val="single" w:sz="4" w:space="0" w:color="auto"/>
              <w:right w:val="single" w:sz="4" w:space="0" w:color="auto"/>
            </w:tcBorders>
          </w:tcPr>
          <w:p w14:paraId="021D1332" w14:textId="102104AA"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2.6. Dostępne stabilne finansowanie od klientów finansowych</w:t>
            </w:r>
            <w:r w:rsidR="00F158EB" w:rsidRPr="00F158EB">
              <w:rPr>
                <w:rFonts w:ascii="Times New Roman" w:hAnsi="Times New Roman"/>
                <w:b/>
                <w:sz w:val="24"/>
                <w:u w:val="single"/>
              </w:rPr>
              <w:t xml:space="preserve"> i</w:t>
            </w:r>
            <w:r w:rsidR="00F158EB">
              <w:rPr>
                <w:rFonts w:ascii="Times New Roman" w:hAnsi="Times New Roman"/>
                <w:b/>
                <w:sz w:val="24"/>
                <w:u w:val="single"/>
              </w:rPr>
              <w:t> </w:t>
            </w:r>
            <w:r w:rsidR="00F158EB" w:rsidRPr="00F158EB">
              <w:rPr>
                <w:rFonts w:ascii="Times New Roman" w:hAnsi="Times New Roman"/>
                <w:b/>
                <w:sz w:val="24"/>
                <w:u w:val="single"/>
              </w:rPr>
              <w:t>ban</w:t>
            </w:r>
            <w:r w:rsidRPr="00F158EB">
              <w:rPr>
                <w:rFonts w:ascii="Times New Roman" w:hAnsi="Times New Roman"/>
                <w:b/>
                <w:sz w:val="24"/>
                <w:u w:val="single"/>
              </w:rPr>
              <w:t xml:space="preserve">ków centralnych </w:t>
            </w:r>
          </w:p>
          <w:p w14:paraId="4E0D387D" w14:textId="68A38822" w:rsidR="00AC51FD" w:rsidRPr="00F158EB" w:rsidRDefault="00AC51FD"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Instytucje zgłaszają następujące zobowiązania:</w:t>
            </w:r>
          </w:p>
          <w:p w14:paraId="5AFBEAC1" w14:textId="23A0A361" w:rsidR="00C1081D" w:rsidRPr="00F158EB" w:rsidRDefault="00AC51FD"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 zobowiązania ze strony EBC lub banku centralnego państwa członkowskiego (zob. art.</w:t>
            </w:r>
            <w:r w:rsidR="00F158EB" w:rsidRPr="00F158EB">
              <w:rPr>
                <w:rFonts w:ascii="Times New Roman" w:hAnsi="Times New Roman"/>
                <w:sz w:val="24"/>
              </w:rPr>
              <w:t> </w:t>
            </w:r>
            <w:r w:rsidRPr="00F158EB">
              <w:rPr>
                <w:rFonts w:ascii="Times New Roman" w:hAnsi="Times New Roman"/>
                <w:sz w:val="24"/>
              </w:rPr>
              <w:t>428al ust.</w:t>
            </w:r>
            <w:r w:rsidR="00F158EB" w:rsidRPr="00F158EB">
              <w:rPr>
                <w:rFonts w:ascii="Times New Roman" w:hAnsi="Times New Roman"/>
                <w:sz w:val="24"/>
              </w:rPr>
              <w:t> </w:t>
            </w:r>
            <w:r w:rsidRPr="00F158EB">
              <w:rPr>
                <w:rFonts w:ascii="Times New Roman" w:hAnsi="Times New Roman"/>
                <w:sz w:val="24"/>
              </w:rPr>
              <w:t>3 lit.</w:t>
            </w:r>
            <w:r w:rsidR="00F158EB" w:rsidRPr="00F158EB">
              <w:rPr>
                <w:rFonts w:ascii="Times New Roman" w:hAnsi="Times New Roman"/>
                <w:sz w:val="24"/>
              </w:rPr>
              <w:t> </w:t>
            </w:r>
            <w:r w:rsidRPr="00F158EB">
              <w:rPr>
                <w:rFonts w:ascii="Times New Roman" w:hAnsi="Times New Roman"/>
                <w:sz w:val="24"/>
              </w:rPr>
              <w:t>c)):</w:t>
            </w:r>
          </w:p>
          <w:p w14:paraId="57DC8CFA" w14:textId="68A0B858" w:rsidR="00676422" w:rsidRPr="00F158EB" w:rsidRDefault="00AC51FD" w:rsidP="00A0098D">
            <w:pPr>
              <w:pStyle w:val="TableParagraph"/>
              <w:spacing w:after="240"/>
              <w:ind w:left="205"/>
              <w:jc w:val="both"/>
              <w:rPr>
                <w:rFonts w:ascii="Times New Roman" w:hAnsi="Times New Roman" w:cs="Times New Roman"/>
                <w:b/>
                <w:sz w:val="24"/>
                <w:szCs w:val="24"/>
                <w:u w:val="single"/>
              </w:rPr>
            </w:pPr>
            <w:r w:rsidRPr="00F158EB">
              <w:rPr>
                <w:rFonts w:ascii="Times New Roman" w:hAnsi="Times New Roman"/>
                <w:sz w:val="24"/>
              </w:rPr>
              <w:t>(i) zobowiązania ze strony EBC lub banku centralnego państwa członkowskiego niezależnie od tego, czy są to transakcje finansowane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uży</w:t>
            </w:r>
            <w:r w:rsidRPr="00F158EB">
              <w:rPr>
                <w:rFonts w:ascii="Times New Roman" w:hAnsi="Times New Roman"/>
                <w:sz w:val="24"/>
              </w:rPr>
              <w:t>ciem papierów wartościowych czy też nie; zob. art. 428al ust. 3 lit. c) pkt (i) CRR;</w:t>
            </w:r>
          </w:p>
          <w:p w14:paraId="490CC6C2" w14:textId="222D0FB0" w:rsidR="00494A58" w:rsidRPr="00F158EB" w:rsidRDefault="00AC51FD" w:rsidP="00A0098D">
            <w:pPr>
              <w:pStyle w:val="TableParagraph"/>
              <w:spacing w:after="240"/>
              <w:ind w:left="205"/>
              <w:jc w:val="both"/>
              <w:rPr>
                <w:rFonts w:ascii="Times New Roman" w:hAnsi="Times New Roman" w:cs="Times New Roman"/>
                <w:sz w:val="24"/>
                <w:szCs w:val="24"/>
              </w:rPr>
            </w:pPr>
            <w:r w:rsidRPr="00F158EB">
              <w:rPr>
                <w:rFonts w:ascii="Times New Roman" w:hAnsi="Times New Roman"/>
                <w:sz w:val="24"/>
              </w:rPr>
              <w:t>(ii) zobowiązania ze strony banku centralnego państwa trzeciego; zobowiązania ze strony banku centralnego państwa trzeciego niezależnie od tego, czy są to transakcje finansowane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uży</w:t>
            </w:r>
            <w:r w:rsidRPr="00F158EB">
              <w:rPr>
                <w:rFonts w:ascii="Times New Roman" w:hAnsi="Times New Roman"/>
                <w:sz w:val="24"/>
              </w:rPr>
              <w:t>ciem papierów wartościowych czy też nie; zob. art.</w:t>
            </w:r>
            <w:r w:rsidR="00F158EB" w:rsidRPr="00F158EB">
              <w:rPr>
                <w:rFonts w:ascii="Times New Roman" w:hAnsi="Times New Roman"/>
                <w:sz w:val="24"/>
              </w:rPr>
              <w:t> </w:t>
            </w:r>
            <w:r w:rsidRPr="00F158EB">
              <w:rPr>
                <w:rFonts w:ascii="Times New Roman" w:hAnsi="Times New Roman"/>
                <w:sz w:val="24"/>
              </w:rPr>
              <w:t>428al ust.</w:t>
            </w:r>
            <w:r w:rsidR="00F158EB" w:rsidRPr="00F158EB">
              <w:rPr>
                <w:rFonts w:ascii="Times New Roman" w:hAnsi="Times New Roman"/>
                <w:sz w:val="24"/>
              </w:rPr>
              <w:t> </w:t>
            </w:r>
            <w:r w:rsidRPr="00F158EB">
              <w:rPr>
                <w:rFonts w:ascii="Times New Roman" w:hAnsi="Times New Roman"/>
                <w:sz w:val="24"/>
              </w:rPr>
              <w:t>3 lit.</w:t>
            </w:r>
            <w:r w:rsidR="00F158EB" w:rsidRPr="00F158EB">
              <w:rPr>
                <w:rFonts w:ascii="Times New Roman" w:hAnsi="Times New Roman"/>
                <w:sz w:val="24"/>
              </w:rPr>
              <w:t> </w:t>
            </w:r>
            <w:r w:rsidRPr="00F158EB">
              <w:rPr>
                <w:rFonts w:ascii="Times New Roman" w:hAnsi="Times New Roman"/>
                <w:sz w:val="24"/>
              </w:rPr>
              <w:t>c) pkt (ii) CRR;</w:t>
            </w:r>
          </w:p>
          <w:p w14:paraId="018F7DDB" w14:textId="560382E4" w:rsidR="00676422" w:rsidRPr="00F158EB" w:rsidRDefault="00AC51FD" w:rsidP="00A0098D">
            <w:pPr>
              <w:pStyle w:val="TableParagraph"/>
              <w:spacing w:after="240"/>
              <w:ind w:left="205"/>
              <w:jc w:val="both"/>
              <w:rPr>
                <w:rFonts w:ascii="Times New Roman" w:hAnsi="Times New Roman" w:cs="Times New Roman"/>
                <w:sz w:val="24"/>
                <w:szCs w:val="24"/>
              </w:rPr>
            </w:pPr>
            <w:r w:rsidRPr="00F158EB">
              <w:rPr>
                <w:rFonts w:ascii="Times New Roman" w:hAnsi="Times New Roman"/>
                <w:sz w:val="24"/>
              </w:rPr>
              <w:t>(iii) zobowiązania ze strony klientów finansowych; zobowiązania ze strony klientów finansowych niezależnie od tego, czy są to transakcje finansowane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uży</w:t>
            </w:r>
            <w:r w:rsidRPr="00F158EB">
              <w:rPr>
                <w:rFonts w:ascii="Times New Roman" w:hAnsi="Times New Roman"/>
                <w:sz w:val="24"/>
              </w:rPr>
              <w:t>ciem papierów wartościowych czy też nie; zob. art. 428al ust. 3 lit. c) pkt (iii) CRR;</w:t>
            </w:r>
          </w:p>
          <w:p w14:paraId="1CB72474" w14:textId="69361E49" w:rsidR="00676422" w:rsidRPr="00F158EB" w:rsidRDefault="00AC51FD"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 zobowiązania ze strony klientów finansowych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ban</w:t>
            </w:r>
            <w:r w:rsidRPr="00F158EB">
              <w:rPr>
                <w:rFonts w:ascii="Times New Roman" w:hAnsi="Times New Roman"/>
                <w:sz w:val="24"/>
              </w:rPr>
              <w:t>ków centralnych, których rezydualny termin zapadalności wynosi co najmniej jeden rok; zob. art. 428ap lit. e) CRR.</w:t>
            </w:r>
          </w:p>
        </w:tc>
      </w:tr>
      <w:tr w:rsidR="00676422" w:rsidRPr="00F158EB"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60A6B9DE"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2.7.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uzy</w:t>
            </w:r>
            <w:r w:rsidRPr="00F158EB">
              <w:rPr>
                <w:rFonts w:ascii="Times New Roman" w:hAnsi="Times New Roman"/>
                <w:b/>
                <w:sz w:val="24"/>
                <w:u w:val="single"/>
              </w:rPr>
              <w:t>skanych zobowiązań,</w:t>
            </w:r>
            <w:r w:rsidR="00F158EB" w:rsidRPr="00F158EB">
              <w:rPr>
                <w:rFonts w:ascii="Times New Roman" w:hAnsi="Times New Roman"/>
                <w:b/>
                <w:sz w:val="24"/>
                <w:u w:val="single"/>
              </w:rPr>
              <w:t xml:space="preserve"> w</w:t>
            </w:r>
            <w:r w:rsidR="00F158EB">
              <w:rPr>
                <w:rFonts w:ascii="Times New Roman" w:hAnsi="Times New Roman"/>
                <w:b/>
                <w:sz w:val="24"/>
                <w:u w:val="single"/>
              </w:rPr>
              <w:t> </w:t>
            </w:r>
            <w:proofErr w:type="gramStart"/>
            <w:r w:rsidR="00F158EB" w:rsidRPr="00F158EB">
              <w:rPr>
                <w:rFonts w:ascii="Times New Roman" w:hAnsi="Times New Roman"/>
                <w:b/>
                <w:sz w:val="24"/>
                <w:u w:val="single"/>
              </w:rPr>
              <w:t>prz</w:t>
            </w:r>
            <w:r w:rsidRPr="00F158EB">
              <w:rPr>
                <w:rFonts w:ascii="Times New Roman" w:hAnsi="Times New Roman"/>
                <w:b/>
                <w:sz w:val="24"/>
                <w:u w:val="single"/>
              </w:rPr>
              <w:t>ypadku</w:t>
            </w:r>
            <w:proofErr w:type="gramEnd"/>
            <w:r w:rsidRPr="00F158EB">
              <w:rPr>
                <w:rFonts w:ascii="Times New Roman" w:hAnsi="Times New Roman"/>
                <w:b/>
                <w:sz w:val="24"/>
                <w:u w:val="single"/>
              </w:rPr>
              <w:t xml:space="preserve"> gdy nie można zidentyfikować kontrahenta</w:t>
            </w:r>
          </w:p>
          <w:p w14:paraId="720CBF55" w14:textId="07B50BCB" w:rsidR="00676422" w:rsidRPr="00F158EB" w:rsidRDefault="00E51D41"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Art. 428al ust. 3 lit. d) oraz art. 428ap lit. e) CRR</w:t>
            </w:r>
          </w:p>
          <w:p w14:paraId="06CF5C79" w14:textId="45E60238"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W tej sekcji instytucje zgłaszają zobowiązania,</w:t>
            </w:r>
            <w:r w:rsidR="00F158EB" w:rsidRPr="00F158EB">
              <w:rPr>
                <w:rFonts w:ascii="Times New Roman" w:hAnsi="Times New Roman"/>
                <w:sz w:val="24"/>
              </w:rPr>
              <w:t xml:space="preserve"> w</w:t>
            </w:r>
            <w:r w:rsidR="00F158EB">
              <w:rPr>
                <w:rFonts w:ascii="Times New Roman" w:hAnsi="Times New Roman"/>
                <w:sz w:val="24"/>
              </w:rPr>
              <w:t> </w:t>
            </w:r>
            <w:proofErr w:type="gramStart"/>
            <w:r w:rsidR="00F158EB" w:rsidRPr="00F158EB">
              <w:rPr>
                <w:rFonts w:ascii="Times New Roman" w:hAnsi="Times New Roman"/>
                <w:sz w:val="24"/>
              </w:rPr>
              <w:t>prz</w:t>
            </w:r>
            <w:r w:rsidRPr="00F158EB">
              <w:rPr>
                <w:rFonts w:ascii="Times New Roman" w:hAnsi="Times New Roman"/>
                <w:sz w:val="24"/>
              </w:rPr>
              <w:t>ypadku</w:t>
            </w:r>
            <w:proofErr w:type="gramEnd"/>
            <w:r w:rsidRPr="00F158EB">
              <w:rPr>
                <w:rFonts w:ascii="Times New Roman" w:hAnsi="Times New Roman"/>
                <w:sz w:val="24"/>
              </w:rPr>
              <w:t xml:space="preserve"> gdy nie można zidentyfikować kontrahenta,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tym</w:t>
            </w:r>
            <w:r w:rsidRPr="00F158EB">
              <w:rPr>
                <w:rFonts w:ascii="Times New Roman" w:hAnsi="Times New Roman"/>
                <w:sz w:val="24"/>
              </w:rPr>
              <w:t xml:space="preserve"> wyemitowane papiery wartościowe,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gdy nie można zidentyfikować ich posiadacza.</w:t>
            </w:r>
          </w:p>
        </w:tc>
      </w:tr>
      <w:tr w:rsidR="00676422" w:rsidRPr="00F158EB"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F158EB" w:rsidRDefault="002A628C"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 xml:space="preserve">2.8. Dostępne stabilne finansowanie ze współzależnych zobowiązań </w:t>
            </w:r>
          </w:p>
          <w:p w14:paraId="60DC375A" w14:textId="4E8F607F" w:rsidR="00EB1812" w:rsidRPr="00F158EB" w:rsidRDefault="00EB181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Instytucje zgłaszają następujące zobowiązania:</w:t>
            </w:r>
          </w:p>
          <w:p w14:paraId="3403AC5B" w14:textId="1F85F87C" w:rsidR="002A628C" w:rsidRPr="00F158EB" w:rsidRDefault="00EB181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zobowiązania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428f CRR; zob. także art. 428al ust. 3 lit. b) CRR;</w:t>
            </w:r>
          </w:p>
          <w:p w14:paraId="4FFDD5F1" w14:textId="6BA1D31A" w:rsidR="00676422" w:rsidRPr="00F158EB" w:rsidRDefault="00EB181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zobowiązania związane ze scentralizowanymi oszczędnościami regulowanymi, które należy traktować jako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428f ust.</w:t>
            </w:r>
            <w:r w:rsidR="00F158EB" w:rsidRPr="00F158EB">
              <w:rPr>
                <w:rFonts w:ascii="Times New Roman" w:hAnsi="Times New Roman"/>
                <w:sz w:val="24"/>
              </w:rPr>
              <w:t> </w:t>
            </w:r>
            <w:r w:rsidRPr="00F158EB">
              <w:rPr>
                <w:rFonts w:ascii="Times New Roman" w:hAnsi="Times New Roman"/>
                <w:sz w:val="24"/>
              </w:rPr>
              <w:t>2 lit.</w:t>
            </w:r>
            <w:r w:rsidR="00F158EB" w:rsidRPr="00F158EB">
              <w:rPr>
                <w:rFonts w:ascii="Times New Roman" w:hAnsi="Times New Roman"/>
                <w:sz w:val="24"/>
              </w:rPr>
              <w:t> </w:t>
            </w:r>
            <w:r w:rsidRPr="00F158EB">
              <w:rPr>
                <w:rFonts w:ascii="Times New Roman" w:hAnsi="Times New Roman"/>
                <w:sz w:val="24"/>
              </w:rPr>
              <w:t>a) CRR;</w:t>
            </w:r>
          </w:p>
          <w:p w14:paraId="16507EAC" w14:textId="64750AAA" w:rsidR="002A628C" w:rsidRPr="00F158EB" w:rsidRDefault="00EB181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zobowiązania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kre</w:t>
            </w:r>
            <w:r w:rsidRPr="00F158EB">
              <w:rPr>
                <w:rFonts w:ascii="Times New Roman" w:hAnsi="Times New Roman"/>
                <w:sz w:val="24"/>
              </w:rPr>
              <w:t xml:space="preserve">dytami preferencyjnymi oraz instrumentami </w:t>
            </w:r>
            <w:r w:rsidRPr="00F158EB">
              <w:rPr>
                <w:rFonts w:ascii="Times New Roman" w:hAnsi="Times New Roman"/>
                <w:sz w:val="24"/>
              </w:rPr>
              <w:lastRenderedPageBreak/>
              <w:t>kredytowymi</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trumentami wsparcia płynności, które należy traktować jako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428f ust.</w:t>
            </w:r>
            <w:r w:rsidR="00F158EB" w:rsidRPr="00F158EB">
              <w:rPr>
                <w:rFonts w:ascii="Times New Roman" w:hAnsi="Times New Roman"/>
                <w:sz w:val="24"/>
              </w:rPr>
              <w:t> </w:t>
            </w:r>
            <w:r w:rsidRPr="00F158EB">
              <w:rPr>
                <w:rFonts w:ascii="Times New Roman" w:hAnsi="Times New Roman"/>
                <w:sz w:val="24"/>
              </w:rPr>
              <w:t>2 lit.</w:t>
            </w:r>
            <w:r w:rsidR="00F158EB" w:rsidRPr="00F158EB">
              <w:rPr>
                <w:rFonts w:ascii="Times New Roman" w:hAnsi="Times New Roman"/>
                <w:sz w:val="24"/>
              </w:rPr>
              <w:t> </w:t>
            </w:r>
            <w:r w:rsidRPr="00F158EB">
              <w:rPr>
                <w:rFonts w:ascii="Times New Roman" w:hAnsi="Times New Roman"/>
                <w:sz w:val="24"/>
              </w:rPr>
              <w:t xml:space="preserve">b) CRR; </w:t>
            </w:r>
          </w:p>
          <w:p w14:paraId="3E002A20" w14:textId="2A554F5D" w:rsidR="002A628C" w:rsidRPr="00F158EB" w:rsidRDefault="00EB181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zobowiązania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obl</w:t>
            </w:r>
            <w:r w:rsidRPr="00F158EB">
              <w:rPr>
                <w:rFonts w:ascii="Times New Roman" w:hAnsi="Times New Roman"/>
                <w:sz w:val="24"/>
              </w:rPr>
              <w:t>igacjami zabezpieczonymi, które należy traktować jako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428f ust.</w:t>
            </w:r>
            <w:r w:rsidR="00F158EB" w:rsidRPr="00F158EB">
              <w:rPr>
                <w:rFonts w:ascii="Times New Roman" w:hAnsi="Times New Roman"/>
                <w:sz w:val="24"/>
              </w:rPr>
              <w:t> </w:t>
            </w:r>
            <w:r w:rsidRPr="00F158EB">
              <w:rPr>
                <w:rFonts w:ascii="Times New Roman" w:hAnsi="Times New Roman"/>
                <w:sz w:val="24"/>
              </w:rPr>
              <w:t>2 lit.</w:t>
            </w:r>
            <w:r w:rsidR="00F158EB" w:rsidRPr="00F158EB">
              <w:rPr>
                <w:rFonts w:ascii="Times New Roman" w:hAnsi="Times New Roman"/>
                <w:sz w:val="24"/>
              </w:rPr>
              <w:t> </w:t>
            </w:r>
            <w:r w:rsidRPr="00F158EB">
              <w:rPr>
                <w:rFonts w:ascii="Times New Roman" w:hAnsi="Times New Roman"/>
                <w:sz w:val="24"/>
              </w:rPr>
              <w:t>c) CRR;</w:t>
            </w:r>
          </w:p>
          <w:p w14:paraId="031C7D60" w14:textId="175FDD18" w:rsidR="00BB76D9" w:rsidRPr="00F158EB" w:rsidRDefault="00EB181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zobowiązania związane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dzi</w:t>
            </w:r>
            <w:r w:rsidRPr="00F158EB">
              <w:rPr>
                <w:rFonts w:ascii="Times New Roman" w:hAnsi="Times New Roman"/>
                <w:sz w:val="24"/>
              </w:rPr>
              <w:t>ałalnością rozliczeniową</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resie instrumentów pochodnych prowadzoną na rzecz klientów, które należy traktować jako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428f ust. 2 lit. d) CRR;</w:t>
            </w:r>
          </w:p>
          <w:p w14:paraId="3C7C8C8A" w14:textId="7FDB0FDD" w:rsidR="00676422" w:rsidRPr="00F158EB" w:rsidRDefault="00EB181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 zobowiązania, które spełniają wszystkie warunki określone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428f ust.</w:t>
            </w:r>
            <w:r w:rsidR="00F158EB" w:rsidRPr="00F158EB">
              <w:rPr>
                <w:rFonts w:ascii="Times New Roman" w:hAnsi="Times New Roman"/>
                <w:sz w:val="24"/>
              </w:rPr>
              <w:t> </w:t>
            </w:r>
            <w:r w:rsidRPr="00F158EB">
              <w:rPr>
                <w:rFonts w:ascii="Times New Roman" w:hAnsi="Times New Roman"/>
                <w:sz w:val="24"/>
              </w:rPr>
              <w:t>1 CRR oraz które są współzależne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akt</w:t>
            </w:r>
            <w:r w:rsidRPr="00F158EB">
              <w:rPr>
                <w:rFonts w:ascii="Times New Roman" w:hAnsi="Times New Roman"/>
                <w:sz w:val="24"/>
              </w:rPr>
              <w:t>ywami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428f ust.</w:t>
            </w:r>
            <w:r w:rsidR="00F158EB" w:rsidRPr="00F158EB">
              <w:rPr>
                <w:rFonts w:ascii="Times New Roman" w:hAnsi="Times New Roman"/>
                <w:sz w:val="24"/>
              </w:rPr>
              <w:t> </w:t>
            </w:r>
            <w:r w:rsidRPr="00F158EB">
              <w:rPr>
                <w:rFonts w:ascii="Times New Roman" w:hAnsi="Times New Roman"/>
                <w:sz w:val="24"/>
              </w:rPr>
              <w:t>1 CRR.</w:t>
            </w:r>
          </w:p>
        </w:tc>
      </w:tr>
      <w:tr w:rsidR="00676422" w:rsidRPr="00F158EB"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F158EB" w:rsidRDefault="00676422"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4CE18082" w:rsidR="00676422" w:rsidRPr="00F158EB" w:rsidRDefault="00676422"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2.9.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inn</w:t>
            </w:r>
            <w:r w:rsidRPr="00F158EB">
              <w:rPr>
                <w:rFonts w:ascii="Times New Roman" w:hAnsi="Times New Roman"/>
                <w:b/>
                <w:sz w:val="24"/>
                <w:u w:val="single"/>
              </w:rPr>
              <w:t xml:space="preserve">ych zobowiązań </w:t>
            </w:r>
          </w:p>
          <w:p w14:paraId="310844C6" w14:textId="4E7377AD" w:rsidR="00EB1812" w:rsidRPr="00F158EB" w:rsidRDefault="00EB1812"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Instytucje zgłaszają co następuje:</w:t>
            </w:r>
          </w:p>
          <w:p w14:paraId="094DDA75" w14:textId="07F9FC86" w:rsidR="00676422" w:rsidRPr="00F158EB" w:rsidRDefault="00971397"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zobowiązania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dac</w:t>
            </w:r>
            <w:r w:rsidRPr="00F158EB">
              <w:rPr>
                <w:rFonts w:ascii="Times New Roman" w:hAnsi="Times New Roman"/>
                <w:sz w:val="24"/>
              </w:rPr>
              <w:t>ie zawarcia transakcji wynikające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zak</w:t>
            </w:r>
            <w:r w:rsidRPr="00F158EB">
              <w:rPr>
                <w:rFonts w:ascii="Times New Roman" w:hAnsi="Times New Roman"/>
                <w:sz w:val="24"/>
              </w:rPr>
              <w:t>upów instrumentów finansowych, walut obcych</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tow</w:t>
            </w:r>
            <w:r w:rsidRPr="00F158EB">
              <w:rPr>
                <w:rFonts w:ascii="Times New Roman" w:hAnsi="Times New Roman"/>
                <w:sz w:val="24"/>
              </w:rPr>
              <w:t>arów,</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prz</w:t>
            </w:r>
            <w:r w:rsidRPr="00F158EB">
              <w:rPr>
                <w:rFonts w:ascii="Times New Roman" w:hAnsi="Times New Roman"/>
                <w:sz w:val="24"/>
              </w:rPr>
              <w:t>ypadku których oczekuje się, że zostaną rozliczone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sta</w:t>
            </w:r>
            <w:r w:rsidRPr="00F158EB">
              <w:rPr>
                <w:rFonts w:ascii="Times New Roman" w:hAnsi="Times New Roman"/>
                <w:sz w:val="24"/>
              </w:rPr>
              <w:t>ndardowym cyklu lub okresie rozliczeniowym zwyczajowo stosowanym na odnośnej giełdzie lub do odnośnego rodzaju transakcji, lub których rozliczenie nie powiodło się, ale nadal oczekuje się, że zostaną rozliczone; zob. art. 428al ust. 3 lit. a) CRR;</w:t>
            </w:r>
          </w:p>
          <w:p w14:paraId="46C1D681" w14:textId="0903EC6D" w:rsidR="00676422" w:rsidRPr="00F158EB" w:rsidRDefault="00971397"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rezerwy</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tyt</w:t>
            </w:r>
            <w:r w:rsidRPr="00F158EB">
              <w:rPr>
                <w:rFonts w:ascii="Times New Roman" w:hAnsi="Times New Roman"/>
                <w:sz w:val="24"/>
              </w:rPr>
              <w:t xml:space="preserve">ułu odroczonego podatku dochodowego; należy zastosować najbliższą możliwą datę, kiedy ich kwotę można </w:t>
            </w:r>
            <w:proofErr w:type="gramStart"/>
            <w:r w:rsidRPr="00F158EB">
              <w:rPr>
                <w:rFonts w:ascii="Times New Roman" w:hAnsi="Times New Roman"/>
                <w:sz w:val="24"/>
              </w:rPr>
              <w:t>zrealizować,</w:t>
            </w:r>
            <w:proofErr w:type="gramEnd"/>
            <w:r w:rsidRPr="00F158EB">
              <w:rPr>
                <w:rFonts w:ascii="Times New Roman" w:hAnsi="Times New Roman"/>
                <w:sz w:val="24"/>
              </w:rPr>
              <w:t xml:space="preserve"> jako rezydualny termin zapadalności; zob. art. 428al ust. 1 lit. a) CRR;</w:t>
            </w:r>
          </w:p>
          <w:p w14:paraId="36E100E4" w14:textId="2BDA1518" w:rsidR="00676422" w:rsidRPr="00F158EB" w:rsidRDefault="00971397"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udziały mniejszości; jako rezydualny termin zapadalności należy wykorzystać termin danego instrumentu; zob. art. 428al ust. 1 lit. b) CRR;</w:t>
            </w:r>
          </w:p>
          <w:p w14:paraId="7FA1F0AC" w14:textId="233543D8" w:rsidR="00676422" w:rsidRPr="00F158EB" w:rsidRDefault="00971397"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inne zobowiązania bez określonego terminu zapadalności,</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tym</w:t>
            </w:r>
            <w:r w:rsidRPr="00F158EB">
              <w:rPr>
                <w:rFonts w:ascii="Times New Roman" w:hAnsi="Times New Roman"/>
                <w:sz w:val="24"/>
              </w:rPr>
              <w:t xml:space="preserve"> pozycje krótkie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ycje</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otw</w:t>
            </w:r>
            <w:r w:rsidRPr="00F158EB">
              <w:rPr>
                <w:rFonts w:ascii="Times New Roman" w:hAnsi="Times New Roman"/>
                <w:sz w:val="24"/>
              </w:rPr>
              <w:t>artym terminie zapadalności,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ile</w:t>
            </w:r>
            <w:r w:rsidRPr="00F158EB">
              <w:rPr>
                <w:rFonts w:ascii="Times New Roman" w:hAnsi="Times New Roman"/>
                <w:sz w:val="24"/>
              </w:rPr>
              <w:t xml:space="preserve"> nie określono inaczej</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nin</w:t>
            </w:r>
            <w:r w:rsidRPr="00F158EB">
              <w:rPr>
                <w:rFonts w:ascii="Times New Roman" w:hAnsi="Times New Roman"/>
                <w:sz w:val="24"/>
              </w:rPr>
              <w:t>iejszej sekcji; zob. art. 428al ust. 1 CRR;</w:t>
            </w:r>
          </w:p>
          <w:p w14:paraId="4175C6C0" w14:textId="686F7D08" w:rsidR="00676422" w:rsidRPr="00F158EB" w:rsidRDefault="00971397" w:rsidP="00A0098D">
            <w:pPr>
              <w:pStyle w:val="TableParagraph"/>
              <w:spacing w:after="240"/>
              <w:jc w:val="both"/>
              <w:rPr>
                <w:rFonts w:ascii="Times New Roman" w:hAnsi="Times New Roman" w:cs="Times New Roman"/>
                <w:sz w:val="24"/>
                <w:szCs w:val="24"/>
              </w:rPr>
            </w:pPr>
            <w:r w:rsidRPr="00F158EB">
              <w:rPr>
                <w:rFonts w:ascii="Times New Roman" w:hAnsi="Times New Roman"/>
                <w:sz w:val="24"/>
              </w:rPr>
              <w:t>– ujemną różnicę między pakietami kompensowania obliczoną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428al ust.</w:t>
            </w:r>
            <w:r w:rsidR="00F158EB" w:rsidRPr="00F158EB">
              <w:rPr>
                <w:rFonts w:ascii="Times New Roman" w:hAnsi="Times New Roman"/>
                <w:sz w:val="24"/>
              </w:rPr>
              <w:t> </w:t>
            </w:r>
            <w:r w:rsidRPr="00F158EB">
              <w:rPr>
                <w:rFonts w:ascii="Times New Roman" w:hAnsi="Times New Roman"/>
                <w:sz w:val="24"/>
              </w:rPr>
              <w:t>4 CRR; wszystkie instrumenty pochodne będące zobowiązaniami zgłasza się tak, jakby ich rezydualny termin zapadalności był krótszy niż jeden rok;</w:t>
            </w:r>
          </w:p>
          <w:p w14:paraId="0F5EFC3D" w14:textId="09CC76F5" w:rsidR="00676422" w:rsidRPr="00F158EB" w:rsidRDefault="00971397"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 wszelkie inne zobowiązania,</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rych nie ma mowy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428l–428ap CRR; wszelkie pozycje kapitałowe zgłasza się</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poz</w:t>
            </w:r>
            <w:r w:rsidRPr="00F158EB">
              <w:rPr>
                <w:rFonts w:ascii="Times New Roman" w:hAnsi="Times New Roman"/>
                <w:sz w:val="24"/>
              </w:rPr>
              <w:t>ycji 2.1 niezależnie od ich rezydualnego terminu zapadalności; zob. także art. 428al ust. 3 lit. d) CRR.</w:t>
            </w:r>
          </w:p>
        </w:tc>
      </w:tr>
    </w:tbl>
    <w:p w14:paraId="6633AF29" w14:textId="77777777" w:rsidR="00C002D1" w:rsidRPr="00F158EB" w:rsidRDefault="00C002D1" w:rsidP="00A0098D">
      <w:pPr>
        <w:spacing w:after="240"/>
        <w:jc w:val="both"/>
        <w:rPr>
          <w:rFonts w:ascii="Times New Roman" w:hAnsi="Times New Roman"/>
          <w:b/>
          <w:sz w:val="24"/>
          <w:szCs w:val="24"/>
        </w:rPr>
      </w:pPr>
      <w:r w:rsidRPr="00F158EB">
        <w:br w:type="page"/>
      </w:r>
    </w:p>
    <w:p w14:paraId="67D3A12B" w14:textId="77777777" w:rsidR="00C002D1" w:rsidRPr="00F158EB" w:rsidRDefault="00C002D1" w:rsidP="00A0098D">
      <w:pPr>
        <w:pStyle w:val="BodyText1"/>
        <w:spacing w:after="240" w:line="240" w:lineRule="auto"/>
        <w:outlineLvl w:val="0"/>
        <w:rPr>
          <w:rFonts w:ascii="Times New Roman" w:hAnsi="Times New Roman"/>
          <w:b/>
          <w:sz w:val="24"/>
          <w:szCs w:val="24"/>
        </w:rPr>
      </w:pPr>
      <w:bookmarkStart w:id="33" w:name="_Toc188545988"/>
      <w:r w:rsidRPr="00F158EB">
        <w:rPr>
          <w:rFonts w:ascii="Times New Roman" w:hAnsi="Times New Roman"/>
          <w:b/>
          <w:sz w:val="24"/>
        </w:rPr>
        <w:lastRenderedPageBreak/>
        <w:t>CZĘŚĆ VI: PODSUMOWUJĄCY WSKAŹNIK STABILNEGO FINANSOWANIA NETTO</w:t>
      </w:r>
      <w:bookmarkEnd w:id="33"/>
    </w:p>
    <w:p w14:paraId="3176FAF6" w14:textId="77777777" w:rsidR="00C002D1" w:rsidRPr="00F158EB"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188545989"/>
      <w:r w:rsidRPr="00F158EB">
        <w:rPr>
          <w:rFonts w:ascii="Times New Roman" w:hAnsi="Times New Roman"/>
          <w:b/>
          <w:sz w:val="24"/>
        </w:rPr>
        <w:t>Uwagi szczegółowe</w:t>
      </w:r>
      <w:bookmarkEnd w:id="34"/>
    </w:p>
    <w:p w14:paraId="0E9E3B33" w14:textId="0AB354E6" w:rsidR="00752373" w:rsidRPr="00F158EB"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F158EB">
        <w:rPr>
          <w:rFonts w:ascii="Times New Roman" w:hAnsi="Times New Roman"/>
          <w:sz w:val="24"/>
        </w:rPr>
        <w:t>Niniejszy wzór służy do przekazania informacji na temat wskaźnika stabilnego finansowania netto, zarówno dla instytucji zgłaszających pełny wskaźnik stabilnego finansowania netto (wzory sprawozdawcze C 80.00 i C 81.00), jak</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dla</w:t>
      </w:r>
      <w:r w:rsidRPr="00F158EB">
        <w:rPr>
          <w:rFonts w:ascii="Times New Roman" w:hAnsi="Times New Roman"/>
          <w:sz w:val="24"/>
        </w:rPr>
        <w:t xml:space="preserve"> instytucji zgłaszających uproszczony wskaźnik stabilnego finansowania netto (wzory sprawozdawcze C 82.00 i C 83.00).</w:t>
      </w:r>
    </w:p>
    <w:p w14:paraId="6751C6C7" w14:textId="25EA778D" w:rsidR="00C002D1" w:rsidRPr="00F158EB"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F158EB">
        <w:rPr>
          <w:rFonts w:ascii="Times New Roman" w:hAnsi="Times New Roman"/>
          <w:sz w:val="24"/>
        </w:rPr>
        <w:t>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428b ust.</w:t>
      </w:r>
      <w:r w:rsidR="00F158EB" w:rsidRPr="00F158EB">
        <w:rPr>
          <w:rFonts w:ascii="Times New Roman" w:hAnsi="Times New Roman"/>
          <w:sz w:val="24"/>
        </w:rPr>
        <w:t> </w:t>
      </w:r>
      <w:r w:rsidRPr="00F158EB">
        <w:rPr>
          <w:rFonts w:ascii="Times New Roman" w:hAnsi="Times New Roman"/>
          <w:sz w:val="24"/>
        </w:rPr>
        <w:t>1 CRR wymóg dotyczący stabilnego finansowania netto ustanowiony</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w:t>
      </w:r>
      <w:r w:rsidR="00F158EB" w:rsidRPr="00F158EB">
        <w:rPr>
          <w:rFonts w:ascii="Times New Roman" w:hAnsi="Times New Roman"/>
          <w:sz w:val="24"/>
        </w:rPr>
        <w:t> </w:t>
      </w:r>
      <w:r w:rsidRPr="00F158EB">
        <w:rPr>
          <w:rFonts w:ascii="Times New Roman" w:hAnsi="Times New Roman"/>
          <w:sz w:val="24"/>
        </w:rPr>
        <w:t>413 ust.</w:t>
      </w:r>
      <w:r w:rsidR="00F158EB" w:rsidRPr="00F158EB">
        <w:rPr>
          <w:rFonts w:ascii="Times New Roman" w:hAnsi="Times New Roman"/>
          <w:sz w:val="24"/>
        </w:rPr>
        <w:t> </w:t>
      </w:r>
      <w:r w:rsidRPr="00F158EB">
        <w:rPr>
          <w:rFonts w:ascii="Times New Roman" w:hAnsi="Times New Roman"/>
          <w:sz w:val="24"/>
        </w:rPr>
        <w:t>1 CRR jest równy stosunkowi dostępnego stabilnego finansowania instytucji,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rym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działach 3</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6</w:t>
      </w:r>
      <w:r w:rsidRPr="00F158EB">
        <w:rPr>
          <w:rFonts w:ascii="Times New Roman" w:hAnsi="Times New Roman"/>
          <w:sz w:val="24"/>
        </w:rPr>
        <w:t>, do wymaganego stabilnego finansowania instytucji,</w:t>
      </w:r>
      <w:r w:rsidR="00F158EB" w:rsidRPr="00F158EB">
        <w:rPr>
          <w:rFonts w:ascii="Times New Roman" w:hAnsi="Times New Roman"/>
          <w:sz w:val="24"/>
        </w:rPr>
        <w:t xml:space="preserve"> o</w:t>
      </w:r>
      <w:r w:rsidR="00F158EB">
        <w:rPr>
          <w:rFonts w:ascii="Times New Roman" w:hAnsi="Times New Roman"/>
          <w:sz w:val="24"/>
        </w:rPr>
        <w:t> </w:t>
      </w:r>
      <w:r w:rsidR="00F158EB" w:rsidRPr="00F158EB">
        <w:rPr>
          <w:rFonts w:ascii="Times New Roman" w:hAnsi="Times New Roman"/>
          <w:sz w:val="24"/>
        </w:rPr>
        <w:t>któ</w:t>
      </w:r>
      <w:r w:rsidRPr="00F158EB">
        <w:rPr>
          <w:rFonts w:ascii="Times New Roman" w:hAnsi="Times New Roman"/>
          <w:sz w:val="24"/>
        </w:rPr>
        <w:t>rym mowa</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działach 4</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7</w:t>
      </w:r>
      <w:r w:rsidRPr="00F158EB">
        <w:rPr>
          <w:rFonts w:ascii="Times New Roman" w:hAnsi="Times New Roman"/>
          <w:sz w:val="24"/>
        </w:rPr>
        <w:t>,</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wyr</w:t>
      </w:r>
      <w:r w:rsidRPr="00F158EB">
        <w:rPr>
          <w:rFonts w:ascii="Times New Roman" w:hAnsi="Times New Roman"/>
          <w:sz w:val="24"/>
        </w:rPr>
        <w:t>aża się go jako wartość procentową. Przepisy dotyczące obliczania wskaźnika określono</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roz</w:t>
      </w:r>
      <w:r w:rsidRPr="00F158EB">
        <w:rPr>
          <w:rFonts w:ascii="Times New Roman" w:hAnsi="Times New Roman"/>
          <w:sz w:val="24"/>
        </w:rPr>
        <w:t>dziale 2.</w:t>
      </w:r>
    </w:p>
    <w:p w14:paraId="4743A36C" w14:textId="4ED2198D" w:rsidR="00752373" w:rsidRPr="00F158EB"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F158EB">
        <w:rPr>
          <w:rFonts w:ascii="Times New Roman" w:hAnsi="Times New Roman"/>
          <w:sz w:val="24"/>
        </w:rPr>
        <w:t>Pozycje</w:t>
      </w:r>
      <w:r w:rsidR="00F158EB" w:rsidRPr="00F158EB">
        <w:rPr>
          <w:rFonts w:ascii="Times New Roman" w:hAnsi="Times New Roman"/>
          <w:sz w:val="24"/>
        </w:rPr>
        <w:t xml:space="preserve"> w</w:t>
      </w:r>
      <w:r w:rsidR="00F158EB">
        <w:rPr>
          <w:rFonts w:ascii="Times New Roman" w:hAnsi="Times New Roman"/>
          <w:sz w:val="24"/>
        </w:rPr>
        <w:t> </w:t>
      </w:r>
      <w:r w:rsidR="00F158EB" w:rsidRPr="00F158EB">
        <w:rPr>
          <w:rFonts w:ascii="Times New Roman" w:hAnsi="Times New Roman"/>
          <w:sz w:val="24"/>
        </w:rPr>
        <w:t>wie</w:t>
      </w:r>
      <w:r w:rsidRPr="00F158EB">
        <w:rPr>
          <w:rFonts w:ascii="Times New Roman" w:hAnsi="Times New Roman"/>
          <w:sz w:val="24"/>
        </w:rPr>
        <w:t>rszach 0010–0210 muszą być takie same jak odpowiadające im pozycje zgłoszone we wzorach sprawozdawczych C 80.00–C 83.00.</w:t>
      </w:r>
    </w:p>
    <w:p w14:paraId="462CF603" w14:textId="77777777" w:rsidR="00F71FE3" w:rsidRPr="00F158EB" w:rsidRDefault="00E0770F" w:rsidP="00A0098D">
      <w:pPr>
        <w:pStyle w:val="BodyText1"/>
        <w:spacing w:after="240" w:line="240" w:lineRule="auto"/>
        <w:ind w:left="714"/>
        <w:outlineLvl w:val="0"/>
        <w:rPr>
          <w:rFonts w:ascii="Times New Roman" w:hAnsi="Times New Roman"/>
          <w:sz w:val="24"/>
          <w:szCs w:val="24"/>
        </w:rPr>
      </w:pPr>
      <w:bookmarkStart w:id="35" w:name="_Toc188545990"/>
      <w:r w:rsidRPr="00F158EB">
        <w:rPr>
          <w:rFonts w:ascii="Times New Roman" w:hAnsi="Times New Roman"/>
          <w:b/>
          <w:sz w:val="24"/>
        </w:rPr>
        <w:t>2. Instrukcje dotyczące poszczególnych kolumn</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F158EB"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F158EB" w:rsidRDefault="00F71FE3" w:rsidP="00A0098D">
            <w:pPr>
              <w:pStyle w:val="TableParagraph"/>
              <w:spacing w:after="240"/>
              <w:ind w:left="102"/>
              <w:jc w:val="both"/>
              <w:rPr>
                <w:rFonts w:ascii="Times New Roman" w:hAnsi="Times New Roman" w:cs="Times New Roman"/>
                <w:sz w:val="24"/>
                <w:szCs w:val="24"/>
              </w:rPr>
            </w:pPr>
            <w:r w:rsidRPr="00F158EB">
              <w:rPr>
                <w:rFonts w:ascii="Times New Roman" w:hAnsi="Times New Roman"/>
                <w:sz w:val="24"/>
              </w:rPr>
              <w:t>Kolumna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D555A9" w:rsidR="00F71FE3" w:rsidRPr="00F158EB" w:rsidRDefault="00F71FE3" w:rsidP="00A0098D">
            <w:pPr>
              <w:pStyle w:val="TableParagraph"/>
              <w:spacing w:after="240"/>
              <w:ind w:left="102"/>
              <w:jc w:val="both"/>
              <w:rPr>
                <w:rFonts w:ascii="Times New Roman" w:hAnsi="Times New Roman" w:cs="Times New Roman"/>
                <w:bCs/>
                <w:sz w:val="24"/>
                <w:szCs w:val="24"/>
                <w:u w:val="single"/>
              </w:rPr>
            </w:pPr>
            <w:r w:rsidRPr="00F158EB">
              <w:rPr>
                <w:rFonts w:ascii="Times New Roman" w:hAnsi="Times New Roman"/>
                <w:sz w:val="24"/>
              </w:rPr>
              <w:t>Odniesienia prawne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trukcje</w:t>
            </w:r>
          </w:p>
        </w:tc>
      </w:tr>
      <w:tr w:rsidR="00F71FE3" w:rsidRPr="00F158EB" w14:paraId="150735C0" w14:textId="77777777" w:rsidTr="006F31B2">
        <w:trPr>
          <w:trHeight w:val="304"/>
        </w:trPr>
        <w:tc>
          <w:tcPr>
            <w:tcW w:w="1418" w:type="dxa"/>
          </w:tcPr>
          <w:p w14:paraId="585FC8B8" w14:textId="77777777" w:rsidR="00F71FE3" w:rsidRPr="00F158EB" w:rsidRDefault="00F71FE3"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0010</w:t>
            </w:r>
          </w:p>
        </w:tc>
        <w:tc>
          <w:tcPr>
            <w:tcW w:w="7590" w:type="dxa"/>
          </w:tcPr>
          <w:p w14:paraId="6DA412BB" w14:textId="77777777" w:rsidR="00F71FE3" w:rsidRPr="00F158EB" w:rsidRDefault="00F71FE3"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Kwota</w:t>
            </w:r>
          </w:p>
          <w:p w14:paraId="35583C1F" w14:textId="28A8E4C2" w:rsidR="00F71FE3" w:rsidRPr="00F158EB" w:rsidRDefault="00F71FE3"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 kolumnie 0010 instytucje zgłaszają kwotę aktywów, pozycji pozabilansowych, zobowiązań</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fun</w:t>
            </w:r>
            <w:r w:rsidRPr="00F158EB">
              <w:rPr>
                <w:rFonts w:ascii="Times New Roman" w:hAnsi="Times New Roman"/>
                <w:sz w:val="24"/>
              </w:rPr>
              <w:t>duszy własnych przypisaną do sumy wszystkich mających zastosowanie rezydualnych terminów zapadalności oraz klas aktywów płynnych wysokiej jakości. Kwoty, które należy zgłosić, są to kwoty przed zastosowaniem odpowiednich współczynników dostępnego stabilnego finansowania</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wym</w:t>
            </w:r>
            <w:r w:rsidRPr="00F158EB">
              <w:rPr>
                <w:rFonts w:ascii="Times New Roman" w:hAnsi="Times New Roman"/>
                <w:sz w:val="24"/>
              </w:rPr>
              <w:t>aganego stabilnego finansowania.</w:t>
            </w:r>
          </w:p>
        </w:tc>
      </w:tr>
      <w:tr w:rsidR="00F71FE3" w:rsidRPr="00F158EB" w14:paraId="3C172334" w14:textId="77777777" w:rsidTr="006F31B2">
        <w:trPr>
          <w:trHeight w:val="304"/>
        </w:trPr>
        <w:tc>
          <w:tcPr>
            <w:tcW w:w="1418" w:type="dxa"/>
          </w:tcPr>
          <w:p w14:paraId="50A5BAF9" w14:textId="77777777" w:rsidR="00F71FE3" w:rsidRPr="00F158EB" w:rsidRDefault="00F71FE3"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0020</w:t>
            </w:r>
          </w:p>
        </w:tc>
        <w:tc>
          <w:tcPr>
            <w:tcW w:w="7590" w:type="dxa"/>
          </w:tcPr>
          <w:p w14:paraId="0102D374" w14:textId="77777777" w:rsidR="00F71FE3" w:rsidRPr="00F158EB" w:rsidRDefault="009629DD"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Wymagane stabilne finansowanie</w:t>
            </w:r>
          </w:p>
          <w:p w14:paraId="39B050C3" w14:textId="314E48C6" w:rsidR="009629DD" w:rsidRPr="00F158EB" w:rsidRDefault="009629DD" w:rsidP="00A0098D">
            <w:pPr>
              <w:pStyle w:val="TableParagraph"/>
              <w:spacing w:after="240"/>
              <w:ind w:right="99"/>
              <w:jc w:val="both"/>
              <w:rPr>
                <w:rFonts w:ascii="Times New Roman" w:eastAsia="Times New Roman" w:hAnsi="Times New Roman" w:cs="Times New Roman"/>
                <w:sz w:val="24"/>
                <w:szCs w:val="24"/>
              </w:rPr>
            </w:pPr>
            <w:r w:rsidRPr="00F158EB">
              <w:rPr>
                <w:rFonts w:ascii="Times New Roman" w:hAnsi="Times New Roman"/>
                <w:sz w:val="24"/>
              </w:rPr>
              <w:t>W kolumnie 0020 instytucje zgłaszają wymagane stabilne finansowanie obliczone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ścią szóstą tytuł IV rozdziały 4</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7</w:t>
            </w:r>
            <w:r w:rsidRPr="00F158EB">
              <w:rPr>
                <w:rFonts w:ascii="Times New Roman" w:hAnsi="Times New Roman"/>
                <w:sz w:val="24"/>
              </w:rPr>
              <w:t xml:space="preserve"> CRR.</w:t>
            </w:r>
          </w:p>
        </w:tc>
      </w:tr>
      <w:tr w:rsidR="00F71FE3" w:rsidRPr="00F158EB"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F158EB" w:rsidRDefault="00F71FE3"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F158EB" w:rsidRDefault="00F71FE3"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Dostępne stabilne finansowanie</w:t>
            </w:r>
          </w:p>
          <w:p w14:paraId="29518456" w14:textId="11CA6171" w:rsidR="009629DD" w:rsidRPr="00F158EB" w:rsidRDefault="009629DD" w:rsidP="00A0098D">
            <w:pPr>
              <w:pStyle w:val="TableParagraph"/>
              <w:spacing w:after="240"/>
              <w:ind w:right="99"/>
              <w:jc w:val="both"/>
              <w:rPr>
                <w:rFonts w:ascii="Times New Roman" w:hAnsi="Times New Roman" w:cs="Times New Roman"/>
                <w:b/>
                <w:sz w:val="24"/>
                <w:szCs w:val="24"/>
                <w:u w:val="single"/>
              </w:rPr>
            </w:pPr>
            <w:r w:rsidRPr="00F158EB">
              <w:rPr>
                <w:rFonts w:ascii="Times New Roman" w:hAnsi="Times New Roman"/>
                <w:sz w:val="24"/>
              </w:rPr>
              <w:t>W kolumnie 0030 instytucje zgłaszają dostępne stabilne finansowanie obliczone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czę</w:t>
            </w:r>
            <w:r w:rsidRPr="00F158EB">
              <w:rPr>
                <w:rFonts w:ascii="Times New Roman" w:hAnsi="Times New Roman"/>
                <w:sz w:val="24"/>
              </w:rPr>
              <w:t>ścią szóstą tytuł IV rozdziały 3</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6</w:t>
            </w:r>
            <w:r w:rsidRPr="00F158EB">
              <w:rPr>
                <w:rFonts w:ascii="Times New Roman" w:hAnsi="Times New Roman"/>
                <w:sz w:val="24"/>
              </w:rPr>
              <w:t xml:space="preserve"> CRR.</w:t>
            </w:r>
          </w:p>
        </w:tc>
      </w:tr>
      <w:tr w:rsidR="009629DD" w:rsidRPr="00F158EB"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F158EB" w:rsidRDefault="009629DD"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F158EB" w:rsidRDefault="009629DD"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Wskaźnik</w:t>
            </w:r>
          </w:p>
          <w:p w14:paraId="7AFE2AF6" w14:textId="63FF9EF7" w:rsidR="009629DD" w:rsidRPr="00F158EB" w:rsidRDefault="009629DD" w:rsidP="00A0098D">
            <w:pPr>
              <w:pStyle w:val="TableParagraph"/>
              <w:spacing w:after="240"/>
              <w:ind w:right="99"/>
              <w:jc w:val="both"/>
              <w:rPr>
                <w:rFonts w:ascii="Times New Roman" w:hAnsi="Times New Roman" w:cs="Times New Roman"/>
                <w:b/>
                <w:sz w:val="24"/>
                <w:szCs w:val="24"/>
                <w:u w:val="single"/>
              </w:rPr>
            </w:pPr>
            <w:r w:rsidRPr="00F158EB">
              <w:rPr>
                <w:rFonts w:ascii="Times New Roman" w:hAnsi="Times New Roman"/>
                <w:sz w:val="24"/>
              </w:rPr>
              <w:t>W kolumnie 0040 instytucje zgłaszają wskaźnik stabilnego finansowania netto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428b ust. 1 CRR.</w:t>
            </w:r>
          </w:p>
        </w:tc>
      </w:tr>
    </w:tbl>
    <w:p w14:paraId="65BE4DE5" w14:textId="77777777" w:rsidR="009629DD" w:rsidRPr="00F158EB" w:rsidRDefault="00E0770F" w:rsidP="00A0098D">
      <w:pPr>
        <w:pStyle w:val="BodyText1"/>
        <w:spacing w:before="240" w:after="240" w:line="240" w:lineRule="auto"/>
        <w:ind w:left="714"/>
        <w:outlineLvl w:val="0"/>
        <w:rPr>
          <w:rFonts w:ascii="Times New Roman" w:hAnsi="Times New Roman"/>
          <w:b/>
          <w:sz w:val="24"/>
          <w:szCs w:val="24"/>
        </w:rPr>
      </w:pPr>
      <w:bookmarkStart w:id="36" w:name="_Toc188545991"/>
      <w:r w:rsidRPr="00F158EB">
        <w:rPr>
          <w:rFonts w:ascii="Times New Roman" w:hAnsi="Times New Roman"/>
          <w:b/>
          <w:sz w:val="24"/>
        </w:rPr>
        <w:lastRenderedPageBreak/>
        <w:t>3. Instrukcje dotyczące poszczególnych wierszy</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F158EB"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F158EB" w:rsidRDefault="009629DD" w:rsidP="00A0098D">
            <w:pPr>
              <w:pStyle w:val="TableParagraph"/>
              <w:spacing w:after="240"/>
              <w:ind w:left="102"/>
              <w:jc w:val="both"/>
              <w:rPr>
                <w:rFonts w:ascii="Times New Roman" w:hAnsi="Times New Roman" w:cs="Times New Roman"/>
                <w:sz w:val="24"/>
                <w:szCs w:val="24"/>
              </w:rPr>
            </w:pPr>
            <w:r w:rsidRPr="00F158EB">
              <w:rPr>
                <w:rFonts w:ascii="Times New Roman" w:hAnsi="Times New Roman"/>
                <w:sz w:val="24"/>
              </w:rPr>
              <w:t>Wiersz</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4BBE940B" w:rsidR="009629DD" w:rsidRPr="00F158EB" w:rsidRDefault="009629DD" w:rsidP="00A0098D">
            <w:pPr>
              <w:pStyle w:val="TableParagraph"/>
              <w:spacing w:after="240"/>
              <w:ind w:left="102"/>
              <w:jc w:val="both"/>
              <w:rPr>
                <w:rFonts w:ascii="Times New Roman" w:hAnsi="Times New Roman" w:cs="Times New Roman"/>
                <w:bCs/>
                <w:sz w:val="24"/>
                <w:szCs w:val="24"/>
                <w:u w:val="single"/>
              </w:rPr>
            </w:pPr>
            <w:r w:rsidRPr="00F158EB">
              <w:rPr>
                <w:rFonts w:ascii="Times New Roman" w:hAnsi="Times New Roman"/>
                <w:sz w:val="24"/>
              </w:rPr>
              <w:t>Odniesienia prawne</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ins</w:t>
            </w:r>
            <w:r w:rsidRPr="00F158EB">
              <w:rPr>
                <w:rFonts w:ascii="Times New Roman" w:hAnsi="Times New Roman"/>
                <w:sz w:val="24"/>
              </w:rPr>
              <w:t>trukcje</w:t>
            </w:r>
          </w:p>
        </w:tc>
      </w:tr>
      <w:tr w:rsidR="009629DD" w:rsidRPr="00F158EB" w14:paraId="6A7BD890" w14:textId="77777777" w:rsidTr="006F31B2">
        <w:trPr>
          <w:trHeight w:val="304"/>
        </w:trPr>
        <w:tc>
          <w:tcPr>
            <w:tcW w:w="1418" w:type="dxa"/>
          </w:tcPr>
          <w:p w14:paraId="7177191E" w14:textId="77777777" w:rsidR="009629DD" w:rsidRPr="00F158EB" w:rsidRDefault="009629DD" w:rsidP="00A0098D">
            <w:pPr>
              <w:pStyle w:val="TableParagraph"/>
              <w:spacing w:after="240"/>
              <w:ind w:left="57" w:right="96"/>
              <w:jc w:val="both"/>
              <w:rPr>
                <w:rFonts w:ascii="Times New Roman" w:eastAsia="Times New Roman" w:hAnsi="Times New Roman" w:cs="Times New Roman"/>
                <w:sz w:val="24"/>
                <w:szCs w:val="24"/>
              </w:rPr>
            </w:pPr>
            <w:r w:rsidRPr="00F158EB">
              <w:rPr>
                <w:rFonts w:ascii="Times New Roman" w:hAnsi="Times New Roman"/>
                <w:sz w:val="24"/>
              </w:rPr>
              <w:t>0010</w:t>
            </w:r>
          </w:p>
        </w:tc>
        <w:tc>
          <w:tcPr>
            <w:tcW w:w="7590" w:type="dxa"/>
          </w:tcPr>
          <w:p w14:paraId="33B38167" w14:textId="73210639" w:rsidR="009629DD" w:rsidRPr="00F158EB" w:rsidRDefault="008D6BB4" w:rsidP="00A0098D">
            <w:pPr>
              <w:pStyle w:val="TableParagraph"/>
              <w:spacing w:after="240"/>
              <w:ind w:left="102"/>
              <w:jc w:val="both"/>
              <w:rPr>
                <w:rFonts w:ascii="Times New Roman" w:eastAsia="Times New Roman" w:hAnsi="Times New Roman" w:cs="Times New Roman"/>
                <w:sz w:val="24"/>
                <w:szCs w:val="24"/>
              </w:rPr>
            </w:pPr>
            <w:r w:rsidRPr="00F158EB">
              <w:rPr>
                <w:rFonts w:ascii="Times New Roman" w:hAnsi="Times New Roman"/>
                <w:b/>
                <w:sz w:val="24"/>
                <w:u w:val="single"/>
              </w:rPr>
              <w:t>1. WYMAGANE STABILNE FINANSOWANIE</w:t>
            </w:r>
          </w:p>
          <w:p w14:paraId="0080DBC6" w14:textId="65956BE9" w:rsidR="009629DD" w:rsidRPr="00F158EB" w:rsidRDefault="008D6BB4"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sz w:val="24"/>
              </w:rPr>
              <w:t>Pozycja 1 we wzorach sprawozdawczych C 80.00 i C 82.00.</w:t>
            </w:r>
          </w:p>
        </w:tc>
      </w:tr>
      <w:tr w:rsidR="00451BFE" w:rsidRPr="00F158EB" w14:paraId="52FA2684" w14:textId="77777777" w:rsidTr="006F31B2">
        <w:trPr>
          <w:trHeight w:val="304"/>
        </w:trPr>
        <w:tc>
          <w:tcPr>
            <w:tcW w:w="1418" w:type="dxa"/>
          </w:tcPr>
          <w:p w14:paraId="2C2FF327" w14:textId="77777777" w:rsidR="00451BFE" w:rsidRPr="00F158EB" w:rsidRDefault="00451BFE"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0020</w:t>
            </w:r>
          </w:p>
        </w:tc>
        <w:tc>
          <w:tcPr>
            <w:tcW w:w="7590" w:type="dxa"/>
          </w:tcPr>
          <w:p w14:paraId="468FFCE7" w14:textId="6A306D25" w:rsidR="00451BFE" w:rsidRPr="00F158EB" w:rsidRDefault="00451BFE"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1.1. Wymagane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akt</w:t>
            </w:r>
            <w:r w:rsidRPr="00F158EB">
              <w:rPr>
                <w:rFonts w:ascii="Times New Roman" w:hAnsi="Times New Roman"/>
                <w:b/>
                <w:sz w:val="24"/>
                <w:u w:val="single"/>
              </w:rPr>
              <w:t>ywów stanowiących ekspozycje wobec banków centralnych</w:t>
            </w:r>
          </w:p>
          <w:p w14:paraId="31ACF32F" w14:textId="79EA3D54" w:rsidR="00451BFE" w:rsidRPr="00F158EB" w:rsidRDefault="00451BFE"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1.1 we wzorach sprawozdawczych C 80.00 i C 82.00.</w:t>
            </w:r>
          </w:p>
        </w:tc>
      </w:tr>
      <w:tr w:rsidR="00735E79" w:rsidRPr="00F158EB" w14:paraId="3664A320" w14:textId="77777777" w:rsidTr="006F31B2">
        <w:trPr>
          <w:trHeight w:val="304"/>
        </w:trPr>
        <w:tc>
          <w:tcPr>
            <w:tcW w:w="1418" w:type="dxa"/>
          </w:tcPr>
          <w:p w14:paraId="61A48AFD" w14:textId="77777777" w:rsidR="00735E79" w:rsidRPr="00F158EB" w:rsidRDefault="00735E79"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0030</w:t>
            </w:r>
          </w:p>
        </w:tc>
        <w:tc>
          <w:tcPr>
            <w:tcW w:w="7590" w:type="dxa"/>
          </w:tcPr>
          <w:p w14:paraId="0075017A" w14:textId="739B3CCD"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1.2. Wymagane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akt</w:t>
            </w:r>
            <w:r w:rsidRPr="00F158EB">
              <w:rPr>
                <w:rFonts w:ascii="Times New Roman" w:hAnsi="Times New Roman"/>
                <w:b/>
                <w:sz w:val="24"/>
                <w:u w:val="single"/>
              </w:rPr>
              <w:t>ywów płynnych</w:t>
            </w:r>
          </w:p>
          <w:p w14:paraId="4D7FAEE0" w14:textId="68BF3DA1"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1.2 we wzorach sprawozdawczych C 80.00 i C 82.00.</w:t>
            </w:r>
          </w:p>
        </w:tc>
      </w:tr>
      <w:tr w:rsidR="00735E79" w:rsidRPr="00F158EB" w14:paraId="3AFABC02" w14:textId="77777777" w:rsidTr="006F31B2">
        <w:trPr>
          <w:trHeight w:val="304"/>
        </w:trPr>
        <w:tc>
          <w:tcPr>
            <w:tcW w:w="1418" w:type="dxa"/>
          </w:tcPr>
          <w:p w14:paraId="4DD2D964" w14:textId="77777777" w:rsidR="00735E79" w:rsidRPr="00F158EB" w:rsidRDefault="00735E79"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0040</w:t>
            </w:r>
          </w:p>
        </w:tc>
        <w:tc>
          <w:tcPr>
            <w:tcW w:w="7590" w:type="dxa"/>
          </w:tcPr>
          <w:p w14:paraId="2CEAB835" w14:textId="73BE8A32"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1.3. Wymagane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pap</w:t>
            </w:r>
            <w:r w:rsidRPr="00F158EB">
              <w:rPr>
                <w:rFonts w:ascii="Times New Roman" w:hAnsi="Times New Roman"/>
                <w:b/>
                <w:sz w:val="24"/>
                <w:u w:val="single"/>
              </w:rPr>
              <w:t>ierów wartościowych innych niż aktywa płynne</w:t>
            </w:r>
          </w:p>
          <w:p w14:paraId="62CBAEB8" w14:textId="67E22785"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1.3 we wzorach sprawozdawczych C 80.00 i C 82.00.</w:t>
            </w:r>
          </w:p>
        </w:tc>
      </w:tr>
      <w:tr w:rsidR="00735E79" w:rsidRPr="00F158EB" w14:paraId="0CCEAF7E" w14:textId="77777777" w:rsidTr="006F31B2">
        <w:trPr>
          <w:trHeight w:val="304"/>
        </w:trPr>
        <w:tc>
          <w:tcPr>
            <w:tcW w:w="1418" w:type="dxa"/>
          </w:tcPr>
          <w:p w14:paraId="400B7989" w14:textId="77777777" w:rsidR="00735E79" w:rsidRPr="00F158EB" w:rsidRDefault="00735E79"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0050</w:t>
            </w:r>
          </w:p>
        </w:tc>
        <w:tc>
          <w:tcPr>
            <w:tcW w:w="7590" w:type="dxa"/>
          </w:tcPr>
          <w:p w14:paraId="13424A53" w14:textId="0134FA1A"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1.4. Wymagane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poż</w:t>
            </w:r>
            <w:r w:rsidRPr="00F158EB">
              <w:rPr>
                <w:rFonts w:ascii="Times New Roman" w:hAnsi="Times New Roman"/>
                <w:b/>
                <w:sz w:val="24"/>
                <w:u w:val="single"/>
              </w:rPr>
              <w:t>yczek</w:t>
            </w:r>
          </w:p>
          <w:p w14:paraId="1FD36B78" w14:textId="75ECE158"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1.4 we wzorach sprawozdawczych C 80.00 i C 82.00.</w:t>
            </w:r>
          </w:p>
        </w:tc>
      </w:tr>
      <w:tr w:rsidR="00735E79" w:rsidRPr="00F158EB" w14:paraId="583A9D18" w14:textId="77777777" w:rsidTr="006F31B2">
        <w:trPr>
          <w:trHeight w:val="304"/>
        </w:trPr>
        <w:tc>
          <w:tcPr>
            <w:tcW w:w="1418" w:type="dxa"/>
          </w:tcPr>
          <w:p w14:paraId="702F2087" w14:textId="77777777" w:rsidR="00735E79" w:rsidRPr="00F158EB" w:rsidRDefault="00735E79"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0060</w:t>
            </w:r>
          </w:p>
        </w:tc>
        <w:tc>
          <w:tcPr>
            <w:tcW w:w="7590" w:type="dxa"/>
          </w:tcPr>
          <w:p w14:paraId="5AFFDE3E" w14:textId="3475EBF4"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 xml:space="preserve">1.5. Wymagane stabilne finansowanie ze współzależnych aktywów </w:t>
            </w:r>
          </w:p>
          <w:p w14:paraId="1B95ADD6" w14:textId="2DDC2DCD"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1.5 we wzorach sprawozdawczych C 80.00 i C 82.00.</w:t>
            </w:r>
          </w:p>
        </w:tc>
      </w:tr>
      <w:tr w:rsidR="00735E79" w:rsidRPr="00F158EB" w14:paraId="06FAB97A" w14:textId="77777777" w:rsidTr="006F31B2">
        <w:trPr>
          <w:trHeight w:val="304"/>
        </w:trPr>
        <w:tc>
          <w:tcPr>
            <w:tcW w:w="1418" w:type="dxa"/>
          </w:tcPr>
          <w:p w14:paraId="5BA97DF4" w14:textId="77777777" w:rsidR="00735E79" w:rsidRPr="00F158EB" w:rsidRDefault="00735E79"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0070</w:t>
            </w:r>
          </w:p>
        </w:tc>
        <w:tc>
          <w:tcPr>
            <w:tcW w:w="7590" w:type="dxa"/>
          </w:tcPr>
          <w:p w14:paraId="1051EA7C" w14:textId="0F3EAB6F"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1.6. Wymagane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akt</w:t>
            </w:r>
            <w:r w:rsidRPr="00F158EB">
              <w:rPr>
                <w:rFonts w:ascii="Times New Roman" w:hAnsi="Times New Roman"/>
                <w:b/>
                <w:sz w:val="24"/>
                <w:u w:val="single"/>
              </w:rPr>
              <w:t>ywów</w:t>
            </w:r>
            <w:r w:rsidR="00F158EB" w:rsidRPr="00F158EB">
              <w:rPr>
                <w:rFonts w:ascii="Times New Roman" w:hAnsi="Times New Roman"/>
                <w:b/>
                <w:sz w:val="24"/>
                <w:u w:val="single"/>
              </w:rPr>
              <w:t xml:space="preserve"> w</w:t>
            </w:r>
            <w:r w:rsidR="00F158EB">
              <w:rPr>
                <w:rFonts w:ascii="Times New Roman" w:hAnsi="Times New Roman"/>
                <w:b/>
                <w:sz w:val="24"/>
                <w:u w:val="single"/>
              </w:rPr>
              <w:t> </w:t>
            </w:r>
            <w:r w:rsidR="00F158EB" w:rsidRPr="00F158EB">
              <w:rPr>
                <w:rFonts w:ascii="Times New Roman" w:hAnsi="Times New Roman"/>
                <w:b/>
                <w:sz w:val="24"/>
                <w:u w:val="single"/>
              </w:rPr>
              <w:t>ram</w:t>
            </w:r>
            <w:r w:rsidRPr="00F158EB">
              <w:rPr>
                <w:rFonts w:ascii="Times New Roman" w:hAnsi="Times New Roman"/>
                <w:b/>
                <w:sz w:val="24"/>
                <w:u w:val="single"/>
              </w:rPr>
              <w:t>ach grupy lub instytucjonalnego systemu ochrony</w:t>
            </w:r>
            <w:r w:rsidR="00F158EB" w:rsidRPr="00F158EB">
              <w:rPr>
                <w:rFonts w:ascii="Times New Roman" w:hAnsi="Times New Roman"/>
                <w:b/>
                <w:sz w:val="24"/>
                <w:u w:val="single"/>
              </w:rPr>
              <w:t xml:space="preserve"> w</w:t>
            </w:r>
            <w:r w:rsidR="00F158EB">
              <w:rPr>
                <w:rFonts w:ascii="Times New Roman" w:hAnsi="Times New Roman"/>
                <w:b/>
                <w:sz w:val="24"/>
                <w:u w:val="single"/>
              </w:rPr>
              <w:t> </w:t>
            </w:r>
            <w:r w:rsidR="00F158EB" w:rsidRPr="00F158EB">
              <w:rPr>
                <w:rFonts w:ascii="Times New Roman" w:hAnsi="Times New Roman"/>
                <w:b/>
                <w:sz w:val="24"/>
                <w:u w:val="single"/>
              </w:rPr>
              <w:t>prz</w:t>
            </w:r>
            <w:r w:rsidRPr="00F158EB">
              <w:rPr>
                <w:rFonts w:ascii="Times New Roman" w:hAnsi="Times New Roman"/>
                <w:b/>
                <w:sz w:val="24"/>
                <w:u w:val="single"/>
              </w:rPr>
              <w:t>ypadku objęcia preferencyjnym traktowaniem</w:t>
            </w:r>
          </w:p>
          <w:p w14:paraId="1BE3A341" w14:textId="10B77002"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1.6 we wzorach sprawozdawczych C 80.00 i C 82.00.</w:t>
            </w:r>
          </w:p>
        </w:tc>
      </w:tr>
      <w:tr w:rsidR="00735E79" w:rsidRPr="00F158EB" w14:paraId="35A14654" w14:textId="77777777" w:rsidTr="006F31B2">
        <w:trPr>
          <w:trHeight w:val="304"/>
        </w:trPr>
        <w:tc>
          <w:tcPr>
            <w:tcW w:w="1418" w:type="dxa"/>
          </w:tcPr>
          <w:p w14:paraId="5BAA2E06" w14:textId="77777777" w:rsidR="00735E79" w:rsidRPr="00F158EB" w:rsidRDefault="00735E79"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0080</w:t>
            </w:r>
          </w:p>
        </w:tc>
        <w:tc>
          <w:tcPr>
            <w:tcW w:w="7590" w:type="dxa"/>
          </w:tcPr>
          <w:p w14:paraId="2AB47891" w14:textId="50AD111E"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1.7. Wymagane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ins</w:t>
            </w:r>
            <w:r w:rsidRPr="00F158EB">
              <w:rPr>
                <w:rFonts w:ascii="Times New Roman" w:hAnsi="Times New Roman"/>
                <w:b/>
                <w:sz w:val="24"/>
                <w:u w:val="single"/>
              </w:rPr>
              <w:t>trumentów pochodnych</w:t>
            </w:r>
          </w:p>
          <w:p w14:paraId="1A291898" w14:textId="7D252E4C"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1.7 we wzorach sprawozdawczych C 80.00 i C 82.00.</w:t>
            </w:r>
          </w:p>
        </w:tc>
      </w:tr>
      <w:tr w:rsidR="00735E79" w:rsidRPr="00F158EB" w14:paraId="0778441A" w14:textId="77777777" w:rsidTr="006F31B2">
        <w:trPr>
          <w:trHeight w:val="304"/>
        </w:trPr>
        <w:tc>
          <w:tcPr>
            <w:tcW w:w="1418" w:type="dxa"/>
          </w:tcPr>
          <w:p w14:paraId="0713C675" w14:textId="77777777" w:rsidR="00735E79" w:rsidRPr="00F158EB" w:rsidRDefault="00735E79"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0090</w:t>
            </w:r>
          </w:p>
        </w:tc>
        <w:tc>
          <w:tcPr>
            <w:tcW w:w="7590" w:type="dxa"/>
          </w:tcPr>
          <w:p w14:paraId="1CB123FD" w14:textId="711BA7FE"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1.8. Wymagane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wkł</w:t>
            </w:r>
            <w:r w:rsidRPr="00F158EB">
              <w:rPr>
                <w:rFonts w:ascii="Times New Roman" w:hAnsi="Times New Roman"/>
                <w:b/>
                <w:sz w:val="24"/>
                <w:u w:val="single"/>
              </w:rPr>
              <w:t>adu do funduszu kontrahenta centralnego na wypadek niewykonania zobowiązania</w:t>
            </w:r>
          </w:p>
          <w:p w14:paraId="24771548" w14:textId="18069C24" w:rsidR="00735E79" w:rsidRPr="00F158EB" w:rsidRDefault="00735E79"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1.8 we wzorach sprawozdawczych C 80.00 i C 82.00.</w:t>
            </w:r>
          </w:p>
        </w:tc>
      </w:tr>
      <w:tr w:rsidR="00FE4B1F" w:rsidRPr="00F158EB" w14:paraId="6622F34B" w14:textId="77777777" w:rsidTr="006F31B2">
        <w:trPr>
          <w:trHeight w:val="304"/>
        </w:trPr>
        <w:tc>
          <w:tcPr>
            <w:tcW w:w="1418" w:type="dxa"/>
          </w:tcPr>
          <w:p w14:paraId="2BD93DDD" w14:textId="77777777" w:rsidR="00FE4B1F" w:rsidRPr="00F158EB" w:rsidRDefault="00FE4B1F"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0100</w:t>
            </w:r>
          </w:p>
        </w:tc>
        <w:tc>
          <w:tcPr>
            <w:tcW w:w="7590" w:type="dxa"/>
          </w:tcPr>
          <w:p w14:paraId="48270567" w14:textId="5B4EB4A4"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1.9. Wymagane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inn</w:t>
            </w:r>
            <w:r w:rsidRPr="00F158EB">
              <w:rPr>
                <w:rFonts w:ascii="Times New Roman" w:hAnsi="Times New Roman"/>
                <w:b/>
                <w:sz w:val="24"/>
                <w:u w:val="single"/>
              </w:rPr>
              <w:t>ych aktywów</w:t>
            </w:r>
          </w:p>
          <w:p w14:paraId="59E5F633" w14:textId="448CD725"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1.9 we wzorach sprawozdawczych C 80.00 i C 82.00.</w:t>
            </w:r>
          </w:p>
        </w:tc>
      </w:tr>
      <w:tr w:rsidR="00FE4B1F" w:rsidRPr="00F158EB" w14:paraId="7BEA9CB0" w14:textId="77777777" w:rsidTr="006F31B2">
        <w:trPr>
          <w:trHeight w:val="304"/>
        </w:trPr>
        <w:tc>
          <w:tcPr>
            <w:tcW w:w="1418" w:type="dxa"/>
          </w:tcPr>
          <w:p w14:paraId="65DC6C3F" w14:textId="77777777" w:rsidR="00FE4B1F" w:rsidRPr="00F158EB" w:rsidRDefault="00FE4B1F"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0110</w:t>
            </w:r>
          </w:p>
        </w:tc>
        <w:tc>
          <w:tcPr>
            <w:tcW w:w="7590" w:type="dxa"/>
          </w:tcPr>
          <w:p w14:paraId="54318B38" w14:textId="2E009FAC"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1.10. Wymagane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poz</w:t>
            </w:r>
            <w:r w:rsidRPr="00F158EB">
              <w:rPr>
                <w:rFonts w:ascii="Times New Roman" w:hAnsi="Times New Roman"/>
                <w:b/>
                <w:sz w:val="24"/>
                <w:u w:val="single"/>
              </w:rPr>
              <w:t>ycji pozabilansowych</w:t>
            </w:r>
          </w:p>
          <w:p w14:paraId="3596F966" w14:textId="5FE3950C"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lastRenderedPageBreak/>
              <w:t>Pozycja 1.10 we wzorach sprawozdawczych C 80.00 i C 82.00.</w:t>
            </w:r>
          </w:p>
        </w:tc>
      </w:tr>
      <w:tr w:rsidR="00FE4B1F" w:rsidRPr="00F158EB"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F158EB" w:rsidRDefault="00FE4B1F"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 DOSTĘPNE STABILNE FINANSOWANIE</w:t>
            </w:r>
          </w:p>
          <w:p w14:paraId="4100EB92" w14:textId="155CE578"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2 we wzorach sprawozdawczych C 81.00 i C 83.00.</w:t>
            </w:r>
          </w:p>
        </w:tc>
      </w:tr>
      <w:tr w:rsidR="00FE4B1F" w:rsidRPr="00F158EB"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F158EB" w:rsidRDefault="00FE4B1F"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7BB8FDB0" w:rsidR="00FE4B1F" w:rsidRPr="00F158EB" w:rsidRDefault="00FE4B1F" w:rsidP="00A0098D">
            <w:pPr>
              <w:pStyle w:val="TableParagraph"/>
              <w:spacing w:after="240"/>
              <w:jc w:val="both"/>
              <w:rPr>
                <w:rFonts w:ascii="Times New Roman" w:eastAsia="Times New Roman" w:hAnsi="Times New Roman" w:cs="Times New Roman"/>
                <w:sz w:val="24"/>
                <w:szCs w:val="24"/>
              </w:rPr>
            </w:pPr>
            <w:r w:rsidRPr="00F158EB">
              <w:rPr>
                <w:rFonts w:ascii="Times New Roman" w:hAnsi="Times New Roman"/>
                <w:b/>
                <w:sz w:val="24"/>
                <w:u w:val="single"/>
              </w:rPr>
              <w:t>2.1.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poz</w:t>
            </w:r>
            <w:r w:rsidRPr="00F158EB">
              <w:rPr>
                <w:rFonts w:ascii="Times New Roman" w:hAnsi="Times New Roman"/>
                <w:b/>
                <w:sz w:val="24"/>
                <w:u w:val="single"/>
              </w:rPr>
              <w:t>ycji</w:t>
            </w:r>
            <w:r w:rsidR="00F158EB" w:rsidRPr="00F158EB">
              <w:rPr>
                <w:rFonts w:ascii="Times New Roman" w:hAnsi="Times New Roman"/>
                <w:b/>
                <w:sz w:val="24"/>
                <w:u w:val="single"/>
              </w:rPr>
              <w:t xml:space="preserve"> i</w:t>
            </w:r>
            <w:r w:rsidR="00F158EB">
              <w:rPr>
                <w:rFonts w:ascii="Times New Roman" w:hAnsi="Times New Roman"/>
                <w:b/>
                <w:sz w:val="24"/>
                <w:u w:val="single"/>
              </w:rPr>
              <w:t> </w:t>
            </w:r>
            <w:r w:rsidR="00F158EB" w:rsidRPr="00F158EB">
              <w:rPr>
                <w:rFonts w:ascii="Times New Roman" w:hAnsi="Times New Roman"/>
                <w:b/>
                <w:sz w:val="24"/>
                <w:u w:val="single"/>
              </w:rPr>
              <w:t>ins</w:t>
            </w:r>
            <w:r w:rsidRPr="00F158EB">
              <w:rPr>
                <w:rFonts w:ascii="Times New Roman" w:hAnsi="Times New Roman"/>
                <w:b/>
                <w:sz w:val="24"/>
                <w:u w:val="single"/>
              </w:rPr>
              <w:t>trumentów kapitałowych</w:t>
            </w:r>
          </w:p>
          <w:p w14:paraId="64B1AEF7" w14:textId="1669B129"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2.1 we wzorach sprawozdawczych C 81.00 i C 83.00.</w:t>
            </w:r>
          </w:p>
        </w:tc>
      </w:tr>
      <w:tr w:rsidR="00FE4B1F" w:rsidRPr="00F158EB"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F158EB" w:rsidRDefault="00FE4B1F"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0844BE8"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2.2.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dep</w:t>
            </w:r>
            <w:r w:rsidRPr="00F158EB">
              <w:rPr>
                <w:rFonts w:ascii="Times New Roman" w:hAnsi="Times New Roman"/>
                <w:b/>
                <w:sz w:val="24"/>
                <w:u w:val="single"/>
              </w:rPr>
              <w:t>ozytów detalicznych</w:t>
            </w:r>
          </w:p>
          <w:p w14:paraId="77E364CD" w14:textId="6EC32720"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2.2 we wzorach sprawozdawczych C 81.00 i C 83.00.</w:t>
            </w:r>
          </w:p>
        </w:tc>
      </w:tr>
      <w:tr w:rsidR="00FE4B1F" w:rsidRPr="00F158EB"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F158EB" w:rsidRDefault="00FE4B1F"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2.3. Dostępne stabilne finansowanie od innych klientów niefinansowych (z wyjątkiem banków centralnych)</w:t>
            </w:r>
          </w:p>
          <w:p w14:paraId="547EDE20" w14:textId="38D5743F"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2.3 (z wyjątkiem pozycji 2.3.0.2) we wzorach sprawozdawczych C 81.00 i C 83.00.</w:t>
            </w:r>
          </w:p>
        </w:tc>
      </w:tr>
      <w:tr w:rsidR="00FE4B1F" w:rsidRPr="00F158EB"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F158EB" w:rsidRDefault="00FE4B1F"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473093CE"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2.4.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dep</w:t>
            </w:r>
            <w:r w:rsidRPr="00F158EB">
              <w:rPr>
                <w:rFonts w:ascii="Times New Roman" w:hAnsi="Times New Roman"/>
                <w:b/>
                <w:sz w:val="24"/>
                <w:u w:val="single"/>
              </w:rPr>
              <w:t>ozytów operacyjnych</w:t>
            </w:r>
          </w:p>
          <w:p w14:paraId="30BAA130" w14:textId="0D530ED1"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Pozycje 2.3.0.2</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2</w:t>
            </w:r>
            <w:r w:rsidRPr="00F158EB">
              <w:rPr>
                <w:rFonts w:ascii="Times New Roman" w:hAnsi="Times New Roman"/>
                <w:sz w:val="24"/>
              </w:rPr>
              <w:t>.5.3.1 we wzorze sprawozdawczym C 81.00 oraz pozycja 2.4 we wzorze sprawozdawczym C 83.00.</w:t>
            </w:r>
          </w:p>
        </w:tc>
      </w:tr>
      <w:tr w:rsidR="00FE4B1F" w:rsidRPr="00F158EB"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F158EB" w:rsidRDefault="00FE4B1F"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A33D1AD"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2.5.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zob</w:t>
            </w:r>
            <w:r w:rsidRPr="00F158EB">
              <w:rPr>
                <w:rFonts w:ascii="Times New Roman" w:hAnsi="Times New Roman"/>
                <w:b/>
                <w:sz w:val="24"/>
                <w:u w:val="single"/>
              </w:rPr>
              <w:t>owiązań</w:t>
            </w:r>
            <w:r w:rsidR="00F158EB" w:rsidRPr="00F158EB">
              <w:rPr>
                <w:rFonts w:ascii="Times New Roman" w:hAnsi="Times New Roman"/>
                <w:b/>
                <w:sz w:val="24"/>
                <w:u w:val="single"/>
              </w:rPr>
              <w:t xml:space="preserve"> w</w:t>
            </w:r>
            <w:r w:rsidR="00F158EB">
              <w:rPr>
                <w:rFonts w:ascii="Times New Roman" w:hAnsi="Times New Roman"/>
                <w:b/>
                <w:sz w:val="24"/>
                <w:u w:val="single"/>
              </w:rPr>
              <w:t> </w:t>
            </w:r>
            <w:r w:rsidR="00F158EB" w:rsidRPr="00F158EB">
              <w:rPr>
                <w:rFonts w:ascii="Times New Roman" w:hAnsi="Times New Roman"/>
                <w:b/>
                <w:sz w:val="24"/>
                <w:u w:val="single"/>
              </w:rPr>
              <w:t>ram</w:t>
            </w:r>
            <w:r w:rsidRPr="00F158EB">
              <w:rPr>
                <w:rFonts w:ascii="Times New Roman" w:hAnsi="Times New Roman"/>
                <w:b/>
                <w:sz w:val="24"/>
                <w:u w:val="single"/>
              </w:rPr>
              <w:t>ach grupy lub instytucjonalnego systemu ochrony</w:t>
            </w:r>
            <w:r w:rsidR="00F158EB" w:rsidRPr="00F158EB">
              <w:rPr>
                <w:rFonts w:ascii="Times New Roman" w:hAnsi="Times New Roman"/>
                <w:b/>
                <w:sz w:val="24"/>
                <w:u w:val="single"/>
              </w:rPr>
              <w:t xml:space="preserve"> w</w:t>
            </w:r>
            <w:r w:rsidR="00F158EB">
              <w:rPr>
                <w:rFonts w:ascii="Times New Roman" w:hAnsi="Times New Roman"/>
                <w:b/>
                <w:sz w:val="24"/>
                <w:u w:val="single"/>
              </w:rPr>
              <w:t> </w:t>
            </w:r>
            <w:r w:rsidR="00F158EB" w:rsidRPr="00F158EB">
              <w:rPr>
                <w:rFonts w:ascii="Times New Roman" w:hAnsi="Times New Roman"/>
                <w:b/>
                <w:sz w:val="24"/>
                <w:u w:val="single"/>
              </w:rPr>
              <w:t>prz</w:t>
            </w:r>
            <w:r w:rsidRPr="00F158EB">
              <w:rPr>
                <w:rFonts w:ascii="Times New Roman" w:hAnsi="Times New Roman"/>
                <w:b/>
                <w:sz w:val="24"/>
                <w:u w:val="single"/>
              </w:rPr>
              <w:t>ypadku objęcia preferencyjnym traktowaniem</w:t>
            </w:r>
          </w:p>
          <w:p w14:paraId="2307828B" w14:textId="2898EA24"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2.4 we wzorze sprawozdawczym C 81.00 oraz pozycja 2.5 we wzorze sprawozdawczym C 83.00.</w:t>
            </w:r>
          </w:p>
        </w:tc>
      </w:tr>
      <w:tr w:rsidR="00FE4B1F" w:rsidRPr="00F158EB"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F158EB" w:rsidRDefault="00FE4B1F"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5ADDCAD4"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2.6. Dostępne stabilne finansowanie od klientów finansowych</w:t>
            </w:r>
            <w:r w:rsidR="00F158EB" w:rsidRPr="00F158EB">
              <w:rPr>
                <w:rFonts w:ascii="Times New Roman" w:hAnsi="Times New Roman"/>
                <w:b/>
                <w:sz w:val="24"/>
                <w:u w:val="single"/>
              </w:rPr>
              <w:t xml:space="preserve"> i</w:t>
            </w:r>
            <w:r w:rsidR="00F158EB">
              <w:rPr>
                <w:rFonts w:ascii="Times New Roman" w:hAnsi="Times New Roman"/>
                <w:b/>
                <w:sz w:val="24"/>
                <w:u w:val="single"/>
              </w:rPr>
              <w:t> </w:t>
            </w:r>
            <w:r w:rsidR="00F158EB" w:rsidRPr="00F158EB">
              <w:rPr>
                <w:rFonts w:ascii="Times New Roman" w:hAnsi="Times New Roman"/>
                <w:b/>
                <w:sz w:val="24"/>
                <w:u w:val="single"/>
              </w:rPr>
              <w:t>ban</w:t>
            </w:r>
            <w:r w:rsidRPr="00F158EB">
              <w:rPr>
                <w:rFonts w:ascii="Times New Roman" w:hAnsi="Times New Roman"/>
                <w:b/>
                <w:sz w:val="24"/>
                <w:u w:val="single"/>
              </w:rPr>
              <w:t>ków centralnych</w:t>
            </w:r>
          </w:p>
          <w:p w14:paraId="6F5B01E9" w14:textId="04B7430D" w:rsidR="00FE4B1F" w:rsidRPr="00F158EB" w:rsidRDefault="00AC51FD"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2.5 (z wyjątkiem pozycji 2.5.3.1) we wzorze sprawozdawczym C 81.00 oraz pozycja 2.6 we wzorze sprawozdawczym C 83.00.</w:t>
            </w:r>
          </w:p>
        </w:tc>
      </w:tr>
      <w:tr w:rsidR="00FE4B1F" w:rsidRPr="00F158EB"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F158EB" w:rsidRDefault="00FE4B1F"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148D0A" w:rsidR="00FE4B1F" w:rsidRPr="00F158EB" w:rsidRDefault="00A272B0"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2.7.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uzy</w:t>
            </w:r>
            <w:r w:rsidRPr="00F158EB">
              <w:rPr>
                <w:rFonts w:ascii="Times New Roman" w:hAnsi="Times New Roman"/>
                <w:b/>
                <w:sz w:val="24"/>
                <w:u w:val="single"/>
              </w:rPr>
              <w:t>skanych zobowiązań,</w:t>
            </w:r>
            <w:r w:rsidR="00F158EB" w:rsidRPr="00F158EB">
              <w:rPr>
                <w:rFonts w:ascii="Times New Roman" w:hAnsi="Times New Roman"/>
                <w:b/>
                <w:sz w:val="24"/>
                <w:u w:val="single"/>
              </w:rPr>
              <w:t xml:space="preserve"> w</w:t>
            </w:r>
            <w:r w:rsidR="00F158EB">
              <w:rPr>
                <w:rFonts w:ascii="Times New Roman" w:hAnsi="Times New Roman"/>
                <w:b/>
                <w:sz w:val="24"/>
                <w:u w:val="single"/>
              </w:rPr>
              <w:t> </w:t>
            </w:r>
            <w:proofErr w:type="gramStart"/>
            <w:r w:rsidR="00F158EB" w:rsidRPr="00F158EB">
              <w:rPr>
                <w:rFonts w:ascii="Times New Roman" w:hAnsi="Times New Roman"/>
                <w:b/>
                <w:sz w:val="24"/>
                <w:u w:val="single"/>
              </w:rPr>
              <w:t>prz</w:t>
            </w:r>
            <w:r w:rsidRPr="00F158EB">
              <w:rPr>
                <w:rFonts w:ascii="Times New Roman" w:hAnsi="Times New Roman"/>
                <w:b/>
                <w:sz w:val="24"/>
                <w:u w:val="single"/>
              </w:rPr>
              <w:t>ypadku</w:t>
            </w:r>
            <w:proofErr w:type="gramEnd"/>
            <w:r w:rsidRPr="00F158EB">
              <w:rPr>
                <w:rFonts w:ascii="Times New Roman" w:hAnsi="Times New Roman"/>
                <w:b/>
                <w:sz w:val="24"/>
                <w:u w:val="single"/>
              </w:rPr>
              <w:t xml:space="preserve"> gdy nie można zidentyfikować kontrahenta</w:t>
            </w:r>
          </w:p>
          <w:p w14:paraId="42B28E7F" w14:textId="19068378"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2.6 we wzorze sprawozdawczym C 81.00 oraz pozycja 2.7 we wzorze sprawozdawczym C 83.00.</w:t>
            </w:r>
          </w:p>
        </w:tc>
      </w:tr>
      <w:tr w:rsidR="00FE4B1F" w:rsidRPr="00F158EB"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F158EB" w:rsidRDefault="00FE4B1F"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F158EB" w:rsidRDefault="00A272B0"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 xml:space="preserve">2.8. Dostępne stabilne finansowanie ze współzależnych zobowiązań </w:t>
            </w:r>
          </w:p>
          <w:p w14:paraId="721067B3" w14:textId="3813AEE8" w:rsidR="00FE4B1F" w:rsidRPr="00F158EB" w:rsidRDefault="00FE4B1F"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Pozycja 2.8 we wzorach sprawozdawczych C 81.00 i C 83.00.</w:t>
            </w:r>
          </w:p>
        </w:tc>
      </w:tr>
      <w:tr w:rsidR="00A272B0" w:rsidRPr="00F158EB"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F158EB" w:rsidRDefault="00A272B0"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0E27203" w:rsidR="00A272B0" w:rsidRPr="00F158EB" w:rsidRDefault="00A272B0"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2.9. Dostępne stabilne finansowanie</w:t>
            </w:r>
            <w:r w:rsidR="00F158EB" w:rsidRPr="00F158EB">
              <w:rPr>
                <w:rFonts w:ascii="Times New Roman" w:hAnsi="Times New Roman"/>
                <w:b/>
                <w:sz w:val="24"/>
                <w:u w:val="single"/>
              </w:rPr>
              <w:t xml:space="preserve"> z</w:t>
            </w:r>
            <w:r w:rsidR="00F158EB">
              <w:rPr>
                <w:rFonts w:ascii="Times New Roman" w:hAnsi="Times New Roman"/>
                <w:b/>
                <w:sz w:val="24"/>
                <w:u w:val="single"/>
              </w:rPr>
              <w:t> </w:t>
            </w:r>
            <w:r w:rsidR="00F158EB" w:rsidRPr="00F158EB">
              <w:rPr>
                <w:rFonts w:ascii="Times New Roman" w:hAnsi="Times New Roman"/>
                <w:b/>
                <w:sz w:val="24"/>
                <w:u w:val="single"/>
              </w:rPr>
              <w:t>inn</w:t>
            </w:r>
            <w:r w:rsidRPr="00F158EB">
              <w:rPr>
                <w:rFonts w:ascii="Times New Roman" w:hAnsi="Times New Roman"/>
                <w:b/>
                <w:sz w:val="24"/>
                <w:u w:val="single"/>
              </w:rPr>
              <w:t>ych zobowiązań</w:t>
            </w:r>
          </w:p>
          <w:p w14:paraId="437BC44B" w14:textId="6E704DF8" w:rsidR="00A272B0" w:rsidRPr="00F158EB" w:rsidRDefault="00A272B0"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lastRenderedPageBreak/>
              <w:t>Pozycje 2.7</w:t>
            </w:r>
            <w:r w:rsidR="00F158EB" w:rsidRPr="00F158EB">
              <w:rPr>
                <w:rFonts w:ascii="Times New Roman" w:hAnsi="Times New Roman"/>
                <w:sz w:val="24"/>
              </w:rPr>
              <w:t xml:space="preserve"> i</w:t>
            </w:r>
            <w:r w:rsidR="00F158EB">
              <w:rPr>
                <w:rFonts w:ascii="Times New Roman" w:hAnsi="Times New Roman"/>
                <w:sz w:val="24"/>
              </w:rPr>
              <w:t> </w:t>
            </w:r>
            <w:r w:rsidR="00F158EB" w:rsidRPr="00F158EB">
              <w:rPr>
                <w:rFonts w:ascii="Times New Roman" w:hAnsi="Times New Roman"/>
                <w:sz w:val="24"/>
              </w:rPr>
              <w:t>2</w:t>
            </w:r>
            <w:r w:rsidRPr="00F158EB">
              <w:rPr>
                <w:rFonts w:ascii="Times New Roman" w:hAnsi="Times New Roman"/>
                <w:sz w:val="24"/>
              </w:rPr>
              <w:t>.9 we wzorze sprawozdawczym C 81.00 oraz pozycja 2.9 we wzorze sprawozdawczym C 83.00.</w:t>
            </w:r>
          </w:p>
        </w:tc>
      </w:tr>
      <w:tr w:rsidR="00A272B0" w:rsidRPr="00F158EB"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F158EB" w:rsidRDefault="00A272B0" w:rsidP="00A0098D">
            <w:pPr>
              <w:pStyle w:val="TableParagraph"/>
              <w:spacing w:after="240"/>
              <w:ind w:left="57" w:right="96"/>
              <w:jc w:val="both"/>
              <w:rPr>
                <w:rFonts w:ascii="Times New Roman" w:hAnsi="Times New Roman" w:cs="Times New Roman"/>
                <w:sz w:val="24"/>
                <w:szCs w:val="24"/>
              </w:rPr>
            </w:pPr>
            <w:r w:rsidRPr="00F158EB">
              <w:rPr>
                <w:rFonts w:ascii="Times New Roman" w:hAnsi="Times New Roman"/>
                <w:sz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F158EB" w:rsidRDefault="00A272B0"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b/>
                <w:sz w:val="24"/>
                <w:u w:val="single"/>
              </w:rPr>
              <w:t>3. Wskaźnik stabilnego finansowania netto</w:t>
            </w:r>
          </w:p>
          <w:p w14:paraId="0B75294C" w14:textId="5B797C31" w:rsidR="00A272B0" w:rsidRPr="00F158EB" w:rsidRDefault="002A628C" w:rsidP="00A0098D">
            <w:pPr>
              <w:pStyle w:val="TableParagraph"/>
              <w:spacing w:after="240"/>
              <w:jc w:val="both"/>
              <w:rPr>
                <w:rFonts w:ascii="Times New Roman" w:hAnsi="Times New Roman" w:cs="Times New Roman"/>
                <w:b/>
                <w:sz w:val="24"/>
                <w:szCs w:val="24"/>
                <w:u w:val="single"/>
              </w:rPr>
            </w:pPr>
            <w:r w:rsidRPr="00F158EB">
              <w:rPr>
                <w:rFonts w:ascii="Times New Roman" w:hAnsi="Times New Roman"/>
                <w:sz w:val="24"/>
              </w:rPr>
              <w:t>Wskaźnik stabilnego finansowania netto obliczony zgodnie</w:t>
            </w:r>
            <w:r w:rsidR="00F158EB" w:rsidRPr="00F158EB">
              <w:rPr>
                <w:rFonts w:ascii="Times New Roman" w:hAnsi="Times New Roman"/>
                <w:sz w:val="24"/>
              </w:rPr>
              <w:t xml:space="preserve"> z</w:t>
            </w:r>
            <w:r w:rsidR="00F158EB">
              <w:rPr>
                <w:rFonts w:ascii="Times New Roman" w:hAnsi="Times New Roman"/>
                <w:sz w:val="24"/>
              </w:rPr>
              <w:t> </w:t>
            </w:r>
            <w:r w:rsidR="00F158EB" w:rsidRPr="00F158EB">
              <w:rPr>
                <w:rFonts w:ascii="Times New Roman" w:hAnsi="Times New Roman"/>
                <w:sz w:val="24"/>
              </w:rPr>
              <w:t>art</w:t>
            </w:r>
            <w:r w:rsidRPr="00F158EB">
              <w:rPr>
                <w:rFonts w:ascii="Times New Roman" w:hAnsi="Times New Roman"/>
                <w:sz w:val="24"/>
              </w:rPr>
              <w:t>. 428b ust. 1 CRR.</w:t>
            </w:r>
          </w:p>
        </w:tc>
      </w:tr>
    </w:tbl>
    <w:p w14:paraId="1AF2AFE0" w14:textId="77777777" w:rsidR="009629DD" w:rsidRPr="00F158EB" w:rsidRDefault="009629DD" w:rsidP="00A0098D">
      <w:pPr>
        <w:pStyle w:val="BodyText1"/>
        <w:spacing w:after="240" w:line="240" w:lineRule="auto"/>
        <w:outlineLvl w:val="0"/>
        <w:rPr>
          <w:rFonts w:ascii="Times New Roman" w:hAnsi="Times New Roman"/>
          <w:b/>
          <w:sz w:val="24"/>
          <w:szCs w:val="24"/>
        </w:rPr>
      </w:pPr>
    </w:p>
    <w:sectPr w:rsidR="009629DD" w:rsidRPr="00F158EB"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Pr="00F158EB" w:rsidRDefault="00A45ADA">
      <w:r w:rsidRPr="00F158EB">
        <w:separator/>
      </w:r>
    </w:p>
  </w:endnote>
  <w:endnote w:type="continuationSeparator" w:id="0">
    <w:p w14:paraId="01B594BF" w14:textId="77777777" w:rsidR="00A45ADA" w:rsidRPr="00F158EB" w:rsidRDefault="00A45ADA">
      <w:r w:rsidRPr="00F158EB">
        <w:continuationSeparator/>
      </w:r>
    </w:p>
  </w:endnote>
  <w:endnote w:type="continuationNotice" w:id="1">
    <w:p w14:paraId="6E1223DF" w14:textId="77777777" w:rsidR="00A45ADA" w:rsidRPr="00F158EB"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Pr="00F158EB"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F158EB" w:rsidRDefault="00A45ADA" w:rsidP="00594E47">
        <w:pPr>
          <w:pStyle w:val="Footer"/>
          <w:jc w:val="right"/>
          <w:rPr>
            <w:rFonts w:ascii="Times New Roman" w:hAnsi="Times New Roman"/>
          </w:rPr>
        </w:pPr>
        <w:r w:rsidRPr="00F158EB">
          <w:rPr>
            <w:rFonts w:ascii="Times New Roman" w:hAnsi="Times New Roman"/>
          </w:rPr>
          <w:fldChar w:fldCharType="begin"/>
        </w:r>
        <w:r w:rsidRPr="00F158EB">
          <w:rPr>
            <w:rFonts w:ascii="Times New Roman" w:hAnsi="Times New Roman"/>
          </w:rPr>
          <w:instrText xml:space="preserve"> PAGE   \* MERGEFORMAT </w:instrText>
        </w:r>
        <w:r w:rsidRPr="00F158EB">
          <w:rPr>
            <w:rFonts w:ascii="Times New Roman" w:hAnsi="Times New Roman"/>
          </w:rPr>
          <w:fldChar w:fldCharType="separate"/>
        </w:r>
        <w:r w:rsidRPr="00F158EB">
          <w:rPr>
            <w:rFonts w:ascii="Times New Roman" w:hAnsi="Times New Roman"/>
          </w:rPr>
          <w:t>13</w:t>
        </w:r>
        <w:r w:rsidRPr="00F158EB">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Pr="00F158EB" w:rsidRDefault="00A45ADA">
        <w:pPr>
          <w:pStyle w:val="Footer"/>
          <w:jc w:val="right"/>
        </w:pPr>
        <w:r w:rsidRPr="00F158EB">
          <w:fldChar w:fldCharType="begin"/>
        </w:r>
        <w:r w:rsidRPr="00F158EB">
          <w:instrText xml:space="preserve"> PAGE   \* MERGEFORMAT </w:instrText>
        </w:r>
        <w:r w:rsidRPr="00F158EB">
          <w:fldChar w:fldCharType="separate"/>
        </w:r>
        <w:r w:rsidRPr="00F158EB">
          <w:t>44</w:t>
        </w:r>
        <w:r w:rsidRPr="00F158EB">
          <w:fldChar w:fldCharType="end"/>
        </w:r>
      </w:p>
    </w:sdtContent>
  </w:sdt>
  <w:p w14:paraId="61B70095" w14:textId="77777777" w:rsidR="00A45ADA" w:rsidRPr="00F158EB"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F158EB" w:rsidRDefault="00A45ADA" w:rsidP="00C7701D">
      <w:r w:rsidRPr="00F158EB">
        <w:continuationSeparator/>
      </w:r>
    </w:p>
  </w:footnote>
  <w:footnote w:type="continuationSeparator" w:id="0">
    <w:p w14:paraId="18DBCC34" w14:textId="77777777" w:rsidR="00A45ADA" w:rsidRPr="00F158EB" w:rsidRDefault="00A45ADA">
      <w:r w:rsidRPr="00F158EB">
        <w:continuationSeparator/>
      </w:r>
    </w:p>
  </w:footnote>
  <w:footnote w:type="continuationNotice" w:id="1">
    <w:p w14:paraId="7EA8A931" w14:textId="77777777" w:rsidR="00A45ADA" w:rsidRPr="00F158EB"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Pr="00F158EB"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Pr="00F158EB"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Pr="00F158EB" w:rsidRDefault="00A45ADA">
    <w:pPr>
      <w:pStyle w:val="Header"/>
      <w:tabs>
        <w:tab w:val="clear" w:pos="8306"/>
        <w:tab w:val="right" w:pos="9072"/>
      </w:tabs>
      <w:jc w:val="right"/>
    </w:pPr>
    <w:r w:rsidRPr="00F158EB">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Pr="00F158EB"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9263171">
    <w:abstractNumId w:val="0"/>
  </w:num>
  <w:num w:numId="2" w16cid:durableId="1672249321">
    <w:abstractNumId w:val="8"/>
  </w:num>
  <w:num w:numId="3" w16cid:durableId="1658731745">
    <w:abstractNumId w:val="17"/>
  </w:num>
  <w:num w:numId="4" w16cid:durableId="908154798">
    <w:abstractNumId w:val="6"/>
  </w:num>
  <w:num w:numId="5" w16cid:durableId="10227810">
    <w:abstractNumId w:val="3"/>
  </w:num>
  <w:num w:numId="6" w16cid:durableId="1917125046">
    <w:abstractNumId w:val="35"/>
  </w:num>
  <w:num w:numId="7" w16cid:durableId="2062901346">
    <w:abstractNumId w:val="1"/>
  </w:num>
  <w:num w:numId="8" w16cid:durableId="798229830">
    <w:abstractNumId w:val="25"/>
  </w:num>
  <w:num w:numId="9" w16cid:durableId="632060583">
    <w:abstractNumId w:val="33"/>
  </w:num>
  <w:num w:numId="10" w16cid:durableId="1940138008">
    <w:abstractNumId w:val="20"/>
  </w:num>
  <w:num w:numId="11" w16cid:durableId="1175077482">
    <w:abstractNumId w:val="29"/>
  </w:num>
  <w:num w:numId="12" w16cid:durableId="1926108942">
    <w:abstractNumId w:val="15"/>
  </w:num>
  <w:num w:numId="13" w16cid:durableId="1101334284">
    <w:abstractNumId w:val="32"/>
  </w:num>
  <w:num w:numId="14" w16cid:durableId="890846148">
    <w:abstractNumId w:val="5"/>
  </w:num>
  <w:num w:numId="15" w16cid:durableId="569274383">
    <w:abstractNumId w:val="26"/>
  </w:num>
  <w:num w:numId="16" w16cid:durableId="46799738">
    <w:abstractNumId w:val="14"/>
  </w:num>
  <w:num w:numId="17" w16cid:durableId="2009866099">
    <w:abstractNumId w:val="22"/>
  </w:num>
  <w:num w:numId="18" w16cid:durableId="547034279">
    <w:abstractNumId w:val="11"/>
  </w:num>
  <w:num w:numId="19" w16cid:durableId="2058625322">
    <w:abstractNumId w:val="28"/>
  </w:num>
  <w:num w:numId="20" w16cid:durableId="1161237335">
    <w:abstractNumId w:val="24"/>
  </w:num>
  <w:num w:numId="21" w16cid:durableId="1921213597">
    <w:abstractNumId w:val="21"/>
  </w:num>
  <w:num w:numId="22" w16cid:durableId="1478958053">
    <w:abstractNumId w:val="30"/>
  </w:num>
  <w:num w:numId="23" w16cid:durableId="869033829">
    <w:abstractNumId w:val="4"/>
  </w:num>
  <w:num w:numId="24" w16cid:durableId="511795932">
    <w:abstractNumId w:val="13"/>
  </w:num>
  <w:num w:numId="25" w16cid:durableId="1833834136">
    <w:abstractNumId w:val="31"/>
  </w:num>
  <w:num w:numId="26" w16cid:durableId="1660616869">
    <w:abstractNumId w:val="18"/>
  </w:num>
  <w:num w:numId="27" w16cid:durableId="1501432777">
    <w:abstractNumId w:val="10"/>
  </w:num>
  <w:num w:numId="28" w16cid:durableId="1393623552">
    <w:abstractNumId w:val="9"/>
  </w:num>
  <w:num w:numId="29" w16cid:durableId="2119136679">
    <w:abstractNumId w:val="16"/>
  </w:num>
  <w:num w:numId="30" w16cid:durableId="197856641">
    <w:abstractNumId w:val="34"/>
  </w:num>
  <w:num w:numId="31" w16cid:durableId="1194147990">
    <w:abstractNumId w:val="27"/>
  </w:num>
  <w:num w:numId="32" w16cid:durableId="1208185309">
    <w:abstractNumId w:val="36"/>
  </w:num>
  <w:num w:numId="33" w16cid:durableId="733552287">
    <w:abstractNumId w:val="19"/>
  </w:num>
  <w:num w:numId="34" w16cid:durableId="911622448">
    <w:abstractNumId w:val="12"/>
  </w:num>
  <w:num w:numId="35" w16cid:durableId="99226157">
    <w:abstractNumId w:val="7"/>
  </w:num>
  <w:num w:numId="36" w16cid:durableId="154034478">
    <w:abstractNumId w:val="2"/>
  </w:num>
  <w:num w:numId="37" w16cid:durableId="550462940">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5F52"/>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05F9"/>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18D8"/>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C7260"/>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5A9"/>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136C"/>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5B5E"/>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58EB"/>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3205F9"/>
    <w:pPr>
      <w:tabs>
        <w:tab w:val="left" w:pos="567"/>
        <w:tab w:val="right" w:pos="7371"/>
      </w:tabs>
      <w:spacing w:after="100"/>
      <w:ind w:left="567" w:right="2833" w:hanging="567"/>
    </w:pPr>
    <w:rPr>
      <w:rFonts w:ascii="Times New Roman" w:hAnsi="Times New Roman"/>
      <w:b/>
      <w:noProof/>
      <w:sz w:val="24"/>
      <w:szCs w:val="24"/>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pl-P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l-PL"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l-PL"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4.xml><?xml version="1.0" encoding="utf-8"?>
<ds:datastoreItem xmlns:ds="http://schemas.openxmlformats.org/officeDocument/2006/customXml" ds:itemID="{64392AD2-B3D2-41D5-B22C-02C474FF746B}"/>
</file>

<file path=customXml/itemProps5.xml><?xml version="1.0" encoding="utf-8"?>
<ds:datastoreItem xmlns:ds="http://schemas.openxmlformats.org/officeDocument/2006/customXml" ds:itemID="{3BF55703-CE00-4677-9E25-E671BDA63824}"/>
</file>

<file path=customXml/itemProps6.xml><?xml version="1.0" encoding="utf-8"?>
<ds:datastoreItem xmlns:ds="http://schemas.openxmlformats.org/officeDocument/2006/customXml" ds:itemID="{500B561F-2413-4017-A539-6D347D7C4052}"/>
</file>

<file path=docProps/app.xml><?xml version="1.0" encoding="utf-8"?>
<Properties xmlns="http://schemas.openxmlformats.org/officeDocument/2006/extended-properties" xmlns:vt="http://schemas.openxmlformats.org/officeDocument/2006/docPropsVTypes">
  <Template>Normal</Template>
  <TotalTime>40</TotalTime>
  <Pages>62</Pages>
  <Words>39014</Words>
  <Characters>78030</Characters>
  <Application>Microsoft Office Word</Application>
  <DocSecurity>0</DocSecurity>
  <Lines>39015</Lines>
  <Paragraphs>39014</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78030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SIWIEC Justyna (DGT)</cp:lastModifiedBy>
  <cp:revision>13</cp:revision>
  <cp:lastPrinted>2015-04-10T08:05:00Z</cp:lastPrinted>
  <dcterms:created xsi:type="dcterms:W3CDTF">2020-12-02T15:13:00Z</dcterms:created>
  <dcterms:modified xsi:type="dcterms:W3CDTF">2025-01-24T18:07:00Z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2025-01-23T16:30:44Z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b77a16ca-626e-4616-98ea-9b5dbf9b0e49</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