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2F047C98" w:rsidR="009E4E5B" w:rsidRPr="00D46E05" w:rsidRDefault="008F1543" w:rsidP="008F1543">
      <w:pPr>
        <w:pStyle w:val="Pagedecouverture"/>
        <w:rPr>
          <w:noProof/>
        </w:rPr>
      </w:pPr>
      <w:bookmarkStart w:id="0" w:name="LW_BM_COVERPAGE"/>
      <w:r>
        <w:rPr>
          <w:noProof/>
        </w:rPr>
        <w:pict w14:anchorId="21307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45B2BA1-70D7-4732-8C95-F263E8C2B947" style="width:455.15pt;height:410.5pt">
            <v:imagedata r:id="rId11" o:title=""/>
          </v:shape>
        </w:pict>
      </w:r>
    </w:p>
    <w:bookmarkEnd w:id="0"/>
    <w:p w14:paraId="70EE9F7F" w14:textId="77777777" w:rsidR="009E4E5B" w:rsidRPr="00D46E05" w:rsidRDefault="009E4E5B" w:rsidP="009E4E5B">
      <w:pPr>
        <w:rPr>
          <w:noProof/>
        </w:rPr>
        <w:sectPr w:rsidR="009E4E5B" w:rsidRPr="00D46E05" w:rsidSect="008F154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C31B68D" w14:textId="76CB5086" w:rsidR="000D00C2" w:rsidRPr="00D46E05" w:rsidRDefault="0009071D" w:rsidP="00820C47">
      <w:pPr>
        <w:spacing w:before="120" w:after="120" w:line="276" w:lineRule="auto"/>
        <w:ind w:left="0" w:firstLine="0"/>
        <w:jc w:val="center"/>
        <w:rPr>
          <w:b/>
          <w:noProof/>
          <w:u w:val="single"/>
        </w:rPr>
      </w:pPr>
      <w:bookmarkStart w:id="1" w:name="_GoBack"/>
      <w:bookmarkEnd w:id="1"/>
      <w:r w:rsidRPr="00D46E05">
        <w:rPr>
          <w:b/>
          <w:noProof/>
          <w:u w:val="single"/>
        </w:rPr>
        <w:lastRenderedPageBreak/>
        <w:t>PRÍLOHA II</w:t>
      </w:r>
    </w:p>
    <w:p w14:paraId="0E78B556" w14:textId="13436977" w:rsidR="00022813" w:rsidRPr="00D46E05" w:rsidRDefault="00022813" w:rsidP="00820C47">
      <w:pPr>
        <w:spacing w:before="120" w:after="120" w:line="276" w:lineRule="auto"/>
        <w:ind w:left="0" w:firstLine="0"/>
        <w:jc w:val="center"/>
        <w:rPr>
          <w:b/>
          <w:bCs/>
          <w:noProof/>
        </w:rPr>
      </w:pPr>
    </w:p>
    <w:p w14:paraId="429A0834" w14:textId="6CC8FBD9" w:rsidR="00AB2441" w:rsidRPr="00D46E05" w:rsidRDefault="0009071D" w:rsidP="00820C47">
      <w:pPr>
        <w:pStyle w:val="Heading1"/>
        <w:spacing w:before="120" w:after="120" w:line="276" w:lineRule="auto"/>
        <w:ind w:left="19"/>
        <w:rPr>
          <w:noProof/>
        </w:rPr>
      </w:pPr>
      <w:bookmarkStart w:id="2" w:name="_Toc191468464"/>
      <w:bookmarkStart w:id="3" w:name="_Toc191468819"/>
      <w:bookmarkStart w:id="4" w:name="_Toc209085667"/>
      <w:bookmarkStart w:id="5" w:name="_Hlk191398973"/>
      <w:r w:rsidRPr="00D46E05">
        <w:rPr>
          <w:noProof/>
        </w:rPr>
        <w:t>VYKAZOVANIE VÝŠKY POPLATKOV ZA ÚHRADY A PLATOBNÉ ÚČTY A</w:t>
      </w:r>
      <w:r w:rsidR="00D46E05">
        <w:rPr>
          <w:noProof/>
        </w:rPr>
        <w:t> </w:t>
      </w:r>
      <w:r w:rsidRPr="00D46E05">
        <w:rPr>
          <w:noProof/>
        </w:rPr>
        <w:t>ODMIETNUTÝCH TRANSAKCIÍ</w:t>
      </w:r>
      <w:bookmarkEnd w:id="2"/>
      <w:bookmarkEnd w:id="3"/>
      <w:r w:rsidRPr="00D46E05">
        <w:rPr>
          <w:noProof/>
        </w:rPr>
        <w:t xml:space="preserve"> POSKYTOVATEĽMI PLATOBNÝCH SLUŽIEB – POKYNY</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D46E05" w:rsidRDefault="00504B43" w:rsidP="00820C47">
          <w:pPr>
            <w:pStyle w:val="TOCHeading"/>
            <w:spacing w:before="120" w:after="120" w:line="276" w:lineRule="auto"/>
            <w:rPr>
              <w:rFonts w:ascii="Times New Roman" w:hAnsi="Times New Roman" w:cs="Times New Roman"/>
              <w:noProof/>
              <w:sz w:val="24"/>
              <w:szCs w:val="24"/>
            </w:rPr>
          </w:pPr>
          <w:r w:rsidRPr="00D46E05">
            <w:rPr>
              <w:rFonts w:ascii="Times New Roman" w:hAnsi="Times New Roman"/>
              <w:noProof/>
              <w:sz w:val="24"/>
            </w:rPr>
            <w:t>Obsah</w:t>
          </w:r>
        </w:p>
        <w:p w14:paraId="2B0EB03F" w14:textId="2EE842CD" w:rsidR="000D00C2" w:rsidRPr="00D46E05" w:rsidRDefault="00504B43">
          <w:pPr>
            <w:pStyle w:val="TOC1"/>
            <w:rPr>
              <w:rFonts w:asciiTheme="minorHAnsi" w:eastAsiaTheme="minorEastAsia" w:hAnsiTheme="minorHAnsi" w:cstheme="minorBidi"/>
              <w:noProof/>
              <w:color w:val="auto"/>
              <w:lang w:eastAsia="sk-SK"/>
            </w:rPr>
          </w:pPr>
          <w:r w:rsidRPr="00D46E05">
            <w:rPr>
              <w:noProof/>
            </w:rPr>
            <w:fldChar w:fldCharType="begin"/>
          </w:r>
          <w:r w:rsidRPr="00D46E05">
            <w:rPr>
              <w:noProof/>
            </w:rPr>
            <w:instrText xml:space="preserve"> TOC \o "1-3" \h \z \u </w:instrText>
          </w:r>
          <w:r w:rsidRPr="00D46E05">
            <w:rPr>
              <w:noProof/>
            </w:rPr>
            <w:fldChar w:fldCharType="separate"/>
          </w:r>
          <w:hyperlink w:anchor="_Toc209085667" w:history="1">
            <w:r w:rsidR="000D00C2" w:rsidRPr="00D46E05">
              <w:rPr>
                <w:rStyle w:val="Hyperlink"/>
                <w:noProof/>
              </w:rPr>
              <w:t>VYKAZOVANIE VÝŠKY POPLATKOV ZA ÚHRADY A PLATOBNÉ ÚČTY A</w:t>
            </w:r>
            <w:r w:rsidR="00D46E05">
              <w:rPr>
                <w:rStyle w:val="Hyperlink"/>
                <w:noProof/>
              </w:rPr>
              <w:t> </w:t>
            </w:r>
            <w:r w:rsidR="000D00C2" w:rsidRPr="00D46E05">
              <w:rPr>
                <w:rStyle w:val="Hyperlink"/>
                <w:noProof/>
              </w:rPr>
              <w:t>ODMIETNUTÝCH TRANSAKCIÍ POSKYTOVATEĽMI PLATOBNÝCH SLUŽIEB – POKYNY</w:t>
            </w:r>
            <w:r w:rsidR="000D00C2" w:rsidRPr="00D46E05">
              <w:rPr>
                <w:noProof/>
                <w:webHidden/>
              </w:rPr>
              <w:tab/>
            </w:r>
            <w:r w:rsidR="000D00C2" w:rsidRPr="00D46E05">
              <w:rPr>
                <w:noProof/>
                <w:webHidden/>
              </w:rPr>
              <w:fldChar w:fldCharType="begin"/>
            </w:r>
            <w:r w:rsidR="000D00C2" w:rsidRPr="00D46E05">
              <w:rPr>
                <w:noProof/>
                <w:webHidden/>
              </w:rPr>
              <w:instrText xml:space="preserve"> PAGEREF _Toc209085667 \h </w:instrText>
            </w:r>
            <w:r w:rsidR="000D00C2" w:rsidRPr="00D46E05">
              <w:rPr>
                <w:noProof/>
                <w:webHidden/>
              </w:rPr>
            </w:r>
            <w:r w:rsidR="000D00C2" w:rsidRPr="00D46E05">
              <w:rPr>
                <w:noProof/>
                <w:webHidden/>
              </w:rPr>
              <w:fldChar w:fldCharType="separate"/>
            </w:r>
            <w:r w:rsidR="00D46E05">
              <w:rPr>
                <w:noProof/>
                <w:webHidden/>
              </w:rPr>
              <w:t>1</w:t>
            </w:r>
            <w:r w:rsidR="000D00C2" w:rsidRPr="00D46E05">
              <w:rPr>
                <w:noProof/>
                <w:webHidden/>
              </w:rPr>
              <w:fldChar w:fldCharType="end"/>
            </w:r>
          </w:hyperlink>
        </w:p>
        <w:p w14:paraId="6D8C3567" w14:textId="599F6B81" w:rsidR="000D00C2" w:rsidRPr="00D46E05" w:rsidRDefault="008F1543">
          <w:pPr>
            <w:pStyle w:val="TOC1"/>
            <w:rPr>
              <w:rFonts w:asciiTheme="minorHAnsi" w:eastAsiaTheme="minorEastAsia" w:hAnsiTheme="minorHAnsi" w:cstheme="minorBidi"/>
              <w:noProof/>
              <w:color w:val="auto"/>
              <w:lang w:eastAsia="sk-SK"/>
            </w:rPr>
          </w:pPr>
          <w:hyperlink w:anchor="_Toc209085668" w:history="1">
            <w:r w:rsidR="000D00C2" w:rsidRPr="00D46E05">
              <w:rPr>
                <w:rStyle w:val="Hyperlink"/>
                <w:noProof/>
              </w:rPr>
              <w:t>VŠEOBECNÉ POKYNY</w:t>
            </w:r>
            <w:r w:rsidR="000D00C2" w:rsidRPr="00D46E05">
              <w:rPr>
                <w:noProof/>
                <w:webHidden/>
              </w:rPr>
              <w:tab/>
            </w:r>
            <w:r w:rsidR="000D00C2" w:rsidRPr="00D46E05">
              <w:rPr>
                <w:noProof/>
                <w:webHidden/>
              </w:rPr>
              <w:fldChar w:fldCharType="begin"/>
            </w:r>
            <w:r w:rsidR="000D00C2" w:rsidRPr="00D46E05">
              <w:rPr>
                <w:noProof/>
                <w:webHidden/>
              </w:rPr>
              <w:instrText xml:space="preserve"> PAGEREF _Toc209085668 \h </w:instrText>
            </w:r>
            <w:r w:rsidR="000D00C2" w:rsidRPr="00D46E05">
              <w:rPr>
                <w:noProof/>
                <w:webHidden/>
              </w:rPr>
            </w:r>
            <w:r w:rsidR="000D00C2" w:rsidRPr="00D46E05">
              <w:rPr>
                <w:noProof/>
                <w:webHidden/>
              </w:rPr>
              <w:fldChar w:fldCharType="separate"/>
            </w:r>
            <w:r w:rsidR="00D46E05">
              <w:rPr>
                <w:noProof/>
                <w:webHidden/>
              </w:rPr>
              <w:t>2</w:t>
            </w:r>
            <w:r w:rsidR="000D00C2" w:rsidRPr="00D46E05">
              <w:rPr>
                <w:noProof/>
                <w:webHidden/>
              </w:rPr>
              <w:fldChar w:fldCharType="end"/>
            </w:r>
          </w:hyperlink>
        </w:p>
        <w:p w14:paraId="36E9AC6D" w14:textId="43C20C48" w:rsidR="000D00C2" w:rsidRPr="00D46E05" w:rsidRDefault="008F1543">
          <w:pPr>
            <w:pStyle w:val="TOC1"/>
            <w:rPr>
              <w:rFonts w:asciiTheme="minorHAnsi" w:eastAsiaTheme="minorEastAsia" w:hAnsiTheme="minorHAnsi" w:cstheme="minorBidi"/>
              <w:noProof/>
              <w:color w:val="auto"/>
              <w:lang w:eastAsia="sk-SK"/>
            </w:rPr>
          </w:pPr>
          <w:hyperlink w:anchor="_Toc209085669" w:history="1">
            <w:r w:rsidR="000D00C2" w:rsidRPr="00D46E05">
              <w:rPr>
                <w:rStyle w:val="Hyperlink"/>
                <w:noProof/>
              </w:rPr>
              <w:t>VZOR</w:t>
            </w:r>
            <w:r w:rsidR="00D46E05">
              <w:rPr>
                <w:rStyle w:val="Hyperlink"/>
                <w:noProof/>
              </w:rPr>
              <w:t xml:space="preserve"> S </w:t>
            </w:r>
            <w:r w:rsidR="000D00C2" w:rsidRPr="00D46E05">
              <w:rPr>
                <w:rStyle w:val="Hyperlink"/>
                <w:noProof/>
              </w:rPr>
              <w:t>01.01: CELKOVÝ POČET A CELKOVÁ HODNOTA ÚHRAD A OKAMŽITÝCH ÚHRAD</w:t>
            </w:r>
            <w:r w:rsidR="000D00C2" w:rsidRPr="00D46E05">
              <w:rPr>
                <w:noProof/>
                <w:webHidden/>
              </w:rPr>
              <w:tab/>
            </w:r>
            <w:r w:rsidR="000D00C2" w:rsidRPr="00D46E05">
              <w:rPr>
                <w:noProof/>
                <w:webHidden/>
              </w:rPr>
              <w:fldChar w:fldCharType="begin"/>
            </w:r>
            <w:r w:rsidR="000D00C2" w:rsidRPr="00D46E05">
              <w:rPr>
                <w:noProof/>
                <w:webHidden/>
              </w:rPr>
              <w:instrText xml:space="preserve"> PAGEREF _Toc209085669 \h </w:instrText>
            </w:r>
            <w:r w:rsidR="000D00C2" w:rsidRPr="00D46E05">
              <w:rPr>
                <w:noProof/>
                <w:webHidden/>
              </w:rPr>
            </w:r>
            <w:r w:rsidR="000D00C2" w:rsidRPr="00D46E05">
              <w:rPr>
                <w:noProof/>
                <w:webHidden/>
              </w:rPr>
              <w:fldChar w:fldCharType="separate"/>
            </w:r>
            <w:r w:rsidR="00D46E05">
              <w:rPr>
                <w:noProof/>
                <w:webHidden/>
              </w:rPr>
              <w:t>4</w:t>
            </w:r>
            <w:r w:rsidR="000D00C2" w:rsidRPr="00D46E05">
              <w:rPr>
                <w:noProof/>
                <w:webHidden/>
              </w:rPr>
              <w:fldChar w:fldCharType="end"/>
            </w:r>
          </w:hyperlink>
        </w:p>
        <w:p w14:paraId="3D889CC0" w14:textId="6A4D3C80" w:rsidR="000D00C2" w:rsidRPr="00D46E05" w:rsidRDefault="008F1543">
          <w:pPr>
            <w:pStyle w:val="TOC1"/>
            <w:rPr>
              <w:rFonts w:asciiTheme="minorHAnsi" w:eastAsiaTheme="minorEastAsia" w:hAnsiTheme="minorHAnsi" w:cstheme="minorBidi"/>
              <w:noProof/>
              <w:color w:val="auto"/>
              <w:lang w:eastAsia="sk-SK"/>
            </w:rPr>
          </w:pPr>
          <w:hyperlink w:anchor="_Toc209085670" w:history="1">
            <w:r w:rsidR="000D00C2" w:rsidRPr="00D46E05">
              <w:rPr>
                <w:rStyle w:val="Hyperlink"/>
                <w:noProof/>
              </w:rPr>
              <w:t>VZOR</w:t>
            </w:r>
            <w:r w:rsidR="00D46E05">
              <w:rPr>
                <w:rStyle w:val="Hyperlink"/>
                <w:noProof/>
              </w:rPr>
              <w:t xml:space="preserve"> S </w:t>
            </w:r>
            <w:r w:rsidR="000D00C2" w:rsidRPr="00D46E05">
              <w:rPr>
                <w:rStyle w:val="Hyperlink"/>
                <w:noProof/>
              </w:rPr>
              <w:t>01.02: CELKOVÝ POČET A CELKOVÁ HODNOTA ÚHRAD A OKAMŽITÝCH ÚHRAD (len pre poskytovateľov platobných služieb</w:t>
            </w:r>
            <w:r w:rsidR="00D46E05">
              <w:rPr>
                <w:rStyle w:val="Hyperlink"/>
                <w:noProof/>
              </w:rPr>
              <w:t xml:space="preserve"> v </w:t>
            </w:r>
            <w:r w:rsidR="000D00C2" w:rsidRPr="00D46E05">
              <w:rPr>
                <w:rStyle w:val="Hyperlink"/>
                <w:noProof/>
              </w:rPr>
              <w:t>členských štátoch mimo eurozóny)</w:t>
            </w:r>
            <w:r w:rsidR="000D00C2" w:rsidRPr="00D46E05">
              <w:rPr>
                <w:noProof/>
                <w:webHidden/>
              </w:rPr>
              <w:tab/>
            </w:r>
            <w:r w:rsidR="000D00C2" w:rsidRPr="00D46E05">
              <w:rPr>
                <w:noProof/>
                <w:webHidden/>
              </w:rPr>
              <w:fldChar w:fldCharType="begin"/>
            </w:r>
            <w:r w:rsidR="000D00C2" w:rsidRPr="00D46E05">
              <w:rPr>
                <w:noProof/>
                <w:webHidden/>
              </w:rPr>
              <w:instrText xml:space="preserve"> PAGEREF _Toc209085670 \h </w:instrText>
            </w:r>
            <w:r w:rsidR="000D00C2" w:rsidRPr="00D46E05">
              <w:rPr>
                <w:noProof/>
                <w:webHidden/>
              </w:rPr>
            </w:r>
            <w:r w:rsidR="000D00C2" w:rsidRPr="00D46E05">
              <w:rPr>
                <w:noProof/>
                <w:webHidden/>
              </w:rPr>
              <w:fldChar w:fldCharType="separate"/>
            </w:r>
            <w:r w:rsidR="00D46E05">
              <w:rPr>
                <w:noProof/>
                <w:webHidden/>
              </w:rPr>
              <w:t>11</w:t>
            </w:r>
            <w:r w:rsidR="000D00C2" w:rsidRPr="00D46E05">
              <w:rPr>
                <w:noProof/>
                <w:webHidden/>
              </w:rPr>
              <w:fldChar w:fldCharType="end"/>
            </w:r>
          </w:hyperlink>
        </w:p>
        <w:p w14:paraId="3CF252B5" w14:textId="1ED79705" w:rsidR="000D00C2" w:rsidRPr="00D46E05" w:rsidRDefault="008F1543">
          <w:pPr>
            <w:pStyle w:val="TOC1"/>
            <w:rPr>
              <w:rFonts w:asciiTheme="minorHAnsi" w:eastAsiaTheme="minorEastAsia" w:hAnsiTheme="minorHAnsi" w:cstheme="minorBidi"/>
              <w:noProof/>
              <w:color w:val="auto"/>
              <w:lang w:eastAsia="sk-SK"/>
            </w:rPr>
          </w:pPr>
          <w:hyperlink w:anchor="_Toc209085671" w:history="1">
            <w:r w:rsidR="000D00C2" w:rsidRPr="00D46E05">
              <w:rPr>
                <w:rStyle w:val="Hyperlink"/>
                <w:noProof/>
              </w:rPr>
              <w:t>VZOR</w:t>
            </w:r>
            <w:r w:rsidR="00D46E05">
              <w:rPr>
                <w:rStyle w:val="Hyperlink"/>
                <w:noProof/>
              </w:rPr>
              <w:t xml:space="preserve"> S </w:t>
            </w:r>
            <w:r w:rsidR="000D00C2" w:rsidRPr="00D46E05">
              <w:rPr>
                <w:rStyle w:val="Hyperlink"/>
                <w:noProof/>
              </w:rPr>
              <w:t>02.01: POPLATKY ZA ÚHRADY A OKAMŽITÉ ÚHRADY</w:t>
            </w:r>
            <w:r w:rsidR="000D00C2" w:rsidRPr="00D46E05">
              <w:rPr>
                <w:noProof/>
                <w:webHidden/>
              </w:rPr>
              <w:tab/>
            </w:r>
            <w:r w:rsidR="000D00C2" w:rsidRPr="00D46E05">
              <w:rPr>
                <w:noProof/>
                <w:webHidden/>
              </w:rPr>
              <w:fldChar w:fldCharType="begin"/>
            </w:r>
            <w:r w:rsidR="000D00C2" w:rsidRPr="00D46E05">
              <w:rPr>
                <w:noProof/>
                <w:webHidden/>
              </w:rPr>
              <w:instrText xml:space="preserve"> PAGEREF _Toc209085671 \h </w:instrText>
            </w:r>
            <w:r w:rsidR="000D00C2" w:rsidRPr="00D46E05">
              <w:rPr>
                <w:noProof/>
                <w:webHidden/>
              </w:rPr>
            </w:r>
            <w:r w:rsidR="000D00C2" w:rsidRPr="00D46E05">
              <w:rPr>
                <w:noProof/>
                <w:webHidden/>
              </w:rPr>
              <w:fldChar w:fldCharType="separate"/>
            </w:r>
            <w:r w:rsidR="00D46E05">
              <w:rPr>
                <w:noProof/>
                <w:webHidden/>
              </w:rPr>
              <w:t>12</w:t>
            </w:r>
            <w:r w:rsidR="000D00C2" w:rsidRPr="00D46E05">
              <w:rPr>
                <w:noProof/>
                <w:webHidden/>
              </w:rPr>
              <w:fldChar w:fldCharType="end"/>
            </w:r>
          </w:hyperlink>
        </w:p>
        <w:p w14:paraId="375BC53E" w14:textId="1B14A1B0" w:rsidR="000D00C2" w:rsidRPr="00D46E05" w:rsidRDefault="008F1543">
          <w:pPr>
            <w:pStyle w:val="TOC1"/>
            <w:rPr>
              <w:rFonts w:asciiTheme="minorHAnsi" w:eastAsiaTheme="minorEastAsia" w:hAnsiTheme="minorHAnsi" w:cstheme="minorBidi"/>
              <w:noProof/>
              <w:color w:val="auto"/>
              <w:lang w:eastAsia="sk-SK"/>
            </w:rPr>
          </w:pPr>
          <w:hyperlink w:anchor="_Toc209085672" w:history="1">
            <w:r w:rsidR="000D00C2" w:rsidRPr="00D46E05">
              <w:rPr>
                <w:rStyle w:val="Hyperlink"/>
                <w:noProof/>
              </w:rPr>
              <w:t>VZOR</w:t>
            </w:r>
            <w:r w:rsidR="00D46E05">
              <w:rPr>
                <w:rStyle w:val="Hyperlink"/>
                <w:noProof/>
              </w:rPr>
              <w:t xml:space="preserve"> S </w:t>
            </w:r>
            <w:r w:rsidR="000D00C2" w:rsidRPr="00D46E05">
              <w:rPr>
                <w:rStyle w:val="Hyperlink"/>
                <w:noProof/>
              </w:rPr>
              <w:t>02.02: POPLATKY ZA ÚHRADY A OKAMŽITÉ ÚHRADY (len pre poskytovateľov platobných služieb</w:t>
            </w:r>
            <w:r w:rsidR="00D46E05">
              <w:rPr>
                <w:rStyle w:val="Hyperlink"/>
                <w:noProof/>
              </w:rPr>
              <w:t xml:space="preserve"> v </w:t>
            </w:r>
            <w:r w:rsidR="000D00C2" w:rsidRPr="00D46E05">
              <w:rPr>
                <w:rStyle w:val="Hyperlink"/>
                <w:noProof/>
              </w:rPr>
              <w:t>členských štátoch mimo eurozóny)</w:t>
            </w:r>
            <w:r w:rsidR="000D00C2" w:rsidRPr="00D46E05">
              <w:rPr>
                <w:noProof/>
                <w:webHidden/>
              </w:rPr>
              <w:tab/>
            </w:r>
            <w:r w:rsidR="000D00C2" w:rsidRPr="00D46E05">
              <w:rPr>
                <w:noProof/>
                <w:webHidden/>
              </w:rPr>
              <w:fldChar w:fldCharType="begin"/>
            </w:r>
            <w:r w:rsidR="000D00C2" w:rsidRPr="00D46E05">
              <w:rPr>
                <w:noProof/>
                <w:webHidden/>
              </w:rPr>
              <w:instrText xml:space="preserve"> PAGEREF _Toc209085672 \h </w:instrText>
            </w:r>
            <w:r w:rsidR="000D00C2" w:rsidRPr="00D46E05">
              <w:rPr>
                <w:noProof/>
                <w:webHidden/>
              </w:rPr>
            </w:r>
            <w:r w:rsidR="000D00C2" w:rsidRPr="00D46E05">
              <w:rPr>
                <w:noProof/>
                <w:webHidden/>
              </w:rPr>
              <w:fldChar w:fldCharType="separate"/>
            </w:r>
            <w:r w:rsidR="00D46E05">
              <w:rPr>
                <w:noProof/>
                <w:webHidden/>
              </w:rPr>
              <w:t>15</w:t>
            </w:r>
            <w:r w:rsidR="000D00C2" w:rsidRPr="00D46E05">
              <w:rPr>
                <w:noProof/>
                <w:webHidden/>
              </w:rPr>
              <w:fldChar w:fldCharType="end"/>
            </w:r>
          </w:hyperlink>
        </w:p>
        <w:p w14:paraId="56AAAD0B" w14:textId="727DB95F" w:rsidR="000D00C2" w:rsidRPr="00D46E05" w:rsidRDefault="008F1543">
          <w:pPr>
            <w:pStyle w:val="TOC1"/>
            <w:rPr>
              <w:rFonts w:asciiTheme="minorHAnsi" w:eastAsiaTheme="minorEastAsia" w:hAnsiTheme="minorHAnsi" w:cstheme="minorBidi"/>
              <w:noProof/>
              <w:color w:val="auto"/>
              <w:lang w:eastAsia="sk-SK"/>
            </w:rPr>
          </w:pPr>
          <w:hyperlink w:anchor="_Toc209085673" w:history="1">
            <w:r w:rsidR="000D00C2" w:rsidRPr="00D46E05">
              <w:rPr>
                <w:rStyle w:val="Hyperlink"/>
                <w:noProof/>
              </w:rPr>
              <w:t>VZOR</w:t>
            </w:r>
            <w:r w:rsidR="00D46E05">
              <w:rPr>
                <w:rStyle w:val="Hyperlink"/>
                <w:noProof/>
              </w:rPr>
              <w:t xml:space="preserve"> S </w:t>
            </w:r>
            <w:r w:rsidR="000D00C2" w:rsidRPr="00D46E05">
              <w:rPr>
                <w:rStyle w:val="Hyperlink"/>
                <w:noProof/>
              </w:rPr>
              <w:t>03.00: CELKOVÝ POČET PLATOBNÝCH ÚČTOV A CELKOVÉ POPLATKY ZA PLATOBNÉ ÚČTY (V NÁRODNEJ MENE)</w:t>
            </w:r>
            <w:r w:rsidR="000D00C2" w:rsidRPr="00D46E05">
              <w:rPr>
                <w:noProof/>
                <w:webHidden/>
              </w:rPr>
              <w:tab/>
            </w:r>
            <w:r w:rsidR="000D00C2" w:rsidRPr="00D46E05">
              <w:rPr>
                <w:noProof/>
                <w:webHidden/>
              </w:rPr>
              <w:fldChar w:fldCharType="begin"/>
            </w:r>
            <w:r w:rsidR="000D00C2" w:rsidRPr="00D46E05">
              <w:rPr>
                <w:noProof/>
                <w:webHidden/>
              </w:rPr>
              <w:instrText xml:space="preserve"> PAGEREF _Toc209085673 \h </w:instrText>
            </w:r>
            <w:r w:rsidR="000D00C2" w:rsidRPr="00D46E05">
              <w:rPr>
                <w:noProof/>
                <w:webHidden/>
              </w:rPr>
            </w:r>
            <w:r w:rsidR="000D00C2" w:rsidRPr="00D46E05">
              <w:rPr>
                <w:noProof/>
                <w:webHidden/>
              </w:rPr>
              <w:fldChar w:fldCharType="separate"/>
            </w:r>
            <w:r w:rsidR="00D46E05">
              <w:rPr>
                <w:noProof/>
                <w:webHidden/>
              </w:rPr>
              <w:t>15</w:t>
            </w:r>
            <w:r w:rsidR="000D00C2" w:rsidRPr="00D46E05">
              <w:rPr>
                <w:noProof/>
                <w:webHidden/>
              </w:rPr>
              <w:fldChar w:fldCharType="end"/>
            </w:r>
          </w:hyperlink>
        </w:p>
        <w:p w14:paraId="6CBD70CF" w14:textId="3E174439" w:rsidR="000D00C2" w:rsidRPr="00D46E05" w:rsidRDefault="008F1543">
          <w:pPr>
            <w:pStyle w:val="TOC1"/>
            <w:rPr>
              <w:rFonts w:asciiTheme="minorHAnsi" w:eastAsiaTheme="minorEastAsia" w:hAnsiTheme="minorHAnsi" w:cstheme="minorBidi"/>
              <w:noProof/>
              <w:color w:val="auto"/>
              <w:lang w:eastAsia="sk-SK"/>
            </w:rPr>
          </w:pPr>
          <w:hyperlink w:anchor="_Toc209085674" w:history="1">
            <w:r w:rsidR="000D00C2" w:rsidRPr="00D46E05">
              <w:rPr>
                <w:rStyle w:val="Hyperlink"/>
                <w:noProof/>
              </w:rPr>
              <w:t>VZOR</w:t>
            </w:r>
            <w:r w:rsidR="00D46E05">
              <w:rPr>
                <w:rStyle w:val="Hyperlink"/>
                <w:noProof/>
              </w:rPr>
              <w:t xml:space="preserve"> S </w:t>
            </w:r>
            <w:r w:rsidR="000D00C2" w:rsidRPr="00D46E05">
              <w:rPr>
                <w:rStyle w:val="Hyperlink"/>
                <w:noProof/>
              </w:rPr>
              <w:t>04.00: POČET ZAMIETNUTÝCH OKAMŽITÝCH ÚHRAD</w:t>
            </w:r>
            <w:r w:rsidR="000D00C2" w:rsidRPr="00D46E05">
              <w:rPr>
                <w:noProof/>
                <w:webHidden/>
              </w:rPr>
              <w:tab/>
            </w:r>
            <w:r w:rsidR="000D00C2" w:rsidRPr="00D46E05">
              <w:rPr>
                <w:noProof/>
                <w:webHidden/>
              </w:rPr>
              <w:fldChar w:fldCharType="begin"/>
            </w:r>
            <w:r w:rsidR="000D00C2" w:rsidRPr="00D46E05">
              <w:rPr>
                <w:noProof/>
                <w:webHidden/>
              </w:rPr>
              <w:instrText xml:space="preserve"> PAGEREF _Toc209085674 \h </w:instrText>
            </w:r>
            <w:r w:rsidR="000D00C2" w:rsidRPr="00D46E05">
              <w:rPr>
                <w:noProof/>
                <w:webHidden/>
              </w:rPr>
            </w:r>
            <w:r w:rsidR="000D00C2" w:rsidRPr="00D46E05">
              <w:rPr>
                <w:noProof/>
                <w:webHidden/>
              </w:rPr>
              <w:fldChar w:fldCharType="separate"/>
            </w:r>
            <w:r w:rsidR="00D46E05">
              <w:rPr>
                <w:noProof/>
                <w:webHidden/>
              </w:rPr>
              <w:t>17</w:t>
            </w:r>
            <w:r w:rsidR="000D00C2" w:rsidRPr="00D46E05">
              <w:rPr>
                <w:noProof/>
                <w:webHidden/>
              </w:rPr>
              <w:fldChar w:fldCharType="end"/>
            </w:r>
          </w:hyperlink>
        </w:p>
        <w:p w14:paraId="0704FBEC" w14:textId="3A9DB208" w:rsidR="00504B43" w:rsidRPr="00D46E05" w:rsidRDefault="00504B43" w:rsidP="00820C47">
          <w:pPr>
            <w:rPr>
              <w:noProof/>
            </w:rPr>
          </w:pPr>
          <w:r w:rsidRPr="00D46E05">
            <w:rPr>
              <w:b/>
              <w:noProof/>
            </w:rPr>
            <w:fldChar w:fldCharType="end"/>
          </w:r>
        </w:p>
      </w:sdtContent>
    </w:sdt>
    <w:p w14:paraId="2DEBE354" w14:textId="77777777" w:rsidR="00D94A35" w:rsidRPr="00D46E05" w:rsidRDefault="00D94A35" w:rsidP="00D94A35">
      <w:pPr>
        <w:spacing w:before="120" w:after="120" w:line="276" w:lineRule="auto"/>
        <w:ind w:left="0" w:right="0" w:firstLine="0"/>
        <w:jc w:val="left"/>
        <w:rPr>
          <w:noProof/>
        </w:rPr>
      </w:pPr>
    </w:p>
    <w:p w14:paraId="496B9AC2" w14:textId="77777777" w:rsidR="00D94A35" w:rsidRPr="00D46E05" w:rsidRDefault="00D94A35" w:rsidP="00D94A35">
      <w:pPr>
        <w:spacing w:before="120" w:after="120" w:line="276" w:lineRule="auto"/>
        <w:ind w:left="0" w:right="0" w:firstLine="0"/>
        <w:jc w:val="left"/>
        <w:rPr>
          <w:noProof/>
        </w:rPr>
      </w:pPr>
    </w:p>
    <w:p w14:paraId="31105E00" w14:textId="77777777" w:rsidR="00D94A35" w:rsidRPr="00D46E05" w:rsidRDefault="00D94A35" w:rsidP="00D94A35">
      <w:pPr>
        <w:spacing w:before="120" w:after="120" w:line="276" w:lineRule="auto"/>
        <w:ind w:left="0" w:right="0" w:firstLine="0"/>
        <w:jc w:val="left"/>
        <w:rPr>
          <w:noProof/>
        </w:rPr>
      </w:pPr>
    </w:p>
    <w:p w14:paraId="134258CF" w14:textId="77777777" w:rsidR="00D94A35" w:rsidRPr="00D46E05" w:rsidRDefault="00D94A35" w:rsidP="00D94A35">
      <w:pPr>
        <w:spacing w:before="120" w:after="120" w:line="276" w:lineRule="auto"/>
        <w:ind w:left="0" w:right="0" w:firstLine="0"/>
        <w:jc w:val="left"/>
        <w:rPr>
          <w:noProof/>
        </w:rPr>
      </w:pPr>
    </w:p>
    <w:p w14:paraId="39480FF1" w14:textId="77777777" w:rsidR="00D94A35" w:rsidRPr="00D46E05" w:rsidRDefault="00D94A35" w:rsidP="00D94A35">
      <w:pPr>
        <w:spacing w:before="120" w:after="120" w:line="276" w:lineRule="auto"/>
        <w:ind w:left="0" w:right="0" w:firstLine="0"/>
        <w:jc w:val="left"/>
        <w:rPr>
          <w:noProof/>
        </w:rPr>
      </w:pPr>
    </w:p>
    <w:p w14:paraId="1F33449F" w14:textId="77777777" w:rsidR="00D94A35" w:rsidRPr="00D46E05" w:rsidRDefault="00D94A35" w:rsidP="00D94A35">
      <w:pPr>
        <w:spacing w:before="120" w:after="120" w:line="276" w:lineRule="auto"/>
        <w:ind w:left="0" w:right="0" w:firstLine="0"/>
        <w:jc w:val="left"/>
        <w:rPr>
          <w:noProof/>
        </w:rPr>
      </w:pPr>
    </w:p>
    <w:p w14:paraId="7AED0165" w14:textId="77777777" w:rsidR="00D94A35" w:rsidRPr="00D46E05" w:rsidRDefault="00D94A35" w:rsidP="00D94A35">
      <w:pPr>
        <w:spacing w:before="120" w:after="120" w:line="276" w:lineRule="auto"/>
        <w:ind w:left="0" w:right="0" w:firstLine="0"/>
        <w:jc w:val="left"/>
        <w:rPr>
          <w:noProof/>
        </w:rPr>
      </w:pPr>
    </w:p>
    <w:p w14:paraId="5BB6E36C" w14:textId="77777777" w:rsidR="00D94A35" w:rsidRPr="00D46E05" w:rsidRDefault="00D94A35" w:rsidP="00D94A35">
      <w:pPr>
        <w:spacing w:before="120" w:after="120" w:line="276" w:lineRule="auto"/>
        <w:ind w:left="0" w:right="0" w:firstLine="0"/>
        <w:jc w:val="left"/>
        <w:rPr>
          <w:noProof/>
        </w:rPr>
      </w:pPr>
    </w:p>
    <w:p w14:paraId="2CF27E9B" w14:textId="77777777" w:rsidR="00D94A35" w:rsidRPr="00D46E05" w:rsidRDefault="00D94A35" w:rsidP="00D94A35">
      <w:pPr>
        <w:spacing w:before="120" w:after="120" w:line="276" w:lineRule="auto"/>
        <w:ind w:left="0" w:right="0" w:firstLine="0"/>
        <w:jc w:val="left"/>
        <w:rPr>
          <w:noProof/>
        </w:rPr>
      </w:pPr>
    </w:p>
    <w:p w14:paraId="390A3802" w14:textId="77777777" w:rsidR="000D00C2" w:rsidRPr="00D46E05" w:rsidRDefault="00D94A35" w:rsidP="00D94A35">
      <w:pPr>
        <w:spacing w:before="120" w:after="120" w:line="276" w:lineRule="auto"/>
        <w:ind w:left="0" w:right="0" w:firstLine="0"/>
        <w:jc w:val="left"/>
        <w:rPr>
          <w:rFonts w:ascii="Arial" w:hAnsi="Arial"/>
          <w:noProof/>
          <w:sz w:val="22"/>
        </w:rPr>
      </w:pPr>
      <w:r w:rsidRPr="00D46E05">
        <w:rPr>
          <w:noProof/>
        </w:rPr>
        <w:tab/>
      </w:r>
    </w:p>
    <w:p w14:paraId="7EC2DDD8" w14:textId="77777777" w:rsidR="000D00C2" w:rsidRPr="00D46E05" w:rsidRDefault="0009071D" w:rsidP="00820C47">
      <w:pPr>
        <w:pStyle w:val="Heading1"/>
        <w:spacing w:before="120" w:after="120" w:line="276" w:lineRule="auto"/>
        <w:ind w:left="19"/>
        <w:rPr>
          <w:noProof/>
        </w:rPr>
      </w:pPr>
      <w:bookmarkStart w:id="6" w:name="_Toc209085668"/>
      <w:r w:rsidRPr="00D46E05">
        <w:rPr>
          <w:noProof/>
        </w:rPr>
        <w:t>VŠEOBECNÉ POKYNY</w:t>
      </w:r>
      <w:bookmarkEnd w:id="6"/>
    </w:p>
    <w:p w14:paraId="1089E634" w14:textId="2F3426D7" w:rsidR="00AB2441" w:rsidRPr="00D46E05" w:rsidRDefault="0009071D" w:rsidP="00031D52">
      <w:pPr>
        <w:spacing w:before="120" w:after="120" w:line="276" w:lineRule="auto"/>
        <w:ind w:left="567" w:right="71" w:hanging="10"/>
        <w:rPr>
          <w:noProof/>
        </w:rPr>
      </w:pPr>
      <w:r w:rsidRPr="00D46E05">
        <w:rPr>
          <w:noProof/>
        </w:rPr>
        <w:t>Obsah</w:t>
      </w:r>
    </w:p>
    <w:p w14:paraId="155105C7" w14:textId="2E8DAC02" w:rsidR="00AB2441" w:rsidRPr="00D46E05" w:rsidRDefault="0009071D" w:rsidP="00031D52">
      <w:pPr>
        <w:numPr>
          <w:ilvl w:val="0"/>
          <w:numId w:val="1"/>
        </w:numPr>
        <w:spacing w:before="120" w:after="120" w:line="276" w:lineRule="auto"/>
        <w:ind w:left="1134" w:right="75" w:hanging="567"/>
        <w:rPr>
          <w:noProof/>
        </w:rPr>
      </w:pPr>
      <w:r w:rsidRPr="00D46E05">
        <w:rPr>
          <w:noProof/>
        </w:rPr>
        <w:t>Táto príloha obsahuje pokyny na vypĺňanie vzorov na vykazovanie uvedených</w:t>
      </w:r>
      <w:r w:rsidR="00D46E05">
        <w:rPr>
          <w:noProof/>
        </w:rPr>
        <w:t xml:space="preserve"> v </w:t>
      </w:r>
      <w:r w:rsidRPr="00D46E05">
        <w:rPr>
          <w:noProof/>
        </w:rPr>
        <w:t>prílohe I. Pokyny sú určené pre poskytovateľov platobných služieb. Pokyny obsahujú odkazy na právne predpisy pre každý zo vzorov.</w:t>
      </w:r>
    </w:p>
    <w:p w14:paraId="60574F33" w14:textId="35589338" w:rsidR="00AB2441" w:rsidRPr="00D46E05" w:rsidRDefault="0009071D" w:rsidP="00031D52">
      <w:pPr>
        <w:numPr>
          <w:ilvl w:val="0"/>
          <w:numId w:val="1"/>
        </w:numPr>
        <w:spacing w:before="120" w:after="120" w:line="276" w:lineRule="auto"/>
        <w:ind w:left="1134" w:right="75" w:hanging="567"/>
        <w:rPr>
          <w:noProof/>
        </w:rPr>
      </w:pPr>
      <w:r w:rsidRPr="00D46E05">
        <w:rPr>
          <w:noProof/>
        </w:rPr>
        <w:t>Príloha I pozostáva zo šiestich rôznych vzorov:</w:t>
      </w:r>
    </w:p>
    <w:p w14:paraId="1086424E" w14:textId="46C3B545" w:rsidR="00AB2441" w:rsidRPr="00D46E05" w:rsidRDefault="00D209C7" w:rsidP="00031D52">
      <w:pPr>
        <w:numPr>
          <w:ilvl w:val="1"/>
          <w:numId w:val="1"/>
        </w:numPr>
        <w:spacing w:before="120" w:after="120" w:line="276" w:lineRule="auto"/>
        <w:ind w:left="1701" w:right="75" w:hanging="567"/>
        <w:rPr>
          <w:noProof/>
        </w:rPr>
      </w:pPr>
      <w:r w:rsidRPr="00D46E05">
        <w:rPr>
          <w:noProof/>
        </w:rPr>
        <w:t>Celkový počet</w:t>
      </w:r>
      <w:r w:rsidR="00D46E05">
        <w:rPr>
          <w:noProof/>
        </w:rPr>
        <w:t xml:space="preserve"> a </w:t>
      </w:r>
      <w:r w:rsidRPr="00D46E05">
        <w:rPr>
          <w:noProof/>
        </w:rPr>
        <w:t>celková hodnota úhrad</w:t>
      </w:r>
      <w:r w:rsidR="00D46E05">
        <w:rPr>
          <w:noProof/>
        </w:rPr>
        <w:t xml:space="preserve"> a </w:t>
      </w:r>
      <w:r w:rsidRPr="00D46E05">
        <w:rPr>
          <w:noProof/>
        </w:rPr>
        <w:t>okamžitých úhrad (v národnej mene) (S 01.01)</w:t>
      </w:r>
    </w:p>
    <w:p w14:paraId="09AA5799" w14:textId="109E7944" w:rsidR="00AB2441" w:rsidRPr="00D46E05" w:rsidRDefault="00FA630F" w:rsidP="00031D52">
      <w:pPr>
        <w:numPr>
          <w:ilvl w:val="1"/>
          <w:numId w:val="1"/>
        </w:numPr>
        <w:spacing w:before="120" w:after="120" w:line="276" w:lineRule="auto"/>
        <w:ind w:left="1701" w:right="75" w:hanging="567"/>
        <w:rPr>
          <w:noProof/>
        </w:rPr>
      </w:pPr>
      <w:r w:rsidRPr="00D46E05">
        <w:rPr>
          <w:noProof/>
        </w:rPr>
        <w:t>Celkový počet</w:t>
      </w:r>
      <w:r w:rsidR="00D46E05">
        <w:rPr>
          <w:noProof/>
        </w:rPr>
        <w:t xml:space="preserve"> a </w:t>
      </w:r>
      <w:r w:rsidRPr="00D46E05">
        <w:rPr>
          <w:noProof/>
        </w:rPr>
        <w:t>celková hodnota úhrad</w:t>
      </w:r>
      <w:r w:rsidR="00D46E05">
        <w:rPr>
          <w:noProof/>
        </w:rPr>
        <w:t xml:space="preserve"> a </w:t>
      </w:r>
      <w:r w:rsidRPr="00D46E05">
        <w:rPr>
          <w:noProof/>
        </w:rPr>
        <w:t>okamžitých úhrad (v eurách) (S 01.02)</w:t>
      </w:r>
    </w:p>
    <w:p w14:paraId="66EF30F7" w14:textId="2ADEECCF" w:rsidR="00AB2441" w:rsidRPr="00D46E05" w:rsidRDefault="0009071D" w:rsidP="00031D52">
      <w:pPr>
        <w:numPr>
          <w:ilvl w:val="1"/>
          <w:numId w:val="1"/>
        </w:numPr>
        <w:spacing w:before="120" w:after="120" w:line="276" w:lineRule="auto"/>
        <w:ind w:left="1701" w:right="75" w:hanging="567"/>
        <w:rPr>
          <w:noProof/>
        </w:rPr>
      </w:pPr>
      <w:r w:rsidRPr="00D46E05">
        <w:rPr>
          <w:noProof/>
        </w:rPr>
        <w:t>Poplatky za úhrady</w:t>
      </w:r>
      <w:r w:rsidR="00D46E05">
        <w:rPr>
          <w:noProof/>
        </w:rPr>
        <w:t xml:space="preserve"> a </w:t>
      </w:r>
      <w:r w:rsidRPr="00D46E05">
        <w:rPr>
          <w:noProof/>
        </w:rPr>
        <w:t>okamžité úhrady (v národnej mene) (S 02.01)</w:t>
      </w:r>
    </w:p>
    <w:p w14:paraId="01367044" w14:textId="4995F745" w:rsidR="00AB2441" w:rsidRPr="00D46E05" w:rsidRDefault="0009071D" w:rsidP="00031D52">
      <w:pPr>
        <w:numPr>
          <w:ilvl w:val="1"/>
          <w:numId w:val="1"/>
        </w:numPr>
        <w:spacing w:before="120" w:after="120" w:line="276" w:lineRule="auto"/>
        <w:ind w:left="1701" w:right="74" w:hanging="567"/>
        <w:rPr>
          <w:noProof/>
        </w:rPr>
      </w:pPr>
      <w:r w:rsidRPr="00D46E05">
        <w:rPr>
          <w:noProof/>
        </w:rPr>
        <w:t>Poplatky za úhrady</w:t>
      </w:r>
      <w:r w:rsidR="00D46E05">
        <w:rPr>
          <w:noProof/>
        </w:rPr>
        <w:t xml:space="preserve"> a </w:t>
      </w:r>
      <w:r w:rsidRPr="00D46E05">
        <w:rPr>
          <w:noProof/>
        </w:rPr>
        <w:t>okamžité úhrady (v eurách) (S 02.02)</w:t>
      </w:r>
    </w:p>
    <w:p w14:paraId="0C03C1E3" w14:textId="28C7EC9F" w:rsidR="00AB2441" w:rsidRPr="00D46E05" w:rsidRDefault="00FA630F" w:rsidP="00031D52">
      <w:pPr>
        <w:numPr>
          <w:ilvl w:val="1"/>
          <w:numId w:val="1"/>
        </w:numPr>
        <w:spacing w:before="120" w:after="120" w:line="276" w:lineRule="auto"/>
        <w:ind w:left="1701" w:right="74" w:hanging="567"/>
        <w:rPr>
          <w:noProof/>
        </w:rPr>
      </w:pPr>
      <w:r w:rsidRPr="00D46E05">
        <w:rPr>
          <w:noProof/>
        </w:rPr>
        <w:t>Celkový počet platobných účtov</w:t>
      </w:r>
      <w:r w:rsidR="00D46E05">
        <w:rPr>
          <w:noProof/>
        </w:rPr>
        <w:t xml:space="preserve"> a </w:t>
      </w:r>
      <w:r w:rsidRPr="00D46E05">
        <w:rPr>
          <w:noProof/>
        </w:rPr>
        <w:t>celkové poplatky za platobné účty (v</w:t>
      </w:r>
      <w:r w:rsidR="000D00C2" w:rsidRPr="00D46E05">
        <w:rPr>
          <w:noProof/>
        </w:rPr>
        <w:t> </w:t>
      </w:r>
      <w:r w:rsidRPr="00D46E05">
        <w:rPr>
          <w:noProof/>
        </w:rPr>
        <w:t>národnej mene) (S 03.00)</w:t>
      </w:r>
    </w:p>
    <w:p w14:paraId="0731E8D6" w14:textId="784EFA96" w:rsidR="00AB2441" w:rsidRPr="00D46E05" w:rsidRDefault="0009071D" w:rsidP="00031D52">
      <w:pPr>
        <w:numPr>
          <w:ilvl w:val="1"/>
          <w:numId w:val="1"/>
        </w:numPr>
        <w:spacing w:before="120" w:after="120" w:line="276" w:lineRule="auto"/>
        <w:ind w:left="1701" w:right="75" w:hanging="567"/>
        <w:rPr>
          <w:noProof/>
        </w:rPr>
      </w:pPr>
      <w:r w:rsidRPr="00D46E05">
        <w:rPr>
          <w:noProof/>
        </w:rPr>
        <w:t>Počet zamietnutých okamžitých úhrad (S 04.00).</w:t>
      </w:r>
    </w:p>
    <w:p w14:paraId="20BE20E4" w14:textId="5B0A8EC1" w:rsidR="00AB2441" w:rsidRPr="00D46E05" w:rsidRDefault="0009071D" w:rsidP="00031D52">
      <w:pPr>
        <w:numPr>
          <w:ilvl w:val="0"/>
          <w:numId w:val="1"/>
        </w:numPr>
        <w:spacing w:before="120" w:after="120" w:line="276" w:lineRule="auto"/>
        <w:ind w:left="1134" w:right="75" w:hanging="567"/>
        <w:rPr>
          <w:noProof/>
        </w:rPr>
      </w:pPr>
      <w:r w:rsidRPr="00D46E05">
        <w:rPr>
          <w:noProof/>
        </w:rPr>
        <w:t>V prílohe I</w:t>
      </w:r>
      <w:r w:rsidR="00D46E05">
        <w:rPr>
          <w:noProof/>
        </w:rPr>
        <w:t xml:space="preserve"> v </w:t>
      </w:r>
      <w:r w:rsidRPr="00D46E05">
        <w:rPr>
          <w:noProof/>
        </w:rPr>
        <w:t>stĺpcoch „Počet“ poskytovatelia platobných služieb vykazujú číselné hodnoty podľa osobitných pokynov uvedených pre jednotlivé vzory.</w:t>
      </w:r>
    </w:p>
    <w:p w14:paraId="39007D11" w14:textId="7B8306D2" w:rsidR="00AB2441" w:rsidRPr="00D46E05" w:rsidRDefault="0009071D" w:rsidP="00031D52">
      <w:pPr>
        <w:numPr>
          <w:ilvl w:val="0"/>
          <w:numId w:val="1"/>
        </w:numPr>
        <w:spacing w:before="120" w:after="120" w:line="276" w:lineRule="auto"/>
        <w:ind w:left="1134" w:right="75" w:hanging="567"/>
        <w:rPr>
          <w:noProof/>
        </w:rPr>
      </w:pPr>
      <w:r w:rsidRPr="00D46E05">
        <w:rPr>
          <w:noProof/>
        </w:rPr>
        <w:t>V týchto pokynoch sa používa tento všeobecný zápis: {vzor; riadok; stĺpec; os z}.</w:t>
      </w:r>
      <w:r w:rsidR="00D46E05">
        <w:rPr>
          <w:noProof/>
        </w:rPr>
        <w:t xml:space="preserve"> V </w:t>
      </w:r>
      <w:r w:rsidRPr="00D46E05">
        <w:rPr>
          <w:noProof/>
        </w:rPr>
        <w:t>prípade vzorov len</w:t>
      </w:r>
      <w:r w:rsidR="00D46E05">
        <w:rPr>
          <w:noProof/>
        </w:rPr>
        <w:t xml:space="preserve"> s </w:t>
      </w:r>
      <w:r w:rsidRPr="00D46E05">
        <w:rPr>
          <w:noProof/>
        </w:rPr>
        <w:t>jedným stĺpcom sa odkazuje len na riadky {vzor; riadok},</w:t>
      </w:r>
      <w:r w:rsidR="00D46E05">
        <w:rPr>
          <w:noProof/>
        </w:rPr>
        <w:t xml:space="preserve"> v </w:t>
      </w:r>
      <w:r w:rsidRPr="00D46E05">
        <w:rPr>
          <w:noProof/>
        </w:rPr>
        <w:t>príslušných prípadoch</w:t>
      </w:r>
      <w:r w:rsidR="00D46E05">
        <w:rPr>
          <w:noProof/>
        </w:rPr>
        <w:t xml:space="preserve"> s </w:t>
      </w:r>
      <w:r w:rsidRPr="00D46E05">
        <w:rPr>
          <w:noProof/>
        </w:rPr>
        <w:t>osou z.</w:t>
      </w:r>
    </w:p>
    <w:p w14:paraId="7C067717" w14:textId="77777777" w:rsidR="000D00C2" w:rsidRPr="00D46E05" w:rsidRDefault="0009071D" w:rsidP="00031D52">
      <w:pPr>
        <w:spacing w:before="120" w:after="120" w:line="276" w:lineRule="auto"/>
        <w:ind w:left="567" w:right="71" w:hanging="10"/>
        <w:rPr>
          <w:noProof/>
        </w:rPr>
      </w:pPr>
      <w:r w:rsidRPr="00D46E05">
        <w:rPr>
          <w:noProof/>
        </w:rPr>
        <w:t>Rozsah vykazovania</w:t>
      </w:r>
    </w:p>
    <w:p w14:paraId="1B1F7AE3" w14:textId="51CF20FD" w:rsidR="00AB2441" w:rsidRPr="00D46E05" w:rsidRDefault="0009071D" w:rsidP="00031D52">
      <w:pPr>
        <w:numPr>
          <w:ilvl w:val="0"/>
          <w:numId w:val="1"/>
        </w:numPr>
        <w:spacing w:before="120" w:after="120" w:line="276" w:lineRule="auto"/>
        <w:ind w:left="1134" w:right="75" w:hanging="567"/>
        <w:rPr>
          <w:noProof/>
        </w:rPr>
      </w:pPr>
      <w:r w:rsidRPr="00D46E05">
        <w:rPr>
          <w:noProof/>
        </w:rPr>
        <w:t>Poskytovatelia platobných služieb nachádzajúci sa</w:t>
      </w:r>
      <w:r w:rsidR="00D46E05">
        <w:rPr>
          <w:noProof/>
        </w:rPr>
        <w:t xml:space="preserve"> v </w:t>
      </w:r>
      <w:r w:rsidRPr="00D46E05">
        <w:rPr>
          <w:noProof/>
        </w:rPr>
        <w:t>členských štátoch eurozóny, na ktorých sa vzťahujú povinnosti predkladať správy na základe článku 15 nariadenia Európskeho parlamentu</w:t>
      </w:r>
      <w:r w:rsidR="00D46E05">
        <w:rPr>
          <w:noProof/>
        </w:rPr>
        <w:t xml:space="preserve"> a </w:t>
      </w:r>
      <w:r w:rsidRPr="00D46E05">
        <w:rPr>
          <w:noProof/>
        </w:rPr>
        <w:t xml:space="preserve">Rady (EÚ) </w:t>
      </w:r>
      <w:r w:rsidR="00D46E05">
        <w:rPr>
          <w:noProof/>
        </w:rPr>
        <w:t>č. </w:t>
      </w:r>
      <w:r w:rsidRPr="00D46E05">
        <w:rPr>
          <w:noProof/>
        </w:rPr>
        <w:t>260/2012</w:t>
      </w:r>
      <w:r w:rsidRPr="00D46E05">
        <w:rPr>
          <w:rStyle w:val="FootnoteReference"/>
          <w:noProof/>
        </w:rPr>
        <w:footnoteReference w:id="2"/>
      </w:r>
      <w:r w:rsidRPr="00D46E05">
        <w:rPr>
          <w:noProof/>
        </w:rPr>
        <w:t>, vykazujú vzory</w:t>
      </w:r>
      <w:r w:rsidR="00D46E05">
        <w:rPr>
          <w:noProof/>
        </w:rPr>
        <w:t xml:space="preserve"> S </w:t>
      </w:r>
      <w:r w:rsidRPr="00D46E05">
        <w:rPr>
          <w:noProof/>
        </w:rPr>
        <w:t>01.01,</w:t>
      </w:r>
      <w:r w:rsidR="00D46E05">
        <w:rPr>
          <w:noProof/>
        </w:rPr>
        <w:t xml:space="preserve"> S </w:t>
      </w:r>
      <w:r w:rsidRPr="00D46E05">
        <w:rPr>
          <w:noProof/>
        </w:rPr>
        <w:t>02.01,</w:t>
      </w:r>
      <w:r w:rsidR="00D46E05">
        <w:rPr>
          <w:noProof/>
        </w:rPr>
        <w:t xml:space="preserve"> S </w:t>
      </w:r>
      <w:r w:rsidRPr="00D46E05">
        <w:rPr>
          <w:noProof/>
        </w:rPr>
        <w:t>03.00</w:t>
      </w:r>
      <w:r w:rsidR="00D46E05">
        <w:rPr>
          <w:noProof/>
        </w:rPr>
        <w:t xml:space="preserve"> a S </w:t>
      </w:r>
      <w:r w:rsidRPr="00D46E05">
        <w:rPr>
          <w:noProof/>
        </w:rPr>
        <w:t>04.00 so všetkými údajovými bodmi uvedenými</w:t>
      </w:r>
      <w:r w:rsidR="00D46E05">
        <w:rPr>
          <w:noProof/>
        </w:rPr>
        <w:t xml:space="preserve"> v </w:t>
      </w:r>
      <w:r w:rsidRPr="00D46E05">
        <w:rPr>
          <w:noProof/>
        </w:rPr>
        <w:t>tejto prílohe,</w:t>
      </w:r>
      <w:r w:rsidR="00D46E05">
        <w:rPr>
          <w:noProof/>
        </w:rPr>
        <w:t xml:space="preserve"> s </w:t>
      </w:r>
      <w:r w:rsidRPr="00D46E05">
        <w:rPr>
          <w:noProof/>
        </w:rPr>
        <w:t>výnimkou prípadu, ak im príslušné vnútroštátne orgány</w:t>
      </w:r>
      <w:r w:rsidR="00D46E05">
        <w:rPr>
          <w:noProof/>
        </w:rPr>
        <w:t xml:space="preserve"> v </w:t>
      </w:r>
      <w:r w:rsidRPr="00D46E05">
        <w:rPr>
          <w:noProof/>
        </w:rPr>
        <w:t>ich jurisdikcii povoľujú zaslať len odkaz (vrátane webového odkazu, ak je</w:t>
      </w:r>
      <w:r w:rsidR="00D46E05">
        <w:rPr>
          <w:noProof/>
        </w:rPr>
        <w:t xml:space="preserve"> k </w:t>
      </w:r>
      <w:r w:rsidRPr="00D46E05">
        <w:rPr>
          <w:noProof/>
        </w:rPr>
        <w:t>dispozícii) na rovnaké predtým predložené údajové body.</w:t>
      </w:r>
    </w:p>
    <w:p w14:paraId="77DDEFB4" w14:textId="0B50F3FD" w:rsidR="00AB2441" w:rsidRPr="00D46E05" w:rsidRDefault="0009071D" w:rsidP="00031D52">
      <w:pPr>
        <w:numPr>
          <w:ilvl w:val="0"/>
          <w:numId w:val="1"/>
        </w:numPr>
        <w:spacing w:before="120" w:after="120" w:line="276" w:lineRule="auto"/>
        <w:ind w:left="1134" w:right="75" w:hanging="567"/>
        <w:rPr>
          <w:noProof/>
        </w:rPr>
      </w:pPr>
      <w:r w:rsidRPr="00D46E05">
        <w:rPr>
          <w:noProof/>
        </w:rPr>
        <w:t>Na poskytovateľov platobných služieb nachádzajúcich sa</w:t>
      </w:r>
      <w:r w:rsidR="00D46E05">
        <w:rPr>
          <w:noProof/>
        </w:rPr>
        <w:t xml:space="preserve"> v </w:t>
      </w:r>
      <w:r w:rsidRPr="00D46E05">
        <w:rPr>
          <w:noProof/>
        </w:rPr>
        <w:t>členských štátoch mimo eurozóny, ktorí ponúkajú platobnú službu prijímania</w:t>
      </w:r>
      <w:r w:rsidR="00D46E05">
        <w:rPr>
          <w:noProof/>
        </w:rPr>
        <w:t xml:space="preserve"> a </w:t>
      </w:r>
      <w:r w:rsidRPr="00D46E05">
        <w:rPr>
          <w:noProof/>
        </w:rPr>
        <w:t>zasielania pravidelných úhrad</w:t>
      </w:r>
      <w:r w:rsidR="00D46E05">
        <w:rPr>
          <w:noProof/>
        </w:rPr>
        <w:t xml:space="preserve"> v </w:t>
      </w:r>
      <w:r w:rsidRPr="00D46E05">
        <w:rPr>
          <w:noProof/>
        </w:rPr>
        <w:t>eurách, sa takisto vzťahujú povinnosti ponúkať svojim používateľom platobných služieb platobnú službu prijímania</w:t>
      </w:r>
      <w:r w:rsidR="00D46E05">
        <w:rPr>
          <w:noProof/>
        </w:rPr>
        <w:t xml:space="preserve"> a </w:t>
      </w:r>
      <w:r w:rsidRPr="00D46E05">
        <w:rPr>
          <w:noProof/>
        </w:rPr>
        <w:t>zasielania okamžitých úhrad</w:t>
      </w:r>
      <w:r w:rsidR="00D46E05">
        <w:rPr>
          <w:noProof/>
        </w:rPr>
        <w:t xml:space="preserve"> v </w:t>
      </w:r>
      <w:r w:rsidRPr="00D46E05">
        <w:rPr>
          <w:noProof/>
        </w:rPr>
        <w:t>eurách. Títo poskytovatelia platobných služieb by mali splniť aj povinnosti týkajúce sa poplatkov účtovaných platiteľom</w:t>
      </w:r>
      <w:r w:rsidR="00D46E05">
        <w:rPr>
          <w:noProof/>
        </w:rPr>
        <w:t xml:space="preserve"> a </w:t>
      </w:r>
      <w:r w:rsidRPr="00D46E05">
        <w:rPr>
          <w:noProof/>
        </w:rPr>
        <w:t>príjemcom</w:t>
      </w:r>
      <w:r w:rsidR="00D46E05">
        <w:rPr>
          <w:noProof/>
        </w:rPr>
        <w:t xml:space="preserve"> v </w:t>
      </w:r>
      <w:r w:rsidRPr="00D46E05">
        <w:rPr>
          <w:noProof/>
        </w:rPr>
        <w:t>súvislosti so zasielaním</w:t>
      </w:r>
      <w:r w:rsidR="00D46E05">
        <w:rPr>
          <w:noProof/>
        </w:rPr>
        <w:t xml:space="preserve"> a </w:t>
      </w:r>
      <w:r w:rsidRPr="00D46E05">
        <w:rPr>
          <w:noProof/>
        </w:rPr>
        <w:t>prijímaním okamžitých úhrad</w:t>
      </w:r>
      <w:r w:rsidR="00D46E05">
        <w:rPr>
          <w:noProof/>
        </w:rPr>
        <w:t xml:space="preserve"> v </w:t>
      </w:r>
      <w:r w:rsidRPr="00D46E05">
        <w:rPr>
          <w:noProof/>
        </w:rPr>
        <w:t xml:space="preserve">eurách. Na týchto poskytovateľov platobných služieb sa preto vzťahujú aj povinnosti predkladať správy na základe článku 15 nariadenia (EÚ) </w:t>
      </w:r>
      <w:r w:rsidR="00D46E05">
        <w:rPr>
          <w:noProof/>
        </w:rPr>
        <w:t>č. </w:t>
      </w:r>
      <w:r w:rsidRPr="00D46E05">
        <w:rPr>
          <w:noProof/>
        </w:rPr>
        <w:t>260/2012. Vykazujú preto všetky vzory so všetkými údajovými bodmi uvedenými</w:t>
      </w:r>
      <w:r w:rsidR="00D46E05">
        <w:rPr>
          <w:noProof/>
        </w:rPr>
        <w:t xml:space="preserve"> v </w:t>
      </w:r>
      <w:r w:rsidRPr="00D46E05">
        <w:rPr>
          <w:noProof/>
        </w:rPr>
        <w:t>tejto prílohe,</w:t>
      </w:r>
      <w:r w:rsidR="00D46E05">
        <w:rPr>
          <w:noProof/>
        </w:rPr>
        <w:t xml:space="preserve"> s </w:t>
      </w:r>
      <w:r w:rsidRPr="00D46E05">
        <w:rPr>
          <w:noProof/>
        </w:rPr>
        <w:t>výnimkou prípadu, ak im príslušné vnútroštátne orgány</w:t>
      </w:r>
      <w:r w:rsidR="00D46E05">
        <w:rPr>
          <w:noProof/>
        </w:rPr>
        <w:t xml:space="preserve"> v </w:t>
      </w:r>
      <w:r w:rsidRPr="00D46E05">
        <w:rPr>
          <w:noProof/>
        </w:rPr>
        <w:t>ich jurisdikcii povoľujú zaslať len odkaz (vrátane webového odkazu, ak je</w:t>
      </w:r>
      <w:r w:rsidR="00D46E05">
        <w:rPr>
          <w:noProof/>
        </w:rPr>
        <w:t xml:space="preserve"> k </w:t>
      </w:r>
      <w:r w:rsidRPr="00D46E05">
        <w:rPr>
          <w:noProof/>
        </w:rPr>
        <w:t>dispozícii) na rovnaké predtým predložené údajové body.</w:t>
      </w:r>
    </w:p>
    <w:p w14:paraId="72CA1755" w14:textId="3B747249" w:rsidR="00CE7037" w:rsidRPr="00D46E05" w:rsidRDefault="00CE7037" w:rsidP="00031D52">
      <w:pPr>
        <w:pStyle w:val="Considrant"/>
        <w:numPr>
          <w:ilvl w:val="0"/>
          <w:numId w:val="1"/>
        </w:numPr>
        <w:spacing w:line="276" w:lineRule="auto"/>
        <w:ind w:left="1134" w:right="75" w:hanging="567"/>
        <w:rPr>
          <w:noProof/>
        </w:rPr>
      </w:pPr>
      <w:r w:rsidRPr="00D46E05">
        <w:rPr>
          <w:noProof/>
        </w:rPr>
        <w:t>Pobočky poskytovateľov platobných služieb nachádzajúce sa</w:t>
      </w:r>
      <w:r w:rsidR="00D46E05">
        <w:rPr>
          <w:noProof/>
        </w:rPr>
        <w:t xml:space="preserve"> v </w:t>
      </w:r>
      <w:r w:rsidRPr="00D46E05">
        <w:rPr>
          <w:noProof/>
        </w:rPr>
        <w:t>iných členských štátoch, ako sú členské štáty ich materských subjektov, predkladajú svoje údaje príslušnému orgánu hostiteľského členského štátu</w:t>
      </w:r>
      <w:r w:rsidR="00D46E05">
        <w:rPr>
          <w:noProof/>
        </w:rPr>
        <w:t xml:space="preserve"> a </w:t>
      </w:r>
      <w:r w:rsidRPr="00D46E05">
        <w:rPr>
          <w:noProof/>
        </w:rPr>
        <w:t>materské subjekty samy za seba predkladajú správy príslušnému orgánu svojho domovského členského štátu.</w:t>
      </w:r>
    </w:p>
    <w:p w14:paraId="2BC93DA1" w14:textId="5DA910C7" w:rsidR="00AB2441" w:rsidRPr="00D46E05" w:rsidRDefault="0009071D" w:rsidP="002D4D56">
      <w:pPr>
        <w:numPr>
          <w:ilvl w:val="0"/>
          <w:numId w:val="1"/>
        </w:numPr>
        <w:spacing w:before="120" w:after="120" w:line="276" w:lineRule="auto"/>
        <w:ind w:left="1134" w:right="75" w:hanging="567"/>
        <w:rPr>
          <w:noProof/>
        </w:rPr>
      </w:pPr>
      <w:r w:rsidRPr="00D46E05">
        <w:rPr>
          <w:noProof/>
        </w:rPr>
        <w:t>V článku 15 ods. 2</w:t>
      </w:r>
      <w:r w:rsidR="00D46E05">
        <w:rPr>
          <w:noProof/>
        </w:rPr>
        <w:t xml:space="preserve"> a </w:t>
      </w:r>
      <w:r w:rsidRPr="00D46E05">
        <w:rPr>
          <w:noProof/>
        </w:rPr>
        <w:t xml:space="preserve">3 nariadenia (EÚ) </w:t>
      </w:r>
      <w:r w:rsidR="00D46E05">
        <w:rPr>
          <w:noProof/>
        </w:rPr>
        <w:t>č. </w:t>
      </w:r>
      <w:r w:rsidRPr="00D46E05">
        <w:rPr>
          <w:noProof/>
        </w:rPr>
        <w:t>260/2012 sa uvádza, že uvedené odseky sa uplatňujú na úhrady</w:t>
      </w:r>
      <w:r w:rsidR="00D46E05">
        <w:rPr>
          <w:noProof/>
        </w:rPr>
        <w:t xml:space="preserve"> a </w:t>
      </w:r>
      <w:r w:rsidRPr="00D46E05">
        <w:rPr>
          <w:noProof/>
        </w:rPr>
        <w:t>okamžité úhrady, pričom sa vylučujú transakcie uvedené</w:t>
      </w:r>
      <w:r w:rsidR="00D46E05">
        <w:rPr>
          <w:noProof/>
        </w:rPr>
        <w:t xml:space="preserve"> v </w:t>
      </w:r>
      <w:r w:rsidRPr="00D46E05">
        <w:rPr>
          <w:noProof/>
        </w:rPr>
        <w:t>článku 1 ods. 2 uvedeného nariadenia. Okrem toho sa</w:t>
      </w:r>
      <w:r w:rsidR="00D46E05">
        <w:rPr>
          <w:noProof/>
        </w:rPr>
        <w:t xml:space="preserve"> v </w:t>
      </w:r>
      <w:r w:rsidRPr="00D46E05">
        <w:rPr>
          <w:noProof/>
        </w:rPr>
        <w:t xml:space="preserve">článku 15 ods. 2 nariadenia (EÚ) </w:t>
      </w:r>
      <w:r w:rsidR="00D46E05">
        <w:rPr>
          <w:noProof/>
        </w:rPr>
        <w:t>č. </w:t>
      </w:r>
      <w:r w:rsidRPr="00D46E05">
        <w:rPr>
          <w:noProof/>
        </w:rPr>
        <w:t>260/2012 stanovuje, že Európska komisia má hodnotiť aj vývoj poplatkov za vnútroštátne</w:t>
      </w:r>
      <w:r w:rsidR="00D46E05">
        <w:rPr>
          <w:noProof/>
        </w:rPr>
        <w:t xml:space="preserve"> a </w:t>
      </w:r>
      <w:r w:rsidRPr="00D46E05">
        <w:rPr>
          <w:noProof/>
        </w:rPr>
        <w:t>cezhraničné úhrady</w:t>
      </w:r>
      <w:r w:rsidR="00D46E05">
        <w:rPr>
          <w:noProof/>
        </w:rPr>
        <w:t xml:space="preserve"> a </w:t>
      </w:r>
      <w:r w:rsidRPr="00D46E05">
        <w:rPr>
          <w:noProof/>
        </w:rPr>
        <w:t>okamžité úhrady</w:t>
      </w:r>
      <w:r w:rsidR="00D46E05">
        <w:rPr>
          <w:noProof/>
        </w:rPr>
        <w:t xml:space="preserve"> v </w:t>
      </w:r>
      <w:r w:rsidRPr="00D46E05">
        <w:rPr>
          <w:noProof/>
        </w:rPr>
        <w:t>eurách</w:t>
      </w:r>
      <w:r w:rsidR="00D46E05">
        <w:rPr>
          <w:noProof/>
        </w:rPr>
        <w:t xml:space="preserve"> a v </w:t>
      </w:r>
      <w:r w:rsidRPr="00D46E05">
        <w:rPr>
          <w:noProof/>
        </w:rPr>
        <w:t>národnej mene členských štátov, ktorých menou nie je euro. Vnútroštátne</w:t>
      </w:r>
      <w:r w:rsidR="00D46E05">
        <w:rPr>
          <w:noProof/>
        </w:rPr>
        <w:t xml:space="preserve"> a </w:t>
      </w:r>
      <w:r w:rsidRPr="00D46E05">
        <w:rPr>
          <w:noProof/>
        </w:rPr>
        <w:t>cezhraničné úhrady sú vymedzené</w:t>
      </w:r>
      <w:r w:rsidR="00D46E05">
        <w:rPr>
          <w:noProof/>
        </w:rPr>
        <w:t xml:space="preserve"> v </w:t>
      </w:r>
      <w:r w:rsidRPr="00D46E05">
        <w:rPr>
          <w:noProof/>
        </w:rPr>
        <w:t>článku 2 bodoch 26</w:t>
      </w:r>
      <w:r w:rsidR="00D46E05">
        <w:rPr>
          <w:noProof/>
        </w:rPr>
        <w:t xml:space="preserve"> a </w:t>
      </w:r>
      <w:r w:rsidRPr="00D46E05">
        <w:rPr>
          <w:noProof/>
        </w:rPr>
        <w:t>27 uvedeného nariadenia. Vzhľadom na uvedené skutočnosti sa</w:t>
      </w:r>
      <w:r w:rsidR="00D46E05">
        <w:rPr>
          <w:noProof/>
        </w:rPr>
        <w:t xml:space="preserve"> s </w:t>
      </w:r>
      <w:r w:rsidRPr="00D46E05">
        <w:rPr>
          <w:noProof/>
        </w:rPr>
        <w:t>cieľom určiť, či úhrada patrí do rozsahu pôsobnosti tohto nariadenia, má zohľadniť mena úhrady (úhrada je</w:t>
      </w:r>
      <w:r w:rsidR="00D46E05">
        <w:rPr>
          <w:noProof/>
        </w:rPr>
        <w:t xml:space="preserve"> v </w:t>
      </w:r>
      <w:r w:rsidRPr="00D46E05">
        <w:rPr>
          <w:noProof/>
        </w:rPr>
        <w:t>eurách alebo</w:t>
      </w:r>
      <w:r w:rsidR="00D46E05">
        <w:rPr>
          <w:noProof/>
        </w:rPr>
        <w:t xml:space="preserve"> v </w:t>
      </w:r>
      <w:r w:rsidRPr="00D46E05">
        <w:rPr>
          <w:noProof/>
        </w:rPr>
        <w:t>národnej mene členských štátov, ktorých menou nie je euro), ako aj sídlo poskytovateľa platobných služieb (poskytovatelia platobných služieb platiteľa</w:t>
      </w:r>
      <w:r w:rsidR="00D46E05">
        <w:rPr>
          <w:noProof/>
        </w:rPr>
        <w:t xml:space="preserve"> a </w:t>
      </w:r>
      <w:r w:rsidRPr="00D46E05">
        <w:rPr>
          <w:noProof/>
        </w:rPr>
        <w:t>príjemcu úhrady sa nachádzajú</w:t>
      </w:r>
      <w:r w:rsidR="00D46E05">
        <w:rPr>
          <w:noProof/>
        </w:rPr>
        <w:t xml:space="preserve"> v </w:t>
      </w:r>
      <w:r w:rsidRPr="00D46E05">
        <w:rPr>
          <w:noProof/>
        </w:rPr>
        <w:t>Únii).</w:t>
      </w:r>
    </w:p>
    <w:p w14:paraId="624E1CA8" w14:textId="2A7E1230" w:rsidR="00AB2441" w:rsidRPr="00D46E05" w:rsidRDefault="0009071D" w:rsidP="00031D52">
      <w:pPr>
        <w:numPr>
          <w:ilvl w:val="0"/>
          <w:numId w:val="1"/>
        </w:numPr>
        <w:spacing w:before="120" w:after="120" w:line="276" w:lineRule="auto"/>
        <w:ind w:left="1134" w:right="75" w:hanging="567"/>
        <w:rPr>
          <w:noProof/>
        </w:rPr>
      </w:pPr>
      <w:r w:rsidRPr="00D46E05">
        <w:rPr>
          <w:noProof/>
        </w:rPr>
        <w:t>Poplatky za prevody denominované</w:t>
      </w:r>
      <w:r w:rsidR="00D46E05">
        <w:rPr>
          <w:noProof/>
        </w:rPr>
        <w:t xml:space="preserve"> v </w:t>
      </w:r>
      <w:r w:rsidRPr="00D46E05">
        <w:rPr>
          <w:noProof/>
        </w:rPr>
        <w:t>eurách sa vždy vykazujú</w:t>
      </w:r>
      <w:r w:rsidR="00D46E05">
        <w:rPr>
          <w:noProof/>
        </w:rPr>
        <w:t xml:space="preserve"> v </w:t>
      </w:r>
      <w:r w:rsidRPr="00D46E05">
        <w:rPr>
          <w:noProof/>
        </w:rPr>
        <w:t>eurách,</w:t>
      </w:r>
      <w:r w:rsidR="00D46E05">
        <w:rPr>
          <w:noProof/>
        </w:rPr>
        <w:t xml:space="preserve"> a </w:t>
      </w:r>
      <w:r w:rsidRPr="00D46E05">
        <w:rPr>
          <w:noProof/>
        </w:rPr>
        <w:t>to aj vtedy, ak boli účtované</w:t>
      </w:r>
      <w:r w:rsidR="00D46E05">
        <w:rPr>
          <w:noProof/>
        </w:rPr>
        <w:t xml:space="preserve"> v </w:t>
      </w:r>
      <w:r w:rsidRPr="00D46E05">
        <w:rPr>
          <w:noProof/>
        </w:rPr>
        <w:t>inej mene.</w:t>
      </w:r>
    </w:p>
    <w:p w14:paraId="69AE4AB2" w14:textId="1A239077" w:rsidR="00AB2441" w:rsidRPr="00D46E05" w:rsidRDefault="0009071D" w:rsidP="00031D52">
      <w:pPr>
        <w:numPr>
          <w:ilvl w:val="0"/>
          <w:numId w:val="1"/>
        </w:numPr>
        <w:spacing w:before="120" w:after="120" w:line="276" w:lineRule="auto"/>
        <w:ind w:left="1134" w:right="75" w:hanging="567"/>
        <w:rPr>
          <w:noProof/>
        </w:rPr>
      </w:pPr>
      <w:r w:rsidRPr="00D46E05">
        <w:rPr>
          <w:noProof/>
        </w:rPr>
        <w:t>Poplatky za prevody denominované</w:t>
      </w:r>
      <w:r w:rsidR="00D46E05">
        <w:rPr>
          <w:noProof/>
        </w:rPr>
        <w:t xml:space="preserve"> v </w:t>
      </w:r>
      <w:r w:rsidRPr="00D46E05">
        <w:rPr>
          <w:noProof/>
        </w:rPr>
        <w:t>národných menách členských štátov iných ako euro sa vykazujú</w:t>
      </w:r>
      <w:r w:rsidR="00D46E05">
        <w:rPr>
          <w:noProof/>
        </w:rPr>
        <w:t xml:space="preserve"> v </w:t>
      </w:r>
      <w:r w:rsidRPr="00D46E05">
        <w:rPr>
          <w:noProof/>
        </w:rPr>
        <w:t>danej národnej mene,</w:t>
      </w:r>
      <w:r w:rsidR="00D46E05">
        <w:rPr>
          <w:noProof/>
        </w:rPr>
        <w:t xml:space="preserve"> a </w:t>
      </w:r>
      <w:r w:rsidRPr="00D46E05">
        <w:rPr>
          <w:noProof/>
        </w:rPr>
        <w:t>to aj vtedy, ak boli účtované</w:t>
      </w:r>
      <w:r w:rsidR="00D46E05">
        <w:rPr>
          <w:noProof/>
        </w:rPr>
        <w:t xml:space="preserve"> v </w:t>
      </w:r>
      <w:r w:rsidRPr="00D46E05">
        <w:rPr>
          <w:noProof/>
        </w:rPr>
        <w:t>inej mene.</w:t>
      </w:r>
      <w:r w:rsidR="00D46E05">
        <w:rPr>
          <w:noProof/>
        </w:rPr>
        <w:t xml:space="preserve"> V </w:t>
      </w:r>
      <w:r w:rsidRPr="00D46E05">
        <w:rPr>
          <w:noProof/>
        </w:rPr>
        <w:t>takýchto prípadoch, keď sa poplatky prepočítavajú na eurá alebo na iné národné meny, sa údaje prepočítajú</w:t>
      </w:r>
      <w:r w:rsidR="00D46E05">
        <w:rPr>
          <w:noProof/>
        </w:rPr>
        <w:t xml:space="preserve"> s </w:t>
      </w:r>
      <w:r w:rsidRPr="00D46E05">
        <w:rPr>
          <w:noProof/>
        </w:rPr>
        <w:t>použitím referenčného výmenného kurzu ECB alebo výmenných kurzov uplatnených na tieto transakcie</w:t>
      </w:r>
      <w:r w:rsidR="00D46E05">
        <w:rPr>
          <w:noProof/>
        </w:rPr>
        <w:t xml:space="preserve"> v </w:t>
      </w:r>
      <w:r w:rsidRPr="00D46E05">
        <w:rPr>
          <w:noProof/>
        </w:rPr>
        <w:t>súlade</w:t>
      </w:r>
      <w:r w:rsidR="00D46E05">
        <w:rPr>
          <w:noProof/>
        </w:rPr>
        <w:t xml:space="preserve"> s </w:t>
      </w:r>
      <w:r w:rsidRPr="00D46E05">
        <w:rPr>
          <w:noProof/>
        </w:rPr>
        <w:t xml:space="preserve">nariadením Európskej centrálnej banky (EÚ) </w:t>
      </w:r>
      <w:r w:rsidR="00D46E05">
        <w:rPr>
          <w:noProof/>
        </w:rPr>
        <w:t>č. </w:t>
      </w:r>
      <w:r w:rsidRPr="00D46E05">
        <w:rPr>
          <w:noProof/>
        </w:rPr>
        <w:t>1409/2013</w:t>
      </w:r>
      <w:r w:rsidRPr="00D46E05">
        <w:rPr>
          <w:rStyle w:val="FootnoteReference"/>
          <w:noProof/>
        </w:rPr>
        <w:footnoteReference w:id="3"/>
      </w:r>
      <w:r w:rsidRPr="00D46E05">
        <w:rPr>
          <w:noProof/>
        </w:rPr>
        <w:t>.</w:t>
      </w:r>
    </w:p>
    <w:p w14:paraId="5E747D8E" w14:textId="78ABA1FD" w:rsidR="00AB2441" w:rsidRPr="00D46E05" w:rsidRDefault="0009071D" w:rsidP="00031D52">
      <w:pPr>
        <w:numPr>
          <w:ilvl w:val="0"/>
          <w:numId w:val="1"/>
        </w:numPr>
        <w:spacing w:before="120" w:after="120" w:line="276" w:lineRule="auto"/>
        <w:ind w:left="1134" w:right="75" w:hanging="567"/>
        <w:rPr>
          <w:noProof/>
        </w:rPr>
      </w:pPr>
      <w:r w:rsidRPr="00D46E05">
        <w:rPr>
          <w:noProof/>
        </w:rPr>
        <w:t>Poplatok za menový prepočet je</w:t>
      </w:r>
      <w:r w:rsidR="00D46E05">
        <w:rPr>
          <w:noProof/>
        </w:rPr>
        <w:t xml:space="preserve"> z </w:t>
      </w:r>
      <w:r w:rsidRPr="00D46E05">
        <w:rPr>
          <w:noProof/>
        </w:rPr>
        <w:t>vykazovania vylúčený.</w:t>
      </w:r>
    </w:p>
    <w:p w14:paraId="34C36560" w14:textId="1BDAA9C8" w:rsidR="00031D52" w:rsidRPr="00D46E05" w:rsidRDefault="0009071D" w:rsidP="00A25104">
      <w:pPr>
        <w:numPr>
          <w:ilvl w:val="0"/>
          <w:numId w:val="1"/>
        </w:numPr>
        <w:spacing w:before="120" w:after="120" w:line="276" w:lineRule="auto"/>
        <w:ind w:left="1134" w:right="75" w:hanging="567"/>
        <w:rPr>
          <w:noProof/>
        </w:rPr>
      </w:pPr>
      <w:r w:rsidRPr="00D46E05">
        <w:rPr>
          <w:noProof/>
        </w:rPr>
        <w:t>Poskytovatelia platobných služieb vykazujú šesť súborov vzorov uvedených</w:t>
      </w:r>
      <w:r w:rsidR="00D46E05">
        <w:rPr>
          <w:noProof/>
        </w:rPr>
        <w:t xml:space="preserve"> v </w:t>
      </w:r>
      <w:r w:rsidRPr="00D46E05">
        <w:rPr>
          <w:noProof/>
        </w:rPr>
        <w:t>tejto prílohe osobitne za každé referenčné obdobie.</w:t>
      </w:r>
    </w:p>
    <w:p w14:paraId="4FBCC6DE" w14:textId="6E4E460C" w:rsidR="000D00C2" w:rsidRPr="00D46E05" w:rsidRDefault="0009071D" w:rsidP="00820C47">
      <w:pPr>
        <w:pStyle w:val="Heading1"/>
        <w:spacing w:before="120" w:after="120" w:line="276" w:lineRule="auto"/>
        <w:rPr>
          <w:noProof/>
        </w:rPr>
      </w:pPr>
      <w:bookmarkStart w:id="7" w:name="_Toc209085669"/>
      <w:r w:rsidRPr="00D46E05">
        <w:rPr>
          <w:noProof/>
        </w:rPr>
        <w:t>VZOR</w:t>
      </w:r>
      <w:r w:rsidR="00D46E05">
        <w:rPr>
          <w:noProof/>
        </w:rPr>
        <w:t xml:space="preserve"> S </w:t>
      </w:r>
      <w:r w:rsidRPr="00D46E05">
        <w:rPr>
          <w:noProof/>
        </w:rPr>
        <w:t>01.01: CELKOVÝ POČET A CELKOVÁ HODNOTA ÚHRAD A OKAMŽITÝCH ÚHRAD</w:t>
      </w:r>
      <w:bookmarkEnd w:id="7"/>
    </w:p>
    <w:p w14:paraId="07130514" w14:textId="77777777" w:rsidR="000D00C2" w:rsidRPr="00D46E05" w:rsidRDefault="0009071D" w:rsidP="00031D52">
      <w:pPr>
        <w:spacing w:before="120" w:after="120" w:line="276" w:lineRule="auto"/>
        <w:ind w:left="567" w:right="71" w:firstLine="0"/>
        <w:rPr>
          <w:noProof/>
        </w:rPr>
      </w:pPr>
      <w:r w:rsidRPr="00D46E05">
        <w:rPr>
          <w:noProof/>
        </w:rPr>
        <w:t>Všeobecné poznámky</w:t>
      </w:r>
    </w:p>
    <w:p w14:paraId="492BBA51" w14:textId="72DF33FE" w:rsidR="00AB2441" w:rsidRPr="00D46E05" w:rsidRDefault="00DA05F1" w:rsidP="00031D52">
      <w:pPr>
        <w:spacing w:before="120" w:after="120" w:line="276" w:lineRule="auto"/>
        <w:ind w:left="1134" w:right="75" w:hanging="567"/>
        <w:rPr>
          <w:noProof/>
        </w:rPr>
      </w:pPr>
      <w:r w:rsidRPr="00D46E05">
        <w:rPr>
          <w:noProof/>
        </w:rPr>
        <w:t>13.</w:t>
      </w:r>
      <w:r w:rsidRPr="00D46E05">
        <w:rPr>
          <w:noProof/>
        </w:rPr>
        <w:tab/>
        <w:t>Poskytovatelia platobných služieb vypĺňajú vo vzore</w:t>
      </w:r>
      <w:r w:rsidR="00D46E05">
        <w:rPr>
          <w:noProof/>
        </w:rPr>
        <w:t xml:space="preserve"> S </w:t>
      </w:r>
      <w:r w:rsidRPr="00D46E05">
        <w:rPr>
          <w:noProof/>
        </w:rPr>
        <w:t>01.01 počet</w:t>
      </w:r>
      <w:r w:rsidR="00D46E05">
        <w:rPr>
          <w:noProof/>
        </w:rPr>
        <w:t xml:space="preserve"> a </w:t>
      </w:r>
      <w:r w:rsidRPr="00D46E05">
        <w:rPr>
          <w:noProof/>
        </w:rPr>
        <w:t>hodnotu zaslaných úhrad</w:t>
      </w:r>
      <w:r w:rsidR="00D46E05">
        <w:rPr>
          <w:noProof/>
        </w:rPr>
        <w:t xml:space="preserve"> a </w:t>
      </w:r>
      <w:r w:rsidRPr="00D46E05">
        <w:rPr>
          <w:noProof/>
        </w:rPr>
        <w:t>okamžitých úhrad</w:t>
      </w:r>
      <w:r w:rsidR="00D46E05">
        <w:rPr>
          <w:noProof/>
        </w:rPr>
        <w:t xml:space="preserve"> v </w:t>
      </w:r>
      <w:r w:rsidRPr="00D46E05">
        <w:rPr>
          <w:noProof/>
        </w:rPr>
        <w:t>eurách</w:t>
      </w:r>
      <w:r w:rsidR="00D46E05">
        <w:rPr>
          <w:noProof/>
        </w:rPr>
        <w:t xml:space="preserve"> v </w:t>
      </w:r>
      <w:r w:rsidRPr="00D46E05">
        <w:rPr>
          <w:noProof/>
        </w:rPr>
        <w:t>prípade poskytovateľov platobných služieb nachádzajúcich sa</w:t>
      </w:r>
      <w:r w:rsidR="00D46E05">
        <w:rPr>
          <w:noProof/>
        </w:rPr>
        <w:t xml:space="preserve"> v </w:t>
      </w:r>
      <w:r w:rsidRPr="00D46E05">
        <w:rPr>
          <w:noProof/>
        </w:rPr>
        <w:t>členských štátoch eurozóny</w:t>
      </w:r>
      <w:r w:rsidR="00D46E05">
        <w:rPr>
          <w:noProof/>
        </w:rPr>
        <w:t xml:space="preserve"> a v </w:t>
      </w:r>
      <w:r w:rsidRPr="00D46E05">
        <w:rPr>
          <w:noProof/>
        </w:rPr>
        <w:t>inej národnej mene ako euro</w:t>
      </w:r>
      <w:r w:rsidR="00D46E05">
        <w:rPr>
          <w:noProof/>
        </w:rPr>
        <w:t xml:space="preserve"> v </w:t>
      </w:r>
      <w:r w:rsidRPr="00D46E05">
        <w:rPr>
          <w:noProof/>
        </w:rPr>
        <w:t>prípade poskytovateľov platobných služieb, ktorí sa nachádzajú</w:t>
      </w:r>
      <w:r w:rsidR="00D46E05">
        <w:rPr>
          <w:noProof/>
        </w:rPr>
        <w:t xml:space="preserve"> v </w:t>
      </w:r>
      <w:r w:rsidRPr="00D46E05">
        <w:rPr>
          <w:noProof/>
        </w:rPr>
        <w:t>členských štátoch mimo eurozóny.</w:t>
      </w:r>
    </w:p>
    <w:p w14:paraId="2D977F88" w14:textId="23B3A54E" w:rsidR="00AB2441" w:rsidRPr="00D46E05" w:rsidRDefault="0009071D" w:rsidP="00031D52">
      <w:pPr>
        <w:spacing w:before="120" w:after="120" w:line="276" w:lineRule="auto"/>
        <w:ind w:left="1134" w:right="75" w:firstLine="0"/>
        <w:rPr>
          <w:noProof/>
        </w:rPr>
      </w:pPr>
      <w:r w:rsidRPr="00D46E05">
        <w:rPr>
          <w:noProof/>
        </w:rPr>
        <w:t>Počet</w:t>
      </w:r>
      <w:r w:rsidR="00D46E05">
        <w:rPr>
          <w:noProof/>
        </w:rPr>
        <w:t xml:space="preserve"> a </w:t>
      </w:r>
      <w:r w:rsidRPr="00D46E05">
        <w:rPr>
          <w:noProof/>
        </w:rPr>
        <w:t>hodnota úhrad</w:t>
      </w:r>
      <w:r w:rsidR="00D46E05">
        <w:rPr>
          <w:noProof/>
        </w:rPr>
        <w:t xml:space="preserve"> a </w:t>
      </w:r>
      <w:r w:rsidRPr="00D46E05">
        <w:rPr>
          <w:noProof/>
        </w:rPr>
        <w:t>okamžitých úhrad musí zahŕňať počet takýchto prevodov zaslaných každým poskytovateľom platobných služieb počas referenčného obdobia,</w:t>
      </w:r>
      <w:r w:rsidR="00D46E05">
        <w:rPr>
          <w:noProof/>
        </w:rPr>
        <w:t xml:space="preserve"> a </w:t>
      </w:r>
      <w:r w:rsidRPr="00D46E05">
        <w:rPr>
          <w:noProof/>
        </w:rPr>
        <w:t>to</w:t>
      </w:r>
      <w:r w:rsidR="00D46E05">
        <w:rPr>
          <w:noProof/>
        </w:rPr>
        <w:t xml:space="preserve"> v </w:t>
      </w:r>
      <w:r w:rsidRPr="00D46E05">
        <w:rPr>
          <w:noProof/>
        </w:rPr>
        <w:t>členení podľa:</w:t>
      </w:r>
    </w:p>
    <w:p w14:paraId="28045089" w14:textId="5A6B899F" w:rsidR="00AB2441" w:rsidRPr="00D46E05" w:rsidRDefault="007D1155" w:rsidP="00031D52">
      <w:pPr>
        <w:spacing w:before="120" w:after="120" w:line="276" w:lineRule="auto"/>
        <w:ind w:left="1701" w:right="75" w:hanging="567"/>
        <w:rPr>
          <w:noProof/>
        </w:rPr>
      </w:pPr>
      <w:r w:rsidRPr="00D46E05">
        <w:rPr>
          <w:noProof/>
        </w:rPr>
        <w:t>a)</w:t>
      </w:r>
      <w:r w:rsidRPr="00D46E05">
        <w:rPr>
          <w:noProof/>
        </w:rPr>
        <w:tab/>
        <w:t>bezplatných prevodov</w:t>
      </w:r>
      <w:r w:rsidR="00D46E05">
        <w:rPr>
          <w:noProof/>
        </w:rPr>
        <w:t xml:space="preserve"> a </w:t>
      </w:r>
      <w:r w:rsidRPr="00D46E05">
        <w:rPr>
          <w:noProof/>
        </w:rPr>
        <w:t>prevodov, ktoré nie sú bezplatné;</w:t>
      </w:r>
    </w:p>
    <w:p w14:paraId="4892603A" w14:textId="0D71E6F9" w:rsidR="00AB2441" w:rsidRPr="00D46E05" w:rsidRDefault="007D1155" w:rsidP="00031D52">
      <w:pPr>
        <w:spacing w:before="120" w:after="120" w:line="276" w:lineRule="auto"/>
        <w:ind w:left="1701" w:right="75" w:hanging="567"/>
        <w:rPr>
          <w:noProof/>
        </w:rPr>
      </w:pPr>
      <w:r w:rsidRPr="00D46E05">
        <w:rPr>
          <w:noProof/>
        </w:rPr>
        <w:t>b)</w:t>
      </w:r>
      <w:r w:rsidRPr="00D46E05">
        <w:rPr>
          <w:noProof/>
        </w:rPr>
        <w:tab/>
        <w:t>typu zákazníka, ktorý úhradu iniciuje;</w:t>
      </w:r>
    </w:p>
    <w:p w14:paraId="32825D59" w14:textId="6A520446" w:rsidR="00AB2441" w:rsidRPr="00D46E05" w:rsidRDefault="007D1155" w:rsidP="00031D52">
      <w:pPr>
        <w:spacing w:before="120" w:after="120" w:line="276" w:lineRule="auto"/>
        <w:ind w:left="1701" w:right="75" w:hanging="567"/>
        <w:rPr>
          <w:noProof/>
        </w:rPr>
      </w:pPr>
      <w:r w:rsidRPr="00D46E05">
        <w:rPr>
          <w:noProof/>
        </w:rPr>
        <w:t>c)</w:t>
      </w:r>
      <w:r w:rsidRPr="00D46E05">
        <w:rPr>
          <w:noProof/>
        </w:rPr>
        <w:tab/>
        <w:t>vnútroštátnej alebo cezhraničnej povahy úhrady;</w:t>
      </w:r>
    </w:p>
    <w:p w14:paraId="4E43F5B9" w14:textId="488B5994" w:rsidR="00AB2441" w:rsidRPr="00D46E05" w:rsidRDefault="007D1155" w:rsidP="00031D52">
      <w:pPr>
        <w:spacing w:before="120" w:after="120" w:line="276" w:lineRule="auto"/>
        <w:ind w:left="1701" w:right="75" w:hanging="567"/>
        <w:rPr>
          <w:noProof/>
        </w:rPr>
      </w:pPr>
      <w:r w:rsidRPr="00D46E05">
        <w:rPr>
          <w:noProof/>
        </w:rPr>
        <w:t>d)</w:t>
      </w:r>
      <w:r w:rsidRPr="00D46E05">
        <w:rPr>
          <w:noProof/>
        </w:rPr>
        <w:tab/>
        <w:t>použitého spôsobu iniciovania platby.</w:t>
      </w:r>
    </w:p>
    <w:p w14:paraId="2036A49C" w14:textId="074D1ADB" w:rsidR="00AB2441" w:rsidRPr="00D46E05" w:rsidRDefault="0009071D" w:rsidP="00031D52">
      <w:pPr>
        <w:spacing w:before="120" w:after="120" w:line="276" w:lineRule="auto"/>
        <w:ind w:left="1134" w:right="75" w:firstLine="0"/>
        <w:rPr>
          <w:noProof/>
        </w:rPr>
      </w:pPr>
      <w:r w:rsidRPr="00D46E05">
        <w:rPr>
          <w:noProof/>
        </w:rPr>
        <w:t>V prípade členení uvedených</w:t>
      </w:r>
      <w:r w:rsidR="00D46E05">
        <w:rPr>
          <w:noProof/>
        </w:rPr>
        <w:t xml:space="preserve"> v </w:t>
      </w:r>
      <w:r w:rsidRPr="00D46E05">
        <w:rPr>
          <w:noProof/>
        </w:rPr>
        <w:t>písmenách a), b)</w:t>
      </w:r>
      <w:r w:rsidR="00D46E05">
        <w:rPr>
          <w:noProof/>
        </w:rPr>
        <w:t xml:space="preserve"> a </w:t>
      </w:r>
      <w:r w:rsidRPr="00D46E05">
        <w:rPr>
          <w:noProof/>
        </w:rPr>
        <w:t>c) musí súčet vykázaných údajových bodov zodpovedať celkovému počtu alebo hodnote vykázaných úhrad.</w:t>
      </w:r>
    </w:p>
    <w:p w14:paraId="6B55A573" w14:textId="4AFC9B56" w:rsidR="00AB2441" w:rsidRPr="00D46E05" w:rsidRDefault="0009071D" w:rsidP="0023658F">
      <w:pPr>
        <w:spacing w:before="120" w:after="120" w:line="276" w:lineRule="auto"/>
        <w:ind w:left="1134" w:right="75" w:firstLine="0"/>
        <w:rPr>
          <w:noProof/>
        </w:rPr>
      </w:pPr>
      <w:r w:rsidRPr="00D46E05">
        <w:rPr>
          <w:noProof/>
        </w:rPr>
        <w:t>Pokiaľ ide</w:t>
      </w:r>
      <w:r w:rsidR="00D46E05">
        <w:rPr>
          <w:noProof/>
        </w:rPr>
        <w:t xml:space="preserve"> o </w:t>
      </w:r>
      <w:r w:rsidRPr="00D46E05">
        <w:rPr>
          <w:noProof/>
        </w:rPr>
        <w:t>členenie uvedené</w:t>
      </w:r>
      <w:r w:rsidR="00D46E05">
        <w:rPr>
          <w:noProof/>
        </w:rPr>
        <w:t xml:space="preserve"> v </w:t>
      </w:r>
      <w:r w:rsidRPr="00D46E05">
        <w:rPr>
          <w:noProof/>
        </w:rPr>
        <w:t>písmene d), do úhrad „iniciovaných elektronicky prostredníctvom internetbankingu“ poskytovatelia platobných služieb zahŕňajú úhrady iniciované online na základe jednotlivých platieb</w:t>
      </w:r>
      <w:r w:rsidR="00D46E05">
        <w:rPr>
          <w:noProof/>
        </w:rPr>
        <w:t xml:space="preserve"> a </w:t>
      </w:r>
      <w:r w:rsidRPr="00D46E05">
        <w:rPr>
          <w:noProof/>
        </w:rPr>
        <w:t>úhrady iniciované</w:t>
      </w:r>
      <w:r w:rsidR="00D46E05">
        <w:rPr>
          <w:noProof/>
        </w:rPr>
        <w:t xml:space="preserve"> v </w:t>
      </w:r>
      <w:r w:rsidRPr="00D46E05">
        <w:rPr>
          <w:noProof/>
        </w:rPr>
        <w:t>súbore/sérii. Úhrady iniciované</w:t>
      </w:r>
      <w:r w:rsidR="00D46E05">
        <w:rPr>
          <w:noProof/>
        </w:rPr>
        <w:t xml:space="preserve"> v </w:t>
      </w:r>
      <w:r w:rsidRPr="00D46E05">
        <w:rPr>
          <w:noProof/>
        </w:rPr>
        <w:t>súbore/sérii sú elektronicky iniciované úhrady, ktoré sú súčasťou skupiny úhrad spoločne iniciovaných platiteľom prostredníctvom na to určenej linky. Každá úhrada obsiahnutá</w:t>
      </w:r>
      <w:r w:rsidR="00D46E05">
        <w:rPr>
          <w:noProof/>
        </w:rPr>
        <w:t xml:space="preserve"> v </w:t>
      </w:r>
      <w:r w:rsidRPr="00D46E05">
        <w:rPr>
          <w:noProof/>
        </w:rPr>
        <w:t>sérii sa pri vykazovaní počtu transakcií počíta ako samostatná úhrada.</w:t>
      </w:r>
    </w:p>
    <w:p w14:paraId="4FB91022" w14:textId="773B0A92" w:rsidR="00AB2441" w:rsidRPr="00D46E05" w:rsidRDefault="00031D52" w:rsidP="00226600">
      <w:pPr>
        <w:numPr>
          <w:ilvl w:val="0"/>
          <w:numId w:val="21"/>
        </w:numPr>
        <w:spacing w:before="120" w:after="120" w:line="276" w:lineRule="auto"/>
        <w:ind w:left="1134" w:right="75" w:hanging="567"/>
        <w:rPr>
          <w:noProof/>
        </w:rPr>
      </w:pPr>
      <w:r w:rsidRPr="00D46E05">
        <w:rPr>
          <w:noProof/>
        </w:rPr>
        <w:t>Poskytovatelia platobných služieb vypĺňajú vo vzore</w:t>
      </w:r>
      <w:r w:rsidR="00D46E05">
        <w:rPr>
          <w:noProof/>
        </w:rPr>
        <w:t xml:space="preserve"> S </w:t>
      </w:r>
      <w:r w:rsidRPr="00D46E05">
        <w:rPr>
          <w:noProof/>
        </w:rPr>
        <w:t>01.01 počet</w:t>
      </w:r>
      <w:r w:rsidR="00D46E05">
        <w:rPr>
          <w:noProof/>
        </w:rPr>
        <w:t xml:space="preserve"> a </w:t>
      </w:r>
      <w:r w:rsidRPr="00D46E05">
        <w:rPr>
          <w:noProof/>
        </w:rPr>
        <w:t>hodnotu prijatých úhrad</w:t>
      </w:r>
      <w:r w:rsidR="00D46E05">
        <w:rPr>
          <w:noProof/>
        </w:rPr>
        <w:t xml:space="preserve"> a </w:t>
      </w:r>
      <w:r w:rsidRPr="00D46E05">
        <w:rPr>
          <w:noProof/>
        </w:rPr>
        <w:t>okamžitých úhrad</w:t>
      </w:r>
      <w:r w:rsidR="00D46E05">
        <w:rPr>
          <w:noProof/>
        </w:rPr>
        <w:t xml:space="preserve"> v </w:t>
      </w:r>
      <w:r w:rsidRPr="00D46E05">
        <w:rPr>
          <w:noProof/>
        </w:rPr>
        <w:t>eurách</w:t>
      </w:r>
      <w:r w:rsidR="00D46E05">
        <w:rPr>
          <w:noProof/>
        </w:rPr>
        <w:t xml:space="preserve"> v </w:t>
      </w:r>
      <w:r w:rsidRPr="00D46E05">
        <w:rPr>
          <w:noProof/>
        </w:rPr>
        <w:t>prípade poskytovateľov platobných služieb nachádzajúcich sa</w:t>
      </w:r>
      <w:r w:rsidR="00D46E05">
        <w:rPr>
          <w:noProof/>
        </w:rPr>
        <w:t xml:space="preserve"> v </w:t>
      </w:r>
      <w:r w:rsidRPr="00D46E05">
        <w:rPr>
          <w:noProof/>
        </w:rPr>
        <w:t>členských štátoch eurozóny</w:t>
      </w:r>
      <w:r w:rsidR="00D46E05">
        <w:rPr>
          <w:noProof/>
        </w:rPr>
        <w:t xml:space="preserve"> a v </w:t>
      </w:r>
      <w:r w:rsidRPr="00D46E05">
        <w:rPr>
          <w:noProof/>
        </w:rPr>
        <w:t>inej národnej mene ako euro</w:t>
      </w:r>
      <w:r w:rsidR="00D46E05">
        <w:rPr>
          <w:noProof/>
        </w:rPr>
        <w:t xml:space="preserve"> v </w:t>
      </w:r>
      <w:r w:rsidRPr="00D46E05">
        <w:rPr>
          <w:noProof/>
        </w:rPr>
        <w:t>prípade poskytovateľov platobných služieb, ktorí sa nachádzajú</w:t>
      </w:r>
      <w:r w:rsidR="00D46E05">
        <w:rPr>
          <w:noProof/>
        </w:rPr>
        <w:t xml:space="preserve"> v </w:t>
      </w:r>
      <w:r w:rsidRPr="00D46E05">
        <w:rPr>
          <w:noProof/>
        </w:rPr>
        <w:t>členských štátoch mimo eurozóny. Počet</w:t>
      </w:r>
      <w:r w:rsidR="00D46E05">
        <w:rPr>
          <w:noProof/>
        </w:rPr>
        <w:t xml:space="preserve"> a </w:t>
      </w:r>
      <w:r w:rsidRPr="00D46E05">
        <w:rPr>
          <w:noProof/>
        </w:rPr>
        <w:t>hodnota úhrad</w:t>
      </w:r>
      <w:r w:rsidR="00D46E05">
        <w:rPr>
          <w:noProof/>
        </w:rPr>
        <w:t xml:space="preserve"> a </w:t>
      </w:r>
      <w:r w:rsidRPr="00D46E05">
        <w:rPr>
          <w:noProof/>
        </w:rPr>
        <w:t>okamžitých úhrad musí zahŕňať počet prevodov prijatých každým poskytovateľom platobných služieb počas referenčného obdobia,</w:t>
      </w:r>
      <w:r w:rsidR="00D46E05">
        <w:rPr>
          <w:noProof/>
        </w:rPr>
        <w:t xml:space="preserve"> a </w:t>
      </w:r>
      <w:r w:rsidRPr="00D46E05">
        <w:rPr>
          <w:noProof/>
        </w:rPr>
        <w:t>to</w:t>
      </w:r>
      <w:r w:rsidR="00D46E05">
        <w:rPr>
          <w:noProof/>
        </w:rPr>
        <w:t xml:space="preserve"> v </w:t>
      </w:r>
      <w:r w:rsidRPr="00D46E05">
        <w:rPr>
          <w:noProof/>
        </w:rPr>
        <w:t>členení podľa toho, či prevod je alebo nie je bezplatný.</w:t>
      </w:r>
    </w:p>
    <w:p w14:paraId="09ACBCCD" w14:textId="04C11ECE" w:rsidR="004E526E" w:rsidRPr="00D46E05" w:rsidRDefault="0009071D" w:rsidP="00226600">
      <w:pPr>
        <w:numPr>
          <w:ilvl w:val="0"/>
          <w:numId w:val="21"/>
        </w:numPr>
        <w:spacing w:before="120" w:after="120" w:line="276" w:lineRule="auto"/>
        <w:ind w:left="1134" w:right="75" w:hanging="567"/>
        <w:rPr>
          <w:noProof/>
        </w:rPr>
      </w:pPr>
      <w:r w:rsidRPr="00D46E05">
        <w:rPr>
          <w:noProof/>
        </w:rPr>
        <w:t>Informácie</w:t>
      </w:r>
      <w:r w:rsidR="00D46E05">
        <w:rPr>
          <w:noProof/>
        </w:rPr>
        <w:t xml:space="preserve"> v </w:t>
      </w:r>
      <w:r w:rsidRPr="00D46E05">
        <w:rPr>
          <w:noProof/>
        </w:rPr>
        <w:t>tomto vzore sa vykazujú na celkovej úrovni.</w:t>
      </w:r>
    </w:p>
    <w:p w14:paraId="4A29CAE4" w14:textId="68979417" w:rsidR="00AB2441" w:rsidRPr="00D46E05" w:rsidRDefault="004E526E" w:rsidP="004E526E">
      <w:pPr>
        <w:spacing w:after="160" w:line="278" w:lineRule="auto"/>
        <w:ind w:left="0" w:right="0" w:firstLine="0"/>
        <w:jc w:val="left"/>
        <w:rPr>
          <w:noProof/>
        </w:rPr>
      </w:pPr>
      <w:r w:rsidRPr="00D46E05">
        <w:rPr>
          <w:noProof/>
        </w:rPr>
        <w:br w:type="page"/>
      </w:r>
    </w:p>
    <w:p w14:paraId="42D3ACC9" w14:textId="4C29F066" w:rsidR="00AB2441" w:rsidRPr="00D46E05" w:rsidRDefault="0009071D" w:rsidP="00820C47">
      <w:pPr>
        <w:spacing w:before="120" w:after="120" w:line="276" w:lineRule="auto"/>
        <w:ind w:left="739" w:right="71" w:hanging="10"/>
        <w:rPr>
          <w:noProof/>
        </w:rPr>
      </w:pPr>
      <w:r w:rsidRPr="00D46E05">
        <w:rPr>
          <w:noProof/>
        </w:rPr>
        <w:t>Pokyny týkajúce sa konkrétnych pozícií vo vzore</w:t>
      </w:r>
      <w:r w:rsidR="00D46E05">
        <w:rPr>
          <w:noProof/>
        </w:rPr>
        <w:t xml:space="preserve"> S </w:t>
      </w:r>
      <w:r w:rsidRPr="00D46E05">
        <w:rPr>
          <w:noProof/>
        </w:rPr>
        <w:t>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D46E05"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D46E05" w:rsidRDefault="0009071D" w:rsidP="00820C47">
            <w:pPr>
              <w:spacing w:before="120" w:after="120" w:line="276" w:lineRule="auto"/>
              <w:ind w:left="0" w:right="0" w:firstLine="0"/>
              <w:jc w:val="left"/>
              <w:rPr>
                <w:noProof/>
              </w:rPr>
            </w:pPr>
            <w:r w:rsidRPr="00D46E05">
              <w:rPr>
                <w:b/>
                <w:noProof/>
              </w:rPr>
              <w:t xml:space="preserve">Riadok; stĺpec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4E57AE19" w:rsidR="00AB2441" w:rsidRPr="00D46E05" w:rsidRDefault="0009071D" w:rsidP="00820C47">
            <w:pPr>
              <w:spacing w:before="120" w:after="120" w:line="276" w:lineRule="auto"/>
              <w:ind w:left="1" w:right="0" w:firstLine="0"/>
              <w:jc w:val="left"/>
              <w:rPr>
                <w:noProof/>
              </w:rPr>
            </w:pPr>
            <w:r w:rsidRPr="00D46E05">
              <w:rPr>
                <w:b/>
                <w:noProof/>
              </w:rPr>
              <w:t>Odkazy na právne predpisy</w:t>
            </w:r>
            <w:r w:rsidR="00D46E05">
              <w:rPr>
                <w:b/>
                <w:noProof/>
              </w:rPr>
              <w:t xml:space="preserve"> a </w:t>
            </w:r>
            <w:r w:rsidRPr="00D46E05">
              <w:rPr>
                <w:b/>
                <w:noProof/>
              </w:rPr>
              <w:t>pokyny</w:t>
            </w:r>
          </w:p>
        </w:tc>
      </w:tr>
      <w:tr w:rsidR="00AB2441" w:rsidRPr="00D46E05"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6004565D"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4D1BA3C8" w14:textId="4E8F06CA"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D46E05" w:rsidRDefault="0009071D" w:rsidP="00820C47">
            <w:pPr>
              <w:spacing w:before="120" w:after="120" w:line="276" w:lineRule="auto"/>
              <w:ind w:left="1" w:right="0" w:firstLine="0"/>
              <w:jc w:val="left"/>
              <w:rPr>
                <w:noProof/>
              </w:rPr>
            </w:pPr>
            <w:r w:rsidRPr="00D46E05">
              <w:rPr>
                <w:b/>
                <w:noProof/>
              </w:rPr>
              <w:t>Celkový počet zaslaných úhrad</w:t>
            </w:r>
          </w:p>
          <w:p w14:paraId="62BEEBFF" w14:textId="217C50F4" w:rsidR="00AB2441" w:rsidRPr="00D46E05" w:rsidRDefault="0009071D" w:rsidP="00820C47">
            <w:pPr>
              <w:spacing w:before="120" w:after="120" w:line="276" w:lineRule="auto"/>
              <w:ind w:left="1" w:right="60" w:firstLine="0"/>
              <w:rPr>
                <w:noProof/>
              </w:rPr>
            </w:pPr>
            <w:r w:rsidRPr="00D46E05">
              <w:rPr>
                <w:noProof/>
              </w:rPr>
              <w:t>Celkový počet zaslaných úhrad</w:t>
            </w:r>
            <w:r w:rsidR="00D46E05">
              <w:rPr>
                <w:noProof/>
              </w:rPr>
              <w:t xml:space="preserve"> v </w:t>
            </w:r>
            <w:r w:rsidRPr="00D46E05">
              <w:rPr>
                <w:noProof/>
              </w:rPr>
              <w:t>národnej mene</w:t>
            </w:r>
          </w:p>
        </w:tc>
      </w:tr>
      <w:tr w:rsidR="00AB2441" w:rsidRPr="00D46E05"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2E4DBA4A"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548F58BE" w14:textId="2172059A"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1BC2D9B3" w:rsidR="00AB2441" w:rsidRPr="00D46E05" w:rsidRDefault="0009071D" w:rsidP="00820C47">
            <w:pPr>
              <w:spacing w:before="120" w:after="120" w:line="276" w:lineRule="auto"/>
              <w:ind w:left="1"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bl>
    <w:p w14:paraId="74933FAA" w14:textId="77777777" w:rsidR="00AB2441" w:rsidRPr="00D46E0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D46E05"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32FEC41"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6B38A702" w14:textId="76F07E73" w:rsidR="00AB2441" w:rsidRPr="00D46E05" w:rsidRDefault="0009071D" w:rsidP="00820C47">
            <w:pPr>
              <w:spacing w:before="120" w:after="120" w:line="276" w:lineRule="auto"/>
              <w:ind w:left="0" w:right="0" w:firstLine="0"/>
              <w:jc w:val="left"/>
              <w:rPr>
                <w:noProof/>
              </w:rPr>
            </w:pPr>
            <w:r w:rsidRPr="00D46E05">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D46E05" w:rsidRDefault="0009071D" w:rsidP="00820C47">
            <w:pPr>
              <w:spacing w:before="120" w:after="120" w:line="276" w:lineRule="auto"/>
              <w:ind w:left="0" w:right="0" w:firstLine="0"/>
              <w:jc w:val="left"/>
              <w:rPr>
                <w:noProof/>
              </w:rPr>
            </w:pPr>
            <w:r w:rsidRPr="00D46E05">
              <w:rPr>
                <w:b/>
                <w:noProof/>
              </w:rPr>
              <w:t>Celková hodnota zaslaných úhrad</w:t>
            </w:r>
          </w:p>
          <w:p w14:paraId="0460D3CB" w14:textId="677EC1A9" w:rsidR="00AB2441" w:rsidRPr="00D46E05" w:rsidRDefault="0009071D" w:rsidP="00820C47">
            <w:pPr>
              <w:spacing w:before="120" w:after="120" w:line="276" w:lineRule="auto"/>
              <w:ind w:left="0" w:right="0" w:firstLine="0"/>
              <w:rPr>
                <w:noProof/>
              </w:rPr>
            </w:pPr>
            <w:r w:rsidRPr="00D46E05">
              <w:rPr>
                <w:noProof/>
              </w:rPr>
              <w:t>Celková hodnota všetkých zaslaných úhrad</w:t>
            </w:r>
            <w:r w:rsidR="00D46E05">
              <w:rPr>
                <w:noProof/>
              </w:rPr>
              <w:t xml:space="preserve"> v </w:t>
            </w:r>
            <w:r w:rsidRPr="00D46E05">
              <w:rPr>
                <w:noProof/>
              </w:rPr>
              <w:t>národnej mene vyjadrená</w:t>
            </w:r>
            <w:r w:rsidR="00D46E05">
              <w:rPr>
                <w:noProof/>
              </w:rPr>
              <w:t xml:space="preserve"> v </w:t>
            </w:r>
            <w:r w:rsidRPr="00D46E05">
              <w:rPr>
                <w:noProof/>
              </w:rPr>
              <w:t>národnej mene.</w:t>
            </w:r>
          </w:p>
        </w:tc>
      </w:tr>
      <w:tr w:rsidR="00AB2441" w:rsidRPr="00D46E05"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D805587"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7CD03B42" w14:textId="6087316F"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66AA91D7"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54BCB91B"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48E0D7A5" w14:textId="7F5E0397" w:rsidR="00AB2441" w:rsidRPr="00D46E05" w:rsidRDefault="0009071D" w:rsidP="00820C47">
            <w:pPr>
              <w:spacing w:before="120" w:after="120" w:line="276" w:lineRule="auto"/>
              <w:ind w:left="0" w:right="0" w:firstLine="0"/>
              <w:jc w:val="left"/>
              <w:rPr>
                <w:noProof/>
              </w:rPr>
            </w:pPr>
            <w:r w:rsidRPr="00D46E05">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D46E05" w:rsidRDefault="0009071D" w:rsidP="00820C47">
            <w:pPr>
              <w:spacing w:before="120" w:after="120" w:line="276" w:lineRule="auto"/>
              <w:ind w:left="0" w:right="0" w:firstLine="0"/>
              <w:jc w:val="left"/>
              <w:rPr>
                <w:noProof/>
              </w:rPr>
            </w:pPr>
            <w:r w:rsidRPr="00D46E05">
              <w:rPr>
                <w:b/>
                <w:noProof/>
              </w:rPr>
              <w:t>Celkový počet prijatých úhrad</w:t>
            </w:r>
          </w:p>
          <w:p w14:paraId="2E11C75F" w14:textId="79FDA1F2" w:rsidR="00AB2441" w:rsidRPr="00D46E05" w:rsidRDefault="0009071D" w:rsidP="00820C47">
            <w:pPr>
              <w:spacing w:before="120" w:after="120" w:line="276" w:lineRule="auto"/>
              <w:ind w:left="0" w:right="0" w:firstLine="0"/>
              <w:rPr>
                <w:noProof/>
              </w:rPr>
            </w:pPr>
            <w:r w:rsidRPr="00D46E05">
              <w:rPr>
                <w:noProof/>
              </w:rPr>
              <w:t>Celkový počet prijatých úhrad</w:t>
            </w:r>
            <w:r w:rsidR="00D46E05">
              <w:rPr>
                <w:noProof/>
              </w:rPr>
              <w:t xml:space="preserve"> v </w:t>
            </w:r>
            <w:r w:rsidRPr="00D46E05">
              <w:rPr>
                <w:noProof/>
              </w:rPr>
              <w:t>národnej mene</w:t>
            </w:r>
          </w:p>
        </w:tc>
      </w:tr>
      <w:tr w:rsidR="00AB2441" w:rsidRPr="00D46E05"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7F1CDFD"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2B0B403D" w14:textId="67162762" w:rsidR="00AB2441" w:rsidRPr="00D46E05" w:rsidRDefault="0009071D" w:rsidP="00820C47">
            <w:pPr>
              <w:spacing w:before="120" w:after="120" w:line="276" w:lineRule="auto"/>
              <w:ind w:left="0" w:right="0" w:firstLine="0"/>
              <w:jc w:val="left"/>
              <w:rPr>
                <w:noProof/>
              </w:rPr>
            </w:pPr>
            <w:r w:rsidRPr="00D46E05">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65034515"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0DECB351"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46B61E14" w14:textId="7278589F" w:rsidR="00AB2441" w:rsidRPr="00D46E05" w:rsidRDefault="0009071D" w:rsidP="00820C47">
            <w:pPr>
              <w:spacing w:before="120" w:after="120" w:line="276" w:lineRule="auto"/>
              <w:ind w:left="0" w:right="0" w:firstLine="0"/>
              <w:jc w:val="left"/>
              <w:rPr>
                <w:noProof/>
              </w:rPr>
            </w:pPr>
            <w:r w:rsidRPr="00D46E05">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D46E05" w:rsidRDefault="0009071D" w:rsidP="00820C47">
            <w:pPr>
              <w:spacing w:before="120" w:after="120" w:line="276" w:lineRule="auto"/>
              <w:ind w:left="0" w:right="0" w:firstLine="0"/>
              <w:jc w:val="left"/>
              <w:rPr>
                <w:noProof/>
              </w:rPr>
            </w:pPr>
            <w:r w:rsidRPr="00D46E05">
              <w:rPr>
                <w:b/>
                <w:noProof/>
              </w:rPr>
              <w:t>Celková hodnota prijatých úhrad</w:t>
            </w:r>
          </w:p>
          <w:p w14:paraId="26545329" w14:textId="3F1A8537" w:rsidR="00AB2441" w:rsidRPr="00D46E05" w:rsidRDefault="0009071D" w:rsidP="00820C47">
            <w:pPr>
              <w:spacing w:before="120" w:after="120" w:line="276" w:lineRule="auto"/>
              <w:ind w:left="0" w:right="0" w:firstLine="0"/>
              <w:rPr>
                <w:noProof/>
              </w:rPr>
            </w:pPr>
            <w:r w:rsidRPr="00D46E05">
              <w:rPr>
                <w:noProof/>
              </w:rPr>
              <w:t>Celková hodnota všetkých prijatých úhrad</w:t>
            </w:r>
            <w:r w:rsidR="00D46E05">
              <w:rPr>
                <w:noProof/>
              </w:rPr>
              <w:t xml:space="preserve"> v </w:t>
            </w:r>
            <w:r w:rsidRPr="00D46E05">
              <w:rPr>
                <w:noProof/>
              </w:rPr>
              <w:t>národnej mene vyjadrená</w:t>
            </w:r>
            <w:r w:rsidR="00D46E05">
              <w:rPr>
                <w:noProof/>
              </w:rPr>
              <w:t xml:space="preserve"> v </w:t>
            </w:r>
            <w:r w:rsidRPr="00D46E05">
              <w:rPr>
                <w:noProof/>
              </w:rPr>
              <w:t>národnej mene.</w:t>
            </w:r>
          </w:p>
        </w:tc>
      </w:tr>
      <w:tr w:rsidR="00AB2441" w:rsidRPr="00D46E05"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F26B685"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14D6D7C0" w14:textId="4CA7DF1A" w:rsidR="00AB2441" w:rsidRPr="00D46E05" w:rsidRDefault="0009071D" w:rsidP="00820C47">
            <w:pPr>
              <w:spacing w:before="120" w:after="120" w:line="276" w:lineRule="auto"/>
              <w:ind w:left="0" w:right="0" w:firstLine="0"/>
              <w:jc w:val="left"/>
              <w:rPr>
                <w:noProof/>
              </w:rPr>
            </w:pPr>
            <w:r w:rsidRPr="00D46E05">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05FF899D"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8FB0C5B" w14:textId="77777777" w:rsidR="000D00C2" w:rsidRPr="00D46E05" w:rsidRDefault="0009071D" w:rsidP="00820C47">
            <w:pPr>
              <w:spacing w:before="120" w:after="120" w:line="276" w:lineRule="auto"/>
              <w:ind w:left="0" w:right="0" w:firstLine="0"/>
              <w:jc w:val="left"/>
              <w:rPr>
                <w:noProof/>
              </w:rPr>
            </w:pPr>
            <w:r w:rsidRPr="00D46E05">
              <w:rPr>
                <w:noProof/>
              </w:rPr>
              <w:t>0020</w:t>
            </w:r>
            <w:r w:rsidR="000D00C2" w:rsidRPr="00D46E05">
              <w:rPr>
                <w:noProof/>
              </w:rPr>
              <w:t>;</w:t>
            </w:r>
          </w:p>
          <w:p w14:paraId="51B13195" w14:textId="6B34F07E"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D46E05" w:rsidRDefault="0009071D" w:rsidP="00820C47">
            <w:pPr>
              <w:spacing w:before="120" w:after="120" w:line="276" w:lineRule="auto"/>
              <w:ind w:left="0" w:right="0" w:firstLine="0"/>
              <w:jc w:val="left"/>
              <w:rPr>
                <w:noProof/>
              </w:rPr>
            </w:pPr>
            <w:r w:rsidRPr="00D46E05">
              <w:rPr>
                <w:b/>
                <w:noProof/>
              </w:rPr>
              <w:t>Celkový počet zaslaných úhrad iniciovaných elektronicky prostredníctvom internetbankingu</w:t>
            </w:r>
          </w:p>
          <w:p w14:paraId="32951D8B" w14:textId="765A2DCF" w:rsidR="00AB2441" w:rsidRPr="00D46E05" w:rsidRDefault="0009071D" w:rsidP="00820C47">
            <w:pPr>
              <w:spacing w:before="120" w:after="120" w:line="276" w:lineRule="auto"/>
              <w:ind w:left="0" w:right="0" w:firstLine="0"/>
              <w:rPr>
                <w:noProof/>
              </w:rPr>
            </w:pPr>
            <w:r w:rsidRPr="00D46E05">
              <w:rPr>
                <w:noProof/>
              </w:rPr>
              <w:t>Celkový počet všetkých úhrad iniciovaných prostredníctvom internetbankingu vrátane úhrad iniciovaných</w:t>
            </w:r>
            <w:r w:rsidR="00D46E05">
              <w:rPr>
                <w:noProof/>
              </w:rPr>
              <w:t xml:space="preserve"> v </w:t>
            </w:r>
            <w:r w:rsidRPr="00D46E05">
              <w:rPr>
                <w:noProof/>
              </w:rPr>
              <w:t>súbore/sérii</w:t>
            </w:r>
            <w:r w:rsidR="00D46E05">
              <w:rPr>
                <w:noProof/>
              </w:rPr>
              <w:t xml:space="preserve"> a </w:t>
            </w:r>
            <w:r w:rsidRPr="00D46E05">
              <w:rPr>
                <w:noProof/>
              </w:rPr>
              <w:t>platobných iniciačných služieb.</w:t>
            </w:r>
          </w:p>
        </w:tc>
      </w:tr>
      <w:tr w:rsidR="00AB2441" w:rsidRPr="00D46E05"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C20365E" w14:textId="77777777" w:rsidR="000D00C2" w:rsidRPr="00D46E05" w:rsidRDefault="0009071D" w:rsidP="00820C47">
            <w:pPr>
              <w:spacing w:before="120" w:after="120" w:line="276" w:lineRule="auto"/>
              <w:ind w:left="0" w:right="0" w:firstLine="0"/>
              <w:jc w:val="left"/>
              <w:rPr>
                <w:noProof/>
              </w:rPr>
            </w:pPr>
            <w:r w:rsidRPr="00D46E05">
              <w:rPr>
                <w:noProof/>
              </w:rPr>
              <w:t>0020</w:t>
            </w:r>
            <w:r w:rsidR="000D00C2" w:rsidRPr="00D46E05">
              <w:rPr>
                <w:noProof/>
              </w:rPr>
              <w:t>;</w:t>
            </w:r>
          </w:p>
          <w:p w14:paraId="50EB5826" w14:textId="0215DF32"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6AB8ECC3"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4AA9021" w14:textId="77777777" w:rsidR="000D00C2" w:rsidRPr="00D46E05" w:rsidRDefault="0009071D" w:rsidP="00820C47">
            <w:pPr>
              <w:spacing w:before="120" w:after="120" w:line="276" w:lineRule="auto"/>
              <w:ind w:left="0" w:right="0" w:firstLine="0"/>
              <w:jc w:val="left"/>
              <w:rPr>
                <w:noProof/>
              </w:rPr>
            </w:pPr>
            <w:r w:rsidRPr="00D46E05">
              <w:rPr>
                <w:noProof/>
              </w:rPr>
              <w:t>0020</w:t>
            </w:r>
            <w:r w:rsidR="000D00C2" w:rsidRPr="00D46E05">
              <w:rPr>
                <w:noProof/>
              </w:rPr>
              <w:t>;</w:t>
            </w:r>
          </w:p>
          <w:p w14:paraId="088636EF" w14:textId="1AD26648" w:rsidR="00AB2441" w:rsidRPr="00D46E05" w:rsidRDefault="0009071D" w:rsidP="00820C47">
            <w:pPr>
              <w:spacing w:before="120" w:after="120" w:line="276" w:lineRule="auto"/>
              <w:ind w:left="0" w:right="0" w:firstLine="0"/>
              <w:jc w:val="left"/>
              <w:rPr>
                <w:noProof/>
              </w:rPr>
            </w:pPr>
            <w:r w:rsidRPr="00D46E05">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D46E05" w:rsidRDefault="0009071D" w:rsidP="00820C47">
            <w:pPr>
              <w:spacing w:before="120" w:after="120" w:line="276" w:lineRule="auto"/>
              <w:ind w:left="0" w:right="0" w:firstLine="0"/>
              <w:jc w:val="left"/>
              <w:rPr>
                <w:noProof/>
              </w:rPr>
            </w:pPr>
            <w:r w:rsidRPr="00D46E05">
              <w:rPr>
                <w:b/>
                <w:noProof/>
              </w:rPr>
              <w:t>Celková hodnota zaslaných úhrad iniciovaných elektronicky prostredníctvom internetbankingu</w:t>
            </w:r>
          </w:p>
          <w:p w14:paraId="3EF68802" w14:textId="15B34908" w:rsidR="00AB2441" w:rsidRPr="00D46E05" w:rsidRDefault="0009071D" w:rsidP="00820C47">
            <w:pPr>
              <w:spacing w:before="120" w:after="120" w:line="276" w:lineRule="auto"/>
              <w:ind w:left="0" w:right="0" w:firstLine="0"/>
              <w:rPr>
                <w:noProof/>
              </w:rPr>
            </w:pPr>
            <w:r w:rsidRPr="00D46E05">
              <w:rPr>
                <w:noProof/>
              </w:rPr>
              <w:t>Celková hodnota všetkých úhrad iniciovaných prostredníctvom internetbankingu vrátane úhrad iniciovaných</w:t>
            </w:r>
            <w:r w:rsidR="00D46E05">
              <w:rPr>
                <w:noProof/>
              </w:rPr>
              <w:t xml:space="preserve"> v </w:t>
            </w:r>
            <w:r w:rsidRPr="00D46E05">
              <w:rPr>
                <w:noProof/>
              </w:rPr>
              <w:t>súbore/sérii</w:t>
            </w:r>
            <w:r w:rsidR="00D46E05">
              <w:rPr>
                <w:noProof/>
              </w:rPr>
              <w:t xml:space="preserve"> a </w:t>
            </w:r>
            <w:r w:rsidRPr="00D46E05">
              <w:rPr>
                <w:noProof/>
              </w:rPr>
              <w:t>platobných iniciačných služieb vyjadrená</w:t>
            </w:r>
            <w:r w:rsidR="00D46E05">
              <w:rPr>
                <w:noProof/>
              </w:rPr>
              <w:t xml:space="preserve"> v </w:t>
            </w:r>
            <w:r w:rsidRPr="00D46E05">
              <w:rPr>
                <w:noProof/>
              </w:rPr>
              <w:t>národnej mene.</w:t>
            </w:r>
          </w:p>
        </w:tc>
      </w:tr>
      <w:tr w:rsidR="00AB2441" w:rsidRPr="00D46E05"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9319A83" w14:textId="77777777" w:rsidR="000D00C2" w:rsidRPr="00D46E05" w:rsidRDefault="0009071D" w:rsidP="00820C47">
            <w:pPr>
              <w:spacing w:before="120" w:after="120" w:line="276" w:lineRule="auto"/>
              <w:ind w:left="0" w:right="0" w:firstLine="0"/>
              <w:jc w:val="left"/>
              <w:rPr>
                <w:noProof/>
              </w:rPr>
            </w:pPr>
            <w:r w:rsidRPr="00D46E05">
              <w:rPr>
                <w:noProof/>
              </w:rPr>
              <w:t>0020</w:t>
            </w:r>
            <w:r w:rsidR="000D00C2" w:rsidRPr="00D46E05">
              <w:rPr>
                <w:noProof/>
              </w:rPr>
              <w:t>;</w:t>
            </w:r>
          </w:p>
          <w:p w14:paraId="3AFBD42A" w14:textId="6E680FC3"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21710DE1"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20B3D5F8" w14:textId="77777777" w:rsidR="000D00C2" w:rsidRPr="00D46E05" w:rsidRDefault="0009071D" w:rsidP="00820C47">
            <w:pPr>
              <w:spacing w:before="120" w:after="120" w:line="276" w:lineRule="auto"/>
              <w:ind w:left="0" w:right="0" w:firstLine="0"/>
              <w:jc w:val="left"/>
              <w:rPr>
                <w:noProof/>
              </w:rPr>
            </w:pPr>
            <w:r w:rsidRPr="00D46E05">
              <w:rPr>
                <w:noProof/>
              </w:rPr>
              <w:t>0030</w:t>
            </w:r>
            <w:r w:rsidR="000D00C2" w:rsidRPr="00D46E05">
              <w:rPr>
                <w:noProof/>
              </w:rPr>
              <w:t>;</w:t>
            </w:r>
          </w:p>
          <w:p w14:paraId="7104D78E" w14:textId="6F015201"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D46E05" w:rsidRDefault="0009071D" w:rsidP="00820C47">
            <w:pPr>
              <w:spacing w:before="120" w:after="120" w:line="276" w:lineRule="auto"/>
              <w:ind w:left="0" w:right="0" w:firstLine="0"/>
              <w:rPr>
                <w:noProof/>
              </w:rPr>
            </w:pPr>
            <w:r w:rsidRPr="00D46E05">
              <w:rPr>
                <w:b/>
                <w:noProof/>
              </w:rPr>
              <w:t>Celkový počet zaslaných úhrad iniciovaných elektronicky prostredníctvom mobilných platobných riešení</w:t>
            </w:r>
          </w:p>
          <w:p w14:paraId="4563148C" w14:textId="36CAB0FC" w:rsidR="00AB2441" w:rsidRPr="00D46E05" w:rsidRDefault="0009071D" w:rsidP="00820C47">
            <w:pPr>
              <w:spacing w:before="120" w:after="120" w:line="276" w:lineRule="auto"/>
              <w:ind w:left="0" w:right="57" w:firstLine="0"/>
              <w:rPr>
                <w:noProof/>
                <w:spacing w:val="-4"/>
              </w:rPr>
            </w:pPr>
            <w:r w:rsidRPr="00D46E05">
              <w:rPr>
                <w:noProof/>
                <w:spacing w:val="-4"/>
              </w:rPr>
              <w:t>Celkový počet úhrad iniciovaných prostredníctvom mobilného platobného riešenia, ak sa toto riešenie používa na iniciovanie platieb,</w:t>
            </w:r>
            <w:r w:rsidR="00D46E05" w:rsidRPr="00D46E05">
              <w:rPr>
                <w:noProof/>
                <w:spacing w:val="-4"/>
              </w:rPr>
              <w:t xml:space="preserve"> v </w:t>
            </w:r>
            <w:r w:rsidRPr="00D46E05">
              <w:rPr>
                <w:noProof/>
                <w:spacing w:val="-4"/>
              </w:rPr>
              <w:t>prípade ktorých sa platobné údaje</w:t>
            </w:r>
            <w:r w:rsidR="00D46E05" w:rsidRPr="00D46E05">
              <w:rPr>
                <w:noProof/>
                <w:spacing w:val="-4"/>
              </w:rPr>
              <w:t xml:space="preserve"> a </w:t>
            </w:r>
            <w:r w:rsidRPr="00D46E05">
              <w:rPr>
                <w:noProof/>
                <w:spacing w:val="-4"/>
              </w:rPr>
              <w:t>platobné pokyny prenášajú alebo potvrdzujú</w:t>
            </w:r>
            <w:r w:rsidR="00D46E05" w:rsidRPr="00D46E05">
              <w:rPr>
                <w:noProof/>
                <w:spacing w:val="-4"/>
              </w:rPr>
              <w:t xml:space="preserve"> s </w:t>
            </w:r>
            <w:r w:rsidRPr="00D46E05">
              <w:rPr>
                <w:noProof/>
                <w:spacing w:val="-4"/>
              </w:rPr>
              <w:t>použitím technológie mobilnej komunikácie</w:t>
            </w:r>
            <w:r w:rsidR="00D46E05" w:rsidRPr="00D46E05">
              <w:rPr>
                <w:noProof/>
                <w:spacing w:val="-4"/>
              </w:rPr>
              <w:t xml:space="preserve"> a </w:t>
            </w:r>
            <w:r w:rsidRPr="00D46E05">
              <w:rPr>
                <w:noProof/>
                <w:spacing w:val="-4"/>
              </w:rPr>
              <w:t>prenosu údajov prostredníctvom mobilného zariadenia. Táto kategória zahŕňa digitálne peňaženky</w:t>
            </w:r>
            <w:r w:rsidR="00D46E05" w:rsidRPr="00D46E05">
              <w:rPr>
                <w:noProof/>
                <w:spacing w:val="-4"/>
              </w:rPr>
              <w:t xml:space="preserve"> a </w:t>
            </w:r>
            <w:r w:rsidRPr="00D46E05">
              <w:rPr>
                <w:noProof/>
                <w:spacing w:val="-4"/>
              </w:rPr>
              <w:t>ďalšie mobilné platobné riešenia používané na iniciovanie transakcií P2P (medzi jednotlivcami) alebo C2B (medzi spotrebiteľom</w:t>
            </w:r>
            <w:r w:rsidR="00D46E05" w:rsidRPr="00D46E05">
              <w:rPr>
                <w:noProof/>
                <w:spacing w:val="-4"/>
              </w:rPr>
              <w:t xml:space="preserve"> a </w:t>
            </w:r>
            <w:r w:rsidRPr="00D46E05">
              <w:rPr>
                <w:noProof/>
                <w:spacing w:val="-4"/>
              </w:rPr>
              <w:t>podnikateľom) podľa vymedzenia pojmov stanoveného</w:t>
            </w:r>
            <w:r w:rsidR="00D46E05" w:rsidRPr="00D46E05">
              <w:rPr>
                <w:noProof/>
                <w:spacing w:val="-4"/>
              </w:rPr>
              <w:t xml:space="preserve"> v </w:t>
            </w:r>
            <w:r w:rsidRPr="00D46E05">
              <w:rPr>
                <w:noProof/>
                <w:spacing w:val="-4"/>
              </w:rPr>
              <w:t>prílohe II</w:t>
            </w:r>
            <w:r w:rsidR="00D46E05" w:rsidRPr="00D46E05">
              <w:rPr>
                <w:noProof/>
                <w:spacing w:val="-4"/>
              </w:rPr>
              <w:t xml:space="preserve"> k </w:t>
            </w:r>
            <w:r w:rsidRPr="00D46E05">
              <w:rPr>
                <w:noProof/>
                <w:spacing w:val="-4"/>
              </w:rPr>
              <w:t xml:space="preserve">nariadeniu (EÚ) </w:t>
            </w:r>
            <w:r w:rsidR="00D46E05" w:rsidRPr="00D46E05">
              <w:rPr>
                <w:noProof/>
                <w:spacing w:val="-4"/>
              </w:rPr>
              <w:t>č. </w:t>
            </w:r>
            <w:r w:rsidRPr="00D46E05">
              <w:rPr>
                <w:noProof/>
                <w:spacing w:val="-4"/>
              </w:rPr>
              <w:t>1409/2013.</w:t>
            </w:r>
          </w:p>
        </w:tc>
      </w:tr>
      <w:tr w:rsidR="00AB2441" w:rsidRPr="00D46E05"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D46E05" w:rsidRDefault="0009071D" w:rsidP="00820C47">
            <w:pPr>
              <w:spacing w:before="120" w:after="120" w:line="276" w:lineRule="auto"/>
              <w:ind w:left="0" w:right="0" w:firstLine="0"/>
              <w:jc w:val="left"/>
              <w:rPr>
                <w:noProof/>
              </w:rPr>
            </w:pPr>
            <w:r w:rsidRPr="00D46E05">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4DAB3B90"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bl>
    <w:p w14:paraId="390089E1" w14:textId="77777777" w:rsidR="00AB2441" w:rsidRPr="00D46E0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D46E05"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D46E05" w:rsidRDefault="0009071D" w:rsidP="00820C47">
            <w:pPr>
              <w:spacing w:before="120" w:after="120" w:line="276" w:lineRule="auto"/>
              <w:ind w:left="0" w:right="0" w:firstLine="0"/>
              <w:jc w:val="left"/>
              <w:rPr>
                <w:noProof/>
              </w:rPr>
            </w:pPr>
            <w:r w:rsidRPr="00D46E05">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D46E05" w:rsidRDefault="00AB2441" w:rsidP="00820C47">
            <w:pPr>
              <w:spacing w:before="120" w:after="120" w:line="276" w:lineRule="auto"/>
              <w:ind w:left="0" w:right="0" w:firstLine="0"/>
              <w:jc w:val="left"/>
              <w:rPr>
                <w:noProof/>
              </w:rPr>
            </w:pPr>
          </w:p>
        </w:tc>
      </w:tr>
      <w:tr w:rsidR="00AB2441" w:rsidRPr="00D46E05" w14:paraId="2258ABEF" w14:textId="77777777" w:rsidTr="00D46E05">
        <w:trPr>
          <w:trHeight w:val="685"/>
        </w:trPr>
        <w:tc>
          <w:tcPr>
            <w:tcW w:w="1128" w:type="dxa"/>
            <w:tcBorders>
              <w:top w:val="single" w:sz="4" w:space="0" w:color="000000"/>
              <w:left w:val="single" w:sz="4" w:space="0" w:color="000000"/>
              <w:bottom w:val="single" w:sz="4" w:space="0" w:color="000000"/>
              <w:right w:val="single" w:sz="4" w:space="0" w:color="000000"/>
            </w:tcBorders>
          </w:tcPr>
          <w:p w14:paraId="4141A489" w14:textId="77777777" w:rsidR="000D00C2" w:rsidRPr="00D46E05" w:rsidRDefault="0009071D" w:rsidP="00820C47">
            <w:pPr>
              <w:spacing w:before="120" w:after="120" w:line="276" w:lineRule="auto"/>
              <w:ind w:left="0" w:right="0" w:firstLine="0"/>
              <w:jc w:val="left"/>
              <w:rPr>
                <w:noProof/>
              </w:rPr>
            </w:pPr>
            <w:r w:rsidRPr="00D46E05">
              <w:rPr>
                <w:noProof/>
              </w:rPr>
              <w:t xml:space="preserve"> 0030</w:t>
            </w:r>
            <w:r w:rsidR="000D00C2" w:rsidRPr="00D46E05">
              <w:rPr>
                <w:noProof/>
              </w:rPr>
              <w:t>;</w:t>
            </w:r>
          </w:p>
          <w:p w14:paraId="15F1D855" w14:textId="77777777" w:rsidR="000D00C2" w:rsidRPr="00D46E05" w:rsidRDefault="0009071D" w:rsidP="00820C47">
            <w:pPr>
              <w:spacing w:before="120" w:after="120" w:line="276" w:lineRule="auto"/>
              <w:ind w:left="0" w:right="0" w:firstLine="0"/>
              <w:jc w:val="left"/>
              <w:rPr>
                <w:noProof/>
              </w:rPr>
            </w:pPr>
            <w:r w:rsidRPr="00D46E05">
              <w:rPr>
                <w:noProof/>
              </w:rPr>
              <w:t xml:space="preserve"> 0030</w:t>
            </w:r>
          </w:p>
          <w:p w14:paraId="32E5440F" w14:textId="7FB676A0"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D46E05" w:rsidRDefault="0009071D" w:rsidP="00820C47">
            <w:pPr>
              <w:spacing w:before="120" w:after="120" w:line="276" w:lineRule="auto"/>
              <w:ind w:left="0" w:right="0" w:firstLine="0"/>
              <w:rPr>
                <w:noProof/>
              </w:rPr>
            </w:pPr>
            <w:r w:rsidRPr="00D46E05">
              <w:rPr>
                <w:b/>
                <w:noProof/>
              </w:rPr>
              <w:t>Celková hodnota zaslaných úhrad iniciovaných elektronicky prostredníctvom mobilných platobných riešení</w:t>
            </w:r>
          </w:p>
          <w:p w14:paraId="22EABCC6" w14:textId="77121575" w:rsidR="00AB2441" w:rsidRPr="00D46E05" w:rsidRDefault="0009071D" w:rsidP="00820C47">
            <w:pPr>
              <w:spacing w:before="120" w:after="120" w:line="276" w:lineRule="auto"/>
              <w:ind w:left="0" w:right="60" w:firstLine="0"/>
              <w:rPr>
                <w:noProof/>
              </w:rPr>
            </w:pPr>
            <w:r w:rsidRPr="00D46E05">
              <w:rPr>
                <w:noProof/>
              </w:rPr>
              <w:t>Celková hodnota úhrad iniciovaných prostredníctvom mobilného platobného riešenia, vyjadrená</w:t>
            </w:r>
            <w:r w:rsidR="00D46E05">
              <w:rPr>
                <w:noProof/>
              </w:rPr>
              <w:t xml:space="preserve"> v </w:t>
            </w:r>
            <w:r w:rsidRPr="00D46E05">
              <w:rPr>
                <w:noProof/>
              </w:rPr>
              <w:t>národnej mene, ak sa toto riešenie používa na iniciovanie platieb,</w:t>
            </w:r>
            <w:r w:rsidR="00D46E05">
              <w:rPr>
                <w:noProof/>
              </w:rPr>
              <w:t xml:space="preserve"> v </w:t>
            </w:r>
            <w:r w:rsidRPr="00D46E05">
              <w:rPr>
                <w:noProof/>
              </w:rPr>
              <w:t>prípade ktorých sa platobné údaje</w:t>
            </w:r>
            <w:r w:rsidR="00D46E05">
              <w:rPr>
                <w:noProof/>
              </w:rPr>
              <w:t xml:space="preserve"> a </w:t>
            </w:r>
            <w:r w:rsidRPr="00D46E05">
              <w:rPr>
                <w:noProof/>
              </w:rPr>
              <w:t>platobné pokyny prenášajú alebo potvrdzujú</w:t>
            </w:r>
            <w:r w:rsidR="00D46E05">
              <w:rPr>
                <w:noProof/>
              </w:rPr>
              <w:t xml:space="preserve"> s </w:t>
            </w:r>
            <w:r w:rsidRPr="00D46E05">
              <w:rPr>
                <w:noProof/>
              </w:rPr>
              <w:t>použitím technológie mobilnej komunikácie</w:t>
            </w:r>
            <w:r w:rsidR="00D46E05">
              <w:rPr>
                <w:noProof/>
              </w:rPr>
              <w:t xml:space="preserve"> a </w:t>
            </w:r>
            <w:r w:rsidRPr="00D46E05">
              <w:rPr>
                <w:noProof/>
              </w:rPr>
              <w:t>prenosu údajov prostredníctvom mobilného zariadenia. Táto kategória zahŕňa digitálne peňaženky</w:t>
            </w:r>
            <w:r w:rsidR="00D46E05">
              <w:rPr>
                <w:noProof/>
              </w:rPr>
              <w:t xml:space="preserve"> a </w:t>
            </w:r>
            <w:r w:rsidRPr="00D46E05">
              <w:rPr>
                <w:noProof/>
              </w:rPr>
              <w:t>ďalšie mobilné platobné riešenia používané na iniciovanie transakcií P2P (medzi jednotlivcami) alebo C2B (medzi spotrebiteľom</w:t>
            </w:r>
            <w:r w:rsidR="00D46E05">
              <w:rPr>
                <w:noProof/>
              </w:rPr>
              <w:t xml:space="preserve"> a </w:t>
            </w:r>
            <w:r w:rsidRPr="00D46E05">
              <w:rPr>
                <w:noProof/>
              </w:rPr>
              <w:t>podnikateľom) podľa vymedzenia pojmov stanoveného</w:t>
            </w:r>
            <w:r w:rsidR="00D46E05">
              <w:rPr>
                <w:noProof/>
              </w:rPr>
              <w:t xml:space="preserve"> v </w:t>
            </w:r>
            <w:r w:rsidRPr="00D46E05">
              <w:rPr>
                <w:noProof/>
              </w:rPr>
              <w:t>prílohe II</w:t>
            </w:r>
            <w:r w:rsidR="00D46E05">
              <w:rPr>
                <w:noProof/>
              </w:rPr>
              <w:t xml:space="preserve"> k </w:t>
            </w:r>
            <w:r w:rsidRPr="00D46E05">
              <w:rPr>
                <w:noProof/>
              </w:rPr>
              <w:t xml:space="preserve">nariadeniu (EÚ) </w:t>
            </w:r>
            <w:r w:rsidR="00D46E05">
              <w:rPr>
                <w:noProof/>
              </w:rPr>
              <w:t>č. </w:t>
            </w:r>
            <w:r w:rsidRPr="00D46E05">
              <w:rPr>
                <w:noProof/>
              </w:rPr>
              <w:t>1409/2013.</w:t>
            </w:r>
          </w:p>
        </w:tc>
      </w:tr>
      <w:tr w:rsidR="00AB2441" w:rsidRPr="00D46E05"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7A9B6414" w14:textId="77777777" w:rsidR="000D00C2" w:rsidRPr="00D46E05" w:rsidRDefault="0009071D" w:rsidP="00820C47">
            <w:pPr>
              <w:spacing w:before="120" w:after="120" w:line="276" w:lineRule="auto"/>
              <w:ind w:left="0" w:right="0" w:firstLine="0"/>
              <w:jc w:val="left"/>
              <w:rPr>
                <w:noProof/>
              </w:rPr>
            </w:pPr>
            <w:r w:rsidRPr="00D46E05">
              <w:rPr>
                <w:noProof/>
              </w:rPr>
              <w:t xml:space="preserve"> 0030</w:t>
            </w:r>
            <w:r w:rsidR="000D00C2" w:rsidRPr="00D46E05">
              <w:rPr>
                <w:noProof/>
              </w:rPr>
              <w:t>;</w:t>
            </w:r>
          </w:p>
          <w:p w14:paraId="3283CEC4" w14:textId="0E51FE74" w:rsidR="00AB2441" w:rsidRPr="00D46E05" w:rsidRDefault="0009071D" w:rsidP="00820C47">
            <w:pPr>
              <w:spacing w:before="120" w:after="120" w:line="276" w:lineRule="auto"/>
              <w:ind w:left="0" w:right="0" w:firstLine="0"/>
              <w:jc w:val="left"/>
              <w:rPr>
                <w:noProof/>
              </w:rPr>
            </w:pPr>
            <w:r w:rsidRPr="00D46E05">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7C1D0787" w:rsidR="00AB2441" w:rsidRPr="00D46E05" w:rsidRDefault="00D46E05" w:rsidP="00820C47">
            <w:pPr>
              <w:spacing w:before="120" w:after="120" w:line="276" w:lineRule="auto"/>
              <w:ind w:left="0" w:right="0" w:firstLine="0"/>
              <w:jc w:val="left"/>
              <w:rPr>
                <w:noProof/>
              </w:rPr>
            </w:pPr>
            <w:r>
              <w:rPr>
                <w:noProof/>
              </w:rPr>
              <w:t xml:space="preserve"> z </w:t>
            </w:r>
            <w:r w:rsidR="0009071D" w:rsidRPr="00D46E05">
              <w:rPr>
                <w:b/>
                <w:noProof/>
              </w:rPr>
              <w:t>toho okamžité úhrady</w:t>
            </w:r>
          </w:p>
        </w:tc>
      </w:tr>
      <w:tr w:rsidR="00AB2441" w:rsidRPr="00D46E05"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6A69DFA5" w14:textId="77777777" w:rsidR="000D00C2" w:rsidRPr="00D46E05" w:rsidRDefault="0009071D" w:rsidP="00820C47">
            <w:pPr>
              <w:spacing w:before="120" w:after="120" w:line="276" w:lineRule="auto"/>
              <w:ind w:left="0" w:right="0" w:firstLine="0"/>
              <w:jc w:val="left"/>
              <w:rPr>
                <w:noProof/>
              </w:rPr>
            </w:pPr>
            <w:r w:rsidRPr="00D46E05">
              <w:rPr>
                <w:noProof/>
              </w:rPr>
              <w:t>0040</w:t>
            </w:r>
            <w:r w:rsidR="000D00C2" w:rsidRPr="00D46E05">
              <w:rPr>
                <w:noProof/>
              </w:rPr>
              <w:t>;</w:t>
            </w:r>
          </w:p>
          <w:p w14:paraId="5C59867B" w14:textId="365B5F75"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D46E05" w:rsidRDefault="0009071D" w:rsidP="00820C47">
            <w:pPr>
              <w:spacing w:before="120" w:after="120" w:line="276" w:lineRule="auto"/>
              <w:ind w:left="0" w:right="0" w:firstLine="0"/>
              <w:jc w:val="left"/>
              <w:rPr>
                <w:noProof/>
              </w:rPr>
            </w:pPr>
            <w:r w:rsidRPr="00D46E05">
              <w:rPr>
                <w:b/>
                <w:noProof/>
              </w:rPr>
              <w:t>Celkový počet zaslaných úhrad iniciovaných na predtlačenom formulári</w:t>
            </w:r>
          </w:p>
          <w:p w14:paraId="3220996B" w14:textId="7B03E5E3" w:rsidR="00AB2441" w:rsidRPr="00D46E05" w:rsidRDefault="0009071D" w:rsidP="00820C47">
            <w:pPr>
              <w:spacing w:before="120" w:after="120" w:line="276" w:lineRule="auto"/>
              <w:ind w:left="0" w:right="58" w:firstLine="0"/>
              <w:rPr>
                <w:noProof/>
              </w:rPr>
            </w:pPr>
            <w:r w:rsidRPr="00D46E05">
              <w:rPr>
                <w:noProof/>
              </w:rPr>
              <w:t>Celkový počet úhrad iniciovaných platiteľom na predtlačenom formulári, pričom pojmom „úhrada iniciovaná na predtlačenom formulári“ sa podľa vymedzenia pojmov stanoveného</w:t>
            </w:r>
            <w:r w:rsidR="00D46E05">
              <w:rPr>
                <w:noProof/>
              </w:rPr>
              <w:t xml:space="preserve"> v </w:t>
            </w:r>
            <w:r w:rsidRPr="00D46E05">
              <w:rPr>
                <w:noProof/>
              </w:rPr>
              <w:t>prílohe II</w:t>
            </w:r>
            <w:r w:rsidR="00D46E05">
              <w:rPr>
                <w:noProof/>
              </w:rPr>
              <w:t xml:space="preserve"> k </w:t>
            </w:r>
            <w:r w:rsidRPr="00D46E05">
              <w:rPr>
                <w:noProof/>
              </w:rPr>
              <w:t xml:space="preserve">nariadeniu (EÚ) </w:t>
            </w:r>
            <w:r w:rsidR="00D46E05">
              <w:rPr>
                <w:noProof/>
              </w:rPr>
              <w:t>č. </w:t>
            </w:r>
            <w:r w:rsidRPr="00D46E05">
              <w:rPr>
                <w:noProof/>
              </w:rPr>
              <w:t>1409/2013 rozumie „úhrada iniciovaná platiteľom na predtlačenom formulári alebo tak, že zamestnancovi pobočky za prepážkou nariadi, aby inicioval úhradu,</w:t>
            </w:r>
            <w:r w:rsidR="00D46E05">
              <w:rPr>
                <w:noProof/>
              </w:rPr>
              <w:t xml:space="preserve"> a </w:t>
            </w:r>
            <w:r w:rsidRPr="00D46E05">
              <w:rPr>
                <w:noProof/>
              </w:rPr>
              <w:t>akákoľvek iná úhrada, ktorá si vyžaduje manuálne spracovanie“.</w:t>
            </w:r>
          </w:p>
        </w:tc>
      </w:tr>
      <w:tr w:rsidR="00AB2441" w:rsidRPr="00D46E05"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290C2747" w14:textId="77777777" w:rsidR="000D00C2" w:rsidRPr="00D46E05" w:rsidRDefault="0009071D" w:rsidP="00820C47">
            <w:pPr>
              <w:spacing w:before="120" w:after="120" w:line="276" w:lineRule="auto"/>
              <w:ind w:left="0" w:right="0" w:firstLine="0"/>
              <w:jc w:val="left"/>
              <w:rPr>
                <w:noProof/>
              </w:rPr>
            </w:pPr>
            <w:r w:rsidRPr="00D46E05">
              <w:rPr>
                <w:noProof/>
              </w:rPr>
              <w:t>0040</w:t>
            </w:r>
            <w:r w:rsidR="000D00C2" w:rsidRPr="00D46E05">
              <w:rPr>
                <w:noProof/>
              </w:rPr>
              <w:t>;</w:t>
            </w:r>
          </w:p>
          <w:p w14:paraId="05399E63" w14:textId="7AB5BC77"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7FE2E4FE"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3B51E35F" w14:textId="77777777" w:rsidR="000D00C2" w:rsidRPr="00D46E05" w:rsidRDefault="0009071D" w:rsidP="00820C47">
            <w:pPr>
              <w:spacing w:before="120" w:after="120" w:line="276" w:lineRule="auto"/>
              <w:ind w:left="0" w:right="0" w:firstLine="0"/>
              <w:jc w:val="left"/>
              <w:rPr>
                <w:noProof/>
              </w:rPr>
            </w:pPr>
            <w:r w:rsidRPr="00D46E05">
              <w:rPr>
                <w:noProof/>
              </w:rPr>
              <w:t>0040</w:t>
            </w:r>
            <w:r w:rsidR="000D00C2" w:rsidRPr="00D46E05">
              <w:rPr>
                <w:noProof/>
              </w:rPr>
              <w:t>;</w:t>
            </w:r>
          </w:p>
          <w:p w14:paraId="626863E2" w14:textId="524BA6FC" w:rsidR="00AB2441" w:rsidRPr="00D46E05" w:rsidRDefault="0009071D" w:rsidP="00820C47">
            <w:pPr>
              <w:spacing w:before="120" w:after="120" w:line="276" w:lineRule="auto"/>
              <w:ind w:left="0" w:right="0" w:firstLine="0"/>
              <w:jc w:val="left"/>
              <w:rPr>
                <w:noProof/>
              </w:rPr>
            </w:pPr>
            <w:r w:rsidRPr="00D46E05">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D46E05" w:rsidRDefault="0009071D" w:rsidP="00820C47">
            <w:pPr>
              <w:spacing w:before="120" w:after="120" w:line="276" w:lineRule="auto"/>
              <w:ind w:left="0" w:right="0" w:firstLine="0"/>
              <w:jc w:val="left"/>
              <w:rPr>
                <w:noProof/>
              </w:rPr>
            </w:pPr>
            <w:r w:rsidRPr="00D46E05">
              <w:rPr>
                <w:b/>
                <w:noProof/>
              </w:rPr>
              <w:t>Celková hodnota zaslaných úhrad iniciovaných na predtlačenom formulári</w:t>
            </w:r>
          </w:p>
          <w:p w14:paraId="20B2D36F" w14:textId="439179DF" w:rsidR="00AB2441" w:rsidRPr="00D46E05" w:rsidRDefault="0009071D" w:rsidP="00820C47">
            <w:pPr>
              <w:spacing w:before="120" w:after="120" w:line="276" w:lineRule="auto"/>
              <w:ind w:left="0" w:right="60" w:firstLine="0"/>
              <w:rPr>
                <w:noProof/>
              </w:rPr>
            </w:pPr>
            <w:r w:rsidRPr="00D46E05">
              <w:rPr>
                <w:noProof/>
              </w:rPr>
              <w:t>Celková hodnota úhrad iniciovaných platiteľom na predtlačenom formulári vyjadrená</w:t>
            </w:r>
            <w:r w:rsidR="00D46E05">
              <w:rPr>
                <w:noProof/>
              </w:rPr>
              <w:t xml:space="preserve"> v </w:t>
            </w:r>
            <w:r w:rsidRPr="00D46E05">
              <w:rPr>
                <w:noProof/>
              </w:rPr>
              <w:t>národnej mene, pričom pojmom „úhrada iniciovaná na predtlačenom formulári“ sa podľa vymedzenia pojmov stanoveného</w:t>
            </w:r>
            <w:r w:rsidR="00D46E05">
              <w:rPr>
                <w:noProof/>
              </w:rPr>
              <w:t xml:space="preserve"> v </w:t>
            </w:r>
            <w:r w:rsidRPr="00D46E05">
              <w:rPr>
                <w:noProof/>
              </w:rPr>
              <w:t>prílohe II</w:t>
            </w:r>
            <w:r w:rsidR="00D46E05">
              <w:rPr>
                <w:noProof/>
              </w:rPr>
              <w:t xml:space="preserve"> k </w:t>
            </w:r>
            <w:r w:rsidRPr="00D46E05">
              <w:rPr>
                <w:noProof/>
              </w:rPr>
              <w:t xml:space="preserve">nariadeniu (EÚ) </w:t>
            </w:r>
            <w:r w:rsidR="00D46E05">
              <w:rPr>
                <w:noProof/>
              </w:rPr>
              <w:t>č. </w:t>
            </w:r>
            <w:r w:rsidRPr="00D46E05">
              <w:rPr>
                <w:noProof/>
              </w:rPr>
              <w:t>1409/2013 rozumie „úhrada iniciovaná platiteľom na predtlačenom formulári alebo tak, že zamestnancovi pobočky za prepážkou nariadi, aby inicioval úhradu,</w:t>
            </w:r>
            <w:r w:rsidR="00D46E05">
              <w:rPr>
                <w:noProof/>
              </w:rPr>
              <w:t xml:space="preserve"> a </w:t>
            </w:r>
            <w:r w:rsidRPr="00D46E05">
              <w:rPr>
                <w:noProof/>
              </w:rPr>
              <w:t>akákoľvek iná úhrada, ktorá si vyžaduje manuálne spracovanie“.</w:t>
            </w:r>
          </w:p>
        </w:tc>
      </w:tr>
      <w:tr w:rsidR="00AB2441" w:rsidRPr="00D46E05"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A5D324D" w14:textId="77777777" w:rsidR="000D00C2" w:rsidRPr="00D46E05" w:rsidRDefault="0009071D" w:rsidP="00820C47">
            <w:pPr>
              <w:spacing w:before="120" w:after="120" w:line="276" w:lineRule="auto"/>
              <w:ind w:left="0" w:right="0" w:firstLine="0"/>
              <w:jc w:val="left"/>
              <w:rPr>
                <w:noProof/>
              </w:rPr>
            </w:pPr>
            <w:r w:rsidRPr="00D46E05">
              <w:rPr>
                <w:noProof/>
              </w:rPr>
              <w:t>0040</w:t>
            </w:r>
            <w:r w:rsidR="000D00C2" w:rsidRPr="00D46E05">
              <w:rPr>
                <w:noProof/>
              </w:rPr>
              <w:t>;</w:t>
            </w:r>
          </w:p>
          <w:p w14:paraId="3155FD84" w14:textId="4F8C7479"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15A7FA83"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24904B0B" w14:textId="77777777" w:rsidR="000D00C2" w:rsidRPr="00D46E05" w:rsidRDefault="0009071D" w:rsidP="00820C47">
            <w:pPr>
              <w:spacing w:before="120" w:after="120" w:line="276" w:lineRule="auto"/>
              <w:ind w:left="0" w:right="0" w:firstLine="0"/>
              <w:jc w:val="left"/>
              <w:rPr>
                <w:noProof/>
              </w:rPr>
            </w:pPr>
            <w:r w:rsidRPr="00D46E05">
              <w:rPr>
                <w:noProof/>
              </w:rPr>
              <w:t>0050</w:t>
            </w:r>
            <w:r w:rsidR="000D00C2" w:rsidRPr="00D46E05">
              <w:rPr>
                <w:noProof/>
              </w:rPr>
              <w:t>;</w:t>
            </w:r>
          </w:p>
          <w:p w14:paraId="3FDEBA28" w14:textId="445FA6D6"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D46E05" w:rsidRDefault="0009071D" w:rsidP="00820C47">
            <w:pPr>
              <w:spacing w:before="120" w:after="120" w:line="276" w:lineRule="auto"/>
              <w:ind w:left="0" w:right="0" w:firstLine="0"/>
              <w:jc w:val="left"/>
              <w:rPr>
                <w:noProof/>
              </w:rPr>
            </w:pPr>
            <w:r w:rsidRPr="00D46E05">
              <w:rPr>
                <w:b/>
                <w:noProof/>
              </w:rPr>
              <w:t>Celkový počet zaslaných vnútroštátnych úhrad</w:t>
            </w:r>
          </w:p>
          <w:p w14:paraId="15F6AA0D" w14:textId="770C6226" w:rsidR="00AB2441" w:rsidRPr="00D46E05" w:rsidRDefault="0009071D" w:rsidP="00820C47">
            <w:pPr>
              <w:spacing w:before="120" w:after="120" w:line="276" w:lineRule="auto"/>
              <w:ind w:left="0" w:right="61" w:firstLine="0"/>
              <w:rPr>
                <w:noProof/>
              </w:rPr>
            </w:pPr>
            <w:r w:rsidRPr="00D46E05">
              <w:rPr>
                <w:noProof/>
              </w:rPr>
              <w:t>Celkový počet vnútroštátnych úhrad, pri ktorých sa poskytovateľ platobných služieb platiteľa</w:t>
            </w:r>
            <w:r w:rsidR="00D46E05">
              <w:rPr>
                <w:noProof/>
              </w:rPr>
              <w:t xml:space="preserve"> a </w:t>
            </w:r>
            <w:r w:rsidRPr="00D46E05">
              <w:rPr>
                <w:noProof/>
              </w:rPr>
              <w:t>poskytovateľ platobných služieb príjemcu nachádzajú</w:t>
            </w:r>
            <w:r w:rsidR="00D46E05">
              <w:rPr>
                <w:noProof/>
              </w:rPr>
              <w:t xml:space="preserve"> v </w:t>
            </w:r>
            <w:r w:rsidRPr="00D46E05">
              <w:rPr>
                <w:noProof/>
              </w:rPr>
              <w:t>tom istom členskom štáte</w:t>
            </w:r>
          </w:p>
        </w:tc>
      </w:tr>
      <w:tr w:rsidR="00AB2441" w:rsidRPr="00D46E05"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2D62463" w14:textId="77777777" w:rsidR="000D00C2" w:rsidRPr="00D46E05" w:rsidRDefault="0009071D" w:rsidP="00820C47">
            <w:pPr>
              <w:spacing w:before="120" w:after="120" w:line="276" w:lineRule="auto"/>
              <w:ind w:left="0" w:right="0" w:firstLine="0"/>
              <w:jc w:val="left"/>
              <w:rPr>
                <w:noProof/>
              </w:rPr>
            </w:pPr>
            <w:r w:rsidRPr="00D46E05">
              <w:rPr>
                <w:noProof/>
              </w:rPr>
              <w:t>0050</w:t>
            </w:r>
            <w:r w:rsidR="000D00C2" w:rsidRPr="00D46E05">
              <w:rPr>
                <w:noProof/>
              </w:rPr>
              <w:t>;</w:t>
            </w:r>
          </w:p>
          <w:p w14:paraId="63471D75" w14:textId="4E9B9CAB"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4EE9D170"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bl>
    <w:p w14:paraId="67851F93" w14:textId="77777777" w:rsidR="00AB2441" w:rsidRPr="00D46E0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D46E05"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EC24951" w14:textId="77777777" w:rsidR="000D00C2" w:rsidRPr="00D46E05" w:rsidRDefault="0009071D" w:rsidP="00820C47">
            <w:pPr>
              <w:spacing w:before="120" w:after="120" w:line="276" w:lineRule="auto"/>
              <w:ind w:left="0" w:right="0" w:firstLine="0"/>
              <w:jc w:val="left"/>
              <w:rPr>
                <w:noProof/>
              </w:rPr>
            </w:pPr>
            <w:r w:rsidRPr="00D46E05">
              <w:rPr>
                <w:noProof/>
              </w:rPr>
              <w:t>0050</w:t>
            </w:r>
            <w:r w:rsidR="000D00C2" w:rsidRPr="00D46E05">
              <w:rPr>
                <w:noProof/>
              </w:rPr>
              <w:t>;</w:t>
            </w:r>
          </w:p>
          <w:p w14:paraId="5A4FEDFB" w14:textId="2C3EC2C2" w:rsidR="00AB2441" w:rsidRPr="00D46E05" w:rsidRDefault="0009071D" w:rsidP="00820C47">
            <w:pPr>
              <w:spacing w:before="120" w:after="120" w:line="276" w:lineRule="auto"/>
              <w:ind w:left="0" w:right="0" w:firstLine="0"/>
              <w:jc w:val="left"/>
              <w:rPr>
                <w:noProof/>
              </w:rPr>
            </w:pPr>
            <w:r w:rsidRPr="00D46E05">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D46E05" w:rsidRDefault="0009071D" w:rsidP="00820C47">
            <w:pPr>
              <w:spacing w:before="120" w:after="120" w:line="276" w:lineRule="auto"/>
              <w:ind w:left="0" w:right="0" w:firstLine="0"/>
              <w:jc w:val="left"/>
              <w:rPr>
                <w:noProof/>
              </w:rPr>
            </w:pPr>
            <w:r w:rsidRPr="00D46E05">
              <w:rPr>
                <w:b/>
                <w:noProof/>
              </w:rPr>
              <w:t>Celková hodnota zaslaných vnútroštátnych úhrad</w:t>
            </w:r>
          </w:p>
          <w:p w14:paraId="37BB885F" w14:textId="6ED8C29E" w:rsidR="00AB2441" w:rsidRPr="00D46E05" w:rsidRDefault="0009071D" w:rsidP="00820C47">
            <w:pPr>
              <w:spacing w:before="120" w:after="120" w:line="276" w:lineRule="auto"/>
              <w:ind w:left="0" w:right="60" w:firstLine="0"/>
              <w:rPr>
                <w:noProof/>
              </w:rPr>
            </w:pPr>
            <w:r w:rsidRPr="00D46E05">
              <w:rPr>
                <w:noProof/>
              </w:rPr>
              <w:t>Celková hodnota všetkých úhrad, pri ktorých sa poskytovateľ platobných služieb platiteľa</w:t>
            </w:r>
            <w:r w:rsidR="00D46E05">
              <w:rPr>
                <w:noProof/>
              </w:rPr>
              <w:t xml:space="preserve"> a </w:t>
            </w:r>
            <w:r w:rsidRPr="00D46E05">
              <w:rPr>
                <w:noProof/>
              </w:rPr>
              <w:t>poskytovateľ platobných služieb príjemcu nachádzajú</w:t>
            </w:r>
            <w:r w:rsidR="00D46E05">
              <w:rPr>
                <w:noProof/>
              </w:rPr>
              <w:t xml:space="preserve"> v </w:t>
            </w:r>
            <w:r w:rsidRPr="00D46E05">
              <w:rPr>
                <w:noProof/>
              </w:rPr>
              <w:t>tom istom členskom štáte. Hodnota sa vyjadruje</w:t>
            </w:r>
            <w:r w:rsidR="00D46E05">
              <w:rPr>
                <w:noProof/>
              </w:rPr>
              <w:t xml:space="preserve"> v </w:t>
            </w:r>
            <w:r w:rsidRPr="00D46E05">
              <w:rPr>
                <w:noProof/>
              </w:rPr>
              <w:t>národnej mene.</w:t>
            </w:r>
          </w:p>
        </w:tc>
      </w:tr>
      <w:tr w:rsidR="00AB2441" w:rsidRPr="00D46E05"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8FD9BDD" w14:textId="77777777" w:rsidR="000D00C2" w:rsidRPr="00D46E05" w:rsidRDefault="0009071D" w:rsidP="00820C47">
            <w:pPr>
              <w:spacing w:before="120" w:after="120" w:line="276" w:lineRule="auto"/>
              <w:ind w:left="0" w:right="0" w:firstLine="0"/>
              <w:jc w:val="left"/>
              <w:rPr>
                <w:noProof/>
              </w:rPr>
            </w:pPr>
            <w:r w:rsidRPr="00D46E05">
              <w:rPr>
                <w:noProof/>
              </w:rPr>
              <w:t>0050</w:t>
            </w:r>
            <w:r w:rsidR="000D00C2" w:rsidRPr="00D46E05">
              <w:rPr>
                <w:noProof/>
              </w:rPr>
              <w:t>;</w:t>
            </w:r>
          </w:p>
          <w:p w14:paraId="5FB1F01E" w14:textId="7E839525"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61F4FBA2"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47F823C9" w14:textId="77777777" w:rsidR="000D00C2" w:rsidRPr="00D46E05" w:rsidRDefault="0009071D" w:rsidP="00820C47">
            <w:pPr>
              <w:spacing w:before="120" w:after="120" w:line="276" w:lineRule="auto"/>
              <w:ind w:left="0" w:right="0" w:firstLine="0"/>
              <w:jc w:val="left"/>
              <w:rPr>
                <w:noProof/>
              </w:rPr>
            </w:pPr>
            <w:r w:rsidRPr="00D46E05">
              <w:rPr>
                <w:noProof/>
              </w:rPr>
              <w:t>0060</w:t>
            </w:r>
            <w:r w:rsidR="000D00C2" w:rsidRPr="00D46E05">
              <w:rPr>
                <w:noProof/>
              </w:rPr>
              <w:t>;</w:t>
            </w:r>
          </w:p>
          <w:p w14:paraId="5395D101" w14:textId="545124A8"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D46E05" w:rsidRDefault="0009071D" w:rsidP="00820C47">
            <w:pPr>
              <w:spacing w:before="120" w:after="120" w:line="276" w:lineRule="auto"/>
              <w:ind w:left="0" w:right="0" w:firstLine="0"/>
              <w:jc w:val="left"/>
              <w:rPr>
                <w:noProof/>
              </w:rPr>
            </w:pPr>
            <w:r w:rsidRPr="00D46E05">
              <w:rPr>
                <w:b/>
                <w:noProof/>
              </w:rPr>
              <w:t>Celkový počet zaslaných cezhraničných úhrad</w:t>
            </w:r>
          </w:p>
          <w:p w14:paraId="0B67AB47" w14:textId="3316D8BB" w:rsidR="00AB2441" w:rsidRPr="00D46E05" w:rsidRDefault="0009071D" w:rsidP="00820C47">
            <w:pPr>
              <w:spacing w:before="120" w:after="120" w:line="276" w:lineRule="auto"/>
              <w:ind w:left="0" w:right="59" w:firstLine="0"/>
              <w:rPr>
                <w:noProof/>
              </w:rPr>
            </w:pPr>
            <w:r w:rsidRPr="00D46E05">
              <w:rPr>
                <w:noProof/>
              </w:rPr>
              <w:t>Celkový počet úhrad, pri ktorých sa poskytovateľ platobných služieb platiteľa</w:t>
            </w:r>
            <w:r w:rsidR="00D46E05">
              <w:rPr>
                <w:noProof/>
              </w:rPr>
              <w:t xml:space="preserve"> a </w:t>
            </w:r>
            <w:r w:rsidRPr="00D46E05">
              <w:rPr>
                <w:noProof/>
              </w:rPr>
              <w:t>poskytovateľ platobných služieb príjemcu nachádzajú</w:t>
            </w:r>
            <w:r w:rsidR="00D46E05">
              <w:rPr>
                <w:noProof/>
              </w:rPr>
              <w:t xml:space="preserve"> v </w:t>
            </w:r>
            <w:r w:rsidRPr="00D46E05">
              <w:rPr>
                <w:noProof/>
              </w:rPr>
              <w:t>rôznych členských štátoch. Cezhraničné transakcie, pri ktorých sa poskytovateľ platobných služieb platiteľa alebo príjemcu nachádza mimo Únie, sú vylúčené.</w:t>
            </w:r>
          </w:p>
        </w:tc>
      </w:tr>
      <w:tr w:rsidR="00AB2441" w:rsidRPr="00D46E05"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9481F4" w14:textId="77777777" w:rsidR="000D00C2" w:rsidRPr="00D46E05" w:rsidRDefault="0009071D" w:rsidP="00820C47">
            <w:pPr>
              <w:spacing w:before="120" w:after="120" w:line="276" w:lineRule="auto"/>
              <w:ind w:left="0" w:right="0" w:firstLine="0"/>
              <w:jc w:val="left"/>
              <w:rPr>
                <w:noProof/>
              </w:rPr>
            </w:pPr>
            <w:r w:rsidRPr="00D46E05">
              <w:rPr>
                <w:noProof/>
              </w:rPr>
              <w:t>0060</w:t>
            </w:r>
            <w:r w:rsidR="000D00C2" w:rsidRPr="00D46E05">
              <w:rPr>
                <w:noProof/>
              </w:rPr>
              <w:t>;</w:t>
            </w:r>
          </w:p>
          <w:p w14:paraId="5E27FBD0" w14:textId="1581BF4C"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0628C9AF"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281C4AB3" w14:textId="77777777" w:rsidR="000D00C2" w:rsidRPr="00D46E05" w:rsidRDefault="0009071D" w:rsidP="00820C47">
            <w:pPr>
              <w:spacing w:before="120" w:after="120" w:line="276" w:lineRule="auto"/>
              <w:ind w:left="0" w:right="0" w:firstLine="0"/>
              <w:jc w:val="left"/>
              <w:rPr>
                <w:noProof/>
              </w:rPr>
            </w:pPr>
            <w:r w:rsidRPr="00D46E05">
              <w:rPr>
                <w:noProof/>
              </w:rPr>
              <w:t>0060; 0030</w:t>
            </w:r>
          </w:p>
          <w:p w14:paraId="6BF8FA6C" w14:textId="7A04E042"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D46E05" w:rsidRDefault="0009071D" w:rsidP="00820C47">
            <w:pPr>
              <w:spacing w:before="120" w:after="120" w:line="276" w:lineRule="auto"/>
              <w:ind w:left="0" w:right="0" w:firstLine="0"/>
              <w:jc w:val="left"/>
              <w:rPr>
                <w:noProof/>
              </w:rPr>
            </w:pPr>
            <w:r w:rsidRPr="00D46E05">
              <w:rPr>
                <w:b/>
                <w:noProof/>
              </w:rPr>
              <w:t>Celková hodnota zaslaných cezhraničných úhrad</w:t>
            </w:r>
          </w:p>
          <w:p w14:paraId="6287280F" w14:textId="29E756BC" w:rsidR="00AB2441" w:rsidRPr="00D46E05" w:rsidRDefault="0009071D" w:rsidP="00820C47">
            <w:pPr>
              <w:spacing w:before="120" w:after="120" w:line="276" w:lineRule="auto"/>
              <w:ind w:left="0" w:right="59" w:firstLine="0"/>
              <w:rPr>
                <w:noProof/>
              </w:rPr>
            </w:pPr>
            <w:r w:rsidRPr="00D46E05">
              <w:rPr>
                <w:noProof/>
              </w:rPr>
              <w:t>Celková hodnota úhrad, pri ktorých sa poskytovateľ platobných služieb platiteľa</w:t>
            </w:r>
            <w:r w:rsidR="00D46E05">
              <w:rPr>
                <w:noProof/>
              </w:rPr>
              <w:t xml:space="preserve"> a </w:t>
            </w:r>
            <w:r w:rsidRPr="00D46E05">
              <w:rPr>
                <w:noProof/>
              </w:rPr>
              <w:t>poskytovateľ platobných služieb príjemcu nachádzajú</w:t>
            </w:r>
            <w:r w:rsidR="00D46E05">
              <w:rPr>
                <w:noProof/>
              </w:rPr>
              <w:t xml:space="preserve"> v </w:t>
            </w:r>
            <w:r w:rsidRPr="00D46E05">
              <w:rPr>
                <w:noProof/>
              </w:rPr>
              <w:t>rôznych členských štátoch, vyjadrená</w:t>
            </w:r>
            <w:r w:rsidR="00D46E05">
              <w:rPr>
                <w:noProof/>
              </w:rPr>
              <w:t xml:space="preserve"> v </w:t>
            </w:r>
            <w:r w:rsidRPr="00D46E05">
              <w:rPr>
                <w:noProof/>
              </w:rPr>
              <w:t>národnej mene. Cezhraničné transakcie, pri ktorých sa poskytovateľ platobných služieb platiteľa alebo príjemcu nachádza mimo Únie, sú vylúčené.</w:t>
            </w:r>
          </w:p>
        </w:tc>
      </w:tr>
      <w:tr w:rsidR="00AB2441" w:rsidRPr="00D46E05"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CD614AA" w14:textId="77777777" w:rsidR="000D00C2" w:rsidRPr="00D46E05" w:rsidRDefault="0009071D" w:rsidP="00820C47">
            <w:pPr>
              <w:spacing w:before="120" w:after="120" w:line="276" w:lineRule="auto"/>
              <w:ind w:left="0" w:right="0" w:firstLine="0"/>
              <w:jc w:val="left"/>
              <w:rPr>
                <w:noProof/>
              </w:rPr>
            </w:pPr>
            <w:r w:rsidRPr="00D46E05">
              <w:rPr>
                <w:noProof/>
              </w:rPr>
              <w:t>0060</w:t>
            </w:r>
            <w:r w:rsidR="000D00C2" w:rsidRPr="00D46E05">
              <w:rPr>
                <w:noProof/>
              </w:rPr>
              <w:t>;</w:t>
            </w:r>
          </w:p>
          <w:p w14:paraId="276588AC" w14:textId="354A4216"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284D3416"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9632A7B" w14:textId="77777777" w:rsidR="000D00C2" w:rsidRPr="00D46E05" w:rsidRDefault="0009071D" w:rsidP="00820C47">
            <w:pPr>
              <w:spacing w:before="120" w:after="120" w:line="276" w:lineRule="auto"/>
              <w:ind w:left="0" w:right="0" w:firstLine="0"/>
              <w:jc w:val="left"/>
              <w:rPr>
                <w:noProof/>
              </w:rPr>
            </w:pPr>
            <w:r w:rsidRPr="00D46E05">
              <w:rPr>
                <w:noProof/>
              </w:rPr>
              <w:t>0070</w:t>
            </w:r>
            <w:r w:rsidR="000D00C2" w:rsidRPr="00D46E05">
              <w:rPr>
                <w:noProof/>
              </w:rPr>
              <w:t>;</w:t>
            </w:r>
          </w:p>
          <w:p w14:paraId="7DA00C0A" w14:textId="3BE3B352"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D46E05" w:rsidRDefault="0009071D" w:rsidP="00820C47">
            <w:pPr>
              <w:spacing w:before="120" w:after="120" w:line="276" w:lineRule="auto"/>
              <w:ind w:left="0" w:right="0" w:firstLine="0"/>
              <w:jc w:val="left"/>
              <w:rPr>
                <w:noProof/>
              </w:rPr>
            </w:pPr>
            <w:r w:rsidRPr="00D46E05">
              <w:rPr>
                <w:b/>
                <w:noProof/>
              </w:rPr>
              <w:t>Celkový počet zaslaných úhrad, ktoré boli bezplatné</w:t>
            </w:r>
          </w:p>
          <w:p w14:paraId="52DF545F" w14:textId="77777777" w:rsidR="00AB2441" w:rsidRPr="00D46E05" w:rsidRDefault="0009071D" w:rsidP="00820C47">
            <w:pPr>
              <w:spacing w:before="120" w:after="120" w:line="276" w:lineRule="auto"/>
              <w:ind w:left="0" w:right="0" w:firstLine="0"/>
              <w:jc w:val="left"/>
              <w:rPr>
                <w:noProof/>
              </w:rPr>
            </w:pPr>
            <w:r w:rsidRPr="00D46E05">
              <w:rPr>
                <w:noProof/>
              </w:rPr>
              <w:t xml:space="preserve">Celkový počet zaslaných úhrad, ktoré boli bezplatné, vrátane prípadov, keď je prevod bezplatný ako súčasť plateného balíka platobného účtu. </w:t>
            </w:r>
          </w:p>
        </w:tc>
      </w:tr>
      <w:tr w:rsidR="00AB2441" w:rsidRPr="00D46E05"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1BC0E81" w14:textId="77777777" w:rsidR="000D00C2" w:rsidRPr="00D46E05" w:rsidRDefault="0009071D" w:rsidP="00820C47">
            <w:pPr>
              <w:spacing w:before="120" w:after="120" w:line="276" w:lineRule="auto"/>
              <w:ind w:left="0" w:right="0" w:firstLine="0"/>
              <w:jc w:val="left"/>
              <w:rPr>
                <w:noProof/>
              </w:rPr>
            </w:pPr>
            <w:r w:rsidRPr="00D46E05">
              <w:rPr>
                <w:noProof/>
              </w:rPr>
              <w:t>0070</w:t>
            </w:r>
            <w:r w:rsidR="000D00C2" w:rsidRPr="00D46E05">
              <w:rPr>
                <w:noProof/>
              </w:rPr>
              <w:t>;</w:t>
            </w:r>
          </w:p>
          <w:p w14:paraId="294B31D4" w14:textId="5C61746B"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43E654EF" w:rsidR="00AB2441" w:rsidRPr="00D46E05" w:rsidRDefault="00D46E05" w:rsidP="00820C47">
            <w:pPr>
              <w:spacing w:before="120" w:after="120" w:line="276" w:lineRule="auto"/>
              <w:ind w:left="0" w:right="0" w:firstLine="0"/>
              <w:jc w:val="left"/>
              <w:rPr>
                <w:noProof/>
              </w:rPr>
            </w:pPr>
            <w:r>
              <w:rPr>
                <w:noProof/>
              </w:rPr>
              <w:t xml:space="preserve"> z </w:t>
            </w:r>
            <w:r w:rsidR="0009071D" w:rsidRPr="00D46E05">
              <w:rPr>
                <w:b/>
                <w:noProof/>
              </w:rPr>
              <w:t>toho okamžité úhrady</w:t>
            </w:r>
          </w:p>
        </w:tc>
      </w:tr>
      <w:tr w:rsidR="00AB2441" w:rsidRPr="00D46E05"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FCF3466" w14:textId="77777777" w:rsidR="000D00C2" w:rsidRPr="00D46E05" w:rsidRDefault="0009071D" w:rsidP="00820C47">
            <w:pPr>
              <w:spacing w:before="120" w:after="120" w:line="276" w:lineRule="auto"/>
              <w:ind w:left="0" w:right="0" w:firstLine="0"/>
              <w:jc w:val="left"/>
              <w:rPr>
                <w:noProof/>
              </w:rPr>
            </w:pPr>
            <w:r w:rsidRPr="00D46E05">
              <w:rPr>
                <w:noProof/>
              </w:rPr>
              <w:t>0070</w:t>
            </w:r>
            <w:r w:rsidR="000D00C2" w:rsidRPr="00D46E05">
              <w:rPr>
                <w:noProof/>
              </w:rPr>
              <w:t>;</w:t>
            </w:r>
          </w:p>
          <w:p w14:paraId="42C2D40F" w14:textId="46853857" w:rsidR="00AB2441" w:rsidRPr="00D46E05" w:rsidRDefault="0009071D" w:rsidP="00820C47">
            <w:pPr>
              <w:spacing w:before="120" w:after="120" w:line="276" w:lineRule="auto"/>
              <w:ind w:left="0" w:right="0" w:firstLine="0"/>
              <w:jc w:val="left"/>
              <w:rPr>
                <w:noProof/>
              </w:rPr>
            </w:pPr>
            <w:r w:rsidRPr="00D46E05">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D46E05" w:rsidRDefault="0009071D" w:rsidP="00820C47">
            <w:pPr>
              <w:spacing w:before="120" w:after="120" w:line="276" w:lineRule="auto"/>
              <w:ind w:left="0" w:right="0" w:firstLine="0"/>
              <w:jc w:val="left"/>
              <w:rPr>
                <w:noProof/>
              </w:rPr>
            </w:pPr>
            <w:r w:rsidRPr="00D46E05">
              <w:rPr>
                <w:b/>
                <w:noProof/>
              </w:rPr>
              <w:t>Celková hodnota</w:t>
            </w:r>
            <w:r w:rsidRPr="00D46E05">
              <w:rPr>
                <w:noProof/>
              </w:rPr>
              <w:t xml:space="preserve"> </w:t>
            </w:r>
            <w:r w:rsidRPr="00D46E05">
              <w:rPr>
                <w:b/>
                <w:noProof/>
              </w:rPr>
              <w:t>zaslaných úhrad, ktoré boli bezplatné</w:t>
            </w:r>
          </w:p>
          <w:p w14:paraId="17EF3247" w14:textId="4E056985" w:rsidR="00AB2441" w:rsidRPr="00D46E05" w:rsidRDefault="0009071D" w:rsidP="00820C47">
            <w:pPr>
              <w:spacing w:before="120" w:after="120" w:line="276" w:lineRule="auto"/>
              <w:ind w:left="0" w:right="62" w:firstLine="0"/>
              <w:rPr>
                <w:noProof/>
              </w:rPr>
            </w:pPr>
            <w:r w:rsidRPr="00D46E05">
              <w:rPr>
                <w:noProof/>
              </w:rPr>
              <w:t>Celková hodnota všetkých zaslaných úhrad, ktoré boli bezplatné, vrátane prípadov, keď je prevod bezplatný ako súčasť plateného balíka platobného účtu, vyjadrená</w:t>
            </w:r>
            <w:r w:rsidR="00D46E05">
              <w:rPr>
                <w:noProof/>
              </w:rPr>
              <w:t xml:space="preserve"> v </w:t>
            </w:r>
            <w:r w:rsidRPr="00D46E05">
              <w:rPr>
                <w:noProof/>
              </w:rPr>
              <w:t>národnej mene.</w:t>
            </w:r>
          </w:p>
        </w:tc>
      </w:tr>
      <w:tr w:rsidR="00AB2441" w:rsidRPr="00D46E05"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4A081A9" w14:textId="77777777" w:rsidR="000D00C2" w:rsidRPr="00D46E05" w:rsidRDefault="0009071D" w:rsidP="00820C47">
            <w:pPr>
              <w:spacing w:before="120" w:after="120" w:line="276" w:lineRule="auto"/>
              <w:ind w:left="0" w:right="0" w:firstLine="0"/>
              <w:jc w:val="left"/>
              <w:rPr>
                <w:noProof/>
              </w:rPr>
            </w:pPr>
            <w:r w:rsidRPr="00D46E05">
              <w:rPr>
                <w:noProof/>
              </w:rPr>
              <w:t>0070</w:t>
            </w:r>
            <w:r w:rsidR="000D00C2" w:rsidRPr="00D46E05">
              <w:rPr>
                <w:noProof/>
              </w:rPr>
              <w:t>;</w:t>
            </w:r>
          </w:p>
          <w:p w14:paraId="762E25C1" w14:textId="4B1A223E"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B091728" w:rsidR="00AB2441" w:rsidRPr="00D46E05" w:rsidRDefault="00D46E05" w:rsidP="00820C47">
            <w:pPr>
              <w:spacing w:before="120" w:after="120" w:line="276" w:lineRule="auto"/>
              <w:ind w:left="0" w:right="0" w:firstLine="0"/>
              <w:jc w:val="left"/>
              <w:rPr>
                <w:noProof/>
              </w:rPr>
            </w:pPr>
            <w:r>
              <w:rPr>
                <w:noProof/>
              </w:rPr>
              <w:t xml:space="preserve"> z </w:t>
            </w:r>
            <w:r w:rsidR="0009071D" w:rsidRPr="00D46E05">
              <w:rPr>
                <w:b/>
                <w:noProof/>
              </w:rPr>
              <w:t>toho okamžité úhrady</w:t>
            </w:r>
          </w:p>
        </w:tc>
      </w:tr>
      <w:tr w:rsidR="00AB2441" w:rsidRPr="00D46E05"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419FA015" w14:textId="77777777" w:rsidR="000D00C2" w:rsidRPr="00D46E05" w:rsidRDefault="0009071D" w:rsidP="00820C47">
            <w:pPr>
              <w:spacing w:before="120" w:after="120" w:line="276" w:lineRule="auto"/>
              <w:ind w:left="0" w:right="0" w:firstLine="0"/>
              <w:jc w:val="left"/>
              <w:rPr>
                <w:noProof/>
              </w:rPr>
            </w:pPr>
            <w:r w:rsidRPr="00D46E05">
              <w:rPr>
                <w:noProof/>
              </w:rPr>
              <w:t>0070</w:t>
            </w:r>
            <w:r w:rsidR="000D00C2" w:rsidRPr="00D46E05">
              <w:rPr>
                <w:noProof/>
              </w:rPr>
              <w:t>;</w:t>
            </w:r>
          </w:p>
          <w:p w14:paraId="2E12EF01" w14:textId="5C9B01C4" w:rsidR="00AB2441" w:rsidRPr="00D46E05" w:rsidRDefault="0009071D" w:rsidP="00820C47">
            <w:pPr>
              <w:spacing w:before="120" w:after="120" w:line="276" w:lineRule="auto"/>
              <w:ind w:left="0" w:right="0" w:firstLine="0"/>
              <w:jc w:val="left"/>
              <w:rPr>
                <w:noProof/>
              </w:rPr>
            </w:pPr>
            <w:r w:rsidRPr="00D46E05">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D46E05" w:rsidRDefault="0009071D" w:rsidP="00820C47">
            <w:pPr>
              <w:spacing w:before="120" w:after="120" w:line="276" w:lineRule="auto"/>
              <w:ind w:left="0" w:right="0" w:firstLine="0"/>
              <w:jc w:val="left"/>
              <w:rPr>
                <w:noProof/>
              </w:rPr>
            </w:pPr>
            <w:r w:rsidRPr="00D46E05">
              <w:rPr>
                <w:b/>
                <w:noProof/>
              </w:rPr>
              <w:t>Celkový počet prijatých úhrad, ktoré boli bezplatné</w:t>
            </w:r>
          </w:p>
          <w:p w14:paraId="544C6D01" w14:textId="7B45BD07" w:rsidR="00AB2441" w:rsidRPr="00D46E05" w:rsidRDefault="0009071D" w:rsidP="00820C47">
            <w:pPr>
              <w:spacing w:before="120" w:after="120" w:line="276" w:lineRule="auto"/>
              <w:ind w:left="0" w:right="0" w:firstLine="0"/>
              <w:rPr>
                <w:noProof/>
              </w:rPr>
            </w:pPr>
            <w:r w:rsidRPr="00D46E05">
              <w:rPr>
                <w:noProof/>
              </w:rPr>
              <w:t>Celkový počet prijatých úhrad, ktoré boli bezplatné, vrátane prípadov, keď je prevod bezplatný ako súčasť plateného balíka platobného účtu.</w:t>
            </w:r>
          </w:p>
        </w:tc>
      </w:tr>
    </w:tbl>
    <w:p w14:paraId="4B4E1CD0" w14:textId="77777777" w:rsidR="00AB2441" w:rsidRPr="00D46E0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D46E05"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FF7E7DD" w14:textId="77777777" w:rsidR="000D00C2" w:rsidRPr="00D46E05" w:rsidRDefault="0009071D" w:rsidP="00820C47">
            <w:pPr>
              <w:spacing w:before="120" w:after="120" w:line="276" w:lineRule="auto"/>
              <w:ind w:left="0" w:right="0" w:firstLine="0"/>
              <w:jc w:val="left"/>
              <w:rPr>
                <w:noProof/>
              </w:rPr>
            </w:pPr>
            <w:r w:rsidRPr="00D46E05">
              <w:rPr>
                <w:noProof/>
              </w:rPr>
              <w:t>0070</w:t>
            </w:r>
            <w:r w:rsidR="000D00C2" w:rsidRPr="00D46E05">
              <w:rPr>
                <w:noProof/>
              </w:rPr>
              <w:t>;</w:t>
            </w:r>
          </w:p>
          <w:p w14:paraId="33C397FA" w14:textId="23CD2457" w:rsidR="00AB2441" w:rsidRPr="00D46E05" w:rsidRDefault="0009071D" w:rsidP="00820C47">
            <w:pPr>
              <w:spacing w:before="120" w:after="120" w:line="276" w:lineRule="auto"/>
              <w:ind w:left="0" w:right="0" w:firstLine="0"/>
              <w:jc w:val="left"/>
              <w:rPr>
                <w:noProof/>
              </w:rPr>
            </w:pPr>
            <w:r w:rsidRPr="00D46E05">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65B1298" w:rsidR="00AB2441" w:rsidRPr="00D46E05" w:rsidRDefault="00D46E05" w:rsidP="00820C47">
            <w:pPr>
              <w:spacing w:before="120" w:after="120" w:line="276" w:lineRule="auto"/>
              <w:ind w:left="0" w:right="0" w:firstLine="0"/>
              <w:jc w:val="left"/>
              <w:rPr>
                <w:noProof/>
              </w:rPr>
            </w:pPr>
            <w:r>
              <w:rPr>
                <w:noProof/>
              </w:rPr>
              <w:t xml:space="preserve"> z </w:t>
            </w:r>
            <w:r w:rsidR="0009071D" w:rsidRPr="00D46E05">
              <w:rPr>
                <w:b/>
                <w:noProof/>
              </w:rPr>
              <w:t>toho okamžité úhrady</w:t>
            </w:r>
          </w:p>
        </w:tc>
      </w:tr>
      <w:tr w:rsidR="00AB2441" w:rsidRPr="00D46E05"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300CF620" w14:textId="77777777" w:rsidR="000D00C2" w:rsidRPr="00D46E05" w:rsidRDefault="0009071D" w:rsidP="00820C47">
            <w:pPr>
              <w:spacing w:before="120" w:after="120" w:line="276" w:lineRule="auto"/>
              <w:ind w:left="0" w:right="0" w:firstLine="0"/>
              <w:jc w:val="left"/>
              <w:rPr>
                <w:noProof/>
              </w:rPr>
            </w:pPr>
            <w:r w:rsidRPr="00D46E05">
              <w:rPr>
                <w:noProof/>
              </w:rPr>
              <w:t>0070</w:t>
            </w:r>
            <w:r w:rsidR="000D00C2" w:rsidRPr="00D46E05">
              <w:rPr>
                <w:noProof/>
              </w:rPr>
              <w:t>;</w:t>
            </w:r>
          </w:p>
          <w:p w14:paraId="65C8E63B" w14:textId="3486BCFD" w:rsidR="00AB2441" w:rsidRPr="00D46E05" w:rsidRDefault="0009071D" w:rsidP="00820C47">
            <w:pPr>
              <w:spacing w:before="120" w:after="120" w:line="276" w:lineRule="auto"/>
              <w:ind w:left="0" w:right="0" w:firstLine="0"/>
              <w:jc w:val="left"/>
              <w:rPr>
                <w:noProof/>
              </w:rPr>
            </w:pPr>
            <w:r w:rsidRPr="00D46E05">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0A1C738" w14:textId="77777777" w:rsidR="000D00C2" w:rsidRPr="00D46E05" w:rsidRDefault="0009071D" w:rsidP="00820C47">
            <w:pPr>
              <w:spacing w:before="120" w:after="120" w:line="276" w:lineRule="auto"/>
              <w:ind w:left="0" w:right="0" w:firstLine="0"/>
              <w:jc w:val="left"/>
              <w:rPr>
                <w:b/>
                <w:noProof/>
              </w:rPr>
            </w:pPr>
            <w:r w:rsidRPr="00D46E05">
              <w:rPr>
                <w:b/>
                <w:noProof/>
              </w:rPr>
              <w:t>Celková hodnota prijatých úhrad, ktoré boli bezplatné</w:t>
            </w:r>
          </w:p>
          <w:p w14:paraId="033BD5EA" w14:textId="6A227834" w:rsidR="00AB2441" w:rsidRPr="00D46E05" w:rsidRDefault="0009071D" w:rsidP="00820C47">
            <w:pPr>
              <w:spacing w:before="120" w:after="120" w:line="276" w:lineRule="auto"/>
              <w:ind w:left="0" w:right="61" w:firstLine="0"/>
              <w:rPr>
                <w:noProof/>
              </w:rPr>
            </w:pPr>
            <w:r w:rsidRPr="00D46E05">
              <w:rPr>
                <w:noProof/>
              </w:rPr>
              <w:t>Celková hodnota všetkých prijatých úhrad, ktoré boli bezplatné, vrátane prípadov, keď je prevod bezplatný ako súčasť plateného balíka platobného účtu, vyjadrená</w:t>
            </w:r>
            <w:r w:rsidR="00D46E05">
              <w:rPr>
                <w:noProof/>
              </w:rPr>
              <w:t xml:space="preserve"> v </w:t>
            </w:r>
            <w:r w:rsidRPr="00D46E05">
              <w:rPr>
                <w:noProof/>
              </w:rPr>
              <w:t>národnej mene.</w:t>
            </w:r>
          </w:p>
        </w:tc>
      </w:tr>
      <w:tr w:rsidR="00AB2441" w:rsidRPr="00D46E05"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2E53404" w14:textId="77777777" w:rsidR="000D00C2" w:rsidRPr="00D46E05" w:rsidRDefault="0009071D" w:rsidP="00820C47">
            <w:pPr>
              <w:spacing w:before="120" w:after="120" w:line="276" w:lineRule="auto"/>
              <w:ind w:left="0" w:right="0" w:firstLine="0"/>
              <w:jc w:val="left"/>
              <w:rPr>
                <w:noProof/>
              </w:rPr>
            </w:pPr>
            <w:r w:rsidRPr="00D46E05">
              <w:rPr>
                <w:noProof/>
              </w:rPr>
              <w:t>0070</w:t>
            </w:r>
            <w:r w:rsidR="000D00C2" w:rsidRPr="00D46E05">
              <w:rPr>
                <w:noProof/>
              </w:rPr>
              <w:t>;</w:t>
            </w:r>
          </w:p>
          <w:p w14:paraId="0FF99E4B" w14:textId="7C4AF6A6" w:rsidR="00AB2441" w:rsidRPr="00D46E05" w:rsidRDefault="0009071D" w:rsidP="00820C47">
            <w:pPr>
              <w:spacing w:before="120" w:after="120" w:line="276" w:lineRule="auto"/>
              <w:ind w:left="0" w:right="0" w:firstLine="0"/>
              <w:jc w:val="left"/>
              <w:rPr>
                <w:noProof/>
              </w:rPr>
            </w:pPr>
            <w:r w:rsidRPr="00D46E05">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5D85B896" w:rsidR="00AB2441" w:rsidRPr="00D46E05" w:rsidRDefault="00D46E05" w:rsidP="00820C47">
            <w:pPr>
              <w:spacing w:before="120" w:after="120" w:line="276" w:lineRule="auto"/>
              <w:ind w:left="0" w:right="0" w:firstLine="0"/>
              <w:jc w:val="left"/>
              <w:rPr>
                <w:noProof/>
              </w:rPr>
            </w:pPr>
            <w:r>
              <w:rPr>
                <w:noProof/>
              </w:rPr>
              <w:t xml:space="preserve"> z </w:t>
            </w:r>
            <w:r w:rsidR="0009071D" w:rsidRPr="00D46E05">
              <w:rPr>
                <w:b/>
                <w:noProof/>
              </w:rPr>
              <w:t>toho okamžité úhrady</w:t>
            </w:r>
          </w:p>
        </w:tc>
      </w:tr>
      <w:tr w:rsidR="00AB2441" w:rsidRPr="00D46E05"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2D84BD5" w14:textId="77777777" w:rsidR="000D00C2" w:rsidRPr="00D46E05" w:rsidRDefault="0009071D" w:rsidP="00820C47">
            <w:pPr>
              <w:spacing w:before="120" w:after="120" w:line="276" w:lineRule="auto"/>
              <w:ind w:left="0" w:right="0" w:firstLine="0"/>
              <w:jc w:val="left"/>
              <w:rPr>
                <w:noProof/>
              </w:rPr>
            </w:pPr>
            <w:r w:rsidRPr="00D46E05">
              <w:rPr>
                <w:noProof/>
              </w:rPr>
              <w:t>0080; 0010</w:t>
            </w:r>
          </w:p>
          <w:p w14:paraId="6F445565" w14:textId="096495ED"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75014DE0" w14:textId="77777777" w:rsidR="000D00C2" w:rsidRPr="00D46E05" w:rsidRDefault="0009071D" w:rsidP="00820C47">
            <w:pPr>
              <w:spacing w:before="120" w:after="120" w:line="276" w:lineRule="auto"/>
              <w:ind w:left="0" w:right="0" w:firstLine="0"/>
              <w:jc w:val="left"/>
              <w:rPr>
                <w:noProof/>
              </w:rPr>
            </w:pPr>
            <w:r w:rsidRPr="00D46E05">
              <w:rPr>
                <w:b/>
                <w:noProof/>
              </w:rPr>
              <w:t>Celkový počet zaslaných úhrad, pri ktorých boli platiteľovi účtované poplatky</w:t>
            </w:r>
          </w:p>
          <w:p w14:paraId="5A544B86" w14:textId="6B17A338" w:rsidR="00AB2441" w:rsidRPr="00D46E05" w:rsidRDefault="0009071D" w:rsidP="00820C47">
            <w:pPr>
              <w:spacing w:before="120" w:after="120" w:line="276" w:lineRule="auto"/>
              <w:ind w:left="0" w:right="60" w:firstLine="0"/>
              <w:rPr>
                <w:noProof/>
              </w:rPr>
            </w:pPr>
            <w:r w:rsidRPr="00D46E05">
              <w:rPr>
                <w:noProof/>
              </w:rPr>
              <w:t>Celkový počet úhrad, pri ktorých poskytovateľ platobných služieb platiteľa účtoval svojmu používateľovi platobných služieb poplatky za jednotlivý prevod,</w:t>
            </w:r>
            <w:r w:rsidR="00D46E05">
              <w:rPr>
                <w:noProof/>
              </w:rPr>
              <w:t xml:space="preserve"> a </w:t>
            </w:r>
            <w:r w:rsidRPr="00D46E05">
              <w:rPr>
                <w:noProof/>
              </w:rPr>
              <w:t>nie ako súčasť plateného balíka platobného účtu.</w:t>
            </w:r>
          </w:p>
        </w:tc>
      </w:tr>
      <w:tr w:rsidR="00AB2441" w:rsidRPr="00D46E05"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19779220" w14:textId="77777777" w:rsidR="000D00C2" w:rsidRPr="00D46E05" w:rsidRDefault="0009071D" w:rsidP="00820C47">
            <w:pPr>
              <w:spacing w:before="120" w:after="120" w:line="276" w:lineRule="auto"/>
              <w:ind w:left="0" w:right="0" w:firstLine="0"/>
              <w:jc w:val="left"/>
              <w:rPr>
                <w:noProof/>
              </w:rPr>
            </w:pPr>
            <w:r w:rsidRPr="00D46E05">
              <w:rPr>
                <w:noProof/>
              </w:rPr>
              <w:t>0080</w:t>
            </w:r>
            <w:r w:rsidR="000D00C2" w:rsidRPr="00D46E05">
              <w:rPr>
                <w:noProof/>
              </w:rPr>
              <w:t>;</w:t>
            </w:r>
          </w:p>
          <w:p w14:paraId="4FFF85C0" w14:textId="0E096515"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241CEBFA" w:rsidR="00AB2441" w:rsidRPr="00D46E05" w:rsidRDefault="00D46E05" w:rsidP="00820C47">
            <w:pPr>
              <w:spacing w:before="120" w:after="120" w:line="276" w:lineRule="auto"/>
              <w:ind w:left="0" w:right="0" w:firstLine="0"/>
              <w:jc w:val="left"/>
              <w:rPr>
                <w:noProof/>
              </w:rPr>
            </w:pPr>
            <w:r>
              <w:rPr>
                <w:noProof/>
              </w:rPr>
              <w:t xml:space="preserve"> z </w:t>
            </w:r>
            <w:r w:rsidR="0009071D" w:rsidRPr="00D46E05">
              <w:rPr>
                <w:b/>
                <w:noProof/>
              </w:rPr>
              <w:t>toho okamžité úhrady</w:t>
            </w:r>
          </w:p>
        </w:tc>
      </w:tr>
      <w:tr w:rsidR="00AB2441" w:rsidRPr="00D46E05"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BAB9EED" w14:textId="77777777" w:rsidR="000D00C2" w:rsidRPr="00D46E05" w:rsidRDefault="0009071D" w:rsidP="00820C47">
            <w:pPr>
              <w:spacing w:before="120" w:after="120" w:line="276" w:lineRule="auto"/>
              <w:ind w:left="0" w:right="0" w:firstLine="0"/>
              <w:jc w:val="left"/>
              <w:rPr>
                <w:noProof/>
              </w:rPr>
            </w:pPr>
            <w:r w:rsidRPr="00D46E05">
              <w:rPr>
                <w:noProof/>
              </w:rPr>
              <w:t>0080; 0030</w:t>
            </w:r>
          </w:p>
          <w:p w14:paraId="46432F6F" w14:textId="4E158C13"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D46E05" w:rsidRDefault="0009071D" w:rsidP="00820C47">
            <w:pPr>
              <w:spacing w:before="120" w:after="120" w:line="276" w:lineRule="auto"/>
              <w:ind w:left="0" w:right="0" w:firstLine="0"/>
              <w:jc w:val="left"/>
              <w:rPr>
                <w:noProof/>
              </w:rPr>
            </w:pPr>
            <w:r w:rsidRPr="00D46E05">
              <w:rPr>
                <w:b/>
                <w:noProof/>
              </w:rPr>
              <w:t>Celková hodnota zaslaných úhrad, pri ktorých boli platiteľovi účtované poplatky</w:t>
            </w:r>
          </w:p>
          <w:p w14:paraId="2B33C977" w14:textId="543DC5DC" w:rsidR="00AB2441" w:rsidRPr="00D46E05" w:rsidRDefault="0009071D" w:rsidP="00820C47">
            <w:pPr>
              <w:spacing w:before="120" w:after="120" w:line="276" w:lineRule="auto"/>
              <w:ind w:left="0" w:right="0" w:firstLine="0"/>
              <w:rPr>
                <w:noProof/>
              </w:rPr>
            </w:pPr>
            <w:r w:rsidRPr="00D46E05">
              <w:rPr>
                <w:noProof/>
              </w:rPr>
              <w:t>Celková hodnota všetkých zaslaných úhrad, pri ktorých poskytovateľ platobných služieb platiteľa účtoval svojmu používateľovi platobných služieb poplatky, vyjadrená</w:t>
            </w:r>
            <w:r w:rsidR="00D46E05">
              <w:rPr>
                <w:noProof/>
              </w:rPr>
              <w:t xml:space="preserve"> v </w:t>
            </w:r>
            <w:r w:rsidRPr="00D46E05">
              <w:rPr>
                <w:noProof/>
              </w:rPr>
              <w:t>národnej mene.</w:t>
            </w:r>
          </w:p>
        </w:tc>
      </w:tr>
      <w:tr w:rsidR="00AB2441" w:rsidRPr="00D46E05"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E392D60" w14:textId="77777777" w:rsidR="000D00C2" w:rsidRPr="00D46E05" w:rsidRDefault="0009071D" w:rsidP="00820C47">
            <w:pPr>
              <w:spacing w:before="120" w:after="120" w:line="276" w:lineRule="auto"/>
              <w:ind w:left="0" w:right="0" w:firstLine="0"/>
              <w:jc w:val="left"/>
              <w:rPr>
                <w:noProof/>
              </w:rPr>
            </w:pPr>
            <w:r w:rsidRPr="00D46E05">
              <w:rPr>
                <w:noProof/>
              </w:rPr>
              <w:t>0080</w:t>
            </w:r>
            <w:r w:rsidR="000D00C2" w:rsidRPr="00D46E05">
              <w:rPr>
                <w:noProof/>
              </w:rPr>
              <w:t>;</w:t>
            </w:r>
          </w:p>
          <w:p w14:paraId="4ABC2696" w14:textId="1B2D91A5"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78BDEEE6" w:rsidR="00AB2441" w:rsidRPr="00D46E05" w:rsidRDefault="00D46E05" w:rsidP="00820C47">
            <w:pPr>
              <w:spacing w:before="120" w:after="120" w:line="276" w:lineRule="auto"/>
              <w:ind w:left="0" w:right="0" w:firstLine="0"/>
              <w:jc w:val="left"/>
              <w:rPr>
                <w:noProof/>
              </w:rPr>
            </w:pPr>
            <w:r>
              <w:rPr>
                <w:noProof/>
              </w:rPr>
              <w:t xml:space="preserve"> z </w:t>
            </w:r>
            <w:r w:rsidR="0009071D" w:rsidRPr="00D46E05">
              <w:rPr>
                <w:b/>
                <w:noProof/>
              </w:rPr>
              <w:t>toho okamžité úhrady</w:t>
            </w:r>
          </w:p>
        </w:tc>
      </w:tr>
      <w:tr w:rsidR="00AB2441" w:rsidRPr="00D46E05"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09153E71" w14:textId="77777777" w:rsidR="000D00C2" w:rsidRPr="00D46E05" w:rsidRDefault="0009071D" w:rsidP="00820C47">
            <w:pPr>
              <w:spacing w:before="120" w:after="120" w:line="276" w:lineRule="auto"/>
              <w:ind w:left="0" w:right="0" w:firstLine="0"/>
              <w:jc w:val="left"/>
              <w:rPr>
                <w:noProof/>
              </w:rPr>
            </w:pPr>
            <w:r w:rsidRPr="00D46E05">
              <w:rPr>
                <w:noProof/>
              </w:rPr>
              <w:t>0080; 0050</w:t>
            </w:r>
          </w:p>
          <w:p w14:paraId="640FCE77" w14:textId="71FCC4C2"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D46E05" w:rsidRDefault="0009071D" w:rsidP="00820C47">
            <w:pPr>
              <w:spacing w:before="120" w:after="120" w:line="276" w:lineRule="auto"/>
              <w:ind w:left="0" w:right="0" w:firstLine="0"/>
              <w:jc w:val="left"/>
              <w:rPr>
                <w:noProof/>
              </w:rPr>
            </w:pPr>
            <w:r w:rsidRPr="00D46E05">
              <w:rPr>
                <w:b/>
                <w:noProof/>
              </w:rPr>
              <w:t>Celkový počet prijatých úhrad, pri ktorých boli príjemcovi účtované poplatky</w:t>
            </w:r>
          </w:p>
          <w:p w14:paraId="74FAC3AD" w14:textId="44C4BA42" w:rsidR="00AB2441" w:rsidRPr="00D46E05" w:rsidRDefault="0009071D" w:rsidP="00820C47">
            <w:pPr>
              <w:spacing w:before="120" w:after="120" w:line="276" w:lineRule="auto"/>
              <w:ind w:left="0" w:right="61" w:firstLine="0"/>
              <w:rPr>
                <w:noProof/>
              </w:rPr>
            </w:pPr>
            <w:r w:rsidRPr="00D46E05">
              <w:rPr>
                <w:noProof/>
              </w:rPr>
              <w:t>Celkový počet úhrad, pri ktorých poskytovateľ platobných služieb príjemcu účtoval svojmu používateľovi platobných služieb poplatky za jednotlivý prevod,</w:t>
            </w:r>
            <w:r w:rsidR="00D46E05">
              <w:rPr>
                <w:noProof/>
              </w:rPr>
              <w:t xml:space="preserve"> a </w:t>
            </w:r>
            <w:r w:rsidRPr="00D46E05">
              <w:rPr>
                <w:noProof/>
              </w:rPr>
              <w:t>nie ako súčasť plateného balíka platobného účtu.</w:t>
            </w:r>
          </w:p>
        </w:tc>
      </w:tr>
      <w:tr w:rsidR="00AB2441" w:rsidRPr="00D46E05"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196F03A" w14:textId="77777777" w:rsidR="000D00C2" w:rsidRPr="00D46E05" w:rsidRDefault="0009071D" w:rsidP="00820C47">
            <w:pPr>
              <w:spacing w:before="120" w:after="120" w:line="276" w:lineRule="auto"/>
              <w:ind w:left="0" w:right="0" w:firstLine="0"/>
              <w:jc w:val="left"/>
              <w:rPr>
                <w:noProof/>
              </w:rPr>
            </w:pPr>
            <w:r w:rsidRPr="00D46E05">
              <w:rPr>
                <w:noProof/>
              </w:rPr>
              <w:t>0080</w:t>
            </w:r>
            <w:r w:rsidR="000D00C2" w:rsidRPr="00D46E05">
              <w:rPr>
                <w:noProof/>
              </w:rPr>
              <w:t>;</w:t>
            </w:r>
          </w:p>
          <w:p w14:paraId="649D66B7" w14:textId="328E8BD3" w:rsidR="00AB2441" w:rsidRPr="00D46E05" w:rsidRDefault="0009071D" w:rsidP="00820C47">
            <w:pPr>
              <w:spacing w:before="120" w:after="120" w:line="276" w:lineRule="auto"/>
              <w:ind w:left="0" w:right="0" w:firstLine="0"/>
              <w:jc w:val="left"/>
              <w:rPr>
                <w:noProof/>
              </w:rPr>
            </w:pPr>
            <w:r w:rsidRPr="00D46E05">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1C3BDC01" w:rsidR="00AB2441" w:rsidRPr="00D46E05" w:rsidRDefault="00D46E05" w:rsidP="00820C47">
            <w:pPr>
              <w:spacing w:before="120" w:after="120" w:line="276" w:lineRule="auto"/>
              <w:ind w:left="0" w:right="0" w:firstLine="0"/>
              <w:jc w:val="left"/>
              <w:rPr>
                <w:noProof/>
              </w:rPr>
            </w:pPr>
            <w:r>
              <w:rPr>
                <w:noProof/>
              </w:rPr>
              <w:t xml:space="preserve"> z </w:t>
            </w:r>
            <w:r w:rsidR="0009071D" w:rsidRPr="00D46E05">
              <w:rPr>
                <w:b/>
                <w:noProof/>
              </w:rPr>
              <w:t>toho okamžité úhrady</w:t>
            </w:r>
          </w:p>
        </w:tc>
      </w:tr>
      <w:tr w:rsidR="00AB2441" w:rsidRPr="00D46E05"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7E68C568" w14:textId="77777777" w:rsidR="000D00C2" w:rsidRPr="00D46E05" w:rsidRDefault="0009071D" w:rsidP="00820C47">
            <w:pPr>
              <w:spacing w:before="120" w:after="120" w:line="276" w:lineRule="auto"/>
              <w:ind w:left="0" w:right="0" w:firstLine="0"/>
              <w:jc w:val="left"/>
              <w:rPr>
                <w:noProof/>
              </w:rPr>
            </w:pPr>
            <w:r w:rsidRPr="00D46E05">
              <w:rPr>
                <w:noProof/>
              </w:rPr>
              <w:t>0080</w:t>
            </w:r>
            <w:r w:rsidR="000D00C2" w:rsidRPr="00D46E05">
              <w:rPr>
                <w:noProof/>
              </w:rPr>
              <w:t>;</w:t>
            </w:r>
          </w:p>
          <w:p w14:paraId="7653714F" w14:textId="368A9AFE" w:rsidR="00AB2441" w:rsidRPr="00D46E05" w:rsidRDefault="0009071D" w:rsidP="00820C47">
            <w:pPr>
              <w:spacing w:before="120" w:after="120" w:line="276" w:lineRule="auto"/>
              <w:ind w:left="0" w:right="0" w:firstLine="0"/>
              <w:jc w:val="left"/>
              <w:rPr>
                <w:noProof/>
              </w:rPr>
            </w:pPr>
            <w:r w:rsidRPr="00D46E05">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D46E05" w:rsidRDefault="0009071D" w:rsidP="00820C47">
            <w:pPr>
              <w:spacing w:before="120" w:after="120" w:line="276" w:lineRule="auto"/>
              <w:ind w:left="0" w:right="0" w:firstLine="0"/>
              <w:jc w:val="left"/>
              <w:rPr>
                <w:noProof/>
              </w:rPr>
            </w:pPr>
            <w:r w:rsidRPr="00D46E05">
              <w:rPr>
                <w:b/>
                <w:noProof/>
              </w:rPr>
              <w:t>Celková hodnota prijatých úhrad, pri ktorých boli príjemcovi účtované poplatky</w:t>
            </w:r>
          </w:p>
          <w:p w14:paraId="749C1EA5" w14:textId="036391E5" w:rsidR="00AB2441" w:rsidRPr="00D46E05" w:rsidRDefault="0009071D" w:rsidP="00820C47">
            <w:pPr>
              <w:spacing w:before="120" w:after="120" w:line="276" w:lineRule="auto"/>
              <w:ind w:left="0" w:right="0" w:firstLine="0"/>
              <w:rPr>
                <w:noProof/>
              </w:rPr>
            </w:pPr>
            <w:r w:rsidRPr="00D46E05">
              <w:rPr>
                <w:noProof/>
              </w:rPr>
              <w:t>Celková hodnota všetkých prijatých úhrad, pri ktorých poskytovateľ platobných služieb príjemcu účtoval svojmu používateľovi platobných služieb poplatky, vyjadrená</w:t>
            </w:r>
            <w:r w:rsidR="00D46E05">
              <w:rPr>
                <w:noProof/>
              </w:rPr>
              <w:t xml:space="preserve"> v </w:t>
            </w:r>
            <w:r w:rsidRPr="00D46E05">
              <w:rPr>
                <w:noProof/>
              </w:rPr>
              <w:t>národnej mene.</w:t>
            </w:r>
          </w:p>
        </w:tc>
      </w:tr>
      <w:tr w:rsidR="00AB2441" w:rsidRPr="00D46E05"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5F673D9" w14:textId="77777777" w:rsidR="000D00C2" w:rsidRPr="00D46E05" w:rsidRDefault="0009071D" w:rsidP="00820C47">
            <w:pPr>
              <w:spacing w:before="120" w:after="120" w:line="276" w:lineRule="auto"/>
              <w:ind w:left="0" w:right="0" w:firstLine="0"/>
              <w:jc w:val="left"/>
              <w:rPr>
                <w:noProof/>
              </w:rPr>
            </w:pPr>
            <w:r w:rsidRPr="00D46E05">
              <w:rPr>
                <w:noProof/>
              </w:rPr>
              <w:t>0080</w:t>
            </w:r>
            <w:r w:rsidR="000D00C2" w:rsidRPr="00D46E05">
              <w:rPr>
                <w:noProof/>
              </w:rPr>
              <w:t>;</w:t>
            </w:r>
          </w:p>
          <w:p w14:paraId="63381221" w14:textId="146A1D65" w:rsidR="00AB2441" w:rsidRPr="00D46E05" w:rsidRDefault="0009071D" w:rsidP="00820C47">
            <w:pPr>
              <w:spacing w:before="120" w:after="120" w:line="276" w:lineRule="auto"/>
              <w:ind w:left="0" w:right="0" w:firstLine="0"/>
              <w:jc w:val="left"/>
              <w:rPr>
                <w:noProof/>
              </w:rPr>
            </w:pPr>
            <w:r w:rsidRPr="00D46E05">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5BB54A05" w:rsidR="00AB2441" w:rsidRPr="00D46E05" w:rsidRDefault="00D46E05" w:rsidP="00820C47">
            <w:pPr>
              <w:spacing w:before="120" w:after="120" w:line="276" w:lineRule="auto"/>
              <w:ind w:left="0" w:right="0" w:firstLine="0"/>
              <w:jc w:val="left"/>
              <w:rPr>
                <w:noProof/>
              </w:rPr>
            </w:pPr>
            <w:r>
              <w:rPr>
                <w:noProof/>
              </w:rPr>
              <w:t xml:space="preserve"> z </w:t>
            </w:r>
            <w:r w:rsidR="0009071D" w:rsidRPr="00D46E05">
              <w:rPr>
                <w:b/>
                <w:noProof/>
              </w:rPr>
              <w:t>toho okamžité úhrady</w:t>
            </w:r>
          </w:p>
        </w:tc>
      </w:tr>
      <w:tr w:rsidR="00AB2441" w:rsidRPr="00D46E05"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64872E75" w14:textId="77777777" w:rsidR="000D00C2" w:rsidRPr="00D46E05" w:rsidRDefault="0009071D" w:rsidP="00820C47">
            <w:pPr>
              <w:spacing w:before="120" w:after="120" w:line="276" w:lineRule="auto"/>
              <w:ind w:left="0" w:right="0" w:firstLine="0"/>
              <w:jc w:val="left"/>
              <w:rPr>
                <w:noProof/>
              </w:rPr>
            </w:pPr>
            <w:r w:rsidRPr="00D46E05">
              <w:rPr>
                <w:noProof/>
              </w:rPr>
              <w:t>0090</w:t>
            </w:r>
            <w:r w:rsidR="000D00C2" w:rsidRPr="00D46E05">
              <w:rPr>
                <w:noProof/>
              </w:rPr>
              <w:t>;</w:t>
            </w:r>
          </w:p>
          <w:p w14:paraId="7F3217E4" w14:textId="1AC7229A"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D46E05" w:rsidRDefault="0009071D" w:rsidP="00820C47">
            <w:pPr>
              <w:spacing w:before="120" w:after="120" w:line="276" w:lineRule="auto"/>
              <w:ind w:left="0" w:right="0" w:firstLine="0"/>
              <w:jc w:val="left"/>
              <w:rPr>
                <w:noProof/>
              </w:rPr>
            </w:pPr>
            <w:r w:rsidRPr="00D46E05">
              <w:rPr>
                <w:b/>
                <w:noProof/>
              </w:rPr>
              <w:t>Celkový počet zaslaných úhrad iniciovaných inými používateľmi platobných služieb, než sú spotrebitelia</w:t>
            </w:r>
          </w:p>
          <w:p w14:paraId="7AAB97A3" w14:textId="553EEB58" w:rsidR="00AB2441" w:rsidRPr="00D46E05" w:rsidRDefault="0009071D" w:rsidP="00820C47">
            <w:pPr>
              <w:spacing w:before="120" w:after="120" w:line="276" w:lineRule="auto"/>
              <w:ind w:left="0" w:firstLine="0"/>
              <w:rPr>
                <w:noProof/>
                <w:spacing w:val="-10"/>
              </w:rPr>
            </w:pPr>
            <w:r w:rsidRPr="00D46E05">
              <w:rPr>
                <w:noProof/>
                <w:spacing w:val="-10"/>
              </w:rPr>
              <w:t>Celkový počet všetkých úhrad</w:t>
            </w:r>
            <w:r w:rsidR="00D46E05" w:rsidRPr="00D46E05">
              <w:rPr>
                <w:noProof/>
                <w:spacing w:val="-10"/>
              </w:rPr>
              <w:t xml:space="preserve"> z </w:t>
            </w:r>
            <w:r w:rsidRPr="00D46E05">
              <w:rPr>
                <w:noProof/>
                <w:spacing w:val="-10"/>
              </w:rPr>
              <w:t>platobných účtov, ktoré vlastnia používatelia platobných služieb iní ako spotrebitelia,</w:t>
            </w:r>
            <w:r w:rsidR="00D46E05" w:rsidRPr="00D46E05">
              <w:rPr>
                <w:noProof/>
                <w:spacing w:val="-10"/>
              </w:rPr>
              <w:t xml:space="preserve"> a </w:t>
            </w:r>
            <w:r w:rsidRPr="00D46E05">
              <w:rPr>
                <w:noProof/>
                <w:spacing w:val="-10"/>
              </w:rPr>
              <w:t>to vrátane fyzických osôb konajúcich na účely svojej obchodnej činnosti, podnikania alebo povolania alebo právnických osôb.</w:t>
            </w:r>
          </w:p>
        </w:tc>
      </w:tr>
      <w:tr w:rsidR="00AB2441" w:rsidRPr="00D46E05"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70A7FA6" w14:textId="77777777" w:rsidR="000D00C2" w:rsidRPr="00D46E05" w:rsidRDefault="0009071D" w:rsidP="00820C47">
            <w:pPr>
              <w:spacing w:before="120" w:after="120" w:line="276" w:lineRule="auto"/>
              <w:ind w:left="0" w:right="0" w:firstLine="0"/>
              <w:jc w:val="left"/>
              <w:rPr>
                <w:noProof/>
              </w:rPr>
            </w:pPr>
            <w:r w:rsidRPr="00D46E05">
              <w:rPr>
                <w:noProof/>
              </w:rPr>
              <w:t>0090</w:t>
            </w:r>
            <w:r w:rsidR="000D00C2" w:rsidRPr="00D46E05">
              <w:rPr>
                <w:noProof/>
              </w:rPr>
              <w:t>;</w:t>
            </w:r>
          </w:p>
          <w:p w14:paraId="3905A7E6" w14:textId="310E2768"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4E8E88C6"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6C4AE163" w14:textId="77777777" w:rsidR="000D00C2" w:rsidRPr="00D46E05" w:rsidRDefault="0009071D" w:rsidP="00820C47">
            <w:pPr>
              <w:spacing w:before="120" w:after="120" w:line="276" w:lineRule="auto"/>
              <w:ind w:left="0" w:right="0" w:firstLine="0"/>
              <w:jc w:val="left"/>
              <w:rPr>
                <w:noProof/>
              </w:rPr>
            </w:pPr>
            <w:r w:rsidRPr="00D46E05">
              <w:rPr>
                <w:noProof/>
              </w:rPr>
              <w:t>0090; 0030</w:t>
            </w:r>
          </w:p>
          <w:p w14:paraId="6A2FC233" w14:textId="0F092130"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D46E05" w:rsidRDefault="0009071D" w:rsidP="00820C47">
            <w:pPr>
              <w:spacing w:before="120" w:after="120" w:line="276" w:lineRule="auto"/>
              <w:ind w:left="0" w:right="0" w:firstLine="0"/>
              <w:jc w:val="left"/>
              <w:rPr>
                <w:noProof/>
              </w:rPr>
            </w:pPr>
            <w:r w:rsidRPr="00D46E05">
              <w:rPr>
                <w:b/>
                <w:noProof/>
              </w:rPr>
              <w:t>Celková hodnota zaslaných úhrad iniciovaných inými používateľmi platobných služieb, než sú spotrebitelia</w:t>
            </w:r>
          </w:p>
          <w:p w14:paraId="5C9538D6" w14:textId="0B8E5454" w:rsidR="00AB2441" w:rsidRPr="00D46E05" w:rsidRDefault="0009071D" w:rsidP="00820C47">
            <w:pPr>
              <w:spacing w:before="120" w:after="120" w:line="276" w:lineRule="auto"/>
              <w:ind w:left="0" w:right="57" w:firstLine="0"/>
              <w:rPr>
                <w:noProof/>
              </w:rPr>
            </w:pPr>
            <w:r w:rsidRPr="00D46E05">
              <w:rPr>
                <w:noProof/>
              </w:rPr>
              <w:t>Celková hodnota všetkých úhrad</w:t>
            </w:r>
            <w:r w:rsidR="00D46E05">
              <w:rPr>
                <w:noProof/>
              </w:rPr>
              <w:t xml:space="preserve"> z </w:t>
            </w:r>
            <w:r w:rsidRPr="00D46E05">
              <w:rPr>
                <w:noProof/>
              </w:rPr>
              <w:t>platobných účtov, ktoré vlastnia používatelia platobných služieb iní ako spotrebitelia,</w:t>
            </w:r>
            <w:r w:rsidR="00D46E05">
              <w:rPr>
                <w:noProof/>
              </w:rPr>
              <w:t xml:space="preserve"> a </w:t>
            </w:r>
            <w:r w:rsidRPr="00D46E05">
              <w:rPr>
                <w:noProof/>
              </w:rPr>
              <w:t>to vrátane fyzických osôb konajúcich na účely svojej obchodnej činnosti, podnikania alebo povolania alebo právnických osôb, vyjadrená</w:t>
            </w:r>
            <w:r w:rsidR="00D46E05">
              <w:rPr>
                <w:noProof/>
              </w:rPr>
              <w:t xml:space="preserve"> v </w:t>
            </w:r>
            <w:r w:rsidRPr="00D46E05">
              <w:rPr>
                <w:noProof/>
              </w:rPr>
              <w:t>národnej mene.</w:t>
            </w:r>
          </w:p>
        </w:tc>
      </w:tr>
      <w:tr w:rsidR="00AB2441" w:rsidRPr="00D46E05"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5EB6E14" w14:textId="77777777" w:rsidR="000D00C2" w:rsidRPr="00D46E05" w:rsidRDefault="0009071D" w:rsidP="00820C47">
            <w:pPr>
              <w:spacing w:before="120" w:after="120" w:line="276" w:lineRule="auto"/>
              <w:ind w:left="0" w:right="0" w:firstLine="0"/>
              <w:jc w:val="left"/>
              <w:rPr>
                <w:noProof/>
              </w:rPr>
            </w:pPr>
            <w:r w:rsidRPr="00D46E05">
              <w:rPr>
                <w:noProof/>
              </w:rPr>
              <w:t>0090</w:t>
            </w:r>
            <w:r w:rsidR="000D00C2" w:rsidRPr="00D46E05">
              <w:rPr>
                <w:noProof/>
              </w:rPr>
              <w:t>;</w:t>
            </w:r>
          </w:p>
          <w:p w14:paraId="6843535D" w14:textId="38CFC5FE"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764AB5E2"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63110B88" w14:textId="77777777" w:rsidTr="00D46E05">
        <w:trPr>
          <w:trHeight w:val="1110"/>
        </w:trPr>
        <w:tc>
          <w:tcPr>
            <w:tcW w:w="1128" w:type="dxa"/>
            <w:tcBorders>
              <w:top w:val="single" w:sz="4" w:space="0" w:color="000000"/>
              <w:left w:val="single" w:sz="4" w:space="0" w:color="000000"/>
              <w:bottom w:val="single" w:sz="4" w:space="0" w:color="000000"/>
              <w:right w:val="single" w:sz="4" w:space="0" w:color="000000"/>
            </w:tcBorders>
          </w:tcPr>
          <w:p w14:paraId="4112CA71" w14:textId="77777777" w:rsidR="000D00C2" w:rsidRPr="00D46E05" w:rsidRDefault="0009071D" w:rsidP="00820C47">
            <w:pPr>
              <w:spacing w:before="120" w:after="120" w:line="276" w:lineRule="auto"/>
              <w:ind w:left="0" w:right="0" w:firstLine="0"/>
              <w:jc w:val="left"/>
              <w:rPr>
                <w:noProof/>
              </w:rPr>
            </w:pPr>
            <w:r w:rsidRPr="00D46E05">
              <w:rPr>
                <w:noProof/>
              </w:rPr>
              <w:t>0100; 0010</w:t>
            </w:r>
          </w:p>
          <w:p w14:paraId="3F58A092" w14:textId="0FB58097"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C7C6B0C" w14:textId="77777777" w:rsidR="000D00C2" w:rsidRPr="00D46E05" w:rsidRDefault="0009071D" w:rsidP="00820C47">
            <w:pPr>
              <w:spacing w:before="120" w:after="120" w:line="276" w:lineRule="auto"/>
              <w:ind w:left="0" w:right="0" w:firstLine="0"/>
              <w:jc w:val="left"/>
              <w:rPr>
                <w:b/>
                <w:noProof/>
              </w:rPr>
            </w:pPr>
            <w:r w:rsidRPr="00D46E05">
              <w:rPr>
                <w:b/>
                <w:noProof/>
              </w:rPr>
              <w:t>Celkový počet zaslaných úhrad iniciovaných spotrebiteľmi</w:t>
            </w:r>
          </w:p>
          <w:p w14:paraId="2865C3B0" w14:textId="0250F130" w:rsidR="00AB2441" w:rsidRPr="00D46E05" w:rsidRDefault="0009071D" w:rsidP="00820C47">
            <w:pPr>
              <w:spacing w:before="120" w:after="120" w:line="276" w:lineRule="auto"/>
              <w:ind w:left="0" w:right="59" w:firstLine="0"/>
              <w:rPr>
                <w:noProof/>
              </w:rPr>
            </w:pPr>
            <w:r w:rsidRPr="00D46E05">
              <w:rPr>
                <w:noProof/>
              </w:rPr>
              <w:t>Celkový počet úhrad iniciovaných</w:t>
            </w:r>
            <w:r w:rsidR="00D46E05">
              <w:rPr>
                <w:noProof/>
              </w:rPr>
              <w:t xml:space="preserve"> z </w:t>
            </w:r>
            <w:r w:rsidRPr="00D46E05">
              <w:rPr>
                <w:noProof/>
              </w:rPr>
              <w:t>platobných účtov, ktoré vlastnia spotrebitelia.</w:t>
            </w:r>
          </w:p>
        </w:tc>
      </w:tr>
      <w:tr w:rsidR="00AB2441" w:rsidRPr="00D46E05"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D63A6AB" w14:textId="77777777" w:rsidR="000D00C2" w:rsidRPr="00D46E05" w:rsidRDefault="0009071D" w:rsidP="00820C47">
            <w:pPr>
              <w:spacing w:before="120" w:after="120" w:line="276" w:lineRule="auto"/>
              <w:ind w:left="0" w:right="0" w:firstLine="0"/>
              <w:jc w:val="left"/>
              <w:rPr>
                <w:noProof/>
              </w:rPr>
            </w:pPr>
            <w:r w:rsidRPr="00D46E05">
              <w:rPr>
                <w:noProof/>
              </w:rPr>
              <w:t>0100</w:t>
            </w:r>
            <w:r w:rsidR="000D00C2" w:rsidRPr="00D46E05">
              <w:rPr>
                <w:noProof/>
              </w:rPr>
              <w:t>;</w:t>
            </w:r>
          </w:p>
          <w:p w14:paraId="77D5AFC5" w14:textId="03EAAFB7"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9B2F90D"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652CE63" w14:textId="77777777" w:rsidR="000D00C2" w:rsidRPr="00D46E05" w:rsidRDefault="0009071D" w:rsidP="00820C47">
            <w:pPr>
              <w:spacing w:before="120" w:after="120" w:line="276" w:lineRule="auto"/>
              <w:ind w:left="0" w:right="0" w:firstLine="0"/>
              <w:jc w:val="left"/>
              <w:rPr>
                <w:noProof/>
              </w:rPr>
            </w:pPr>
            <w:r w:rsidRPr="00D46E05">
              <w:rPr>
                <w:noProof/>
              </w:rPr>
              <w:t>0100; 0030</w:t>
            </w:r>
          </w:p>
          <w:p w14:paraId="3662A4A6" w14:textId="1C236E7F"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D46E05" w:rsidRDefault="0009071D" w:rsidP="00820C47">
            <w:pPr>
              <w:spacing w:before="120" w:after="120" w:line="276" w:lineRule="auto"/>
              <w:ind w:left="0" w:right="0" w:firstLine="0"/>
              <w:jc w:val="left"/>
              <w:rPr>
                <w:noProof/>
              </w:rPr>
            </w:pPr>
            <w:r w:rsidRPr="00D46E05">
              <w:rPr>
                <w:b/>
                <w:noProof/>
              </w:rPr>
              <w:t>Celková hodnota zaslaných úhrad iniciovaných spotrebiteľmi</w:t>
            </w:r>
          </w:p>
          <w:p w14:paraId="0EE94A62" w14:textId="3EFA3A0F" w:rsidR="00AB2441" w:rsidRPr="00D46E05" w:rsidRDefault="0009071D" w:rsidP="002676A6">
            <w:pPr>
              <w:spacing w:before="120" w:after="120" w:line="276" w:lineRule="auto"/>
              <w:ind w:left="0" w:right="0" w:firstLine="0"/>
              <w:jc w:val="left"/>
              <w:rPr>
                <w:noProof/>
              </w:rPr>
            </w:pPr>
            <w:r w:rsidRPr="00D46E05">
              <w:rPr>
                <w:noProof/>
              </w:rPr>
              <w:t>Celková hodnota všetkých úhrad iniciovaných spotrebiteľom vyjadrená</w:t>
            </w:r>
            <w:r w:rsidR="00D46E05">
              <w:rPr>
                <w:noProof/>
              </w:rPr>
              <w:t xml:space="preserve"> v </w:t>
            </w:r>
            <w:r w:rsidRPr="00D46E05">
              <w:rPr>
                <w:noProof/>
              </w:rPr>
              <w:t>národnej mene</w:t>
            </w:r>
          </w:p>
        </w:tc>
      </w:tr>
      <w:tr w:rsidR="00AB2441" w:rsidRPr="00D46E05"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CEA1A2A" w14:textId="77777777" w:rsidR="000D00C2" w:rsidRPr="00D46E05" w:rsidRDefault="0009071D" w:rsidP="00820C47">
            <w:pPr>
              <w:spacing w:before="120" w:after="120" w:line="276" w:lineRule="auto"/>
              <w:ind w:left="0" w:right="0" w:firstLine="0"/>
              <w:jc w:val="left"/>
              <w:rPr>
                <w:noProof/>
              </w:rPr>
            </w:pPr>
            <w:r w:rsidRPr="00D46E05">
              <w:rPr>
                <w:noProof/>
              </w:rPr>
              <w:t>0100</w:t>
            </w:r>
            <w:r w:rsidR="000D00C2" w:rsidRPr="00D46E05">
              <w:rPr>
                <w:noProof/>
              </w:rPr>
              <w:t>;</w:t>
            </w:r>
          </w:p>
          <w:p w14:paraId="075F7AF5" w14:textId="52FDC7E2"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6EE90F3"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bl>
    <w:p w14:paraId="68A4C028" w14:textId="5528F277" w:rsidR="000D00C2" w:rsidRPr="00D46E05" w:rsidRDefault="0009071D" w:rsidP="00906047">
      <w:pPr>
        <w:pStyle w:val="Heading1"/>
        <w:spacing w:before="360" w:after="120" w:line="276" w:lineRule="auto"/>
        <w:ind w:left="22" w:hanging="11"/>
        <w:rPr>
          <w:noProof/>
        </w:rPr>
      </w:pPr>
      <w:bookmarkStart w:id="8" w:name="_Toc209085670"/>
      <w:r w:rsidRPr="00D46E05">
        <w:rPr>
          <w:noProof/>
        </w:rPr>
        <w:t>VZOR</w:t>
      </w:r>
      <w:r w:rsidR="00D46E05">
        <w:rPr>
          <w:noProof/>
        </w:rPr>
        <w:t xml:space="preserve"> S </w:t>
      </w:r>
      <w:r w:rsidRPr="00D46E05">
        <w:rPr>
          <w:noProof/>
        </w:rPr>
        <w:t>01.02: CELKOVÝ POČET A CELKOVÁ HODNOTA ÚHRAD A</w:t>
      </w:r>
      <w:r w:rsidR="00D46E05">
        <w:rPr>
          <w:noProof/>
        </w:rPr>
        <w:t> </w:t>
      </w:r>
      <w:r w:rsidRPr="00D46E05">
        <w:rPr>
          <w:noProof/>
        </w:rPr>
        <w:t>OKAMŽITÝCH ÚHRAD (len pre poskytovateľov platobných služieb</w:t>
      </w:r>
      <w:r w:rsidR="00D46E05">
        <w:rPr>
          <w:noProof/>
        </w:rPr>
        <w:t xml:space="preserve"> v </w:t>
      </w:r>
      <w:r w:rsidRPr="00D46E05">
        <w:rPr>
          <w:noProof/>
        </w:rPr>
        <w:t>členských štátoch mimo eurozóny)</w:t>
      </w:r>
      <w:bookmarkEnd w:id="8"/>
    </w:p>
    <w:p w14:paraId="1456F239" w14:textId="538C7511" w:rsidR="00AB2441" w:rsidRPr="00D46E05" w:rsidRDefault="002676A6" w:rsidP="00A35585">
      <w:pPr>
        <w:pStyle w:val="ListParagraph"/>
        <w:numPr>
          <w:ilvl w:val="0"/>
          <w:numId w:val="21"/>
        </w:numPr>
        <w:spacing w:before="120" w:after="120" w:line="276" w:lineRule="auto"/>
        <w:ind w:left="1134" w:right="0" w:hanging="567"/>
        <w:rPr>
          <w:noProof/>
        </w:rPr>
      </w:pPr>
      <w:r w:rsidRPr="00D46E05">
        <w:rPr>
          <w:noProof/>
        </w:rPr>
        <w:t>Poskytovatelia platobných služieb vypĺňajú vzor</w:t>
      </w:r>
      <w:r w:rsidR="00D46E05">
        <w:rPr>
          <w:noProof/>
        </w:rPr>
        <w:t xml:space="preserve"> S </w:t>
      </w:r>
      <w:r w:rsidRPr="00D46E05">
        <w:rPr>
          <w:noProof/>
        </w:rPr>
        <w:t>01.02 tak, že uvádzajú počet</w:t>
      </w:r>
      <w:r w:rsidR="00D46E05">
        <w:rPr>
          <w:noProof/>
        </w:rPr>
        <w:t xml:space="preserve"> a </w:t>
      </w:r>
      <w:r w:rsidRPr="00D46E05">
        <w:rPr>
          <w:noProof/>
        </w:rPr>
        <w:t>hodnotu zaslaných</w:t>
      </w:r>
      <w:r w:rsidR="00D46E05">
        <w:rPr>
          <w:noProof/>
        </w:rPr>
        <w:t xml:space="preserve"> a </w:t>
      </w:r>
      <w:r w:rsidRPr="00D46E05">
        <w:rPr>
          <w:noProof/>
        </w:rPr>
        <w:t>prijatých úhrad</w:t>
      </w:r>
      <w:r w:rsidR="00D46E05">
        <w:rPr>
          <w:noProof/>
        </w:rPr>
        <w:t xml:space="preserve"> a </w:t>
      </w:r>
      <w:r w:rsidRPr="00D46E05">
        <w:rPr>
          <w:noProof/>
        </w:rPr>
        <w:t>okamžitých úhrad</w:t>
      </w:r>
      <w:r w:rsidR="00D46E05">
        <w:rPr>
          <w:noProof/>
        </w:rPr>
        <w:t xml:space="preserve"> v </w:t>
      </w:r>
      <w:r w:rsidRPr="00D46E05">
        <w:rPr>
          <w:noProof/>
        </w:rPr>
        <w:t>eurách len</w:t>
      </w:r>
      <w:r w:rsidR="00D46E05">
        <w:rPr>
          <w:noProof/>
        </w:rPr>
        <w:t xml:space="preserve"> v </w:t>
      </w:r>
      <w:r w:rsidRPr="00D46E05">
        <w:rPr>
          <w:noProof/>
        </w:rPr>
        <w:t>prípade poskytovateľov platobných služieb, ktorí sa nachádzajú</w:t>
      </w:r>
      <w:r w:rsidR="00D46E05">
        <w:rPr>
          <w:noProof/>
        </w:rPr>
        <w:t xml:space="preserve"> v </w:t>
      </w:r>
      <w:r w:rsidRPr="00D46E05">
        <w:rPr>
          <w:noProof/>
        </w:rPr>
        <w:t>členských štátoch mimo eurozóny,</w:t>
      </w:r>
      <w:r w:rsidR="00D46E05">
        <w:rPr>
          <w:noProof/>
        </w:rPr>
        <w:t xml:space="preserve"> a </w:t>
      </w:r>
      <w:r w:rsidRPr="00D46E05">
        <w:rPr>
          <w:noProof/>
        </w:rPr>
        <w:t>to bez ďalšieho členenia.</w:t>
      </w:r>
    </w:p>
    <w:p w14:paraId="66973717" w14:textId="778385EB" w:rsidR="00AB2441" w:rsidRPr="00D46E05" w:rsidRDefault="0009071D" w:rsidP="00820C47">
      <w:pPr>
        <w:spacing w:before="120" w:after="120" w:line="276" w:lineRule="auto"/>
        <w:ind w:left="739" w:right="71" w:hanging="10"/>
        <w:rPr>
          <w:noProof/>
        </w:rPr>
      </w:pPr>
      <w:r w:rsidRPr="00D46E05">
        <w:rPr>
          <w:noProof/>
        </w:rPr>
        <w:t>Pokyny týkajúce sa konkrétnych pozícií vo vzore</w:t>
      </w:r>
      <w:r w:rsidR="00D46E05">
        <w:rPr>
          <w:noProof/>
        </w:rPr>
        <w:t xml:space="preserve"> S </w:t>
      </w:r>
      <w:r w:rsidRPr="00D46E05">
        <w:rPr>
          <w:noProof/>
        </w:rPr>
        <w:t>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D46E05"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D46E05" w:rsidRDefault="0009071D" w:rsidP="00820C47">
            <w:pPr>
              <w:spacing w:before="120" w:after="120" w:line="276" w:lineRule="auto"/>
              <w:ind w:left="0" w:right="0" w:firstLine="0"/>
              <w:jc w:val="left"/>
              <w:rPr>
                <w:noProof/>
              </w:rPr>
            </w:pPr>
            <w:r w:rsidRPr="00D46E05">
              <w:rPr>
                <w:b/>
                <w:noProof/>
              </w:rPr>
              <w:t xml:space="preserve">Riadok; stĺpec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F94D493" w:rsidR="00AB2441" w:rsidRPr="00D46E05" w:rsidRDefault="0009071D" w:rsidP="00820C47">
            <w:pPr>
              <w:spacing w:before="120" w:after="120" w:line="276" w:lineRule="auto"/>
              <w:ind w:left="1" w:right="0" w:firstLine="0"/>
              <w:jc w:val="left"/>
              <w:rPr>
                <w:noProof/>
              </w:rPr>
            </w:pPr>
            <w:r w:rsidRPr="00D46E05">
              <w:rPr>
                <w:b/>
                <w:noProof/>
              </w:rPr>
              <w:t>Odkazy na právne predpisy</w:t>
            </w:r>
            <w:r w:rsidR="00D46E05">
              <w:rPr>
                <w:b/>
                <w:noProof/>
              </w:rPr>
              <w:t xml:space="preserve"> a </w:t>
            </w:r>
            <w:r w:rsidRPr="00D46E05">
              <w:rPr>
                <w:b/>
                <w:noProof/>
              </w:rPr>
              <w:t>pokyny</w:t>
            </w:r>
          </w:p>
        </w:tc>
      </w:tr>
      <w:tr w:rsidR="00AB2441" w:rsidRPr="00D46E05"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0DD00335"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5F3EAEE5" w14:textId="6BFAC121"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D46E05" w:rsidRDefault="0009071D" w:rsidP="00820C47">
            <w:pPr>
              <w:spacing w:before="120" w:after="120" w:line="276" w:lineRule="auto"/>
              <w:ind w:left="1" w:right="0" w:firstLine="0"/>
              <w:jc w:val="left"/>
              <w:rPr>
                <w:noProof/>
              </w:rPr>
            </w:pPr>
            <w:r w:rsidRPr="00D46E05">
              <w:rPr>
                <w:b/>
                <w:noProof/>
              </w:rPr>
              <w:t>Celkový počet zaslaných úhrad</w:t>
            </w:r>
          </w:p>
          <w:p w14:paraId="616C65F5" w14:textId="4F43DBD0" w:rsidR="00AB2441" w:rsidRPr="00D46E05" w:rsidRDefault="0009071D" w:rsidP="00820C47">
            <w:pPr>
              <w:spacing w:before="120" w:after="120" w:line="276" w:lineRule="auto"/>
              <w:ind w:left="1" w:right="0" w:firstLine="0"/>
              <w:rPr>
                <w:noProof/>
              </w:rPr>
            </w:pPr>
            <w:r w:rsidRPr="00D46E05">
              <w:rPr>
                <w:noProof/>
              </w:rPr>
              <w:t>Celkový počet zaslaných úhrad</w:t>
            </w:r>
            <w:r w:rsidR="00D46E05">
              <w:rPr>
                <w:noProof/>
              </w:rPr>
              <w:t xml:space="preserve"> v </w:t>
            </w:r>
            <w:r w:rsidRPr="00D46E05">
              <w:rPr>
                <w:noProof/>
              </w:rPr>
              <w:t>eurách.</w:t>
            </w:r>
          </w:p>
        </w:tc>
      </w:tr>
      <w:tr w:rsidR="00AB2441" w:rsidRPr="00D46E05"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27F758B6"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5D0C0BA2" w14:textId="0017B13E"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3117ED42" w:rsidR="00AB2441" w:rsidRPr="00D46E05" w:rsidRDefault="0009071D" w:rsidP="00820C47">
            <w:pPr>
              <w:spacing w:before="120" w:after="120" w:line="276" w:lineRule="auto"/>
              <w:ind w:left="1"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12B32F81"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25A29789" w14:textId="57131901" w:rsidR="00AB2441" w:rsidRPr="00D46E05" w:rsidRDefault="0009071D" w:rsidP="00820C47">
            <w:pPr>
              <w:spacing w:before="120" w:after="120" w:line="276" w:lineRule="auto"/>
              <w:ind w:left="0" w:right="0" w:firstLine="0"/>
              <w:jc w:val="left"/>
              <w:rPr>
                <w:noProof/>
              </w:rPr>
            </w:pPr>
            <w:r w:rsidRPr="00D46E05">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D46E05" w:rsidRDefault="0009071D" w:rsidP="00820C47">
            <w:pPr>
              <w:spacing w:before="120" w:after="120" w:line="276" w:lineRule="auto"/>
              <w:ind w:left="0" w:right="0" w:firstLine="0"/>
              <w:jc w:val="left"/>
              <w:rPr>
                <w:noProof/>
              </w:rPr>
            </w:pPr>
            <w:r w:rsidRPr="00D46E05">
              <w:rPr>
                <w:b/>
                <w:noProof/>
              </w:rPr>
              <w:t>Celková hodnota zaslaných úhrad</w:t>
            </w:r>
          </w:p>
          <w:p w14:paraId="24F15658" w14:textId="203A63AE" w:rsidR="00AB2441" w:rsidRPr="00D46E05" w:rsidRDefault="0009071D" w:rsidP="00820C47">
            <w:pPr>
              <w:spacing w:before="120" w:after="120" w:line="276" w:lineRule="auto"/>
              <w:ind w:left="0" w:right="0" w:firstLine="0"/>
              <w:jc w:val="left"/>
              <w:rPr>
                <w:noProof/>
              </w:rPr>
            </w:pPr>
            <w:r w:rsidRPr="00D46E05">
              <w:rPr>
                <w:noProof/>
              </w:rPr>
              <w:t>Celková hodnota všetkých zaslaných úhrad</w:t>
            </w:r>
            <w:r w:rsidR="00D46E05">
              <w:rPr>
                <w:noProof/>
              </w:rPr>
              <w:t xml:space="preserve"> v </w:t>
            </w:r>
            <w:r w:rsidRPr="00D46E05">
              <w:rPr>
                <w:noProof/>
              </w:rPr>
              <w:t>eurách vyjadrená</w:t>
            </w:r>
            <w:r w:rsidR="00D46E05">
              <w:rPr>
                <w:noProof/>
              </w:rPr>
              <w:t xml:space="preserve"> v </w:t>
            </w:r>
            <w:r w:rsidRPr="00D46E05">
              <w:rPr>
                <w:noProof/>
              </w:rPr>
              <w:t>eurách.</w:t>
            </w:r>
          </w:p>
        </w:tc>
      </w:tr>
      <w:tr w:rsidR="00AB2441" w:rsidRPr="00D46E05"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36EC653"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00B84749" w14:textId="7F32302A"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5767CDD3"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2917D4AC"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6F43A049" w14:textId="0BBB3CCA" w:rsidR="00AB2441" w:rsidRPr="00D46E05" w:rsidRDefault="0009071D" w:rsidP="00820C47">
            <w:pPr>
              <w:spacing w:before="120" w:after="120" w:line="276" w:lineRule="auto"/>
              <w:ind w:left="0" w:right="0" w:firstLine="0"/>
              <w:jc w:val="left"/>
              <w:rPr>
                <w:noProof/>
              </w:rPr>
            </w:pPr>
            <w:r w:rsidRPr="00D46E05">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D46E05" w:rsidRDefault="0009071D" w:rsidP="00820C47">
            <w:pPr>
              <w:spacing w:before="120" w:after="120" w:line="276" w:lineRule="auto"/>
              <w:ind w:left="0" w:right="0" w:firstLine="0"/>
              <w:jc w:val="left"/>
              <w:rPr>
                <w:noProof/>
              </w:rPr>
            </w:pPr>
            <w:r w:rsidRPr="00D46E05">
              <w:rPr>
                <w:b/>
                <w:noProof/>
              </w:rPr>
              <w:t>Celkový počet prijatých úhrad</w:t>
            </w:r>
          </w:p>
          <w:p w14:paraId="26A29E56" w14:textId="00984EB7" w:rsidR="00AB2441" w:rsidRPr="00D46E05" w:rsidRDefault="0009071D" w:rsidP="00820C47">
            <w:pPr>
              <w:spacing w:before="120" w:after="120" w:line="276" w:lineRule="auto"/>
              <w:ind w:left="0" w:right="0" w:firstLine="0"/>
              <w:jc w:val="left"/>
              <w:rPr>
                <w:noProof/>
              </w:rPr>
            </w:pPr>
            <w:r w:rsidRPr="00D46E05">
              <w:rPr>
                <w:noProof/>
              </w:rPr>
              <w:t>Celkový počet prijatých úhrad</w:t>
            </w:r>
            <w:r w:rsidR="00D46E05">
              <w:rPr>
                <w:noProof/>
              </w:rPr>
              <w:t xml:space="preserve"> v </w:t>
            </w:r>
            <w:r w:rsidRPr="00D46E05">
              <w:rPr>
                <w:noProof/>
              </w:rPr>
              <w:t>eurách.</w:t>
            </w:r>
          </w:p>
        </w:tc>
      </w:tr>
      <w:tr w:rsidR="00AB2441" w:rsidRPr="00D46E05"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601D08A"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0C885968" w14:textId="1246824F" w:rsidR="00AB2441" w:rsidRPr="00D46E05" w:rsidRDefault="0009071D" w:rsidP="00820C47">
            <w:pPr>
              <w:spacing w:before="120" w:after="120" w:line="276" w:lineRule="auto"/>
              <w:ind w:left="0" w:right="0" w:firstLine="0"/>
              <w:jc w:val="left"/>
              <w:rPr>
                <w:noProof/>
              </w:rPr>
            </w:pPr>
            <w:r w:rsidRPr="00D46E05">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4E1D9056"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D020D2A"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3899ABD0" w14:textId="7EAA0EAD" w:rsidR="00AB2441" w:rsidRPr="00D46E05" w:rsidRDefault="0009071D" w:rsidP="00820C47">
            <w:pPr>
              <w:spacing w:before="120" w:after="120" w:line="276" w:lineRule="auto"/>
              <w:ind w:left="0" w:right="0" w:firstLine="0"/>
              <w:jc w:val="left"/>
              <w:rPr>
                <w:noProof/>
              </w:rPr>
            </w:pPr>
            <w:r w:rsidRPr="00D46E05">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D46E05" w:rsidRDefault="0009071D" w:rsidP="00820C47">
            <w:pPr>
              <w:spacing w:before="120" w:after="120" w:line="276" w:lineRule="auto"/>
              <w:ind w:left="0" w:right="0" w:firstLine="0"/>
              <w:jc w:val="left"/>
              <w:rPr>
                <w:noProof/>
              </w:rPr>
            </w:pPr>
            <w:r w:rsidRPr="00D46E05">
              <w:rPr>
                <w:b/>
                <w:noProof/>
              </w:rPr>
              <w:t>Celková hodnota prijatých úhrad</w:t>
            </w:r>
          </w:p>
          <w:p w14:paraId="79686FFD" w14:textId="480228D3" w:rsidR="00AB2441" w:rsidRPr="00D46E05" w:rsidRDefault="0009071D" w:rsidP="00820C47">
            <w:pPr>
              <w:spacing w:before="120" w:after="120" w:line="276" w:lineRule="auto"/>
              <w:ind w:left="0" w:right="0" w:firstLine="0"/>
              <w:jc w:val="left"/>
              <w:rPr>
                <w:noProof/>
              </w:rPr>
            </w:pPr>
            <w:r w:rsidRPr="00D46E05">
              <w:rPr>
                <w:noProof/>
              </w:rPr>
              <w:t>Celková hodnota všetkých prijatých úhrad</w:t>
            </w:r>
            <w:r w:rsidR="00D46E05">
              <w:rPr>
                <w:noProof/>
              </w:rPr>
              <w:t xml:space="preserve"> v </w:t>
            </w:r>
            <w:r w:rsidRPr="00D46E05">
              <w:rPr>
                <w:noProof/>
              </w:rPr>
              <w:t>eurách vyjadrená</w:t>
            </w:r>
            <w:r w:rsidR="00D46E05">
              <w:rPr>
                <w:noProof/>
              </w:rPr>
              <w:t xml:space="preserve"> v </w:t>
            </w:r>
            <w:r w:rsidRPr="00D46E05">
              <w:rPr>
                <w:noProof/>
              </w:rPr>
              <w:t>eurách.</w:t>
            </w:r>
          </w:p>
        </w:tc>
      </w:tr>
      <w:tr w:rsidR="00AB2441" w:rsidRPr="00D46E05"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07842211"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01892EB1" w14:textId="32BFEA16" w:rsidR="00AB2441" w:rsidRPr="00D46E05" w:rsidRDefault="0009071D" w:rsidP="00820C47">
            <w:pPr>
              <w:spacing w:before="120" w:after="120" w:line="276" w:lineRule="auto"/>
              <w:ind w:left="0" w:right="0" w:firstLine="0"/>
              <w:jc w:val="left"/>
              <w:rPr>
                <w:noProof/>
              </w:rPr>
            </w:pPr>
            <w:r w:rsidRPr="00D46E05">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5E25EE7D"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bl>
    <w:p w14:paraId="4AB09F92" w14:textId="4ABBC9D0" w:rsidR="000D00C2" w:rsidRPr="00D46E05" w:rsidRDefault="0009071D" w:rsidP="006907F7">
      <w:pPr>
        <w:pStyle w:val="Heading1"/>
        <w:spacing w:before="360" w:after="120" w:line="276" w:lineRule="auto"/>
        <w:ind w:left="34" w:hanging="11"/>
        <w:jc w:val="both"/>
        <w:rPr>
          <w:noProof/>
        </w:rPr>
      </w:pPr>
      <w:bookmarkStart w:id="9" w:name="_Toc209085671"/>
      <w:r w:rsidRPr="00D46E05">
        <w:rPr>
          <w:noProof/>
        </w:rPr>
        <w:t>VZOR</w:t>
      </w:r>
      <w:r w:rsidR="00D46E05">
        <w:rPr>
          <w:noProof/>
        </w:rPr>
        <w:t xml:space="preserve"> S </w:t>
      </w:r>
      <w:r w:rsidRPr="00D46E05">
        <w:rPr>
          <w:noProof/>
        </w:rPr>
        <w:t>02.01: POPLATKY ZA ÚHRADY A OKAMŽITÉ ÚHRADY</w:t>
      </w:r>
      <w:bookmarkEnd w:id="9"/>
    </w:p>
    <w:p w14:paraId="5E843C8F" w14:textId="136CA989" w:rsidR="00AB2441" w:rsidRPr="00D46E05" w:rsidRDefault="0009071D" w:rsidP="002676A6">
      <w:pPr>
        <w:spacing w:before="120" w:after="120" w:line="276" w:lineRule="auto"/>
        <w:ind w:left="567" w:right="71" w:hanging="10"/>
        <w:rPr>
          <w:noProof/>
        </w:rPr>
      </w:pPr>
      <w:r w:rsidRPr="00D46E05">
        <w:rPr>
          <w:noProof/>
        </w:rPr>
        <w:t>Všeobecné poznámky</w:t>
      </w:r>
    </w:p>
    <w:p w14:paraId="12142B05" w14:textId="387877D0" w:rsidR="00AB2441" w:rsidRPr="00D46E05" w:rsidRDefault="002676A6" w:rsidP="00A35585">
      <w:pPr>
        <w:numPr>
          <w:ilvl w:val="0"/>
          <w:numId w:val="21"/>
        </w:numPr>
        <w:spacing w:before="120" w:after="120" w:line="276" w:lineRule="auto"/>
        <w:ind w:left="1134" w:right="75" w:hanging="567"/>
        <w:rPr>
          <w:noProof/>
        </w:rPr>
      </w:pPr>
      <w:r w:rsidRPr="00D46E05">
        <w:rPr>
          <w:noProof/>
        </w:rPr>
        <w:t>Poskytovatelia platobných služieb vypĺňajú vzor</w:t>
      </w:r>
      <w:r w:rsidR="00D46E05">
        <w:rPr>
          <w:noProof/>
        </w:rPr>
        <w:t xml:space="preserve"> S </w:t>
      </w:r>
      <w:r w:rsidRPr="00D46E05">
        <w:rPr>
          <w:noProof/>
        </w:rPr>
        <w:t>02.01 tak, že uvádzajú informácie</w:t>
      </w:r>
      <w:r w:rsidR="00D46E05">
        <w:rPr>
          <w:noProof/>
        </w:rPr>
        <w:t xml:space="preserve"> o </w:t>
      </w:r>
      <w:r w:rsidRPr="00D46E05">
        <w:rPr>
          <w:noProof/>
        </w:rPr>
        <w:t>poplatkoch účtovaných počas referenčného obdobia poskytovateľmi platobných služieb používateľom platobných služieb za zaslané úhrady</w:t>
      </w:r>
      <w:r w:rsidR="00D46E05">
        <w:rPr>
          <w:noProof/>
        </w:rPr>
        <w:t xml:space="preserve"> a </w:t>
      </w:r>
      <w:r w:rsidRPr="00D46E05">
        <w:rPr>
          <w:noProof/>
        </w:rPr>
        <w:t>okamžité úhrady</w:t>
      </w:r>
      <w:r w:rsidR="00D46E05">
        <w:rPr>
          <w:noProof/>
        </w:rPr>
        <w:t xml:space="preserve"> v </w:t>
      </w:r>
      <w:r w:rsidRPr="00D46E05">
        <w:rPr>
          <w:noProof/>
        </w:rPr>
        <w:t>eurách</w:t>
      </w:r>
      <w:r w:rsidR="00D46E05">
        <w:rPr>
          <w:noProof/>
        </w:rPr>
        <w:t xml:space="preserve"> v </w:t>
      </w:r>
      <w:r w:rsidRPr="00D46E05">
        <w:rPr>
          <w:noProof/>
        </w:rPr>
        <w:t>prípade poskytovateľov platobných služieb nachádzajúcich sa</w:t>
      </w:r>
      <w:r w:rsidR="00D46E05">
        <w:rPr>
          <w:noProof/>
        </w:rPr>
        <w:t xml:space="preserve"> v </w:t>
      </w:r>
      <w:r w:rsidRPr="00D46E05">
        <w:rPr>
          <w:noProof/>
        </w:rPr>
        <w:t>členských štátoch eurozóny</w:t>
      </w:r>
      <w:r w:rsidR="00D46E05">
        <w:rPr>
          <w:noProof/>
        </w:rPr>
        <w:t xml:space="preserve"> a v </w:t>
      </w:r>
      <w:r w:rsidRPr="00D46E05">
        <w:rPr>
          <w:noProof/>
        </w:rPr>
        <w:t>inej národnej mene ako euro</w:t>
      </w:r>
      <w:r w:rsidR="00D46E05">
        <w:rPr>
          <w:noProof/>
        </w:rPr>
        <w:t xml:space="preserve"> v </w:t>
      </w:r>
      <w:r w:rsidRPr="00D46E05">
        <w:rPr>
          <w:noProof/>
        </w:rPr>
        <w:t>prípade, že sú účtované poskytovateľmi platobných služieb, ktorí sa nachádzajú</w:t>
      </w:r>
      <w:r w:rsidR="00D46E05">
        <w:rPr>
          <w:noProof/>
        </w:rPr>
        <w:t xml:space="preserve"> v </w:t>
      </w:r>
      <w:r w:rsidRPr="00D46E05">
        <w:rPr>
          <w:noProof/>
        </w:rPr>
        <w:t>členských štátoch mimo eurozóny. Hodnota poplatkov za zaslané úhrady</w:t>
      </w:r>
      <w:r w:rsidR="00D46E05">
        <w:rPr>
          <w:noProof/>
        </w:rPr>
        <w:t xml:space="preserve"> a </w:t>
      </w:r>
      <w:r w:rsidRPr="00D46E05">
        <w:rPr>
          <w:noProof/>
        </w:rPr>
        <w:t>okamžité úhrady počas referenčného obdobia zahŕňa členenie podľa:</w:t>
      </w:r>
    </w:p>
    <w:p w14:paraId="2AC315F7" w14:textId="3FB142A5" w:rsidR="00AB2441" w:rsidRPr="00D46E05" w:rsidRDefault="006860FD" w:rsidP="002676A6">
      <w:pPr>
        <w:spacing w:before="120" w:after="120" w:line="276" w:lineRule="auto"/>
        <w:ind w:left="1738" w:right="75" w:hanging="604"/>
        <w:rPr>
          <w:noProof/>
        </w:rPr>
      </w:pPr>
      <w:r w:rsidRPr="00D46E05">
        <w:rPr>
          <w:noProof/>
        </w:rPr>
        <w:t>a)</w:t>
      </w:r>
      <w:r w:rsidRPr="00D46E05">
        <w:rPr>
          <w:noProof/>
        </w:rPr>
        <w:tab/>
        <w:t>vnútroštátnej alebo cezhraničnej povahy úhrady;</w:t>
      </w:r>
    </w:p>
    <w:p w14:paraId="192E7295" w14:textId="67BB0673" w:rsidR="00AB2441" w:rsidRPr="00D46E05" w:rsidRDefault="006860FD" w:rsidP="002676A6">
      <w:pPr>
        <w:spacing w:before="120" w:after="120" w:line="276" w:lineRule="auto"/>
        <w:ind w:left="1738" w:right="75" w:hanging="604"/>
        <w:rPr>
          <w:noProof/>
        </w:rPr>
      </w:pPr>
      <w:r w:rsidRPr="00D46E05">
        <w:rPr>
          <w:noProof/>
        </w:rPr>
        <w:t>b)</w:t>
      </w:r>
      <w:r w:rsidRPr="00D46E05">
        <w:rPr>
          <w:noProof/>
        </w:rPr>
        <w:tab/>
        <w:t>typu zákazníka, ktorý úhradu iniciuje;</w:t>
      </w:r>
    </w:p>
    <w:p w14:paraId="25EE8D68" w14:textId="15882286" w:rsidR="00AB2441" w:rsidRPr="00D46E05" w:rsidRDefault="006860FD" w:rsidP="002676A6">
      <w:pPr>
        <w:spacing w:before="120" w:after="120" w:line="276" w:lineRule="auto"/>
        <w:ind w:left="1738" w:right="75" w:hanging="604"/>
        <w:rPr>
          <w:noProof/>
        </w:rPr>
      </w:pPr>
      <w:r w:rsidRPr="00D46E05">
        <w:rPr>
          <w:noProof/>
        </w:rPr>
        <w:t>c)</w:t>
      </w:r>
      <w:r w:rsidRPr="00D46E05">
        <w:rPr>
          <w:noProof/>
        </w:rPr>
        <w:tab/>
        <w:t>spôsobu iniciovania platby.</w:t>
      </w:r>
    </w:p>
    <w:p w14:paraId="4BB38900" w14:textId="105A1756" w:rsidR="00AB2441" w:rsidRPr="00D46E05" w:rsidRDefault="0009071D" w:rsidP="00A35585">
      <w:pPr>
        <w:numPr>
          <w:ilvl w:val="0"/>
          <w:numId w:val="21"/>
        </w:numPr>
        <w:spacing w:before="120" w:after="120" w:line="276" w:lineRule="auto"/>
        <w:ind w:left="1134" w:right="75" w:hanging="567"/>
        <w:rPr>
          <w:noProof/>
        </w:rPr>
      </w:pPr>
      <w:r w:rsidRPr="00D46E05">
        <w:rPr>
          <w:noProof/>
        </w:rPr>
        <w:t>V prípade členení uvedených</w:t>
      </w:r>
      <w:r w:rsidR="00D46E05">
        <w:rPr>
          <w:noProof/>
        </w:rPr>
        <w:t xml:space="preserve"> v </w:t>
      </w:r>
      <w:r w:rsidRPr="00D46E05">
        <w:rPr>
          <w:noProof/>
        </w:rPr>
        <w:t>písmenách a)</w:t>
      </w:r>
      <w:r w:rsidR="00D46E05">
        <w:rPr>
          <w:noProof/>
        </w:rPr>
        <w:t xml:space="preserve"> a </w:t>
      </w:r>
      <w:r w:rsidRPr="00D46E05">
        <w:rPr>
          <w:noProof/>
        </w:rPr>
        <w:t>b) musí súčet vykázaných údajových bodov zodpovedať celkovej hodnote poplatkov za vykázané úhrady.</w:t>
      </w:r>
    </w:p>
    <w:p w14:paraId="0AEFC6DB" w14:textId="30715B53" w:rsidR="00AB2441" w:rsidRPr="00D46E05" w:rsidRDefault="002676A6" w:rsidP="00A35585">
      <w:pPr>
        <w:numPr>
          <w:ilvl w:val="0"/>
          <w:numId w:val="21"/>
        </w:numPr>
        <w:spacing w:before="120" w:after="120" w:line="276" w:lineRule="auto"/>
        <w:ind w:left="1134" w:right="0" w:hanging="567"/>
        <w:rPr>
          <w:noProof/>
        </w:rPr>
      </w:pPr>
      <w:r w:rsidRPr="00D46E05">
        <w:rPr>
          <w:noProof/>
        </w:rPr>
        <w:t>Poskytovatelia platobných služieb zahŕňajú vo vzore</w:t>
      </w:r>
      <w:r w:rsidR="00D46E05">
        <w:rPr>
          <w:noProof/>
        </w:rPr>
        <w:t xml:space="preserve"> S </w:t>
      </w:r>
      <w:r w:rsidRPr="00D46E05">
        <w:rPr>
          <w:noProof/>
        </w:rPr>
        <w:t>02.01 informácie</w:t>
      </w:r>
      <w:r w:rsidR="00D46E05">
        <w:rPr>
          <w:noProof/>
        </w:rPr>
        <w:t xml:space="preserve"> o </w:t>
      </w:r>
      <w:r w:rsidRPr="00D46E05">
        <w:rPr>
          <w:noProof/>
        </w:rPr>
        <w:t>poplatkoch účtovaných poskytovateľmi platobných služieb používateľom platobných služieb za prijaté úhrady</w:t>
      </w:r>
      <w:r w:rsidR="00D46E05">
        <w:rPr>
          <w:noProof/>
        </w:rPr>
        <w:t xml:space="preserve"> a </w:t>
      </w:r>
      <w:r w:rsidRPr="00D46E05">
        <w:rPr>
          <w:noProof/>
        </w:rPr>
        <w:t>okamžité úhrady</w:t>
      </w:r>
      <w:r w:rsidR="00D46E05">
        <w:rPr>
          <w:noProof/>
        </w:rPr>
        <w:t xml:space="preserve"> v </w:t>
      </w:r>
      <w:r w:rsidRPr="00D46E05">
        <w:rPr>
          <w:noProof/>
        </w:rPr>
        <w:t>eurách</w:t>
      </w:r>
      <w:r w:rsidR="00D46E05">
        <w:rPr>
          <w:noProof/>
        </w:rPr>
        <w:t xml:space="preserve"> v </w:t>
      </w:r>
      <w:r w:rsidRPr="00D46E05">
        <w:rPr>
          <w:noProof/>
        </w:rPr>
        <w:t>prípade poskytovateľov platobných služieb nachádzajúcich sa</w:t>
      </w:r>
      <w:r w:rsidR="00D46E05">
        <w:rPr>
          <w:noProof/>
        </w:rPr>
        <w:t xml:space="preserve"> v </w:t>
      </w:r>
      <w:r w:rsidRPr="00D46E05">
        <w:rPr>
          <w:noProof/>
        </w:rPr>
        <w:t>členských štátoch eurozóny</w:t>
      </w:r>
      <w:r w:rsidR="00D46E05">
        <w:rPr>
          <w:noProof/>
        </w:rPr>
        <w:t xml:space="preserve"> a v </w:t>
      </w:r>
      <w:r w:rsidRPr="00D46E05">
        <w:rPr>
          <w:noProof/>
        </w:rPr>
        <w:t>inej národnej mene ako euro</w:t>
      </w:r>
      <w:r w:rsidR="00D46E05">
        <w:rPr>
          <w:noProof/>
        </w:rPr>
        <w:t xml:space="preserve"> v </w:t>
      </w:r>
      <w:r w:rsidRPr="00D46E05">
        <w:rPr>
          <w:noProof/>
        </w:rPr>
        <w:t>prípade poskytovateľov platobných služieb, ktorí sa nachádzajú</w:t>
      </w:r>
      <w:r w:rsidR="00D46E05">
        <w:rPr>
          <w:noProof/>
        </w:rPr>
        <w:t xml:space="preserve"> v </w:t>
      </w:r>
      <w:r w:rsidRPr="00D46E05">
        <w:rPr>
          <w:noProof/>
        </w:rPr>
        <w:t>členských štátoch mimo eurozóny,</w:t>
      </w:r>
      <w:r w:rsidR="00D46E05">
        <w:rPr>
          <w:noProof/>
        </w:rPr>
        <w:t xml:space="preserve"> a </w:t>
      </w:r>
      <w:r w:rsidRPr="00D46E05">
        <w:rPr>
          <w:noProof/>
        </w:rPr>
        <w:t>to bez ďalšieho členenia.</w:t>
      </w:r>
    </w:p>
    <w:p w14:paraId="2BAC8924" w14:textId="1DB92B34" w:rsidR="00AB2441" w:rsidRPr="00D46E05" w:rsidRDefault="0009071D" w:rsidP="00820C47">
      <w:pPr>
        <w:spacing w:before="120" w:after="120" w:line="276" w:lineRule="auto"/>
        <w:ind w:left="739" w:right="71" w:hanging="10"/>
        <w:rPr>
          <w:noProof/>
        </w:rPr>
      </w:pPr>
      <w:r w:rsidRPr="00D46E05">
        <w:rPr>
          <w:noProof/>
        </w:rPr>
        <w:t>Pokyny týkajúce sa konkrétnych pozícií vo vzore</w:t>
      </w:r>
      <w:r w:rsidR="00D46E05">
        <w:rPr>
          <w:noProof/>
        </w:rPr>
        <w:t xml:space="preserve"> S </w:t>
      </w:r>
      <w:r w:rsidRPr="00D46E05">
        <w:rPr>
          <w:noProof/>
        </w:rPr>
        <w:t xml:space="preserve">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D46E05"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D46E05" w:rsidRDefault="0009071D" w:rsidP="00820C47">
            <w:pPr>
              <w:spacing w:before="120" w:after="120" w:line="276" w:lineRule="auto"/>
              <w:ind w:left="0" w:right="0" w:firstLine="0"/>
              <w:jc w:val="left"/>
              <w:rPr>
                <w:noProof/>
              </w:rPr>
            </w:pPr>
            <w:r w:rsidRPr="00D46E05">
              <w:rPr>
                <w:b/>
                <w:noProof/>
              </w:rPr>
              <w:t xml:space="preserve">Riadok; stĺpec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5153E65C" w:rsidR="00AB2441" w:rsidRPr="00D46E05" w:rsidRDefault="0009071D" w:rsidP="00820C47">
            <w:pPr>
              <w:spacing w:before="120" w:after="120" w:line="276" w:lineRule="auto"/>
              <w:ind w:left="1" w:right="0" w:firstLine="0"/>
              <w:jc w:val="left"/>
              <w:rPr>
                <w:noProof/>
              </w:rPr>
            </w:pPr>
            <w:r w:rsidRPr="00D46E05">
              <w:rPr>
                <w:b/>
                <w:noProof/>
              </w:rPr>
              <w:t>Odkazy na právne predpisy</w:t>
            </w:r>
            <w:r w:rsidR="00D46E05">
              <w:rPr>
                <w:b/>
                <w:noProof/>
              </w:rPr>
              <w:t xml:space="preserve"> a </w:t>
            </w:r>
            <w:r w:rsidRPr="00D46E05">
              <w:rPr>
                <w:b/>
                <w:noProof/>
              </w:rPr>
              <w:t>pokyny</w:t>
            </w:r>
          </w:p>
        </w:tc>
      </w:tr>
      <w:tr w:rsidR="00AB2441" w:rsidRPr="00D46E05"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3BD3A89"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577229E3" w14:textId="731B9202"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D46E05" w:rsidRDefault="0009071D" w:rsidP="00820C47">
            <w:pPr>
              <w:spacing w:before="120" w:after="120" w:line="276" w:lineRule="auto"/>
              <w:ind w:left="1" w:right="0" w:firstLine="0"/>
              <w:jc w:val="left"/>
              <w:rPr>
                <w:noProof/>
              </w:rPr>
            </w:pPr>
            <w:r w:rsidRPr="00D46E05">
              <w:rPr>
                <w:b/>
                <w:noProof/>
              </w:rPr>
              <w:t>Celková hodnota poplatkov za zaslané úhrady</w:t>
            </w:r>
          </w:p>
          <w:p w14:paraId="77B27C3D" w14:textId="562C5889" w:rsidR="00AB2441" w:rsidRPr="00D46E05" w:rsidRDefault="0009071D" w:rsidP="00820C47">
            <w:pPr>
              <w:spacing w:before="120" w:after="120" w:line="276" w:lineRule="auto"/>
              <w:ind w:left="1" w:right="0" w:firstLine="0"/>
              <w:jc w:val="left"/>
              <w:rPr>
                <w:noProof/>
              </w:rPr>
            </w:pPr>
            <w:r w:rsidRPr="00D46E05">
              <w:rPr>
                <w:noProof/>
              </w:rPr>
              <w:t>Celková hodnota poplatkov za zaslané úhrady vyjadrená</w:t>
            </w:r>
            <w:r w:rsidR="00D46E05">
              <w:rPr>
                <w:noProof/>
              </w:rPr>
              <w:t xml:space="preserve"> v </w:t>
            </w:r>
            <w:r w:rsidRPr="00D46E05">
              <w:rPr>
                <w:noProof/>
              </w:rPr>
              <w:t>národnej mene.</w:t>
            </w:r>
          </w:p>
        </w:tc>
      </w:tr>
      <w:tr w:rsidR="00AB2441" w:rsidRPr="00D46E05"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4DFEBF2E"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70E01B26" w14:textId="0D7B4B27"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26F447DA" w:rsidR="00AB2441" w:rsidRPr="00D46E05" w:rsidRDefault="0009071D" w:rsidP="00820C47">
            <w:pPr>
              <w:spacing w:before="120" w:after="120" w:line="276" w:lineRule="auto"/>
              <w:ind w:left="1" w:right="0" w:firstLine="0"/>
              <w:jc w:val="left"/>
              <w:rPr>
                <w:noProof/>
              </w:rPr>
            </w:pPr>
            <w:r w:rsidRPr="00D46E05">
              <w:rPr>
                <w:b/>
                <w:noProof/>
              </w:rPr>
              <w:t xml:space="preserve">  </w:t>
            </w:r>
            <w:r w:rsidR="00D46E05">
              <w:rPr>
                <w:b/>
                <w:noProof/>
              </w:rPr>
              <w:t xml:space="preserve"> z </w:t>
            </w:r>
            <w:r w:rsidRPr="00D46E05">
              <w:rPr>
                <w:b/>
                <w:noProof/>
              </w:rPr>
              <w:t>toho za okamžité úhrady</w:t>
            </w:r>
          </w:p>
        </w:tc>
      </w:tr>
      <w:tr w:rsidR="00AB2441" w:rsidRPr="00D46E05"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582853" w14:textId="77777777" w:rsidR="000D00C2" w:rsidRPr="00D46E05" w:rsidRDefault="0009071D" w:rsidP="00820C47">
            <w:pPr>
              <w:spacing w:before="120" w:after="120" w:line="276" w:lineRule="auto"/>
              <w:ind w:left="0" w:right="0" w:firstLine="0"/>
              <w:jc w:val="left"/>
              <w:rPr>
                <w:noProof/>
              </w:rPr>
            </w:pPr>
            <w:r w:rsidRPr="00D46E05">
              <w:rPr>
                <w:noProof/>
              </w:rPr>
              <w:t>0010; 0030</w:t>
            </w:r>
          </w:p>
          <w:p w14:paraId="5F1701FA" w14:textId="74E683B8"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7EB8E8CF" w14:textId="77777777" w:rsidR="000D00C2" w:rsidRPr="00D46E05" w:rsidRDefault="0009071D" w:rsidP="00820C47">
            <w:pPr>
              <w:spacing w:before="120" w:after="120" w:line="276" w:lineRule="auto"/>
              <w:ind w:left="1" w:right="0" w:firstLine="0"/>
              <w:jc w:val="left"/>
              <w:rPr>
                <w:noProof/>
              </w:rPr>
            </w:pPr>
            <w:r w:rsidRPr="00D46E05">
              <w:rPr>
                <w:b/>
                <w:noProof/>
              </w:rPr>
              <w:t>Celková hodnota poplatkov za prijaté úhrady</w:t>
            </w:r>
          </w:p>
          <w:p w14:paraId="5C21EFA3" w14:textId="77E0EDF0" w:rsidR="00AB2441" w:rsidRPr="00D46E05" w:rsidRDefault="0009071D" w:rsidP="00820C47">
            <w:pPr>
              <w:spacing w:before="120" w:after="120" w:line="276" w:lineRule="auto"/>
              <w:ind w:left="1" w:right="0" w:firstLine="0"/>
              <w:jc w:val="left"/>
              <w:rPr>
                <w:noProof/>
              </w:rPr>
            </w:pPr>
            <w:r w:rsidRPr="00D46E05">
              <w:rPr>
                <w:noProof/>
              </w:rPr>
              <w:t>Celková hodnota poplatkov za prijaté úhrady vyjadrená</w:t>
            </w:r>
            <w:r w:rsidR="00D46E05">
              <w:rPr>
                <w:noProof/>
              </w:rPr>
              <w:t xml:space="preserve"> v </w:t>
            </w:r>
            <w:r w:rsidRPr="00D46E05">
              <w:rPr>
                <w:noProof/>
              </w:rPr>
              <w:t>národnej mene.</w:t>
            </w:r>
          </w:p>
        </w:tc>
      </w:tr>
      <w:tr w:rsidR="00AB2441" w:rsidRPr="00D46E05"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833028"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3B121A24" w14:textId="40F92166"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1FD1E5E1" w:rsidR="00AB2441" w:rsidRPr="00D46E05" w:rsidRDefault="0009071D" w:rsidP="00820C47">
            <w:pPr>
              <w:spacing w:before="120" w:after="120" w:line="276" w:lineRule="auto"/>
              <w:ind w:left="1" w:right="0" w:firstLine="0"/>
              <w:jc w:val="left"/>
              <w:rPr>
                <w:noProof/>
              </w:rPr>
            </w:pPr>
            <w:r w:rsidRPr="00D46E05">
              <w:rPr>
                <w:b/>
                <w:noProof/>
              </w:rPr>
              <w:t xml:space="preserve">  </w:t>
            </w:r>
            <w:r w:rsidR="00D46E05">
              <w:rPr>
                <w:b/>
                <w:noProof/>
              </w:rPr>
              <w:t xml:space="preserve"> z </w:t>
            </w:r>
            <w:r w:rsidRPr="00D46E05">
              <w:rPr>
                <w:b/>
                <w:noProof/>
              </w:rPr>
              <w:t>toho za okamžité úhrady</w:t>
            </w:r>
          </w:p>
        </w:tc>
      </w:tr>
      <w:tr w:rsidR="00AB2441" w:rsidRPr="00D46E05"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79DF6AF2" w14:textId="77777777" w:rsidR="000D00C2" w:rsidRPr="00D46E05" w:rsidRDefault="0009071D" w:rsidP="00820C47">
            <w:pPr>
              <w:spacing w:before="120" w:after="120" w:line="276" w:lineRule="auto"/>
              <w:ind w:left="0" w:right="0" w:firstLine="0"/>
              <w:jc w:val="left"/>
              <w:rPr>
                <w:noProof/>
              </w:rPr>
            </w:pPr>
            <w:r w:rsidRPr="00D46E05">
              <w:rPr>
                <w:noProof/>
              </w:rPr>
              <w:t>0020</w:t>
            </w:r>
            <w:r w:rsidR="000D00C2" w:rsidRPr="00D46E05">
              <w:rPr>
                <w:noProof/>
              </w:rPr>
              <w:t>;</w:t>
            </w:r>
          </w:p>
          <w:p w14:paraId="0A98D522" w14:textId="33DB29CD"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A461D16" w14:textId="77777777" w:rsidR="000D00C2" w:rsidRPr="00D46E05" w:rsidRDefault="0009071D" w:rsidP="00820C47">
            <w:pPr>
              <w:spacing w:before="120" w:after="120" w:line="276" w:lineRule="auto"/>
              <w:ind w:left="1" w:right="0" w:firstLine="0"/>
              <w:jc w:val="left"/>
              <w:rPr>
                <w:b/>
                <w:noProof/>
              </w:rPr>
            </w:pPr>
            <w:r w:rsidRPr="00D46E05">
              <w:rPr>
                <w:b/>
                <w:noProof/>
              </w:rPr>
              <w:t>Celková hodnota poplatkov za zaslané úhrady iniciované elektronicky prostredníctvom internetbankingu</w:t>
            </w:r>
          </w:p>
          <w:p w14:paraId="2886C15C" w14:textId="4F5E5518" w:rsidR="00AB2441" w:rsidRPr="00D46E05" w:rsidRDefault="0009071D" w:rsidP="00820C47">
            <w:pPr>
              <w:spacing w:before="120" w:after="120" w:line="276" w:lineRule="auto"/>
              <w:ind w:left="1" w:right="0" w:firstLine="0"/>
              <w:rPr>
                <w:noProof/>
              </w:rPr>
            </w:pPr>
            <w:r w:rsidRPr="00D46E05">
              <w:rPr>
                <w:noProof/>
              </w:rPr>
              <w:t>Celková hodnota poplatkov za zaslané úhrady iniciované prostredníctvom internetbankingu vrátane úhrad iniciovaných</w:t>
            </w:r>
            <w:r w:rsidR="00D46E05">
              <w:rPr>
                <w:noProof/>
              </w:rPr>
              <w:t xml:space="preserve"> v </w:t>
            </w:r>
            <w:r w:rsidRPr="00D46E05">
              <w:rPr>
                <w:noProof/>
              </w:rPr>
              <w:t>súbore/sérii</w:t>
            </w:r>
            <w:r w:rsidR="00D46E05">
              <w:rPr>
                <w:noProof/>
              </w:rPr>
              <w:t xml:space="preserve"> a </w:t>
            </w:r>
            <w:r w:rsidRPr="00D46E05">
              <w:rPr>
                <w:noProof/>
              </w:rPr>
              <w:t>platobných iniciačných služieb.</w:t>
            </w:r>
          </w:p>
        </w:tc>
      </w:tr>
      <w:tr w:rsidR="00AB2441" w:rsidRPr="00D46E05"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02AD0ACE" w14:textId="77777777" w:rsidR="000D00C2" w:rsidRPr="00D46E05" w:rsidRDefault="0009071D" w:rsidP="00820C47">
            <w:pPr>
              <w:spacing w:before="120" w:after="120" w:line="276" w:lineRule="auto"/>
              <w:ind w:left="0" w:right="0" w:firstLine="0"/>
              <w:jc w:val="left"/>
              <w:rPr>
                <w:noProof/>
              </w:rPr>
            </w:pPr>
            <w:r w:rsidRPr="00D46E05">
              <w:rPr>
                <w:noProof/>
              </w:rPr>
              <w:t>0020</w:t>
            </w:r>
            <w:r w:rsidR="000D00C2" w:rsidRPr="00D46E05">
              <w:rPr>
                <w:noProof/>
              </w:rPr>
              <w:t>;</w:t>
            </w:r>
          </w:p>
          <w:p w14:paraId="7177EF38" w14:textId="0B16BF14"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2F71D075" w:rsidR="00AB2441" w:rsidRPr="00D46E05" w:rsidRDefault="0009071D" w:rsidP="00820C47">
            <w:pPr>
              <w:spacing w:before="120" w:after="120" w:line="276" w:lineRule="auto"/>
              <w:ind w:left="1" w:right="0" w:firstLine="0"/>
              <w:jc w:val="left"/>
              <w:rPr>
                <w:noProof/>
              </w:rPr>
            </w:pPr>
            <w:r w:rsidRPr="00D46E05">
              <w:rPr>
                <w:b/>
                <w:noProof/>
              </w:rPr>
              <w:t xml:space="preserve">  </w:t>
            </w:r>
            <w:r w:rsidR="00D46E05">
              <w:rPr>
                <w:b/>
                <w:noProof/>
              </w:rPr>
              <w:t xml:space="preserve"> z </w:t>
            </w:r>
            <w:r w:rsidRPr="00D46E05">
              <w:rPr>
                <w:b/>
                <w:noProof/>
              </w:rPr>
              <w:t>toho za okamžité úhrady</w:t>
            </w:r>
          </w:p>
        </w:tc>
      </w:tr>
      <w:tr w:rsidR="00AB2441" w:rsidRPr="00D46E05"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43618105" w14:textId="77777777" w:rsidR="000D00C2" w:rsidRPr="00D46E05" w:rsidRDefault="0009071D" w:rsidP="00820C47">
            <w:pPr>
              <w:spacing w:before="120" w:after="120" w:line="276" w:lineRule="auto"/>
              <w:ind w:left="0" w:right="0" w:firstLine="0"/>
              <w:jc w:val="left"/>
              <w:rPr>
                <w:noProof/>
              </w:rPr>
            </w:pPr>
            <w:r w:rsidRPr="00D46E05">
              <w:rPr>
                <w:noProof/>
              </w:rPr>
              <w:t>0030</w:t>
            </w:r>
            <w:r w:rsidR="000D00C2" w:rsidRPr="00D46E05">
              <w:rPr>
                <w:noProof/>
              </w:rPr>
              <w:t>;</w:t>
            </w:r>
          </w:p>
          <w:p w14:paraId="13A31EAA" w14:textId="43843E94"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D46E05" w:rsidRDefault="0009071D" w:rsidP="00820C47">
            <w:pPr>
              <w:spacing w:before="120" w:after="120" w:line="276" w:lineRule="auto"/>
              <w:ind w:left="1" w:right="0" w:firstLine="0"/>
              <w:rPr>
                <w:noProof/>
              </w:rPr>
            </w:pPr>
            <w:r w:rsidRPr="00D46E05">
              <w:rPr>
                <w:b/>
                <w:noProof/>
              </w:rPr>
              <w:t>Celková hodnota poplatkov za zaslané úhrady iniciované elektronicky prostredníctvom mobilných platobných riešení</w:t>
            </w:r>
          </w:p>
          <w:p w14:paraId="5EC0809C" w14:textId="11D266B1" w:rsidR="00AB2441" w:rsidRPr="00D46E05" w:rsidRDefault="0009071D" w:rsidP="00820C47">
            <w:pPr>
              <w:spacing w:before="120" w:after="120" w:line="276" w:lineRule="auto"/>
              <w:ind w:left="1" w:right="60" w:firstLine="0"/>
              <w:rPr>
                <w:noProof/>
              </w:rPr>
            </w:pPr>
            <w:r w:rsidRPr="00D46E05">
              <w:rPr>
                <w:noProof/>
              </w:rPr>
              <w:t>Celková hodnota poplatkov za zaslané úhrady iniciované prostredníctvom mobilných platobných riešení, vyjadrená</w:t>
            </w:r>
            <w:r w:rsidR="00D46E05">
              <w:rPr>
                <w:noProof/>
              </w:rPr>
              <w:t xml:space="preserve"> v </w:t>
            </w:r>
            <w:r w:rsidRPr="00D46E05">
              <w:rPr>
                <w:noProof/>
              </w:rPr>
              <w:t>národnej mene, ak sa toto riešenie používa na iniciovanie platieb,</w:t>
            </w:r>
            <w:r w:rsidR="00D46E05">
              <w:rPr>
                <w:noProof/>
              </w:rPr>
              <w:t xml:space="preserve"> v </w:t>
            </w:r>
            <w:r w:rsidRPr="00D46E05">
              <w:rPr>
                <w:noProof/>
              </w:rPr>
              <w:t>prípade ktorých sa platobné údaje</w:t>
            </w:r>
            <w:r w:rsidR="00D46E05">
              <w:rPr>
                <w:noProof/>
              </w:rPr>
              <w:t xml:space="preserve"> a </w:t>
            </w:r>
            <w:r w:rsidRPr="00D46E05">
              <w:rPr>
                <w:noProof/>
              </w:rPr>
              <w:t>platobné pokyny prenášajú alebo potvrdzujú</w:t>
            </w:r>
            <w:r w:rsidR="00D46E05">
              <w:rPr>
                <w:noProof/>
              </w:rPr>
              <w:t xml:space="preserve"> s </w:t>
            </w:r>
            <w:r w:rsidRPr="00D46E05">
              <w:rPr>
                <w:noProof/>
              </w:rPr>
              <w:t>použitím technológie mobilnej komunikácie</w:t>
            </w:r>
            <w:r w:rsidR="00D46E05">
              <w:rPr>
                <w:noProof/>
              </w:rPr>
              <w:t xml:space="preserve"> a </w:t>
            </w:r>
            <w:r w:rsidRPr="00D46E05">
              <w:rPr>
                <w:noProof/>
              </w:rPr>
              <w:t>prenosu údajov prostredníctvom mobilného zariadenia. Táto kategória zahŕňa digitálne peňaženky</w:t>
            </w:r>
            <w:r w:rsidR="00D46E05">
              <w:rPr>
                <w:noProof/>
              </w:rPr>
              <w:t xml:space="preserve"> a </w:t>
            </w:r>
            <w:r w:rsidRPr="00D46E05">
              <w:rPr>
                <w:noProof/>
              </w:rPr>
              <w:t>ďalšie mobilné platobné riešenia používané na iniciovanie transakcií P2P (medzi jednotlivcami) alebo C2B (medzi spotrebiteľom</w:t>
            </w:r>
            <w:r w:rsidR="00D46E05">
              <w:rPr>
                <w:noProof/>
              </w:rPr>
              <w:t xml:space="preserve"> a </w:t>
            </w:r>
            <w:r w:rsidRPr="00D46E05">
              <w:rPr>
                <w:noProof/>
              </w:rPr>
              <w:t>podnikateľom) podľa vymedzenia pojmov stanoveného</w:t>
            </w:r>
            <w:r w:rsidR="00D46E05">
              <w:rPr>
                <w:noProof/>
              </w:rPr>
              <w:t xml:space="preserve"> v </w:t>
            </w:r>
            <w:r w:rsidRPr="00D46E05">
              <w:rPr>
                <w:noProof/>
              </w:rPr>
              <w:t>prílohe II</w:t>
            </w:r>
            <w:r w:rsidR="00D46E05">
              <w:rPr>
                <w:noProof/>
              </w:rPr>
              <w:t xml:space="preserve"> k </w:t>
            </w:r>
            <w:r w:rsidRPr="00D46E05">
              <w:rPr>
                <w:noProof/>
              </w:rPr>
              <w:t xml:space="preserve">nariadeniu (EÚ) </w:t>
            </w:r>
            <w:r w:rsidR="00D46E05">
              <w:rPr>
                <w:noProof/>
              </w:rPr>
              <w:t>č. </w:t>
            </w:r>
            <w:r w:rsidRPr="00D46E05">
              <w:rPr>
                <w:noProof/>
              </w:rPr>
              <w:t>1409/2013.</w:t>
            </w:r>
          </w:p>
        </w:tc>
      </w:tr>
      <w:tr w:rsidR="00AB2441" w:rsidRPr="00D46E05"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15DA253E" w14:textId="77777777" w:rsidR="000D00C2" w:rsidRPr="00D46E05" w:rsidRDefault="0009071D" w:rsidP="00820C47">
            <w:pPr>
              <w:spacing w:before="120" w:after="120" w:line="276" w:lineRule="auto"/>
              <w:ind w:left="0" w:right="0" w:firstLine="0"/>
              <w:jc w:val="left"/>
              <w:rPr>
                <w:noProof/>
              </w:rPr>
            </w:pPr>
            <w:r w:rsidRPr="00D46E05">
              <w:rPr>
                <w:noProof/>
              </w:rPr>
              <w:t>0030</w:t>
            </w:r>
            <w:r w:rsidR="000D00C2" w:rsidRPr="00D46E05">
              <w:rPr>
                <w:noProof/>
              </w:rPr>
              <w:t>;</w:t>
            </w:r>
          </w:p>
          <w:p w14:paraId="36B1BDEF" w14:textId="0E9F71B7"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6F3CE465" w:rsidR="00AB2441" w:rsidRPr="00D46E05" w:rsidRDefault="0009071D" w:rsidP="00820C47">
            <w:pPr>
              <w:spacing w:before="120" w:after="120" w:line="276" w:lineRule="auto"/>
              <w:ind w:left="1" w:right="0" w:firstLine="0"/>
              <w:jc w:val="left"/>
              <w:rPr>
                <w:noProof/>
              </w:rPr>
            </w:pPr>
            <w:r w:rsidRPr="00D46E05">
              <w:rPr>
                <w:b/>
                <w:noProof/>
              </w:rPr>
              <w:t xml:space="preserve">  </w:t>
            </w:r>
            <w:r w:rsidR="00D46E05">
              <w:rPr>
                <w:b/>
                <w:noProof/>
              </w:rPr>
              <w:t xml:space="preserve"> z </w:t>
            </w:r>
            <w:r w:rsidRPr="00D46E05">
              <w:rPr>
                <w:b/>
                <w:noProof/>
              </w:rPr>
              <w:t>toho za okamžité úhrady</w:t>
            </w:r>
          </w:p>
        </w:tc>
      </w:tr>
      <w:tr w:rsidR="00AB2441" w:rsidRPr="00D46E05"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06C91F81" w14:textId="77777777" w:rsidR="000D00C2" w:rsidRPr="00D46E05" w:rsidRDefault="0009071D" w:rsidP="00820C47">
            <w:pPr>
              <w:spacing w:before="120" w:after="120" w:line="276" w:lineRule="auto"/>
              <w:ind w:left="0" w:right="0" w:firstLine="0"/>
              <w:jc w:val="left"/>
              <w:rPr>
                <w:noProof/>
              </w:rPr>
            </w:pPr>
            <w:r w:rsidRPr="00D46E05">
              <w:rPr>
                <w:noProof/>
              </w:rPr>
              <w:t>0040</w:t>
            </w:r>
            <w:r w:rsidR="000D00C2" w:rsidRPr="00D46E05">
              <w:rPr>
                <w:noProof/>
              </w:rPr>
              <w:t>;</w:t>
            </w:r>
          </w:p>
          <w:p w14:paraId="7FF1F125" w14:textId="6CD371FE"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D46E05" w:rsidRDefault="0009071D" w:rsidP="00820C47">
            <w:pPr>
              <w:spacing w:before="120" w:after="120" w:line="276" w:lineRule="auto"/>
              <w:ind w:left="1" w:right="0" w:firstLine="0"/>
              <w:rPr>
                <w:noProof/>
              </w:rPr>
            </w:pPr>
            <w:r w:rsidRPr="00D46E05">
              <w:rPr>
                <w:b/>
                <w:noProof/>
              </w:rPr>
              <w:t>Celková hodnota poplatkov za zaslané úhrady iniciované na predtlačenom formulári</w:t>
            </w:r>
          </w:p>
        </w:tc>
      </w:tr>
    </w:tbl>
    <w:p w14:paraId="0C5C0A32" w14:textId="77777777" w:rsidR="00AB2441" w:rsidRPr="00D46E0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D46E05"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D46E05"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3A013C37" w:rsidR="00AB2441" w:rsidRPr="00D46E05" w:rsidRDefault="0009071D" w:rsidP="00820C47">
            <w:pPr>
              <w:spacing w:before="120" w:after="120" w:line="276" w:lineRule="auto"/>
              <w:ind w:left="0" w:right="60" w:firstLine="0"/>
              <w:rPr>
                <w:noProof/>
              </w:rPr>
            </w:pPr>
            <w:r w:rsidRPr="00D46E05">
              <w:rPr>
                <w:noProof/>
              </w:rPr>
              <w:t>Celková hodnota poplatkov za úhrady iniciované platiteľom na predtlačenom formulári vyjadrená</w:t>
            </w:r>
            <w:r w:rsidR="00D46E05">
              <w:rPr>
                <w:noProof/>
              </w:rPr>
              <w:t xml:space="preserve"> v </w:t>
            </w:r>
            <w:r w:rsidRPr="00D46E05">
              <w:rPr>
                <w:noProof/>
              </w:rPr>
              <w:t>národnej mene, pričom pojmom „úhrada iniciovaná na predtlačenom formulári“ sa podľa vymedzenia pojmov stanoveného</w:t>
            </w:r>
            <w:r w:rsidR="00D46E05">
              <w:rPr>
                <w:noProof/>
              </w:rPr>
              <w:t xml:space="preserve"> v </w:t>
            </w:r>
            <w:r w:rsidRPr="00D46E05">
              <w:rPr>
                <w:noProof/>
              </w:rPr>
              <w:t>prílohe II</w:t>
            </w:r>
            <w:r w:rsidR="00D46E05">
              <w:rPr>
                <w:noProof/>
              </w:rPr>
              <w:t xml:space="preserve"> k </w:t>
            </w:r>
            <w:r w:rsidRPr="00D46E05">
              <w:rPr>
                <w:noProof/>
              </w:rPr>
              <w:t xml:space="preserve">nariadeniu (EÚ) </w:t>
            </w:r>
            <w:r w:rsidR="00D46E05">
              <w:rPr>
                <w:noProof/>
              </w:rPr>
              <w:t>č. </w:t>
            </w:r>
            <w:r w:rsidRPr="00D46E05">
              <w:rPr>
                <w:noProof/>
              </w:rPr>
              <w:t>1409/2013 rozumie „úhrada iniciovaná platiteľom na predtlačenom formulári alebo tak, že zamestnancovi pobočky za prepážkou nariadi, aby inicioval úhradu,</w:t>
            </w:r>
            <w:r w:rsidR="00D46E05">
              <w:rPr>
                <w:noProof/>
              </w:rPr>
              <w:t xml:space="preserve"> a </w:t>
            </w:r>
            <w:r w:rsidRPr="00D46E05">
              <w:rPr>
                <w:noProof/>
              </w:rPr>
              <w:t>akákoľvek iná úhrada, ktorá si vyžaduje manuálne spracovanie“.</w:t>
            </w:r>
          </w:p>
        </w:tc>
      </w:tr>
      <w:tr w:rsidR="00AB2441" w:rsidRPr="00D46E05"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5F8AE74" w14:textId="77777777" w:rsidR="000D00C2" w:rsidRPr="00D46E05" w:rsidRDefault="0009071D" w:rsidP="00820C47">
            <w:pPr>
              <w:spacing w:before="120" w:after="120" w:line="276" w:lineRule="auto"/>
              <w:ind w:left="0" w:right="0" w:firstLine="0"/>
              <w:jc w:val="left"/>
              <w:rPr>
                <w:noProof/>
              </w:rPr>
            </w:pPr>
            <w:r w:rsidRPr="00D46E05">
              <w:rPr>
                <w:noProof/>
              </w:rPr>
              <w:t>0040</w:t>
            </w:r>
            <w:r w:rsidR="000D00C2" w:rsidRPr="00D46E05">
              <w:rPr>
                <w:noProof/>
              </w:rPr>
              <w:t>;</w:t>
            </w:r>
          </w:p>
          <w:p w14:paraId="0BA568D8" w14:textId="6CCA3FA6"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086E42C1"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za okamžité úhrady</w:t>
            </w:r>
          </w:p>
        </w:tc>
      </w:tr>
      <w:tr w:rsidR="00AB2441" w:rsidRPr="00D46E05"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B368C69" w14:textId="77777777" w:rsidR="000D00C2" w:rsidRPr="00D46E05" w:rsidRDefault="0009071D" w:rsidP="00820C47">
            <w:pPr>
              <w:spacing w:before="120" w:after="120" w:line="276" w:lineRule="auto"/>
              <w:ind w:left="0" w:right="0" w:firstLine="0"/>
              <w:jc w:val="left"/>
              <w:rPr>
                <w:noProof/>
              </w:rPr>
            </w:pPr>
            <w:r w:rsidRPr="00D46E05">
              <w:rPr>
                <w:noProof/>
              </w:rPr>
              <w:t>0050</w:t>
            </w:r>
            <w:r w:rsidR="000D00C2" w:rsidRPr="00D46E05">
              <w:rPr>
                <w:noProof/>
              </w:rPr>
              <w:t>;</w:t>
            </w:r>
          </w:p>
          <w:p w14:paraId="3AE664D0" w14:textId="50496863"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83E09C1" w14:textId="77777777" w:rsidR="000D00C2" w:rsidRPr="00D46E05" w:rsidRDefault="0009071D" w:rsidP="00820C47">
            <w:pPr>
              <w:spacing w:before="120" w:after="120" w:line="276" w:lineRule="auto"/>
              <w:ind w:left="0" w:right="0" w:firstLine="0"/>
              <w:jc w:val="left"/>
              <w:rPr>
                <w:b/>
                <w:noProof/>
              </w:rPr>
            </w:pPr>
            <w:r w:rsidRPr="00D46E05">
              <w:rPr>
                <w:b/>
                <w:noProof/>
              </w:rPr>
              <w:t>Celková hodnota poplatkov za zaslané vnútroštátne úhrady</w:t>
            </w:r>
          </w:p>
          <w:p w14:paraId="729F77F8" w14:textId="5A4A58ED" w:rsidR="00AB2441" w:rsidRPr="00D46E05" w:rsidRDefault="0009071D" w:rsidP="00820C47">
            <w:pPr>
              <w:spacing w:before="120" w:after="120" w:line="276" w:lineRule="auto"/>
              <w:ind w:left="0" w:firstLine="0"/>
              <w:rPr>
                <w:noProof/>
              </w:rPr>
            </w:pPr>
            <w:r w:rsidRPr="00D46E05">
              <w:rPr>
                <w:noProof/>
              </w:rPr>
              <w:t>Celková hodnota poplatkov za úhrady, pri ktorých sa poskytovateľ platobných služieb platiteľa</w:t>
            </w:r>
            <w:r w:rsidR="00D46E05">
              <w:rPr>
                <w:noProof/>
              </w:rPr>
              <w:t xml:space="preserve"> a </w:t>
            </w:r>
            <w:r w:rsidRPr="00D46E05">
              <w:rPr>
                <w:noProof/>
              </w:rPr>
              <w:t>poskytovateľ platobných služieb príjemcu nachádzajú</w:t>
            </w:r>
            <w:r w:rsidR="00D46E05">
              <w:rPr>
                <w:noProof/>
              </w:rPr>
              <w:t xml:space="preserve"> v </w:t>
            </w:r>
            <w:r w:rsidRPr="00D46E05">
              <w:rPr>
                <w:noProof/>
              </w:rPr>
              <w:t>tom istom členskom štáte. Hodnota sa vyjadruje</w:t>
            </w:r>
            <w:r w:rsidR="00D46E05">
              <w:rPr>
                <w:noProof/>
              </w:rPr>
              <w:t xml:space="preserve"> v </w:t>
            </w:r>
            <w:r w:rsidRPr="00D46E05">
              <w:rPr>
                <w:noProof/>
              </w:rPr>
              <w:t>národnej mene.</w:t>
            </w:r>
          </w:p>
        </w:tc>
      </w:tr>
      <w:tr w:rsidR="00AB2441" w:rsidRPr="00D46E05"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1738C" w14:textId="77777777" w:rsidR="000D00C2" w:rsidRPr="00D46E05" w:rsidRDefault="0009071D" w:rsidP="00820C47">
            <w:pPr>
              <w:spacing w:before="120" w:after="120" w:line="276" w:lineRule="auto"/>
              <w:ind w:left="0" w:right="0" w:firstLine="0"/>
              <w:jc w:val="left"/>
              <w:rPr>
                <w:noProof/>
              </w:rPr>
            </w:pPr>
            <w:r w:rsidRPr="00D46E05">
              <w:rPr>
                <w:noProof/>
              </w:rPr>
              <w:t>0050</w:t>
            </w:r>
            <w:r w:rsidR="000D00C2" w:rsidRPr="00D46E05">
              <w:rPr>
                <w:noProof/>
              </w:rPr>
              <w:t>;</w:t>
            </w:r>
          </w:p>
          <w:p w14:paraId="75F2320E" w14:textId="66B567F1"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6847FD1F"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okamžité úhrady</w:t>
            </w:r>
          </w:p>
        </w:tc>
      </w:tr>
      <w:tr w:rsidR="00AB2441" w:rsidRPr="00D46E05"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21875A5A" w14:textId="77777777" w:rsidR="000D00C2" w:rsidRPr="00D46E05" w:rsidRDefault="0009071D" w:rsidP="00820C47">
            <w:pPr>
              <w:spacing w:before="120" w:after="120" w:line="276" w:lineRule="auto"/>
              <w:ind w:left="0" w:right="0" w:firstLine="0"/>
              <w:jc w:val="left"/>
              <w:rPr>
                <w:noProof/>
              </w:rPr>
            </w:pPr>
            <w:r w:rsidRPr="00D46E05">
              <w:rPr>
                <w:noProof/>
              </w:rPr>
              <w:t>0060</w:t>
            </w:r>
            <w:r w:rsidR="000D00C2" w:rsidRPr="00D46E05">
              <w:rPr>
                <w:noProof/>
              </w:rPr>
              <w:t>;</w:t>
            </w:r>
          </w:p>
          <w:p w14:paraId="2E7D8B8A" w14:textId="2D9AAA63"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D46E05" w:rsidRDefault="0009071D" w:rsidP="00820C47">
            <w:pPr>
              <w:spacing w:before="120" w:after="120" w:line="276" w:lineRule="auto"/>
              <w:ind w:left="0" w:right="0" w:firstLine="0"/>
              <w:jc w:val="left"/>
              <w:rPr>
                <w:noProof/>
              </w:rPr>
            </w:pPr>
            <w:r w:rsidRPr="00D46E05">
              <w:rPr>
                <w:b/>
                <w:noProof/>
              </w:rPr>
              <w:t>Celková hodnota poplatkov za zaslané cezhraničné úhrady</w:t>
            </w:r>
          </w:p>
          <w:p w14:paraId="56112AD3" w14:textId="1BCD487F" w:rsidR="00AB2441" w:rsidRPr="00D46E05" w:rsidRDefault="0009071D" w:rsidP="00820C47">
            <w:pPr>
              <w:spacing w:before="120" w:after="120" w:line="276" w:lineRule="auto"/>
              <w:ind w:left="0" w:right="60" w:firstLine="0"/>
              <w:rPr>
                <w:noProof/>
              </w:rPr>
            </w:pPr>
            <w:r w:rsidRPr="00D46E05">
              <w:rPr>
                <w:noProof/>
              </w:rPr>
              <w:t>Celková hodnota poplatkov za úhrady, pri ktorých sa poskytovateľ platobných služieb platiteľa</w:t>
            </w:r>
            <w:r w:rsidR="00D46E05">
              <w:rPr>
                <w:noProof/>
              </w:rPr>
              <w:t xml:space="preserve"> a </w:t>
            </w:r>
            <w:r w:rsidRPr="00D46E05">
              <w:rPr>
                <w:noProof/>
              </w:rPr>
              <w:t>poskytovateľ platobných služieb príjemcu nachádzajú</w:t>
            </w:r>
            <w:r w:rsidR="00D46E05">
              <w:rPr>
                <w:noProof/>
              </w:rPr>
              <w:t xml:space="preserve"> v </w:t>
            </w:r>
            <w:r w:rsidRPr="00D46E05">
              <w:rPr>
                <w:noProof/>
              </w:rPr>
              <w:t>rôznych členských štátoch, vyjadrená</w:t>
            </w:r>
            <w:r w:rsidR="00D46E05">
              <w:rPr>
                <w:noProof/>
              </w:rPr>
              <w:t xml:space="preserve"> v </w:t>
            </w:r>
            <w:r w:rsidRPr="00D46E05">
              <w:rPr>
                <w:noProof/>
              </w:rPr>
              <w:t>národnej mene.</w:t>
            </w:r>
          </w:p>
          <w:p w14:paraId="2CEEBEC7" w14:textId="6273CFCB" w:rsidR="00AB2441" w:rsidRPr="00D46E05" w:rsidRDefault="0009071D" w:rsidP="006907F7">
            <w:pPr>
              <w:spacing w:before="120" w:after="120" w:line="276" w:lineRule="auto"/>
              <w:ind w:left="0" w:right="0" w:firstLine="0"/>
              <w:jc w:val="left"/>
              <w:rPr>
                <w:noProof/>
              </w:rPr>
            </w:pPr>
            <w:r w:rsidRPr="00D46E05">
              <w:rPr>
                <w:noProof/>
              </w:rPr>
              <w:t>Poplatky za cezhraničné transakcie, pri ktorých sa poskytovateľ platobných služieb platiteľa alebo príjemcu nachádza mimo Únie, sú vylúčené.</w:t>
            </w:r>
          </w:p>
        </w:tc>
      </w:tr>
      <w:tr w:rsidR="00AB2441" w:rsidRPr="00D46E05"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2CC85D7" w14:textId="77777777" w:rsidR="000D00C2" w:rsidRPr="00D46E05" w:rsidRDefault="0009071D" w:rsidP="00820C47">
            <w:pPr>
              <w:spacing w:before="120" w:after="120" w:line="276" w:lineRule="auto"/>
              <w:ind w:left="0" w:right="0" w:firstLine="0"/>
              <w:jc w:val="left"/>
              <w:rPr>
                <w:noProof/>
              </w:rPr>
            </w:pPr>
            <w:r w:rsidRPr="00D46E05">
              <w:rPr>
                <w:noProof/>
              </w:rPr>
              <w:t>0060</w:t>
            </w:r>
            <w:r w:rsidR="000D00C2" w:rsidRPr="00D46E05">
              <w:rPr>
                <w:noProof/>
              </w:rPr>
              <w:t>;</w:t>
            </w:r>
          </w:p>
          <w:p w14:paraId="53BB36C9" w14:textId="60A205FC"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57E9E1B0"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toho za okamžité úhrady</w:t>
            </w:r>
          </w:p>
        </w:tc>
      </w:tr>
      <w:tr w:rsidR="00AB2441" w:rsidRPr="00D46E05"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4CAC762" w14:textId="77777777" w:rsidR="000D00C2" w:rsidRPr="00D46E05" w:rsidRDefault="0009071D" w:rsidP="00820C47">
            <w:pPr>
              <w:spacing w:before="120" w:after="120" w:line="276" w:lineRule="auto"/>
              <w:ind w:left="0" w:right="0" w:firstLine="0"/>
              <w:jc w:val="left"/>
              <w:rPr>
                <w:noProof/>
              </w:rPr>
            </w:pPr>
            <w:r w:rsidRPr="00D46E05">
              <w:rPr>
                <w:noProof/>
              </w:rPr>
              <w:t>0070</w:t>
            </w:r>
            <w:r w:rsidR="000D00C2" w:rsidRPr="00D46E05">
              <w:rPr>
                <w:noProof/>
              </w:rPr>
              <w:t>;</w:t>
            </w:r>
          </w:p>
          <w:p w14:paraId="25618360" w14:textId="3B375529"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D46E05" w:rsidRDefault="0009071D" w:rsidP="00820C47">
            <w:pPr>
              <w:spacing w:before="120" w:after="120" w:line="276" w:lineRule="auto"/>
              <w:ind w:left="0" w:right="0" w:firstLine="0"/>
              <w:rPr>
                <w:noProof/>
              </w:rPr>
            </w:pPr>
            <w:r w:rsidRPr="00D46E05">
              <w:rPr>
                <w:b/>
                <w:noProof/>
              </w:rPr>
              <w:t>Celková hodnota poplatkov za zaslané úhrady iniciované inými používateľmi platobných služieb, než sú spotrebitelia</w:t>
            </w:r>
          </w:p>
          <w:p w14:paraId="0E5F3D27" w14:textId="337894D6" w:rsidR="00AB2441" w:rsidRPr="00D46E05" w:rsidRDefault="0009071D" w:rsidP="00820C47">
            <w:pPr>
              <w:spacing w:before="120" w:after="120" w:line="276" w:lineRule="auto"/>
              <w:ind w:left="0" w:right="0" w:firstLine="0"/>
              <w:rPr>
                <w:noProof/>
              </w:rPr>
            </w:pPr>
            <w:r w:rsidRPr="00D46E05">
              <w:rPr>
                <w:noProof/>
              </w:rPr>
              <w:t>Celková hodnota poplatkov za úhrady iniciované inými používateľmi platobných služieb, než sú spotrebitelia, vyjadrená</w:t>
            </w:r>
            <w:r w:rsidR="00D46E05">
              <w:rPr>
                <w:noProof/>
              </w:rPr>
              <w:t xml:space="preserve"> v </w:t>
            </w:r>
            <w:r w:rsidRPr="00D46E05">
              <w:rPr>
                <w:noProof/>
              </w:rPr>
              <w:t>národnej mene</w:t>
            </w:r>
          </w:p>
        </w:tc>
      </w:tr>
      <w:tr w:rsidR="00AB2441" w:rsidRPr="00D46E05"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A2B9504" w14:textId="77777777" w:rsidR="000D00C2" w:rsidRPr="00D46E05" w:rsidRDefault="0009071D" w:rsidP="00820C47">
            <w:pPr>
              <w:spacing w:before="120" w:after="120" w:line="276" w:lineRule="auto"/>
              <w:ind w:left="0" w:right="0" w:firstLine="0"/>
              <w:jc w:val="left"/>
              <w:rPr>
                <w:noProof/>
              </w:rPr>
            </w:pPr>
            <w:r w:rsidRPr="00D46E05">
              <w:rPr>
                <w:noProof/>
              </w:rPr>
              <w:t>0070</w:t>
            </w:r>
            <w:r w:rsidR="000D00C2" w:rsidRPr="00D46E05">
              <w:rPr>
                <w:noProof/>
              </w:rPr>
              <w:t>;</w:t>
            </w:r>
          </w:p>
          <w:p w14:paraId="5CCC8166" w14:textId="024FCB01"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5B68646C"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 xml:space="preserve">toho za okamžité úhrady </w:t>
            </w:r>
          </w:p>
        </w:tc>
      </w:tr>
      <w:tr w:rsidR="00AB2441" w:rsidRPr="00D46E05"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7B6B87FD" w14:textId="77777777" w:rsidR="000D00C2" w:rsidRPr="00D46E05" w:rsidRDefault="0009071D" w:rsidP="00820C47">
            <w:pPr>
              <w:spacing w:before="120" w:after="120" w:line="276" w:lineRule="auto"/>
              <w:ind w:left="0" w:right="0" w:firstLine="0"/>
              <w:jc w:val="left"/>
              <w:rPr>
                <w:noProof/>
              </w:rPr>
            </w:pPr>
            <w:r w:rsidRPr="00D46E05">
              <w:rPr>
                <w:noProof/>
              </w:rPr>
              <w:t>0080; 0010</w:t>
            </w:r>
          </w:p>
          <w:p w14:paraId="12EA7B6D" w14:textId="5F091B5C"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B4DAEC6" w14:textId="77777777" w:rsidR="000D00C2" w:rsidRPr="00D46E05" w:rsidRDefault="0009071D" w:rsidP="00820C47">
            <w:pPr>
              <w:spacing w:before="120" w:after="120" w:line="276" w:lineRule="auto"/>
              <w:ind w:left="0" w:right="0" w:firstLine="0"/>
              <w:jc w:val="left"/>
              <w:rPr>
                <w:b/>
                <w:noProof/>
              </w:rPr>
            </w:pPr>
            <w:r w:rsidRPr="00D46E05">
              <w:rPr>
                <w:b/>
                <w:noProof/>
              </w:rPr>
              <w:t>Celková hodnota poplatkov za zaslané úhrady iniciované spotrebiteľmi</w:t>
            </w:r>
          </w:p>
          <w:p w14:paraId="01F50A65" w14:textId="7DCE5540" w:rsidR="00AB2441" w:rsidRPr="00D46E05" w:rsidRDefault="0009071D" w:rsidP="00820C47">
            <w:pPr>
              <w:spacing w:before="120" w:after="120" w:line="276" w:lineRule="auto"/>
              <w:ind w:left="0" w:right="0" w:firstLine="0"/>
              <w:rPr>
                <w:noProof/>
              </w:rPr>
            </w:pPr>
            <w:r w:rsidRPr="00D46E05">
              <w:rPr>
                <w:noProof/>
              </w:rPr>
              <w:t>Celková hodnota poplatkov za úhrady iniciované spotrebiteľom vyjadrená</w:t>
            </w:r>
            <w:r w:rsidR="00D46E05">
              <w:rPr>
                <w:noProof/>
              </w:rPr>
              <w:t xml:space="preserve"> v </w:t>
            </w:r>
            <w:r w:rsidRPr="00D46E05">
              <w:rPr>
                <w:noProof/>
              </w:rPr>
              <w:t>národnej mene</w:t>
            </w:r>
          </w:p>
        </w:tc>
      </w:tr>
      <w:tr w:rsidR="00AB2441" w:rsidRPr="00D46E05"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5484744" w14:textId="77777777" w:rsidR="000D00C2" w:rsidRPr="00D46E05" w:rsidRDefault="0009071D" w:rsidP="00820C47">
            <w:pPr>
              <w:spacing w:before="120" w:after="120" w:line="276" w:lineRule="auto"/>
              <w:ind w:left="0" w:right="0" w:firstLine="0"/>
              <w:jc w:val="left"/>
              <w:rPr>
                <w:noProof/>
              </w:rPr>
            </w:pPr>
            <w:r w:rsidRPr="00D46E05">
              <w:rPr>
                <w:noProof/>
              </w:rPr>
              <w:t>0080</w:t>
            </w:r>
            <w:r w:rsidR="000D00C2" w:rsidRPr="00D46E05">
              <w:rPr>
                <w:noProof/>
              </w:rPr>
              <w:t>;</w:t>
            </w:r>
          </w:p>
          <w:p w14:paraId="0C74A438" w14:textId="0500A861"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36E791A3" w:rsidR="00AB2441" w:rsidRPr="00D46E05" w:rsidRDefault="0009071D" w:rsidP="00820C47">
            <w:pPr>
              <w:spacing w:before="120" w:after="120" w:line="276" w:lineRule="auto"/>
              <w:ind w:left="0" w:right="0" w:firstLine="0"/>
              <w:jc w:val="left"/>
              <w:rPr>
                <w:noProof/>
              </w:rPr>
            </w:pPr>
            <w:r w:rsidRPr="00D46E05">
              <w:rPr>
                <w:b/>
                <w:noProof/>
              </w:rPr>
              <w:t xml:space="preserve">  </w:t>
            </w:r>
            <w:r w:rsidR="00D46E05">
              <w:rPr>
                <w:b/>
                <w:noProof/>
              </w:rPr>
              <w:t xml:space="preserve"> z </w:t>
            </w:r>
            <w:r w:rsidRPr="00D46E05">
              <w:rPr>
                <w:b/>
                <w:noProof/>
              </w:rPr>
              <w:t xml:space="preserve">toho za okamžité úhrady </w:t>
            </w:r>
          </w:p>
        </w:tc>
      </w:tr>
    </w:tbl>
    <w:p w14:paraId="3E36A9B6" w14:textId="77777777" w:rsidR="000D00C2" w:rsidRPr="00D46E05" w:rsidRDefault="000D00C2" w:rsidP="00820C47">
      <w:pPr>
        <w:spacing w:before="120" w:after="120" w:line="276" w:lineRule="auto"/>
        <w:ind w:left="24" w:right="0" w:firstLine="0"/>
        <w:jc w:val="left"/>
        <w:rPr>
          <w:b/>
          <w:noProof/>
        </w:rPr>
      </w:pPr>
    </w:p>
    <w:p w14:paraId="3021030E" w14:textId="1D0C0931" w:rsidR="00AB2441" w:rsidRPr="00D46E05" w:rsidRDefault="0009071D" w:rsidP="006907F7">
      <w:pPr>
        <w:pStyle w:val="Heading1"/>
        <w:spacing w:before="120" w:after="120" w:line="276" w:lineRule="auto"/>
        <w:ind w:left="19"/>
        <w:jc w:val="both"/>
        <w:rPr>
          <w:noProof/>
        </w:rPr>
      </w:pPr>
      <w:bookmarkStart w:id="10" w:name="_Toc209085672"/>
      <w:r w:rsidRPr="00D46E05">
        <w:rPr>
          <w:noProof/>
        </w:rPr>
        <w:t>VZOR</w:t>
      </w:r>
      <w:r w:rsidR="00D46E05">
        <w:rPr>
          <w:noProof/>
        </w:rPr>
        <w:t xml:space="preserve"> S </w:t>
      </w:r>
      <w:r w:rsidRPr="00D46E05">
        <w:rPr>
          <w:noProof/>
        </w:rPr>
        <w:t>02.02: POPLATKY ZA ÚHRADY A OKAMŽITÉ ÚHRADY (len pre poskytovateľov platobných služieb</w:t>
      </w:r>
      <w:r w:rsidR="00D46E05">
        <w:rPr>
          <w:noProof/>
        </w:rPr>
        <w:t xml:space="preserve"> v </w:t>
      </w:r>
      <w:r w:rsidRPr="00D46E05">
        <w:rPr>
          <w:noProof/>
        </w:rPr>
        <w:t>členských štátoch mimo eurozóny)</w:t>
      </w:r>
      <w:bookmarkEnd w:id="10"/>
    </w:p>
    <w:p w14:paraId="7D7EEE7F" w14:textId="2AB29041" w:rsidR="00AB2441" w:rsidRPr="00D46E05" w:rsidRDefault="002676A6" w:rsidP="00A35585">
      <w:pPr>
        <w:pStyle w:val="ListParagraph"/>
        <w:numPr>
          <w:ilvl w:val="0"/>
          <w:numId w:val="21"/>
        </w:numPr>
        <w:spacing w:before="120" w:after="120" w:line="276" w:lineRule="auto"/>
        <w:ind w:left="1134" w:right="75" w:hanging="567"/>
        <w:rPr>
          <w:noProof/>
        </w:rPr>
      </w:pPr>
      <w:r w:rsidRPr="00D46E05">
        <w:rPr>
          <w:noProof/>
        </w:rPr>
        <w:t>Poskytovatelia platobných služieb vypĺňajú vzor</w:t>
      </w:r>
      <w:r w:rsidR="00D46E05">
        <w:rPr>
          <w:noProof/>
        </w:rPr>
        <w:t xml:space="preserve"> S </w:t>
      </w:r>
      <w:r w:rsidRPr="00D46E05">
        <w:rPr>
          <w:noProof/>
        </w:rPr>
        <w:t>02.02 tak, že uvádzajú informácie</w:t>
      </w:r>
      <w:r w:rsidR="00D46E05">
        <w:rPr>
          <w:noProof/>
        </w:rPr>
        <w:t xml:space="preserve"> o </w:t>
      </w:r>
      <w:r w:rsidRPr="00D46E05">
        <w:rPr>
          <w:noProof/>
        </w:rPr>
        <w:t>poplatkoch za zaslané</w:t>
      </w:r>
      <w:r w:rsidR="00D46E05">
        <w:rPr>
          <w:noProof/>
        </w:rPr>
        <w:t xml:space="preserve"> a </w:t>
      </w:r>
      <w:r w:rsidRPr="00D46E05">
        <w:rPr>
          <w:noProof/>
        </w:rPr>
        <w:t>prijaté úhrady</w:t>
      </w:r>
      <w:r w:rsidR="00D46E05">
        <w:rPr>
          <w:noProof/>
        </w:rPr>
        <w:t xml:space="preserve"> a </w:t>
      </w:r>
      <w:r w:rsidRPr="00D46E05">
        <w:rPr>
          <w:noProof/>
        </w:rPr>
        <w:t>okamžité úhrady</w:t>
      </w:r>
      <w:r w:rsidR="00D46E05">
        <w:rPr>
          <w:noProof/>
        </w:rPr>
        <w:t xml:space="preserve"> v </w:t>
      </w:r>
      <w:r w:rsidRPr="00D46E05">
        <w:rPr>
          <w:noProof/>
        </w:rPr>
        <w:t>eurách len</w:t>
      </w:r>
      <w:r w:rsidR="00D46E05">
        <w:rPr>
          <w:noProof/>
        </w:rPr>
        <w:t xml:space="preserve"> v </w:t>
      </w:r>
      <w:r w:rsidRPr="00D46E05">
        <w:rPr>
          <w:noProof/>
        </w:rPr>
        <w:t>prípade poskytovateľov platobných služieb, ktorí sa nachádzajú</w:t>
      </w:r>
      <w:r w:rsidR="00D46E05">
        <w:rPr>
          <w:noProof/>
        </w:rPr>
        <w:t xml:space="preserve"> v </w:t>
      </w:r>
      <w:r w:rsidRPr="00D46E05">
        <w:rPr>
          <w:noProof/>
        </w:rPr>
        <w:t>členských štátoch mimo eurozóny,</w:t>
      </w:r>
      <w:r w:rsidR="00D46E05">
        <w:rPr>
          <w:noProof/>
        </w:rPr>
        <w:t xml:space="preserve"> a </w:t>
      </w:r>
      <w:r w:rsidRPr="00D46E05">
        <w:rPr>
          <w:noProof/>
        </w:rPr>
        <w:t>to bez ďalšieho členenia.</w:t>
      </w:r>
    </w:p>
    <w:p w14:paraId="09908A1B" w14:textId="4C52743C" w:rsidR="00AB2441" w:rsidRPr="00D46E05" w:rsidRDefault="0009071D" w:rsidP="00820C47">
      <w:pPr>
        <w:spacing w:before="120" w:after="120" w:line="276" w:lineRule="auto"/>
        <w:ind w:left="739" w:right="71" w:hanging="10"/>
        <w:rPr>
          <w:noProof/>
        </w:rPr>
      </w:pPr>
      <w:r w:rsidRPr="00D46E05">
        <w:rPr>
          <w:noProof/>
        </w:rPr>
        <w:t>Pokyny týkajúce sa konkrétnych pozícií vo vzore</w:t>
      </w:r>
      <w:r w:rsidR="00D46E05">
        <w:rPr>
          <w:noProof/>
        </w:rPr>
        <w:t xml:space="preserve"> S </w:t>
      </w:r>
      <w:r w:rsidRPr="00D46E05">
        <w:rPr>
          <w:noProof/>
        </w:rPr>
        <w:t>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D46E05"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D46E05" w:rsidRDefault="0009071D" w:rsidP="00820C47">
            <w:pPr>
              <w:spacing w:before="120" w:after="120" w:line="276" w:lineRule="auto"/>
              <w:ind w:left="0" w:right="0" w:firstLine="0"/>
              <w:jc w:val="left"/>
              <w:rPr>
                <w:noProof/>
              </w:rPr>
            </w:pPr>
            <w:r w:rsidRPr="00D46E05">
              <w:rPr>
                <w:b/>
                <w:noProof/>
              </w:rPr>
              <w:t xml:space="preserve">Riadok; stĺpec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175CDD86" w:rsidR="00AB2441" w:rsidRPr="00D46E05" w:rsidRDefault="0009071D" w:rsidP="00820C47">
            <w:pPr>
              <w:spacing w:before="120" w:after="120" w:line="276" w:lineRule="auto"/>
              <w:ind w:left="1" w:right="0" w:firstLine="0"/>
              <w:jc w:val="left"/>
              <w:rPr>
                <w:noProof/>
              </w:rPr>
            </w:pPr>
            <w:r w:rsidRPr="00D46E05">
              <w:rPr>
                <w:b/>
                <w:noProof/>
              </w:rPr>
              <w:t>Odkazy na právne predpisy</w:t>
            </w:r>
            <w:r w:rsidR="00D46E05">
              <w:rPr>
                <w:b/>
                <w:noProof/>
              </w:rPr>
              <w:t xml:space="preserve"> a </w:t>
            </w:r>
            <w:r w:rsidRPr="00D46E05">
              <w:rPr>
                <w:b/>
                <w:noProof/>
              </w:rPr>
              <w:t>pokyny</w:t>
            </w:r>
          </w:p>
        </w:tc>
      </w:tr>
      <w:tr w:rsidR="00AB2441" w:rsidRPr="00D46E05"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5330ABD7"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31C1D7DC" w14:textId="40E2ADC1"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D46E05" w:rsidRDefault="0009071D" w:rsidP="00820C47">
            <w:pPr>
              <w:spacing w:before="120" w:after="120" w:line="276" w:lineRule="auto"/>
              <w:ind w:left="1" w:right="0" w:firstLine="0"/>
              <w:jc w:val="left"/>
              <w:rPr>
                <w:noProof/>
              </w:rPr>
            </w:pPr>
            <w:r w:rsidRPr="00D46E05">
              <w:rPr>
                <w:b/>
                <w:noProof/>
              </w:rPr>
              <w:t>Celková hodnota poplatkov za zaslané úhrady</w:t>
            </w:r>
          </w:p>
          <w:p w14:paraId="5CE47078" w14:textId="3B570099" w:rsidR="00AB2441" w:rsidRPr="00D46E05" w:rsidRDefault="0009071D" w:rsidP="00820C47">
            <w:pPr>
              <w:spacing w:before="120" w:after="120" w:line="276" w:lineRule="auto"/>
              <w:ind w:left="1" w:right="0" w:firstLine="0"/>
              <w:jc w:val="left"/>
              <w:rPr>
                <w:noProof/>
              </w:rPr>
            </w:pPr>
            <w:r w:rsidRPr="00D46E05">
              <w:rPr>
                <w:noProof/>
              </w:rPr>
              <w:t>Celková hodnota poplatkov za zaslané úhrady vyjadrená</w:t>
            </w:r>
            <w:r w:rsidR="00D46E05">
              <w:rPr>
                <w:noProof/>
              </w:rPr>
              <w:t xml:space="preserve"> v </w:t>
            </w:r>
            <w:r w:rsidRPr="00D46E05">
              <w:rPr>
                <w:noProof/>
              </w:rPr>
              <w:t>eurách.</w:t>
            </w:r>
            <w:r w:rsidRPr="00D46E05">
              <w:rPr>
                <w:b/>
                <w:noProof/>
              </w:rPr>
              <w:t xml:space="preserve"> </w:t>
            </w:r>
          </w:p>
        </w:tc>
      </w:tr>
      <w:tr w:rsidR="00AB2441" w:rsidRPr="00D46E05"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FB6A3A4"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1E3FB161" w14:textId="0D3D3212"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3D6C9803" w:rsidR="00AB2441" w:rsidRPr="00D46E05" w:rsidRDefault="0009071D" w:rsidP="00820C47">
            <w:pPr>
              <w:spacing w:before="120" w:after="120" w:line="276" w:lineRule="auto"/>
              <w:ind w:left="1" w:right="0" w:firstLine="0"/>
              <w:jc w:val="left"/>
              <w:rPr>
                <w:noProof/>
              </w:rPr>
            </w:pPr>
            <w:r w:rsidRPr="00D46E05">
              <w:rPr>
                <w:b/>
                <w:noProof/>
              </w:rPr>
              <w:t xml:space="preserve">  </w:t>
            </w:r>
            <w:r w:rsidR="00D46E05">
              <w:rPr>
                <w:b/>
                <w:noProof/>
              </w:rPr>
              <w:t xml:space="preserve"> z </w:t>
            </w:r>
            <w:r w:rsidRPr="00D46E05">
              <w:rPr>
                <w:b/>
                <w:noProof/>
              </w:rPr>
              <w:t>toho za okamžité úhrady</w:t>
            </w:r>
          </w:p>
        </w:tc>
      </w:tr>
      <w:tr w:rsidR="00AB2441" w:rsidRPr="00D46E05"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478AF35E"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4014D4C8" w14:textId="1CB0D93E" w:rsidR="00AB2441" w:rsidRPr="00D46E05" w:rsidRDefault="0009071D" w:rsidP="00820C47">
            <w:pPr>
              <w:spacing w:before="120" w:after="120" w:line="276" w:lineRule="auto"/>
              <w:ind w:left="0" w:right="0" w:firstLine="0"/>
              <w:jc w:val="left"/>
              <w:rPr>
                <w:noProof/>
              </w:rPr>
            </w:pPr>
            <w:r w:rsidRPr="00D46E05">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D46E05" w:rsidRDefault="0009071D" w:rsidP="00820C47">
            <w:pPr>
              <w:spacing w:before="120" w:after="120" w:line="276" w:lineRule="auto"/>
              <w:ind w:left="1" w:right="0" w:firstLine="0"/>
              <w:jc w:val="left"/>
              <w:rPr>
                <w:noProof/>
              </w:rPr>
            </w:pPr>
            <w:r w:rsidRPr="00D46E05">
              <w:rPr>
                <w:b/>
                <w:noProof/>
              </w:rPr>
              <w:t>Celková hodnota poplatkov za prijaté úhrady</w:t>
            </w:r>
          </w:p>
          <w:p w14:paraId="33C6A025" w14:textId="199644AB" w:rsidR="00AB2441" w:rsidRPr="00D46E05" w:rsidRDefault="0009071D" w:rsidP="00820C47">
            <w:pPr>
              <w:spacing w:before="120" w:after="120" w:line="276" w:lineRule="auto"/>
              <w:ind w:left="1" w:right="0" w:firstLine="0"/>
              <w:jc w:val="left"/>
              <w:rPr>
                <w:noProof/>
              </w:rPr>
            </w:pPr>
            <w:r w:rsidRPr="00D46E05">
              <w:rPr>
                <w:noProof/>
              </w:rPr>
              <w:t>Celková hodnota poplatkov za prijaté úhrady vyjadrená</w:t>
            </w:r>
            <w:r w:rsidR="00D46E05">
              <w:rPr>
                <w:noProof/>
              </w:rPr>
              <w:t xml:space="preserve"> v </w:t>
            </w:r>
            <w:r w:rsidRPr="00D46E05">
              <w:rPr>
                <w:noProof/>
              </w:rPr>
              <w:t>eurách.</w:t>
            </w:r>
            <w:r w:rsidRPr="00D46E05">
              <w:rPr>
                <w:b/>
                <w:noProof/>
              </w:rPr>
              <w:t xml:space="preserve"> </w:t>
            </w:r>
          </w:p>
        </w:tc>
      </w:tr>
      <w:tr w:rsidR="00AB2441" w:rsidRPr="00D46E05"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036DE8A5"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6293E3CC" w14:textId="38A740CE" w:rsidR="00AB2441" w:rsidRPr="00D46E05" w:rsidRDefault="0009071D" w:rsidP="00820C47">
            <w:pPr>
              <w:spacing w:before="120" w:after="120" w:line="276" w:lineRule="auto"/>
              <w:ind w:left="0" w:right="0" w:firstLine="0"/>
              <w:jc w:val="left"/>
              <w:rPr>
                <w:noProof/>
              </w:rPr>
            </w:pPr>
            <w:r w:rsidRPr="00D46E05">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3843DF10" w:rsidR="00AB2441" w:rsidRPr="00D46E05" w:rsidRDefault="0009071D" w:rsidP="00820C47">
            <w:pPr>
              <w:spacing w:before="120" w:after="120" w:line="276" w:lineRule="auto"/>
              <w:ind w:left="1" w:right="0" w:firstLine="0"/>
              <w:jc w:val="left"/>
              <w:rPr>
                <w:noProof/>
              </w:rPr>
            </w:pPr>
            <w:r w:rsidRPr="00D46E05">
              <w:rPr>
                <w:b/>
                <w:noProof/>
              </w:rPr>
              <w:t xml:space="preserve">  </w:t>
            </w:r>
            <w:r w:rsidR="00D46E05">
              <w:rPr>
                <w:b/>
                <w:noProof/>
              </w:rPr>
              <w:t xml:space="preserve"> z </w:t>
            </w:r>
            <w:r w:rsidRPr="00D46E05">
              <w:rPr>
                <w:b/>
                <w:noProof/>
              </w:rPr>
              <w:t>toho za okamžité úhrady</w:t>
            </w:r>
          </w:p>
        </w:tc>
      </w:tr>
    </w:tbl>
    <w:p w14:paraId="5E43D773" w14:textId="08CF88D9" w:rsidR="00AB2441" w:rsidRPr="00D46E05" w:rsidRDefault="0009071D" w:rsidP="006907F7">
      <w:pPr>
        <w:pStyle w:val="Heading1"/>
        <w:spacing w:before="120" w:after="120" w:line="276" w:lineRule="auto"/>
        <w:ind w:left="19"/>
        <w:jc w:val="both"/>
        <w:rPr>
          <w:noProof/>
        </w:rPr>
      </w:pPr>
      <w:bookmarkStart w:id="11" w:name="_Toc209085673"/>
      <w:r w:rsidRPr="00D46E05">
        <w:rPr>
          <w:noProof/>
        </w:rPr>
        <w:t>VZOR</w:t>
      </w:r>
      <w:r w:rsidR="00D46E05">
        <w:rPr>
          <w:noProof/>
        </w:rPr>
        <w:t xml:space="preserve"> S </w:t>
      </w:r>
      <w:r w:rsidRPr="00D46E05">
        <w:rPr>
          <w:noProof/>
        </w:rPr>
        <w:t>03.00: CELKOVÝ POČET PLATOBNÝCH ÚČTOV A CELKOVÉ POPLATKY ZA PLATOBNÉ ÚČTY (V NÁRODNEJ MENE)</w:t>
      </w:r>
      <w:bookmarkEnd w:id="11"/>
    </w:p>
    <w:p w14:paraId="1D6CFA45" w14:textId="77777777" w:rsidR="000D00C2" w:rsidRPr="00D46E05" w:rsidRDefault="0009071D" w:rsidP="002676A6">
      <w:pPr>
        <w:spacing w:before="120" w:after="120" w:line="276" w:lineRule="auto"/>
        <w:ind w:left="567" w:right="71" w:hanging="10"/>
        <w:rPr>
          <w:noProof/>
        </w:rPr>
      </w:pPr>
      <w:r w:rsidRPr="00D46E05">
        <w:rPr>
          <w:noProof/>
        </w:rPr>
        <w:t>Všeobecné poznámky</w:t>
      </w:r>
    </w:p>
    <w:p w14:paraId="72FA57D8" w14:textId="1D3F82E5" w:rsidR="00AB2441" w:rsidRPr="00D46E05" w:rsidRDefault="0009071D" w:rsidP="00A35585">
      <w:pPr>
        <w:numPr>
          <w:ilvl w:val="0"/>
          <w:numId w:val="21"/>
        </w:numPr>
        <w:spacing w:before="120" w:after="120" w:line="276" w:lineRule="auto"/>
        <w:ind w:left="1134" w:right="75" w:hanging="567"/>
        <w:rPr>
          <w:noProof/>
        </w:rPr>
      </w:pPr>
      <w:r w:rsidRPr="00D46E05">
        <w:rPr>
          <w:noProof/>
        </w:rPr>
        <w:t>Vzor</w:t>
      </w:r>
      <w:r w:rsidR="00D46E05">
        <w:rPr>
          <w:noProof/>
        </w:rPr>
        <w:t xml:space="preserve"> S </w:t>
      </w:r>
      <w:r w:rsidRPr="00D46E05">
        <w:rPr>
          <w:noProof/>
        </w:rPr>
        <w:t>03.00 obsahuje informácie</w:t>
      </w:r>
      <w:r w:rsidR="00D46E05">
        <w:rPr>
          <w:noProof/>
        </w:rPr>
        <w:t xml:space="preserve"> o </w:t>
      </w:r>
      <w:r w:rsidRPr="00D46E05">
        <w:rPr>
          <w:noProof/>
        </w:rPr>
        <w:t>počte platobných účtov</w:t>
      </w:r>
      <w:r w:rsidR="00D46E05">
        <w:rPr>
          <w:noProof/>
        </w:rPr>
        <w:t xml:space="preserve"> a </w:t>
      </w:r>
      <w:r w:rsidRPr="00D46E05">
        <w:rPr>
          <w:noProof/>
        </w:rPr>
        <w:t>celkových poplatkoch za takéto účty počas referenčného obdobia.</w:t>
      </w:r>
    </w:p>
    <w:p w14:paraId="0908FE52" w14:textId="482287E3" w:rsidR="00AB2441" w:rsidRPr="00D46E05" w:rsidRDefault="0009071D" w:rsidP="00A35585">
      <w:pPr>
        <w:numPr>
          <w:ilvl w:val="0"/>
          <w:numId w:val="21"/>
        </w:numPr>
        <w:spacing w:before="120" w:after="120" w:line="276" w:lineRule="auto"/>
        <w:ind w:left="1134" w:right="75" w:hanging="567"/>
        <w:rPr>
          <w:noProof/>
        </w:rPr>
      </w:pPr>
      <w:r w:rsidRPr="00D46E05">
        <w:rPr>
          <w:noProof/>
        </w:rPr>
        <w:t>Hodnoty poplatkov sa vykazujú</w:t>
      </w:r>
      <w:r w:rsidR="00D46E05" w:rsidRPr="00D46E05">
        <w:rPr>
          <w:noProof/>
        </w:rPr>
        <w:t xml:space="preserve"> v </w:t>
      </w:r>
      <w:r w:rsidRPr="00D46E05">
        <w:rPr>
          <w:noProof/>
        </w:rPr>
        <w:t>eurách</w:t>
      </w:r>
      <w:r w:rsidR="00D46E05" w:rsidRPr="00D46E05">
        <w:rPr>
          <w:noProof/>
        </w:rPr>
        <w:t xml:space="preserve"> v </w:t>
      </w:r>
      <w:r w:rsidRPr="00D46E05">
        <w:rPr>
          <w:noProof/>
        </w:rPr>
        <w:t>prípade poskytovateľov platobných služieb, ktorí sa nachádzajú</w:t>
      </w:r>
      <w:r w:rsidR="00D46E05" w:rsidRPr="00D46E05">
        <w:rPr>
          <w:noProof/>
        </w:rPr>
        <w:t xml:space="preserve"> v </w:t>
      </w:r>
      <w:r w:rsidRPr="00D46E05">
        <w:rPr>
          <w:noProof/>
        </w:rPr>
        <w:t>členských štátoch eurozóny,</w:t>
      </w:r>
      <w:r w:rsidR="00D46E05" w:rsidRPr="00D46E05">
        <w:rPr>
          <w:noProof/>
        </w:rPr>
        <w:t xml:space="preserve"> a v </w:t>
      </w:r>
      <w:r w:rsidRPr="00D46E05">
        <w:rPr>
          <w:noProof/>
        </w:rPr>
        <w:t>národnej mene inej ako euro</w:t>
      </w:r>
      <w:r w:rsidR="00D46E05" w:rsidRPr="00D46E05">
        <w:rPr>
          <w:noProof/>
        </w:rPr>
        <w:t xml:space="preserve"> v </w:t>
      </w:r>
      <w:r w:rsidRPr="00D46E05">
        <w:rPr>
          <w:noProof/>
        </w:rPr>
        <w:t>prípade členských štátov mimo eurozóny. Ak sa poplatky uplatňovali</w:t>
      </w:r>
      <w:r w:rsidR="00D46E05" w:rsidRPr="00D46E05">
        <w:rPr>
          <w:noProof/>
        </w:rPr>
        <w:t xml:space="preserve"> v </w:t>
      </w:r>
      <w:r w:rsidRPr="00D46E05">
        <w:rPr>
          <w:noProof/>
        </w:rPr>
        <w:t>inej mene, než je mena použitá na vykazovanie</w:t>
      </w:r>
      <w:r w:rsidR="00D46E05" w:rsidRPr="00D46E05">
        <w:rPr>
          <w:noProof/>
        </w:rPr>
        <w:t xml:space="preserve"> v </w:t>
      </w:r>
      <w:r w:rsidRPr="00D46E05">
        <w:rPr>
          <w:noProof/>
        </w:rPr>
        <w:t>tomto vzore, hodnota takýchto poplatkov sa prepočíta na eurá alebo na iné národné meny</w:t>
      </w:r>
      <w:r w:rsidR="00D46E05" w:rsidRPr="00D46E05">
        <w:rPr>
          <w:noProof/>
        </w:rPr>
        <w:t xml:space="preserve"> s </w:t>
      </w:r>
      <w:r w:rsidRPr="00D46E05">
        <w:rPr>
          <w:noProof/>
        </w:rPr>
        <w:t>použitím referenčného výmenného kurzu ECB alebo výmenných kurzov uplatnených na tieto transakcie</w:t>
      </w:r>
      <w:r w:rsidR="00D46E05" w:rsidRPr="00D46E05">
        <w:rPr>
          <w:noProof/>
        </w:rPr>
        <w:t xml:space="preserve"> v </w:t>
      </w:r>
      <w:r w:rsidRPr="00D46E05">
        <w:rPr>
          <w:noProof/>
        </w:rPr>
        <w:t>súlade</w:t>
      </w:r>
      <w:r w:rsidR="00D46E05" w:rsidRPr="00D46E05">
        <w:rPr>
          <w:noProof/>
        </w:rPr>
        <w:t xml:space="preserve"> s </w:t>
      </w:r>
      <w:r w:rsidRPr="00D46E05">
        <w:rPr>
          <w:noProof/>
        </w:rPr>
        <w:t xml:space="preserve">nariadením (EÚ) </w:t>
      </w:r>
      <w:r w:rsidR="00D46E05" w:rsidRPr="00D46E05">
        <w:rPr>
          <w:noProof/>
        </w:rPr>
        <w:t>č. </w:t>
      </w:r>
      <w:r w:rsidRPr="00D46E05">
        <w:rPr>
          <w:noProof/>
        </w:rPr>
        <w:t>1409/2013.</w:t>
      </w:r>
    </w:p>
    <w:p w14:paraId="39114537" w14:textId="307379E1" w:rsidR="00AB2441" w:rsidRPr="00D46E05" w:rsidRDefault="0009071D" w:rsidP="002676A6">
      <w:pPr>
        <w:spacing w:before="120" w:after="120" w:line="276" w:lineRule="auto"/>
        <w:ind w:left="1134" w:right="71" w:hanging="10"/>
        <w:rPr>
          <w:noProof/>
        </w:rPr>
      </w:pPr>
      <w:r w:rsidRPr="00D46E05">
        <w:rPr>
          <w:noProof/>
        </w:rPr>
        <w:t>Pokyny týkajúce sa konkrétnych pozícií vo vzore</w:t>
      </w:r>
      <w:r w:rsidR="00D46E05">
        <w:rPr>
          <w:noProof/>
        </w:rPr>
        <w:t xml:space="preserve"> S </w:t>
      </w:r>
      <w:r w:rsidRPr="00D46E05">
        <w:rPr>
          <w:noProof/>
        </w:rPr>
        <w:t xml:space="preserve">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D46E05"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D46E05" w:rsidRDefault="0009071D" w:rsidP="00820C47">
            <w:pPr>
              <w:spacing w:before="120" w:after="120" w:line="276" w:lineRule="auto"/>
              <w:ind w:left="0" w:right="0" w:firstLine="0"/>
              <w:jc w:val="left"/>
              <w:rPr>
                <w:noProof/>
              </w:rPr>
            </w:pPr>
            <w:r w:rsidRPr="00D46E05">
              <w:rPr>
                <w:b/>
                <w:noProof/>
              </w:rPr>
              <w:t xml:space="preserve">Riadok; stĺpec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5BF0B727" w:rsidR="00AB2441" w:rsidRPr="00D46E05" w:rsidRDefault="0009071D" w:rsidP="00820C47">
            <w:pPr>
              <w:spacing w:before="120" w:after="120" w:line="276" w:lineRule="auto"/>
              <w:ind w:left="1" w:right="0" w:firstLine="0"/>
              <w:jc w:val="left"/>
              <w:rPr>
                <w:noProof/>
              </w:rPr>
            </w:pPr>
            <w:r w:rsidRPr="00D46E05">
              <w:rPr>
                <w:b/>
                <w:noProof/>
              </w:rPr>
              <w:t>Odkazy na právne predpisy</w:t>
            </w:r>
            <w:r w:rsidR="00D46E05">
              <w:rPr>
                <w:b/>
                <w:noProof/>
              </w:rPr>
              <w:t xml:space="preserve"> a </w:t>
            </w:r>
            <w:r w:rsidRPr="00D46E05">
              <w:rPr>
                <w:b/>
                <w:noProof/>
              </w:rPr>
              <w:t xml:space="preserve">pokyny </w:t>
            </w:r>
          </w:p>
        </w:tc>
      </w:tr>
      <w:tr w:rsidR="00AB2441" w:rsidRPr="00D46E05"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72FB011A"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3657F687" w14:textId="2A82B232"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D46E05" w:rsidRDefault="0009071D" w:rsidP="00820C47">
            <w:pPr>
              <w:spacing w:before="120" w:after="120" w:line="276" w:lineRule="auto"/>
              <w:ind w:left="1" w:right="0" w:firstLine="0"/>
              <w:jc w:val="left"/>
              <w:rPr>
                <w:noProof/>
              </w:rPr>
            </w:pPr>
            <w:r w:rsidRPr="00D46E05">
              <w:rPr>
                <w:b/>
                <w:noProof/>
              </w:rPr>
              <w:t xml:space="preserve">Celkový počet platobných účtov </w:t>
            </w:r>
          </w:p>
        </w:tc>
      </w:tr>
      <w:tr w:rsidR="00AB2441" w:rsidRPr="00D46E05"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D46E05" w:rsidRDefault="00AB2441" w:rsidP="00820C47">
            <w:pPr>
              <w:spacing w:before="120" w:after="120" w:line="276" w:lineRule="auto"/>
              <w:ind w:left="0" w:right="0" w:firstLine="0"/>
              <w:jc w:val="left"/>
              <w:rPr>
                <w:noProof/>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D46E05" w:rsidRDefault="0009071D" w:rsidP="00820C47">
            <w:pPr>
              <w:spacing w:before="120" w:after="120" w:line="276" w:lineRule="auto"/>
              <w:ind w:left="0" w:right="59" w:firstLine="0"/>
              <w:rPr>
                <w:noProof/>
                <w:spacing w:val="-4"/>
              </w:rPr>
            </w:pPr>
            <w:r w:rsidRPr="00D46E05">
              <w:rPr>
                <w:noProof/>
                <w:spacing w:val="-4"/>
              </w:rPr>
              <w:t>Celkový počet platobných účtov vyjadruje počet na konci referenčného obdobia.</w:t>
            </w:r>
          </w:p>
          <w:p w14:paraId="2F288EF7" w14:textId="1FB9E21D" w:rsidR="00AB2441" w:rsidRPr="00D46E05" w:rsidRDefault="0009071D" w:rsidP="00820C47">
            <w:pPr>
              <w:spacing w:before="120" w:after="120" w:line="276" w:lineRule="auto"/>
              <w:ind w:left="0" w:right="0" w:firstLine="0"/>
              <w:rPr>
                <w:noProof/>
              </w:rPr>
            </w:pPr>
            <w:r w:rsidRPr="00D46E05">
              <w:rPr>
                <w:noProof/>
                <w:spacing w:val="-4"/>
              </w:rPr>
              <w:t>Zahrnuté musia byť všetky platobné účty bez ohľadu na menu,</w:t>
            </w:r>
            <w:r w:rsidR="00D46E05" w:rsidRPr="00D46E05">
              <w:rPr>
                <w:noProof/>
                <w:spacing w:val="-4"/>
              </w:rPr>
              <w:t xml:space="preserve"> v </w:t>
            </w:r>
            <w:r w:rsidRPr="00D46E05">
              <w:rPr>
                <w:noProof/>
                <w:spacing w:val="-4"/>
              </w:rPr>
              <w:t>ktorej sú denominované.</w:t>
            </w:r>
            <w:r w:rsidRPr="00D46E05">
              <w:rPr>
                <w:noProof/>
              </w:rPr>
              <w:t xml:space="preserve"> </w:t>
            </w:r>
          </w:p>
        </w:tc>
      </w:tr>
      <w:tr w:rsidR="00AB2441" w:rsidRPr="00D46E05"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5D5E61F"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35A5B3EE" w14:textId="22663397"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779F3E4E" w14:textId="77777777" w:rsidR="000D00C2" w:rsidRPr="00D46E05" w:rsidRDefault="0009071D" w:rsidP="00820C47">
            <w:pPr>
              <w:spacing w:before="120" w:after="120" w:line="276" w:lineRule="auto"/>
              <w:ind w:left="0" w:right="0" w:firstLine="0"/>
              <w:jc w:val="left"/>
              <w:rPr>
                <w:b/>
                <w:noProof/>
              </w:rPr>
            </w:pPr>
            <w:r w:rsidRPr="00D46E05">
              <w:rPr>
                <w:b/>
                <w:noProof/>
              </w:rPr>
              <w:t>Celková hodnota poplatkov za platobný účet</w:t>
            </w:r>
          </w:p>
          <w:p w14:paraId="2E187719" w14:textId="5F920AA0" w:rsidR="00AB2441" w:rsidRPr="00D46E05" w:rsidRDefault="0009071D" w:rsidP="00820C47">
            <w:pPr>
              <w:spacing w:before="120" w:after="120" w:line="276" w:lineRule="auto"/>
              <w:ind w:left="0" w:right="58" w:firstLine="0"/>
              <w:rPr>
                <w:noProof/>
                <w:spacing w:val="-4"/>
              </w:rPr>
            </w:pPr>
            <w:r w:rsidRPr="00D46E05">
              <w:rPr>
                <w:noProof/>
                <w:spacing w:val="-4"/>
              </w:rPr>
              <w:t>Celková hodnota poplatkov sa vzťahuje na celkové zaplatené poplatky,</w:t>
            </w:r>
            <w:r w:rsidR="00D46E05" w:rsidRPr="00D46E05">
              <w:rPr>
                <w:noProof/>
                <w:spacing w:val="-4"/>
              </w:rPr>
              <w:t xml:space="preserve"> v </w:t>
            </w:r>
            <w:r w:rsidRPr="00D46E05">
              <w:rPr>
                <w:noProof/>
                <w:spacing w:val="-4"/>
              </w:rPr>
              <w:t>ktorých sú zhrnuté celkové ročné náklady na platobný účet, ako boli oznámené niektorým majiteľom účtov</w:t>
            </w:r>
            <w:r w:rsidR="00D46E05" w:rsidRPr="00D46E05">
              <w:rPr>
                <w:noProof/>
                <w:spacing w:val="-4"/>
              </w:rPr>
              <w:t xml:space="preserve"> v </w:t>
            </w:r>
            <w:r w:rsidRPr="00D46E05">
              <w:rPr>
                <w:noProof/>
                <w:spacing w:val="-4"/>
              </w:rPr>
              <w:t>ročnom výkaze poplatkov.</w:t>
            </w:r>
            <w:r w:rsidR="00D46E05" w:rsidRPr="00D46E05">
              <w:rPr>
                <w:noProof/>
                <w:spacing w:val="-4"/>
              </w:rPr>
              <w:t xml:space="preserve"> V </w:t>
            </w:r>
            <w:r w:rsidRPr="00D46E05">
              <w:rPr>
                <w:noProof/>
                <w:spacing w:val="-4"/>
              </w:rPr>
              <w:t>prípade účtov, ktoré nepatria do rozsahu pôsobnosti smernice Európskeho parlamentu</w:t>
            </w:r>
            <w:r w:rsidR="00D46E05" w:rsidRPr="00D46E05">
              <w:rPr>
                <w:noProof/>
                <w:spacing w:val="-4"/>
              </w:rPr>
              <w:t xml:space="preserve"> a </w:t>
            </w:r>
            <w:r w:rsidRPr="00D46E05">
              <w:rPr>
                <w:noProof/>
                <w:spacing w:val="-4"/>
              </w:rPr>
              <w:t>Rady 2014/92/EÚ</w:t>
            </w:r>
            <w:r w:rsidRPr="00D46E05">
              <w:rPr>
                <w:rStyle w:val="FootnoteReference"/>
                <w:noProof/>
                <w:spacing w:val="-4"/>
              </w:rPr>
              <w:footnoteReference w:id="4"/>
            </w:r>
            <w:r w:rsidR="00D46E05" w:rsidRPr="00D46E05">
              <w:rPr>
                <w:noProof/>
                <w:spacing w:val="-4"/>
              </w:rPr>
              <w:t xml:space="preserve"> a </w:t>
            </w:r>
            <w:r w:rsidRPr="00D46E05">
              <w:rPr>
                <w:noProof/>
                <w:spacing w:val="-4"/>
              </w:rPr>
              <w:t>pre ktoré výkaz poplatkov nie je povinný</w:t>
            </w:r>
            <w:r w:rsidR="00D46E05" w:rsidRPr="00D46E05">
              <w:rPr>
                <w:noProof/>
                <w:spacing w:val="-4"/>
              </w:rPr>
              <w:t xml:space="preserve"> a </w:t>
            </w:r>
            <w:r w:rsidRPr="00D46E05">
              <w:rPr>
                <w:noProof/>
                <w:spacing w:val="-4"/>
              </w:rPr>
              <w:t>ani sa majiteľovi účtu neposkytuje, tento údaj</w:t>
            </w:r>
            <w:r w:rsidR="00D46E05" w:rsidRPr="00D46E05">
              <w:rPr>
                <w:noProof/>
                <w:spacing w:val="-4"/>
              </w:rPr>
              <w:t xml:space="preserve"> v </w:t>
            </w:r>
            <w:r w:rsidRPr="00D46E05">
              <w:rPr>
                <w:noProof/>
                <w:spacing w:val="-4"/>
              </w:rPr>
              <w:t>každom prípade predstavuje celkové ročné poplatky, ktoré majitelia účtov platia za služby viazané na platobný účet</w:t>
            </w:r>
            <w:r w:rsidR="00D46E05" w:rsidRPr="00D46E05">
              <w:rPr>
                <w:noProof/>
                <w:spacing w:val="-4"/>
              </w:rPr>
              <w:t xml:space="preserve"> a </w:t>
            </w:r>
            <w:r w:rsidRPr="00D46E05">
              <w:rPr>
                <w:noProof/>
                <w:spacing w:val="-4"/>
              </w:rPr>
              <w:t>ktoré sa môžu líšiť</w:t>
            </w:r>
            <w:r w:rsidR="00D46E05" w:rsidRPr="00D46E05">
              <w:rPr>
                <w:noProof/>
                <w:spacing w:val="-4"/>
              </w:rPr>
              <w:t xml:space="preserve"> v </w:t>
            </w:r>
            <w:r w:rsidRPr="00D46E05">
              <w:rPr>
                <w:noProof/>
                <w:spacing w:val="-4"/>
              </w:rPr>
              <w:t>závislosti od počtu</w:t>
            </w:r>
            <w:r w:rsidR="00D46E05" w:rsidRPr="00D46E05">
              <w:rPr>
                <w:noProof/>
                <w:spacing w:val="-4"/>
              </w:rPr>
              <w:t xml:space="preserve"> a </w:t>
            </w:r>
            <w:r w:rsidRPr="00D46E05">
              <w:rPr>
                <w:noProof/>
                <w:spacing w:val="-4"/>
              </w:rPr>
              <w:t>druhu poskytovaných služieb</w:t>
            </w:r>
            <w:r w:rsidR="00D46E05" w:rsidRPr="00D46E05">
              <w:rPr>
                <w:noProof/>
                <w:spacing w:val="-4"/>
              </w:rPr>
              <w:t xml:space="preserve"> a </w:t>
            </w:r>
            <w:r w:rsidRPr="00D46E05">
              <w:rPr>
                <w:noProof/>
                <w:spacing w:val="-4"/>
              </w:rPr>
              <w:t>druhu cenotvorby, ktorú uplatňujú poskytovatelia platobných služieb.</w:t>
            </w:r>
          </w:p>
          <w:p w14:paraId="7B9DC562" w14:textId="015D4815" w:rsidR="00AB2441" w:rsidRPr="00D46E05" w:rsidRDefault="0009071D" w:rsidP="00820C47">
            <w:pPr>
              <w:spacing w:before="120" w:after="120" w:line="276" w:lineRule="auto"/>
              <w:ind w:left="0" w:right="0" w:firstLine="0"/>
              <w:jc w:val="left"/>
              <w:rPr>
                <w:noProof/>
              </w:rPr>
            </w:pPr>
            <w:r w:rsidRPr="00D46E05">
              <w:rPr>
                <w:noProof/>
              </w:rPr>
              <w:t>Údaj sa vyjadruje</w:t>
            </w:r>
            <w:r w:rsidR="00D46E05">
              <w:rPr>
                <w:noProof/>
              </w:rPr>
              <w:t xml:space="preserve"> v </w:t>
            </w:r>
            <w:r w:rsidRPr="00D46E05">
              <w:rPr>
                <w:noProof/>
              </w:rPr>
              <w:t>národnej mene.</w:t>
            </w:r>
          </w:p>
          <w:p w14:paraId="724BFDB6" w14:textId="4393AC80" w:rsidR="000D00C2" w:rsidRPr="00D46E05" w:rsidRDefault="0009071D" w:rsidP="00820C47">
            <w:pPr>
              <w:spacing w:before="120" w:after="120" w:line="276" w:lineRule="auto"/>
              <w:ind w:left="0" w:right="62" w:firstLine="0"/>
              <w:rPr>
                <w:noProof/>
              </w:rPr>
            </w:pPr>
            <w:r w:rsidRPr="00D46E05">
              <w:rPr>
                <w:noProof/>
              </w:rPr>
              <w:t>Ak sa uplatňuje predplatený balík (alebo „jednotný paušálny poplatok“), t. j. ak sa jedna alebo viac služieb ponúka ako súčasť balíka služieb viazaných na platobný účet,</w:t>
            </w:r>
            <w:r w:rsidR="00D46E05">
              <w:rPr>
                <w:noProof/>
              </w:rPr>
              <w:t xml:space="preserve"> v </w:t>
            </w:r>
            <w:r w:rsidRPr="00D46E05">
              <w:rPr>
                <w:noProof/>
              </w:rPr>
              <w:t>tomto údaji sa uvádza len jednotný poplatok za celý balík</w:t>
            </w:r>
            <w:r w:rsidR="00D46E05">
              <w:rPr>
                <w:noProof/>
              </w:rPr>
              <w:t xml:space="preserve"> a </w:t>
            </w:r>
            <w:r w:rsidRPr="00D46E05">
              <w:rPr>
                <w:noProof/>
              </w:rPr>
              <w:t>prípadne dodatočný poplatok účtovaný za akúkoľvek službu presahujúcu množstvo, na ktoré sa poplatok za balík vzťahuje</w:t>
            </w:r>
            <w:r w:rsidR="000D00C2" w:rsidRPr="00D46E05">
              <w:rPr>
                <w:noProof/>
              </w:rPr>
              <w:t>.</w:t>
            </w:r>
          </w:p>
          <w:p w14:paraId="11ECEE63" w14:textId="38A37854" w:rsidR="00AB2441" w:rsidRPr="00D46E05" w:rsidRDefault="0009071D" w:rsidP="00820C47">
            <w:pPr>
              <w:spacing w:before="120" w:after="120" w:line="276" w:lineRule="auto"/>
              <w:ind w:left="0" w:right="0" w:firstLine="0"/>
              <w:jc w:val="left"/>
              <w:rPr>
                <w:noProof/>
              </w:rPr>
            </w:pPr>
            <w:r w:rsidRPr="00D46E05">
              <w:rPr>
                <w:noProof/>
              </w:rPr>
              <w:t>Zahrnuté musia byť všetky poplatky bez ohľadu na menu.</w:t>
            </w:r>
          </w:p>
          <w:p w14:paraId="4981F7F3" w14:textId="5BDD1F03" w:rsidR="00066806" w:rsidRPr="00D46E05" w:rsidRDefault="0009071D" w:rsidP="00066806">
            <w:pPr>
              <w:spacing w:before="120" w:after="120" w:line="276" w:lineRule="auto"/>
              <w:ind w:left="0" w:right="0" w:firstLine="0"/>
              <w:jc w:val="left"/>
              <w:rPr>
                <w:noProof/>
              </w:rPr>
            </w:pPr>
            <w:r w:rsidRPr="00D46E05">
              <w:rPr>
                <w:noProof/>
              </w:rPr>
              <w:t>Poplatok za menový prepočet je</w:t>
            </w:r>
            <w:r w:rsidR="00D46E05">
              <w:rPr>
                <w:noProof/>
              </w:rPr>
              <w:t xml:space="preserve"> z </w:t>
            </w:r>
            <w:r w:rsidRPr="00D46E05">
              <w:rPr>
                <w:noProof/>
              </w:rPr>
              <w:t>vykazovania vylúčený.</w:t>
            </w:r>
          </w:p>
        </w:tc>
      </w:tr>
      <w:tr w:rsidR="00AB2441" w:rsidRPr="00D46E05"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62B213DE"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619B2C87" w14:textId="39EA0AEE" w:rsidR="00AB2441" w:rsidRPr="00D46E05" w:rsidRDefault="0009071D" w:rsidP="00820C47">
            <w:pPr>
              <w:spacing w:before="120" w:after="120" w:line="276" w:lineRule="auto"/>
              <w:ind w:left="0" w:right="0" w:firstLine="0"/>
              <w:jc w:val="left"/>
              <w:rPr>
                <w:noProof/>
              </w:rPr>
            </w:pPr>
            <w:r w:rsidRPr="00D46E05">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237056E8" w14:textId="77777777" w:rsidR="000D00C2" w:rsidRPr="00D46E05" w:rsidRDefault="0009071D" w:rsidP="00820C47">
            <w:pPr>
              <w:spacing w:before="120" w:after="120" w:line="276" w:lineRule="auto"/>
              <w:ind w:left="0" w:right="0" w:firstLine="0"/>
              <w:jc w:val="left"/>
              <w:rPr>
                <w:b/>
                <w:noProof/>
              </w:rPr>
            </w:pPr>
            <w:r w:rsidRPr="00D46E05">
              <w:rPr>
                <w:b/>
                <w:noProof/>
              </w:rPr>
              <w:t>Celková hodnota poplatkov za vedenie platobných účtov</w:t>
            </w:r>
          </w:p>
          <w:p w14:paraId="566DD91F" w14:textId="14CB37F3" w:rsidR="00C550D1" w:rsidRPr="00D46E05" w:rsidRDefault="0009071D" w:rsidP="00820C47">
            <w:pPr>
              <w:spacing w:before="120" w:after="120" w:line="276" w:lineRule="auto"/>
              <w:ind w:left="0" w:right="0" w:firstLine="0"/>
              <w:rPr>
                <w:noProof/>
                <w:spacing w:val="-6"/>
              </w:rPr>
            </w:pPr>
            <w:r w:rsidRPr="00D46E05">
              <w:rPr>
                <w:noProof/>
                <w:spacing w:val="-6"/>
              </w:rPr>
              <w:t>Poplatok za vedenie sa vzťahuje na všeobecné služby súvisiace</w:t>
            </w:r>
            <w:r w:rsidR="00D46E05" w:rsidRPr="00D46E05">
              <w:rPr>
                <w:noProof/>
                <w:spacing w:val="-6"/>
              </w:rPr>
              <w:t xml:space="preserve"> s </w:t>
            </w:r>
            <w:r w:rsidRPr="00D46E05">
              <w:rPr>
                <w:noProof/>
                <w:spacing w:val="-6"/>
              </w:rPr>
              <w:t>účtom oznámené majiteľom účtov</w:t>
            </w:r>
            <w:r w:rsidR="00D46E05" w:rsidRPr="00D46E05">
              <w:rPr>
                <w:noProof/>
                <w:spacing w:val="-6"/>
              </w:rPr>
              <w:t xml:space="preserve"> v </w:t>
            </w:r>
            <w:r w:rsidRPr="00D46E05">
              <w:rPr>
                <w:noProof/>
                <w:spacing w:val="-6"/>
              </w:rPr>
              <w:t>dokumente</w:t>
            </w:r>
            <w:r w:rsidR="00D46E05" w:rsidRPr="00D46E05">
              <w:rPr>
                <w:noProof/>
                <w:spacing w:val="-6"/>
              </w:rPr>
              <w:t xml:space="preserve"> s </w:t>
            </w:r>
            <w:r w:rsidRPr="00D46E05">
              <w:rPr>
                <w:noProof/>
                <w:spacing w:val="-6"/>
              </w:rPr>
              <w:t>informáciami</w:t>
            </w:r>
            <w:r w:rsidR="00D46E05" w:rsidRPr="00D46E05">
              <w:rPr>
                <w:noProof/>
                <w:spacing w:val="-6"/>
              </w:rPr>
              <w:t xml:space="preserve"> o </w:t>
            </w:r>
            <w:r w:rsidRPr="00D46E05">
              <w:rPr>
                <w:noProof/>
                <w:spacing w:val="-6"/>
              </w:rPr>
              <w:t>poplatkoch</w:t>
            </w:r>
            <w:r w:rsidR="00D46E05" w:rsidRPr="00D46E05">
              <w:rPr>
                <w:noProof/>
                <w:spacing w:val="-6"/>
              </w:rPr>
              <w:t xml:space="preserve"> v </w:t>
            </w:r>
            <w:r w:rsidRPr="00D46E05">
              <w:rPr>
                <w:noProof/>
                <w:spacing w:val="-6"/>
              </w:rPr>
              <w:t>súlade</w:t>
            </w:r>
            <w:r w:rsidR="00D46E05" w:rsidRPr="00D46E05">
              <w:rPr>
                <w:noProof/>
                <w:spacing w:val="-6"/>
              </w:rPr>
              <w:t xml:space="preserve"> s </w:t>
            </w:r>
            <w:r w:rsidRPr="00D46E05">
              <w:rPr>
                <w:noProof/>
                <w:spacing w:val="-6"/>
              </w:rPr>
              <w:t>najbežnejšie používanými službami vymedzenými</w:t>
            </w:r>
            <w:r w:rsidR="00D46E05" w:rsidRPr="00D46E05">
              <w:rPr>
                <w:noProof/>
                <w:spacing w:val="-6"/>
              </w:rPr>
              <w:t xml:space="preserve"> v </w:t>
            </w:r>
            <w:r w:rsidRPr="00D46E05">
              <w:rPr>
                <w:noProof/>
                <w:spacing w:val="-6"/>
              </w:rPr>
              <w:t>členskom štáte,</w:t>
            </w:r>
            <w:r w:rsidR="00D46E05" w:rsidRPr="00D46E05">
              <w:rPr>
                <w:noProof/>
                <w:spacing w:val="-6"/>
              </w:rPr>
              <w:t xml:space="preserve"> v </w:t>
            </w:r>
            <w:r w:rsidRPr="00D46E05">
              <w:rPr>
                <w:noProof/>
                <w:spacing w:val="-6"/>
              </w:rPr>
              <w:t>ktorom vykazujúci poskytovateľ platobných služieb pôsobí.</w:t>
            </w:r>
            <w:r w:rsidR="00D46E05" w:rsidRPr="00D46E05">
              <w:rPr>
                <w:noProof/>
                <w:spacing w:val="-6"/>
              </w:rPr>
              <w:t xml:space="preserve"> V </w:t>
            </w:r>
            <w:r w:rsidRPr="00D46E05">
              <w:rPr>
                <w:noProof/>
                <w:spacing w:val="-6"/>
              </w:rPr>
              <w:t>prípade účtov, ktoré nepatria do rozsahu pôsobnosti smernice 2014/92/EÚ</w:t>
            </w:r>
            <w:r w:rsidR="00D46E05" w:rsidRPr="00D46E05">
              <w:rPr>
                <w:noProof/>
                <w:spacing w:val="-6"/>
              </w:rPr>
              <w:t xml:space="preserve"> a </w:t>
            </w:r>
            <w:r w:rsidRPr="00D46E05">
              <w:rPr>
                <w:noProof/>
                <w:spacing w:val="-6"/>
              </w:rPr>
              <w:t>pre ktoré dokument</w:t>
            </w:r>
            <w:r w:rsidR="00D46E05" w:rsidRPr="00D46E05">
              <w:rPr>
                <w:noProof/>
                <w:spacing w:val="-6"/>
              </w:rPr>
              <w:t xml:space="preserve"> s </w:t>
            </w:r>
            <w:r w:rsidRPr="00D46E05">
              <w:rPr>
                <w:noProof/>
                <w:spacing w:val="-6"/>
              </w:rPr>
              <w:t>informáciami</w:t>
            </w:r>
            <w:r w:rsidR="00D46E05" w:rsidRPr="00D46E05">
              <w:rPr>
                <w:noProof/>
                <w:spacing w:val="-6"/>
              </w:rPr>
              <w:t xml:space="preserve"> o </w:t>
            </w:r>
            <w:r w:rsidRPr="00D46E05">
              <w:rPr>
                <w:noProof/>
                <w:spacing w:val="-6"/>
              </w:rPr>
              <w:t>poplatkoch nie je povinný</w:t>
            </w:r>
            <w:r w:rsidR="00D46E05" w:rsidRPr="00D46E05">
              <w:rPr>
                <w:noProof/>
                <w:spacing w:val="-6"/>
              </w:rPr>
              <w:t xml:space="preserve"> a </w:t>
            </w:r>
            <w:r w:rsidRPr="00D46E05">
              <w:rPr>
                <w:noProof/>
                <w:spacing w:val="-6"/>
              </w:rPr>
              <w:t>ani sa majiteľovi účtu neposkytuje, tento údaj</w:t>
            </w:r>
            <w:r w:rsidR="00D46E05" w:rsidRPr="00D46E05">
              <w:rPr>
                <w:noProof/>
                <w:spacing w:val="-6"/>
              </w:rPr>
              <w:t xml:space="preserve"> v </w:t>
            </w:r>
            <w:r w:rsidRPr="00D46E05">
              <w:rPr>
                <w:noProof/>
                <w:spacing w:val="-6"/>
              </w:rPr>
              <w:t>každom prípade predstavuje poplatok za vedenie platobného účtu, t. j. poplatky, ktoré poskytovateľ účtuje za vedenie účtu určeného na použitie zákazníkom,</w:t>
            </w:r>
            <w:r w:rsidR="00D46E05" w:rsidRPr="00D46E05">
              <w:rPr>
                <w:noProof/>
                <w:spacing w:val="-6"/>
              </w:rPr>
              <w:t xml:space="preserve"> a </w:t>
            </w:r>
            <w:r w:rsidRPr="00D46E05">
              <w:rPr>
                <w:noProof/>
                <w:spacing w:val="-6"/>
              </w:rPr>
              <w:t>to podľa vnútroštátneho zoznamu najtypickejších služieb viazaných na platobný účet zostaveného každým členským štátom</w:t>
            </w:r>
            <w:r w:rsidR="00D46E05" w:rsidRPr="00D46E05">
              <w:rPr>
                <w:noProof/>
                <w:spacing w:val="-6"/>
              </w:rPr>
              <w:t xml:space="preserve"> a </w:t>
            </w:r>
            <w:r w:rsidRPr="00D46E05">
              <w:rPr>
                <w:noProof/>
                <w:spacing w:val="-6"/>
              </w:rPr>
              <w:t>uplatniteľného na konkrétneho vykazujúceho poskytovateľa platobných služieb.</w:t>
            </w:r>
          </w:p>
          <w:p w14:paraId="4F2F608A" w14:textId="39AD1525" w:rsidR="00C550D1" w:rsidRPr="00D46E05" w:rsidRDefault="00C550D1" w:rsidP="00820C47">
            <w:pPr>
              <w:spacing w:before="120" w:after="120" w:line="276" w:lineRule="auto"/>
              <w:ind w:left="0" w:right="0" w:firstLine="0"/>
              <w:jc w:val="left"/>
              <w:rPr>
                <w:noProof/>
              </w:rPr>
            </w:pPr>
            <w:r w:rsidRPr="00D46E05">
              <w:rPr>
                <w:noProof/>
              </w:rPr>
              <w:t>Údaj sa vyjadruje</w:t>
            </w:r>
            <w:r w:rsidR="00D46E05">
              <w:rPr>
                <w:noProof/>
              </w:rPr>
              <w:t xml:space="preserve"> v </w:t>
            </w:r>
            <w:r w:rsidRPr="00D46E05">
              <w:rPr>
                <w:noProof/>
              </w:rPr>
              <w:t>národnej mene.</w:t>
            </w:r>
          </w:p>
          <w:p w14:paraId="679765A6" w14:textId="69F0F564" w:rsidR="00C550D1" w:rsidRPr="00D46E05" w:rsidRDefault="00C550D1" w:rsidP="00820C47">
            <w:pPr>
              <w:spacing w:before="120" w:after="120" w:line="276" w:lineRule="auto"/>
              <w:ind w:left="0" w:right="60" w:firstLine="0"/>
              <w:rPr>
                <w:noProof/>
              </w:rPr>
            </w:pPr>
            <w:r w:rsidRPr="00D46E05">
              <w:rPr>
                <w:noProof/>
              </w:rPr>
              <w:t>Ak sa uplatňuje predplatený balík (alebo „jednotný paušálny poplatok“), t. j. ak sa jedna alebo viac služieb ponúka ako súčasť balíka služieb viazaných na platobný účet,</w:t>
            </w:r>
            <w:r w:rsidR="00D46E05">
              <w:rPr>
                <w:noProof/>
              </w:rPr>
              <w:t xml:space="preserve"> v </w:t>
            </w:r>
            <w:r w:rsidRPr="00D46E05">
              <w:rPr>
                <w:noProof/>
              </w:rPr>
              <w:t>tomto údaji sa uvádza len jednotný poplatok za celý balík.</w:t>
            </w:r>
          </w:p>
          <w:p w14:paraId="36237124" w14:textId="4F4926BF" w:rsidR="00C550D1" w:rsidRPr="00D46E05" w:rsidRDefault="00C550D1" w:rsidP="00820C47">
            <w:pPr>
              <w:spacing w:before="120" w:after="120" w:line="276" w:lineRule="auto"/>
              <w:ind w:left="0" w:right="0" w:firstLine="0"/>
              <w:jc w:val="left"/>
              <w:rPr>
                <w:noProof/>
              </w:rPr>
            </w:pPr>
            <w:r w:rsidRPr="00D46E05">
              <w:rPr>
                <w:noProof/>
              </w:rPr>
              <w:t>Zahrnuté musia byť všetky poplatky bez ohľadu na menu.</w:t>
            </w:r>
          </w:p>
          <w:p w14:paraId="6A2849F9" w14:textId="6CC44CFD" w:rsidR="00AB2441" w:rsidRPr="00D46E05" w:rsidRDefault="00C550D1" w:rsidP="00820C47">
            <w:pPr>
              <w:spacing w:before="120" w:after="120" w:line="276" w:lineRule="auto"/>
              <w:ind w:left="0" w:right="61" w:firstLine="0"/>
              <w:rPr>
                <w:noProof/>
              </w:rPr>
            </w:pPr>
            <w:r w:rsidRPr="00D46E05">
              <w:rPr>
                <w:noProof/>
              </w:rPr>
              <w:t>Poplatok za menový prepočet je</w:t>
            </w:r>
            <w:r w:rsidR="00D46E05">
              <w:rPr>
                <w:noProof/>
              </w:rPr>
              <w:t xml:space="preserve"> z </w:t>
            </w:r>
            <w:r w:rsidRPr="00D46E05">
              <w:rPr>
                <w:noProof/>
              </w:rPr>
              <w:t>vykazovania vylúčený.</w:t>
            </w:r>
          </w:p>
        </w:tc>
      </w:tr>
    </w:tbl>
    <w:p w14:paraId="5B88A392" w14:textId="74370898" w:rsidR="000D00C2" w:rsidRPr="00D46E05" w:rsidRDefault="0009071D" w:rsidP="00820C47">
      <w:pPr>
        <w:pStyle w:val="Heading1"/>
        <w:spacing w:before="120" w:after="120" w:line="276" w:lineRule="auto"/>
        <w:ind w:left="19"/>
        <w:rPr>
          <w:noProof/>
        </w:rPr>
      </w:pPr>
      <w:bookmarkStart w:id="12" w:name="_Toc209085674"/>
      <w:r w:rsidRPr="00D46E05">
        <w:rPr>
          <w:noProof/>
        </w:rPr>
        <w:t>VZOR</w:t>
      </w:r>
      <w:r w:rsidR="00D46E05">
        <w:rPr>
          <w:noProof/>
        </w:rPr>
        <w:t xml:space="preserve"> S </w:t>
      </w:r>
      <w:r w:rsidRPr="00D46E05">
        <w:rPr>
          <w:noProof/>
        </w:rPr>
        <w:t>04.00: POČET ZAMIETNUTÝCH OKAMŽITÝCH ÚHRAD</w:t>
      </w:r>
      <w:bookmarkEnd w:id="12"/>
    </w:p>
    <w:p w14:paraId="796EBD43" w14:textId="77777777" w:rsidR="000D00C2" w:rsidRPr="00D46E05" w:rsidRDefault="0009071D" w:rsidP="002676A6">
      <w:pPr>
        <w:spacing w:before="120" w:after="120" w:line="276" w:lineRule="auto"/>
        <w:ind w:left="567" w:right="71" w:hanging="10"/>
        <w:rPr>
          <w:noProof/>
        </w:rPr>
      </w:pPr>
      <w:r w:rsidRPr="00D46E05">
        <w:rPr>
          <w:noProof/>
        </w:rPr>
        <w:t>Všeobecné poznámky</w:t>
      </w:r>
    </w:p>
    <w:p w14:paraId="3E16C81D" w14:textId="7A299C35" w:rsidR="00AB2441" w:rsidRPr="00D46E05" w:rsidRDefault="002676A6" w:rsidP="00A35585">
      <w:pPr>
        <w:numPr>
          <w:ilvl w:val="0"/>
          <w:numId w:val="21"/>
        </w:numPr>
        <w:spacing w:before="120" w:after="120" w:line="276" w:lineRule="auto"/>
        <w:ind w:left="1134" w:right="75" w:hanging="567"/>
        <w:rPr>
          <w:noProof/>
        </w:rPr>
      </w:pPr>
      <w:r w:rsidRPr="00D46E05">
        <w:rPr>
          <w:noProof/>
        </w:rPr>
        <w:t>Poskytovatelia platobných služieb vypĺňajú vzor</w:t>
      </w:r>
      <w:r w:rsidR="00D46E05">
        <w:rPr>
          <w:noProof/>
        </w:rPr>
        <w:t xml:space="preserve"> S </w:t>
      </w:r>
      <w:r w:rsidRPr="00D46E05">
        <w:rPr>
          <w:noProof/>
        </w:rPr>
        <w:t>04.00 tak, že uvádzajú informácie</w:t>
      </w:r>
      <w:r w:rsidR="00D46E05">
        <w:rPr>
          <w:noProof/>
        </w:rPr>
        <w:t xml:space="preserve"> o </w:t>
      </w:r>
      <w:r w:rsidRPr="00D46E05">
        <w:rPr>
          <w:noProof/>
        </w:rPr>
        <w:t>počte okamžitých úhrad, ktoré boli počas referenčného obdobia zamietnuté</w:t>
      </w:r>
      <w:r w:rsidR="00D46E05">
        <w:rPr>
          <w:noProof/>
        </w:rPr>
        <w:t xml:space="preserve"> z </w:t>
      </w:r>
      <w:r w:rsidRPr="00D46E05">
        <w:rPr>
          <w:noProof/>
        </w:rPr>
        <w:t>dôvodu uplatňovania cielených finančných reštriktívnych opatrení.</w:t>
      </w:r>
    </w:p>
    <w:p w14:paraId="0B07D163" w14:textId="07304A41" w:rsidR="00AB2441" w:rsidRPr="00D46E05" w:rsidRDefault="0009071D" w:rsidP="00A35585">
      <w:pPr>
        <w:numPr>
          <w:ilvl w:val="0"/>
          <w:numId w:val="21"/>
        </w:numPr>
        <w:spacing w:before="120" w:after="120" w:line="276" w:lineRule="auto"/>
        <w:ind w:left="1134" w:right="75" w:hanging="567"/>
        <w:rPr>
          <w:noProof/>
        </w:rPr>
      </w:pPr>
      <w:r w:rsidRPr="00D46E05">
        <w:rPr>
          <w:noProof/>
        </w:rPr>
        <w:t>Cieľom tohto vykazovania je overiť počet prípadov, keď nebolo povolené uskutočniť okamžitú úhradu smerujúcu od subjektu, na ktorý sa vzťahujú cielené finančné reštriktívne opatrenia, alebo</w:t>
      </w:r>
      <w:r w:rsidR="00D46E05">
        <w:rPr>
          <w:noProof/>
        </w:rPr>
        <w:t xml:space="preserve"> k </w:t>
      </w:r>
      <w:r w:rsidRPr="00D46E05">
        <w:rPr>
          <w:noProof/>
        </w:rPr>
        <w:t>subjektu, na ktorý sa vzťahujú cielené finančné reštriktívne opatrenia, bez ohľadu na použitý mechanizmus. Mohlo by to vyplývať zo skutočnosti, že poskytovateľ platobných služieb platiteľa alebo príjemcu zastavil vykonanie iniciovanej transakcie, alebo poskytovateľ platobných služieb platiteľa zmrazil finančné prostriedky pred iniciovaním okamžitej úhrady, alebo poskytovateľ platobných služieb príjemcu zmrazil finančné prostriedky po prijatí okamžitej úhrady na účet.</w:t>
      </w:r>
    </w:p>
    <w:p w14:paraId="45F87611" w14:textId="79DC1B0A" w:rsidR="00AB2441" w:rsidRPr="00D46E05" w:rsidRDefault="0009071D" w:rsidP="00A35585">
      <w:pPr>
        <w:numPr>
          <w:ilvl w:val="0"/>
          <w:numId w:val="21"/>
        </w:numPr>
        <w:spacing w:before="120" w:after="120" w:line="276" w:lineRule="auto"/>
        <w:ind w:left="1134" w:right="75" w:hanging="567"/>
        <w:rPr>
          <w:noProof/>
        </w:rPr>
      </w:pPr>
      <w:r w:rsidRPr="00D46E05">
        <w:rPr>
          <w:noProof/>
        </w:rPr>
        <w:t>Počet zamietnutých okamžitých úhrad zahŕňa prevody</w:t>
      </w:r>
      <w:r w:rsidR="00D46E05">
        <w:rPr>
          <w:noProof/>
        </w:rPr>
        <w:t xml:space="preserve"> v </w:t>
      </w:r>
      <w:r w:rsidRPr="00D46E05">
        <w:rPr>
          <w:noProof/>
        </w:rPr>
        <w:t>rámci toho istého poskytovateľa platobných služieb, ako aj prevody medzi rôznymi poskytovateľmi platobných služieb.</w:t>
      </w:r>
    </w:p>
    <w:p w14:paraId="67D63F5E" w14:textId="12E773CF" w:rsidR="00AB2441" w:rsidRPr="00D46E05" w:rsidRDefault="0009071D" w:rsidP="00820C47">
      <w:pPr>
        <w:spacing w:before="120" w:after="120" w:line="276" w:lineRule="auto"/>
        <w:ind w:left="739" w:right="71" w:hanging="10"/>
        <w:rPr>
          <w:noProof/>
        </w:rPr>
      </w:pPr>
      <w:r w:rsidRPr="00D46E05">
        <w:rPr>
          <w:noProof/>
        </w:rPr>
        <w:t>Pokyny týkajúce sa konkrétnych pozícií vo vzore</w:t>
      </w:r>
      <w:r w:rsidR="00D46E05">
        <w:rPr>
          <w:noProof/>
        </w:rPr>
        <w:t xml:space="preserve"> S </w:t>
      </w:r>
      <w:r w:rsidRPr="00D46E05">
        <w:rPr>
          <w:noProof/>
        </w:rPr>
        <w:t xml:space="preserve">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D46E05"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D46E05" w:rsidRDefault="0009071D" w:rsidP="00820C47">
            <w:pPr>
              <w:spacing w:before="120" w:after="120" w:line="276" w:lineRule="auto"/>
              <w:ind w:left="0" w:right="0" w:firstLine="0"/>
              <w:jc w:val="left"/>
              <w:rPr>
                <w:noProof/>
              </w:rPr>
            </w:pPr>
            <w:r w:rsidRPr="00D46E05">
              <w:rPr>
                <w:b/>
                <w:noProof/>
              </w:rPr>
              <w:t xml:space="preserve">Riadok; stĺpec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2BC306EA" w:rsidR="00AB2441" w:rsidRPr="00D46E05" w:rsidRDefault="0009071D" w:rsidP="00820C47">
            <w:pPr>
              <w:spacing w:before="120" w:after="120" w:line="276" w:lineRule="auto"/>
              <w:ind w:left="1" w:right="0" w:firstLine="0"/>
              <w:jc w:val="left"/>
              <w:rPr>
                <w:noProof/>
              </w:rPr>
            </w:pPr>
            <w:r w:rsidRPr="00D46E05">
              <w:rPr>
                <w:b/>
                <w:noProof/>
              </w:rPr>
              <w:t>Odkazy na právne predpisy</w:t>
            </w:r>
            <w:r w:rsidR="00D46E05">
              <w:rPr>
                <w:b/>
                <w:noProof/>
              </w:rPr>
              <w:t xml:space="preserve"> a </w:t>
            </w:r>
            <w:r w:rsidRPr="00D46E05">
              <w:rPr>
                <w:b/>
                <w:noProof/>
              </w:rPr>
              <w:t xml:space="preserve">pokyny </w:t>
            </w:r>
          </w:p>
        </w:tc>
      </w:tr>
      <w:tr w:rsidR="00AB2441" w:rsidRPr="00D46E05"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76C4B73A"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0E9FA883" w14:textId="64B10975" w:rsidR="00AB2441" w:rsidRPr="00D46E05" w:rsidRDefault="0009071D" w:rsidP="00820C47">
            <w:pPr>
              <w:spacing w:before="120" w:after="120" w:line="276" w:lineRule="auto"/>
              <w:ind w:left="0" w:right="0" w:firstLine="0"/>
              <w:jc w:val="left"/>
              <w:rPr>
                <w:noProof/>
              </w:rPr>
            </w:pPr>
            <w:r w:rsidRPr="00D46E05">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0D888EDA" w14:textId="39726588" w:rsidR="000D00C2" w:rsidRPr="00D46E05" w:rsidRDefault="0009071D" w:rsidP="00820C47">
            <w:pPr>
              <w:spacing w:before="120" w:after="120" w:line="276" w:lineRule="auto"/>
              <w:ind w:left="1" w:right="0" w:firstLine="0"/>
              <w:rPr>
                <w:b/>
                <w:noProof/>
              </w:rPr>
            </w:pPr>
            <w:r w:rsidRPr="00D46E05">
              <w:rPr>
                <w:b/>
                <w:noProof/>
              </w:rPr>
              <w:t>Celkový počet prípadov, keď sa okamžitá úhrada nevykonala alebo keď došlo</w:t>
            </w:r>
            <w:r w:rsidR="00D46E05">
              <w:rPr>
                <w:b/>
                <w:noProof/>
              </w:rPr>
              <w:t xml:space="preserve"> k </w:t>
            </w:r>
            <w:r w:rsidRPr="00D46E05">
              <w:rPr>
                <w:b/>
                <w:noProof/>
              </w:rPr>
              <w:t>zmrazeniu finančných prostriedkov,</w:t>
            </w:r>
            <w:r w:rsidR="00D46E05">
              <w:rPr>
                <w:b/>
                <w:noProof/>
              </w:rPr>
              <w:t xml:space="preserve"> z </w:t>
            </w:r>
            <w:r w:rsidRPr="00D46E05">
              <w:rPr>
                <w:b/>
                <w:noProof/>
              </w:rPr>
              <w:t>pozície poskytovateľa platobných služieb príjemcu</w:t>
            </w:r>
            <w:r w:rsidR="000D00C2" w:rsidRPr="00D46E05">
              <w:rPr>
                <w:b/>
                <w:noProof/>
              </w:rPr>
              <w:t>.</w:t>
            </w:r>
          </w:p>
          <w:p w14:paraId="75B51C80" w14:textId="67C586B0" w:rsidR="00AB2441" w:rsidRPr="00D46E05" w:rsidRDefault="002676A6" w:rsidP="00820C47">
            <w:pPr>
              <w:spacing w:before="120" w:after="120" w:line="276" w:lineRule="auto"/>
              <w:ind w:left="1" w:right="60" w:firstLine="0"/>
              <w:rPr>
                <w:noProof/>
              </w:rPr>
            </w:pPr>
            <w:r w:rsidRPr="00D46E05">
              <w:rPr>
                <w:noProof/>
              </w:rPr>
              <w:t>Vykazovaný údaj zahŕňa prichádzajúce okamžité úhrady zamietnuté vykazujúcim poskytovateľom platobných služieb alebo prípady, keď boli finančné prostriedky na účte používateľa platobných služieb vykazujúceho poskytovateľa platobných služieb prijaté</w:t>
            </w:r>
            <w:r w:rsidR="00D46E05">
              <w:rPr>
                <w:noProof/>
              </w:rPr>
              <w:t xml:space="preserve"> a </w:t>
            </w:r>
            <w:r w:rsidRPr="00D46E05">
              <w:rPr>
                <w:noProof/>
              </w:rPr>
              <w:t>okamžite zmrazené. Vykazujú sa len činnosti</w:t>
            </w:r>
            <w:r w:rsidR="00D46E05">
              <w:rPr>
                <w:noProof/>
              </w:rPr>
              <w:t xml:space="preserve"> z </w:t>
            </w:r>
            <w:r w:rsidRPr="00D46E05">
              <w:rPr>
                <w:noProof/>
              </w:rPr>
              <w:t xml:space="preserve">dôvodu uplatňovania cielených finančných reštriktívnych opatrení počas referenčného obdobia. </w:t>
            </w:r>
          </w:p>
        </w:tc>
      </w:tr>
      <w:tr w:rsidR="00AB2441" w:rsidRPr="00D46E05"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2ABF99F1" w14:textId="77777777" w:rsidR="000D00C2" w:rsidRPr="00D46E05" w:rsidRDefault="0009071D" w:rsidP="00820C47">
            <w:pPr>
              <w:spacing w:before="120" w:after="120" w:line="276" w:lineRule="auto"/>
              <w:ind w:left="0" w:right="0" w:firstLine="0"/>
              <w:jc w:val="left"/>
              <w:rPr>
                <w:noProof/>
              </w:rPr>
            </w:pPr>
            <w:r w:rsidRPr="00D46E05">
              <w:rPr>
                <w:noProof/>
              </w:rPr>
              <w:t>0010</w:t>
            </w:r>
            <w:r w:rsidR="000D00C2" w:rsidRPr="00D46E05">
              <w:rPr>
                <w:noProof/>
              </w:rPr>
              <w:t>;</w:t>
            </w:r>
          </w:p>
          <w:p w14:paraId="16084DF8" w14:textId="73B61138"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7E5696C" w:rsidR="00AB2441" w:rsidRPr="00D46E05" w:rsidRDefault="0009071D" w:rsidP="00820C47">
            <w:pPr>
              <w:spacing w:before="120" w:after="120" w:line="276" w:lineRule="auto"/>
              <w:ind w:left="1" w:right="0" w:firstLine="0"/>
              <w:rPr>
                <w:noProof/>
              </w:rPr>
            </w:pPr>
            <w:r w:rsidRPr="00D46E05">
              <w:rPr>
                <w:b/>
                <w:noProof/>
              </w:rPr>
              <w:t>Celkový počet prípadov, keď sa okamžitá úhrada nevykonala alebo keď došlo</w:t>
            </w:r>
            <w:r w:rsidR="00D46E05">
              <w:rPr>
                <w:b/>
                <w:noProof/>
              </w:rPr>
              <w:t xml:space="preserve"> k </w:t>
            </w:r>
            <w:r w:rsidRPr="00D46E05">
              <w:rPr>
                <w:b/>
                <w:noProof/>
              </w:rPr>
              <w:t>zmrazeniu finančných prostriedkov,</w:t>
            </w:r>
            <w:r w:rsidR="00D46E05">
              <w:rPr>
                <w:b/>
                <w:noProof/>
              </w:rPr>
              <w:t xml:space="preserve"> z </w:t>
            </w:r>
            <w:r w:rsidRPr="00D46E05">
              <w:rPr>
                <w:b/>
                <w:noProof/>
              </w:rPr>
              <w:t xml:space="preserve">pozície poskytovateľa platobných služieb platiteľa </w:t>
            </w:r>
          </w:p>
        </w:tc>
      </w:tr>
    </w:tbl>
    <w:p w14:paraId="1B06F005" w14:textId="77777777" w:rsidR="00AB2441" w:rsidRPr="00D46E05"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D46E05"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4BB471AB" w:rsidR="00AB2441" w:rsidRPr="00D46E05" w:rsidRDefault="008B24CB" w:rsidP="00820C47">
            <w:pPr>
              <w:spacing w:before="120" w:after="120" w:line="276" w:lineRule="auto"/>
              <w:ind w:left="0" w:right="61" w:firstLine="0"/>
              <w:rPr>
                <w:noProof/>
              </w:rPr>
            </w:pPr>
            <w:r w:rsidRPr="00D46E05">
              <w:rPr>
                <w:noProof/>
              </w:rPr>
              <w:t>Vykazovaný údaj zahŕňa prípady, keď poskytovateľ platobných služieb platiteľa po tom, ako jeho používateľ platobných služieb požiadal</w:t>
            </w:r>
            <w:r w:rsidR="00D46E05">
              <w:rPr>
                <w:noProof/>
              </w:rPr>
              <w:t xml:space="preserve"> o </w:t>
            </w:r>
            <w:r w:rsidRPr="00D46E05">
              <w:rPr>
                <w:noProof/>
              </w:rPr>
              <w:t>iniciovanie transakcie, zastavil vykonanie požadovanej okamžitej úhrady,</w:t>
            </w:r>
            <w:r w:rsidR="00D46E05">
              <w:rPr>
                <w:noProof/>
              </w:rPr>
              <w:t xml:space="preserve"> a </w:t>
            </w:r>
            <w:r w:rsidRPr="00D46E05">
              <w:rPr>
                <w:noProof/>
              </w:rPr>
              <w:t>to vrátane situácií vyplývajúcich</w:t>
            </w:r>
            <w:r w:rsidR="00D46E05">
              <w:rPr>
                <w:noProof/>
              </w:rPr>
              <w:t xml:space="preserve"> z </w:t>
            </w:r>
            <w:r w:rsidRPr="00D46E05">
              <w:rPr>
                <w:noProof/>
              </w:rPr>
              <w:t xml:space="preserve">povinnosti poskytovateľa platobných služieb platiteľa podľa článku 5d ods. 1 nariadenia (EÚ) </w:t>
            </w:r>
            <w:r w:rsidR="00D46E05">
              <w:rPr>
                <w:noProof/>
              </w:rPr>
              <w:t>č. </w:t>
            </w:r>
            <w:r w:rsidRPr="00D46E05">
              <w:rPr>
                <w:noProof/>
              </w:rPr>
              <w:t>260/2012 overiť svojich používateľov platobných služieb alebo</w:t>
            </w:r>
            <w:r w:rsidR="00D46E05">
              <w:rPr>
                <w:noProof/>
              </w:rPr>
              <w:t xml:space="preserve"> v </w:t>
            </w:r>
            <w:r w:rsidRPr="00D46E05">
              <w:rPr>
                <w:noProof/>
              </w:rPr>
              <w:t>dôsledku zmrazenia platobného účtu používateľa platobných služieb po takomto overení. Vykazujú sa len činnosti</w:t>
            </w:r>
            <w:r w:rsidR="00D46E05">
              <w:rPr>
                <w:noProof/>
              </w:rPr>
              <w:t xml:space="preserve"> z </w:t>
            </w:r>
            <w:r w:rsidRPr="00D46E05">
              <w:rPr>
                <w:noProof/>
              </w:rPr>
              <w:t>dôvodu uplatňovania cielených finančných reštriktívnych opatrení počas referenčného obdobia.</w:t>
            </w:r>
            <w:r w:rsidRPr="00D46E05">
              <w:rPr>
                <w:b/>
                <w:noProof/>
              </w:rPr>
              <w:t xml:space="preserve"> </w:t>
            </w:r>
          </w:p>
        </w:tc>
      </w:tr>
      <w:tr w:rsidR="00AB2441" w:rsidRPr="00D46E05"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66F7636B" w14:textId="77777777" w:rsidR="000D00C2" w:rsidRPr="00D46E05" w:rsidRDefault="0009071D" w:rsidP="00820C47">
            <w:pPr>
              <w:spacing w:before="120" w:after="120" w:line="276" w:lineRule="auto"/>
              <w:ind w:left="0" w:right="0" w:firstLine="0"/>
              <w:jc w:val="left"/>
              <w:rPr>
                <w:noProof/>
              </w:rPr>
            </w:pPr>
            <w:r w:rsidRPr="00D46E05">
              <w:rPr>
                <w:noProof/>
              </w:rPr>
              <w:t>0020</w:t>
            </w:r>
            <w:r w:rsidR="000D00C2" w:rsidRPr="00D46E05">
              <w:rPr>
                <w:noProof/>
              </w:rPr>
              <w:t>;</w:t>
            </w:r>
          </w:p>
          <w:p w14:paraId="78F96923" w14:textId="77777777" w:rsidR="000D00C2" w:rsidRPr="00D46E05" w:rsidRDefault="0009071D" w:rsidP="00820C47">
            <w:pPr>
              <w:spacing w:before="120" w:after="120" w:line="276" w:lineRule="auto"/>
              <w:ind w:left="0" w:right="0" w:firstLine="0"/>
              <w:jc w:val="left"/>
              <w:rPr>
                <w:noProof/>
              </w:rPr>
            </w:pPr>
            <w:r w:rsidRPr="00D46E05">
              <w:rPr>
                <w:noProof/>
              </w:rPr>
              <w:t>0010</w:t>
            </w:r>
          </w:p>
          <w:p w14:paraId="7BB0BC38" w14:textId="27C2D887" w:rsidR="00AB2441" w:rsidRPr="00D46E05" w:rsidRDefault="0009071D" w:rsidP="00820C47">
            <w:pPr>
              <w:spacing w:before="120" w:after="120" w:line="276" w:lineRule="auto"/>
              <w:ind w:left="0" w:right="0" w:firstLine="0"/>
              <w:jc w:val="left"/>
              <w:rPr>
                <w:noProof/>
              </w:rPr>
            </w:pPr>
            <w:r w:rsidRPr="00D46E05">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78A3223F" w14:textId="1FD8BD36" w:rsidR="000D00C2" w:rsidRPr="00D46E05" w:rsidRDefault="0009071D" w:rsidP="00820C47">
            <w:pPr>
              <w:spacing w:before="120" w:after="120" w:line="276" w:lineRule="auto"/>
              <w:ind w:left="0" w:right="0" w:firstLine="0"/>
              <w:rPr>
                <w:b/>
                <w:noProof/>
              </w:rPr>
            </w:pPr>
            <w:r w:rsidRPr="00D46E05">
              <w:rPr>
                <w:b/>
                <w:noProof/>
              </w:rPr>
              <w:t>Celkový počet prípadov, keď sa vnútroštátna okamžitá úhrada nevykonala alebo keď došlo</w:t>
            </w:r>
            <w:r w:rsidR="00D46E05">
              <w:rPr>
                <w:b/>
                <w:noProof/>
              </w:rPr>
              <w:t xml:space="preserve"> k </w:t>
            </w:r>
            <w:r w:rsidRPr="00D46E05">
              <w:rPr>
                <w:b/>
                <w:noProof/>
              </w:rPr>
              <w:t>zmrazeniu finančných prostriedkov,</w:t>
            </w:r>
            <w:r w:rsidR="00D46E05">
              <w:rPr>
                <w:b/>
                <w:noProof/>
              </w:rPr>
              <w:t xml:space="preserve"> z </w:t>
            </w:r>
            <w:r w:rsidRPr="00D46E05">
              <w:rPr>
                <w:b/>
                <w:noProof/>
              </w:rPr>
              <w:t>pozície poskytovateľa platobných služieb príjemcu</w:t>
            </w:r>
          </w:p>
          <w:p w14:paraId="7A5D4777" w14:textId="28812092" w:rsidR="00AB2441" w:rsidRPr="00D46E05" w:rsidRDefault="008B24CB" w:rsidP="00820C47">
            <w:pPr>
              <w:spacing w:before="120" w:after="120" w:line="276" w:lineRule="auto"/>
              <w:ind w:left="0" w:right="62" w:firstLine="0"/>
              <w:rPr>
                <w:noProof/>
                <w:spacing w:val="-4"/>
              </w:rPr>
            </w:pPr>
            <w:r w:rsidRPr="00D46E05">
              <w:rPr>
                <w:noProof/>
                <w:spacing w:val="-4"/>
              </w:rPr>
              <w:t>Vykazovaný údaj zahŕňa prichádzajúce okamžité úhrady zamietnuté vykazujúcim poskytovateľom platobných služieb alebo prípady, keď boli finančné prostriedky na účte používateľa platobných služieb vykazujúceho poskytovateľa platobných služieb prijaté</w:t>
            </w:r>
            <w:r w:rsidR="00D46E05" w:rsidRPr="00D46E05">
              <w:rPr>
                <w:noProof/>
                <w:spacing w:val="-4"/>
              </w:rPr>
              <w:t xml:space="preserve"> a </w:t>
            </w:r>
            <w:r w:rsidRPr="00D46E05">
              <w:rPr>
                <w:noProof/>
                <w:spacing w:val="-4"/>
              </w:rPr>
              <w:t>okamžite zmrazené. Vykazujú sa len činnosti</w:t>
            </w:r>
            <w:r w:rsidR="00D46E05" w:rsidRPr="00D46E05">
              <w:rPr>
                <w:noProof/>
                <w:spacing w:val="-4"/>
              </w:rPr>
              <w:t xml:space="preserve"> z </w:t>
            </w:r>
            <w:r w:rsidRPr="00D46E05">
              <w:rPr>
                <w:noProof/>
                <w:spacing w:val="-4"/>
              </w:rPr>
              <w:t>dôvodu uplatňovania cielených finančných reštriktívnych opatrení počas referenčného obdobia. Vnútroštátne okamžité úhrady sú také okamžité úhrady, pri ktorých sa poskytovateľ platobných služieb platiteľa</w:t>
            </w:r>
            <w:r w:rsidR="00D46E05" w:rsidRPr="00D46E05">
              <w:rPr>
                <w:noProof/>
                <w:spacing w:val="-4"/>
              </w:rPr>
              <w:t xml:space="preserve"> a </w:t>
            </w:r>
            <w:r w:rsidRPr="00D46E05">
              <w:rPr>
                <w:noProof/>
                <w:spacing w:val="-4"/>
              </w:rPr>
              <w:t>poskytovateľ platobných služieb príjemcu nachádzajú</w:t>
            </w:r>
            <w:r w:rsidR="00D46E05" w:rsidRPr="00D46E05">
              <w:rPr>
                <w:noProof/>
                <w:spacing w:val="-4"/>
              </w:rPr>
              <w:t xml:space="preserve"> v </w:t>
            </w:r>
            <w:r w:rsidRPr="00D46E05">
              <w:rPr>
                <w:noProof/>
                <w:spacing w:val="-4"/>
              </w:rPr>
              <w:t xml:space="preserve">tom istom členskom štáte. </w:t>
            </w:r>
          </w:p>
        </w:tc>
      </w:tr>
      <w:tr w:rsidR="00AB2441" w:rsidRPr="00D46E05"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1B73FF87" w14:textId="77777777" w:rsidR="000D00C2" w:rsidRPr="00D46E05" w:rsidRDefault="0009071D" w:rsidP="00820C47">
            <w:pPr>
              <w:spacing w:before="120" w:after="120" w:line="276" w:lineRule="auto"/>
              <w:ind w:left="0" w:right="0" w:firstLine="0"/>
              <w:jc w:val="left"/>
              <w:rPr>
                <w:noProof/>
              </w:rPr>
            </w:pPr>
            <w:r w:rsidRPr="00D46E05">
              <w:rPr>
                <w:noProof/>
              </w:rPr>
              <w:t>0020</w:t>
            </w:r>
            <w:r w:rsidR="000D00C2" w:rsidRPr="00D46E05">
              <w:rPr>
                <w:noProof/>
              </w:rPr>
              <w:t>;</w:t>
            </w:r>
          </w:p>
          <w:p w14:paraId="3AF929F2" w14:textId="3BADF3F0" w:rsidR="00AB2441" w:rsidRPr="00D46E05" w:rsidRDefault="0009071D"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A4A446A" w14:textId="722DEF1C" w:rsidR="000D00C2" w:rsidRPr="00D46E05" w:rsidRDefault="0009071D" w:rsidP="00820C47">
            <w:pPr>
              <w:spacing w:before="120" w:after="120" w:line="276" w:lineRule="auto"/>
              <w:ind w:left="0" w:right="0" w:firstLine="0"/>
              <w:rPr>
                <w:b/>
                <w:noProof/>
              </w:rPr>
            </w:pPr>
            <w:r w:rsidRPr="00D46E05">
              <w:rPr>
                <w:b/>
                <w:noProof/>
              </w:rPr>
              <w:t>Celkový počet prípadov, keď sa vnútroštátna okamžitá úhrada nevykonala alebo keď došlo</w:t>
            </w:r>
            <w:r w:rsidR="00D46E05">
              <w:rPr>
                <w:b/>
                <w:noProof/>
              </w:rPr>
              <w:t xml:space="preserve"> k </w:t>
            </w:r>
            <w:r w:rsidRPr="00D46E05">
              <w:rPr>
                <w:b/>
                <w:noProof/>
              </w:rPr>
              <w:t>zmrazeniu finančných prostriedkov,</w:t>
            </w:r>
            <w:r w:rsidR="00D46E05">
              <w:rPr>
                <w:b/>
                <w:noProof/>
              </w:rPr>
              <w:t xml:space="preserve"> z </w:t>
            </w:r>
            <w:r w:rsidRPr="00D46E05">
              <w:rPr>
                <w:b/>
                <w:noProof/>
              </w:rPr>
              <w:t>pozície poskytovateľa platobných služieb platiteľa</w:t>
            </w:r>
          </w:p>
          <w:p w14:paraId="1B109C00" w14:textId="26C24B74" w:rsidR="00AB2441" w:rsidRPr="00D46E05" w:rsidRDefault="008B24CB" w:rsidP="00820C47">
            <w:pPr>
              <w:spacing w:before="120" w:after="120" w:line="276" w:lineRule="auto"/>
              <w:ind w:left="0" w:right="60" w:firstLine="0"/>
              <w:rPr>
                <w:noProof/>
              </w:rPr>
            </w:pPr>
            <w:r w:rsidRPr="00D46E05">
              <w:rPr>
                <w:noProof/>
              </w:rPr>
              <w:t>Vykazovaný údaj zahŕňa prípady, keď poskytovateľ platobných služieb platiteľa po tom, ako jeho používateľ platobných služieb požiadal</w:t>
            </w:r>
            <w:r w:rsidR="00D46E05">
              <w:rPr>
                <w:noProof/>
              </w:rPr>
              <w:t xml:space="preserve"> o </w:t>
            </w:r>
            <w:r w:rsidRPr="00D46E05">
              <w:rPr>
                <w:noProof/>
              </w:rPr>
              <w:t>iniciovanie transakcie, zastavil vykonanie požadovanej vnútroštátnej okamžitej úhrady,</w:t>
            </w:r>
            <w:r w:rsidR="00D46E05">
              <w:rPr>
                <w:noProof/>
              </w:rPr>
              <w:t xml:space="preserve"> a </w:t>
            </w:r>
            <w:r w:rsidRPr="00D46E05">
              <w:rPr>
                <w:noProof/>
              </w:rPr>
              <w:t>to vrátane situácií vyplývajúcich</w:t>
            </w:r>
            <w:r w:rsidR="00D46E05">
              <w:rPr>
                <w:noProof/>
              </w:rPr>
              <w:t xml:space="preserve"> z </w:t>
            </w:r>
            <w:r w:rsidRPr="00D46E05">
              <w:rPr>
                <w:noProof/>
              </w:rPr>
              <w:t xml:space="preserve">povinnosti poskytovateľa platobných služieb platiteľa podľa článku 5d ods. 1 nariadenia (EÚ) </w:t>
            </w:r>
            <w:r w:rsidR="00D46E05">
              <w:rPr>
                <w:noProof/>
              </w:rPr>
              <w:t>č. </w:t>
            </w:r>
            <w:r w:rsidRPr="00D46E05">
              <w:rPr>
                <w:noProof/>
              </w:rPr>
              <w:t>260/2012 overiť svojich používateľov platobných služieb alebo</w:t>
            </w:r>
            <w:r w:rsidR="00D46E05">
              <w:rPr>
                <w:noProof/>
              </w:rPr>
              <w:t xml:space="preserve"> v </w:t>
            </w:r>
            <w:r w:rsidRPr="00D46E05">
              <w:rPr>
                <w:noProof/>
              </w:rPr>
              <w:t>dôsledku zmrazenia platobného účtu používateľa platobných služieb po takomto overení. Vykazujú sa len činnosti</w:t>
            </w:r>
            <w:r w:rsidR="00D46E05">
              <w:rPr>
                <w:noProof/>
              </w:rPr>
              <w:t xml:space="preserve"> z </w:t>
            </w:r>
            <w:r w:rsidRPr="00D46E05">
              <w:rPr>
                <w:noProof/>
              </w:rPr>
              <w:t>dôvodu uplatňovania cielených finančných reštriktívnych opatrení počas referenčného obdobia. Vnútroštátne okamžité úhrady sú také okamžité úhrady, pri ktorých sa poskytovateľ platobných služieb platiteľa aj poskytovateľ platobných služieb príjemcu nachádzajú</w:t>
            </w:r>
            <w:r w:rsidR="00D46E05">
              <w:rPr>
                <w:noProof/>
              </w:rPr>
              <w:t xml:space="preserve"> v </w:t>
            </w:r>
            <w:r w:rsidRPr="00D46E05">
              <w:rPr>
                <w:noProof/>
              </w:rPr>
              <w:t xml:space="preserve">tom istom členskom štáte. </w:t>
            </w:r>
          </w:p>
        </w:tc>
      </w:tr>
      <w:tr w:rsidR="004C3492" w:rsidRPr="00D46E05" w14:paraId="7FD19382" w14:textId="77777777" w:rsidTr="00D46E05">
        <w:trPr>
          <w:trHeight w:val="685"/>
        </w:trPr>
        <w:tc>
          <w:tcPr>
            <w:tcW w:w="1128" w:type="dxa"/>
            <w:tcBorders>
              <w:top w:val="single" w:sz="4" w:space="0" w:color="000000"/>
              <w:left w:val="single" w:sz="4" w:space="0" w:color="000000"/>
              <w:bottom w:val="single" w:sz="4" w:space="0" w:color="000000"/>
              <w:right w:val="single" w:sz="4" w:space="0" w:color="000000"/>
            </w:tcBorders>
          </w:tcPr>
          <w:p w14:paraId="4E00531F" w14:textId="77777777" w:rsidR="000D00C2" w:rsidRPr="00D46E05" w:rsidRDefault="004C3492" w:rsidP="00820C47">
            <w:pPr>
              <w:spacing w:before="120" w:after="120" w:line="276" w:lineRule="auto"/>
              <w:ind w:left="0" w:right="0" w:firstLine="0"/>
              <w:jc w:val="left"/>
              <w:rPr>
                <w:noProof/>
              </w:rPr>
            </w:pPr>
            <w:r w:rsidRPr="00D46E05">
              <w:rPr>
                <w:noProof/>
              </w:rPr>
              <w:t>0030</w:t>
            </w:r>
            <w:r w:rsidR="000D00C2" w:rsidRPr="00D46E05">
              <w:rPr>
                <w:noProof/>
              </w:rPr>
              <w:t>;</w:t>
            </w:r>
          </w:p>
          <w:p w14:paraId="77E1A5F1" w14:textId="4C1EA081" w:rsidR="004C3492" w:rsidRPr="00D46E05" w:rsidRDefault="004C3492" w:rsidP="00820C47">
            <w:pPr>
              <w:spacing w:before="120" w:after="120" w:line="276" w:lineRule="auto"/>
              <w:ind w:left="0" w:right="0" w:firstLine="0"/>
              <w:jc w:val="left"/>
              <w:rPr>
                <w:noProof/>
              </w:rPr>
            </w:pPr>
            <w:r w:rsidRPr="00D46E05">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B6C4799" w14:textId="2D026A0F" w:rsidR="000D00C2" w:rsidRPr="00D46E05" w:rsidRDefault="004C3492" w:rsidP="00820C47">
            <w:pPr>
              <w:spacing w:before="120" w:after="120" w:line="276" w:lineRule="auto"/>
              <w:ind w:left="0" w:right="0" w:firstLine="0"/>
              <w:rPr>
                <w:b/>
                <w:noProof/>
              </w:rPr>
            </w:pPr>
            <w:r w:rsidRPr="00D46E05">
              <w:rPr>
                <w:b/>
                <w:noProof/>
              </w:rPr>
              <w:t>Celkový počet prípadov, keď sa cezhraničná okamžitá úhrada nevykonala alebo keď došlo</w:t>
            </w:r>
            <w:r w:rsidR="00D46E05">
              <w:rPr>
                <w:b/>
                <w:noProof/>
              </w:rPr>
              <w:t xml:space="preserve"> k </w:t>
            </w:r>
            <w:r w:rsidRPr="00D46E05">
              <w:rPr>
                <w:b/>
                <w:noProof/>
              </w:rPr>
              <w:t>zmrazeniu finančných prostriedkov,</w:t>
            </w:r>
            <w:r w:rsidR="00D46E05">
              <w:rPr>
                <w:b/>
                <w:noProof/>
              </w:rPr>
              <w:t xml:space="preserve"> z </w:t>
            </w:r>
            <w:r w:rsidRPr="00D46E05">
              <w:rPr>
                <w:b/>
                <w:noProof/>
              </w:rPr>
              <w:t>pozície poskytovateľa platobných služieb príjemcu</w:t>
            </w:r>
            <w:r w:rsidR="000D00C2" w:rsidRPr="00D46E05">
              <w:rPr>
                <w:b/>
                <w:noProof/>
              </w:rPr>
              <w:t>.</w:t>
            </w:r>
          </w:p>
          <w:p w14:paraId="1875F1FF" w14:textId="722D6D28" w:rsidR="004C3492" w:rsidRPr="00D46E05" w:rsidRDefault="008B24CB" w:rsidP="00820C47">
            <w:pPr>
              <w:spacing w:before="120" w:after="120" w:line="276" w:lineRule="auto"/>
              <w:ind w:left="0" w:right="60" w:firstLine="0"/>
              <w:rPr>
                <w:noProof/>
                <w:spacing w:val="-4"/>
              </w:rPr>
            </w:pPr>
            <w:r w:rsidRPr="00D46E05">
              <w:rPr>
                <w:noProof/>
                <w:spacing w:val="-4"/>
              </w:rPr>
              <w:t>Vykazovaný údaj zahŕňa prichádzajúce cezhraničné okamžité úhrady zamietnuté vykazujúcim poskytovateľom platobných služieb alebo prípady, keď boli finančné prostriedky na účte používateľa platobných služieb vykazujúceho poskytovateľa platobných služieb prijaté</w:t>
            </w:r>
            <w:r w:rsidR="00D46E05" w:rsidRPr="00D46E05">
              <w:rPr>
                <w:noProof/>
                <w:spacing w:val="-4"/>
              </w:rPr>
              <w:t xml:space="preserve"> a </w:t>
            </w:r>
            <w:r w:rsidRPr="00D46E05">
              <w:rPr>
                <w:noProof/>
                <w:spacing w:val="-4"/>
              </w:rPr>
              <w:t>okamžite zmrazené. Vykazujú sa len činnosti</w:t>
            </w:r>
            <w:r w:rsidR="00D46E05" w:rsidRPr="00D46E05">
              <w:rPr>
                <w:noProof/>
                <w:spacing w:val="-4"/>
              </w:rPr>
              <w:t xml:space="preserve"> z </w:t>
            </w:r>
            <w:r w:rsidRPr="00D46E05">
              <w:rPr>
                <w:noProof/>
                <w:spacing w:val="-4"/>
              </w:rPr>
              <w:t>dôvodu uplatňovania cielených finančných reštriktívnych opatrení počas referenčného obdobia. Cezhraničné okamžité úhrady sú také okamžité úhrady, pri ktorých sa poskytovateľ platobných služieb platiteľa</w:t>
            </w:r>
            <w:r w:rsidR="00D46E05" w:rsidRPr="00D46E05">
              <w:rPr>
                <w:noProof/>
                <w:spacing w:val="-4"/>
              </w:rPr>
              <w:t xml:space="preserve"> a </w:t>
            </w:r>
            <w:r w:rsidRPr="00D46E05">
              <w:rPr>
                <w:noProof/>
                <w:spacing w:val="-4"/>
              </w:rPr>
              <w:t>poskytovateľ platobných služieb príjemcu nenachádzajú</w:t>
            </w:r>
            <w:r w:rsidR="00D46E05" w:rsidRPr="00D46E05">
              <w:rPr>
                <w:noProof/>
                <w:spacing w:val="-4"/>
              </w:rPr>
              <w:t xml:space="preserve"> v </w:t>
            </w:r>
            <w:r w:rsidRPr="00D46E05">
              <w:rPr>
                <w:noProof/>
                <w:spacing w:val="-4"/>
              </w:rPr>
              <w:t xml:space="preserve">tom istom členskom štáte. </w:t>
            </w:r>
          </w:p>
        </w:tc>
      </w:tr>
      <w:tr w:rsidR="004C3492" w:rsidRPr="00D46E05"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74B3A3C0" w14:textId="77777777" w:rsidR="000D00C2" w:rsidRPr="00D46E05" w:rsidRDefault="004C3492" w:rsidP="00820C47">
            <w:pPr>
              <w:spacing w:before="120" w:after="120" w:line="276" w:lineRule="auto"/>
              <w:ind w:left="0" w:right="0" w:firstLine="0"/>
              <w:jc w:val="left"/>
              <w:rPr>
                <w:noProof/>
              </w:rPr>
            </w:pPr>
            <w:r w:rsidRPr="00D46E05">
              <w:rPr>
                <w:noProof/>
              </w:rPr>
              <w:t>0030</w:t>
            </w:r>
            <w:r w:rsidR="000D00C2" w:rsidRPr="00D46E05">
              <w:rPr>
                <w:noProof/>
              </w:rPr>
              <w:t>;</w:t>
            </w:r>
          </w:p>
          <w:p w14:paraId="081D4049" w14:textId="7D81B96E" w:rsidR="004C3492" w:rsidRPr="00D46E05" w:rsidRDefault="004C3492" w:rsidP="00820C47">
            <w:pPr>
              <w:spacing w:before="120" w:after="120" w:line="276" w:lineRule="auto"/>
              <w:ind w:left="0" w:right="0" w:firstLine="0"/>
              <w:jc w:val="left"/>
              <w:rPr>
                <w:noProof/>
              </w:rPr>
            </w:pPr>
            <w:r w:rsidRPr="00D46E05">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1CE3333" w14:textId="3CB248B6" w:rsidR="000D00C2" w:rsidRPr="00D46E05" w:rsidRDefault="004C3492" w:rsidP="00820C47">
            <w:pPr>
              <w:spacing w:before="120" w:after="120" w:line="276" w:lineRule="auto"/>
              <w:ind w:left="0" w:right="0" w:firstLine="0"/>
              <w:rPr>
                <w:b/>
                <w:noProof/>
              </w:rPr>
            </w:pPr>
            <w:r w:rsidRPr="00D46E05">
              <w:rPr>
                <w:b/>
                <w:noProof/>
              </w:rPr>
              <w:t>Celkový počet prípadov, keď sa cezhraničná okamžitá úhrada nevykonala alebo keď došlo</w:t>
            </w:r>
            <w:r w:rsidR="00D46E05">
              <w:rPr>
                <w:b/>
                <w:noProof/>
              </w:rPr>
              <w:t xml:space="preserve"> k </w:t>
            </w:r>
            <w:r w:rsidRPr="00D46E05">
              <w:rPr>
                <w:b/>
                <w:noProof/>
              </w:rPr>
              <w:t>zmrazeniu finančných prostriedkov,</w:t>
            </w:r>
            <w:r w:rsidR="00D46E05">
              <w:rPr>
                <w:b/>
                <w:noProof/>
              </w:rPr>
              <w:t xml:space="preserve"> z </w:t>
            </w:r>
            <w:r w:rsidRPr="00D46E05">
              <w:rPr>
                <w:b/>
                <w:noProof/>
              </w:rPr>
              <w:t>pozície poskytovateľa platobných služieb platiteľa</w:t>
            </w:r>
            <w:r w:rsidR="000D00C2" w:rsidRPr="00D46E05">
              <w:rPr>
                <w:b/>
                <w:noProof/>
              </w:rPr>
              <w:t>.</w:t>
            </w:r>
          </w:p>
          <w:p w14:paraId="0B27E49A" w14:textId="4349A9FB" w:rsidR="004C3492" w:rsidRPr="00D46E05" w:rsidRDefault="008B24CB" w:rsidP="00820C47">
            <w:pPr>
              <w:spacing w:before="120" w:after="120" w:line="276" w:lineRule="auto"/>
              <w:ind w:left="0" w:right="60" w:firstLine="0"/>
              <w:rPr>
                <w:noProof/>
              </w:rPr>
            </w:pPr>
            <w:r w:rsidRPr="00D46E05">
              <w:rPr>
                <w:noProof/>
              </w:rPr>
              <w:t>Vykazovaný údaj zahŕňa prípady, keď poskytovateľ platobných služieb platiteľa po tom, ako jeho používateľ platobných služieb požiadal</w:t>
            </w:r>
            <w:r w:rsidR="00D46E05">
              <w:rPr>
                <w:noProof/>
              </w:rPr>
              <w:t xml:space="preserve"> o </w:t>
            </w:r>
            <w:r w:rsidRPr="00D46E05">
              <w:rPr>
                <w:noProof/>
              </w:rPr>
              <w:t>iniciovanie transakcie, zastavil vykonanie požadovanej cezhraničnej okamžitej úhrady,</w:t>
            </w:r>
            <w:r w:rsidR="00D46E05">
              <w:rPr>
                <w:noProof/>
              </w:rPr>
              <w:t xml:space="preserve"> a </w:t>
            </w:r>
            <w:r w:rsidRPr="00D46E05">
              <w:rPr>
                <w:noProof/>
              </w:rPr>
              <w:t>to vrátane situácií vyplývajúcich</w:t>
            </w:r>
            <w:r w:rsidR="00D46E05">
              <w:rPr>
                <w:noProof/>
              </w:rPr>
              <w:t xml:space="preserve"> z </w:t>
            </w:r>
            <w:r w:rsidRPr="00D46E05">
              <w:rPr>
                <w:noProof/>
              </w:rPr>
              <w:t xml:space="preserve">povinnosti poskytovateľa platobných služieb platiteľa podľa článku 5d ods. 1 nariadenia (EÚ) </w:t>
            </w:r>
            <w:r w:rsidR="00D46E05">
              <w:rPr>
                <w:noProof/>
              </w:rPr>
              <w:t>č. </w:t>
            </w:r>
            <w:r w:rsidRPr="00D46E05">
              <w:rPr>
                <w:noProof/>
              </w:rPr>
              <w:t>260/2012 overiť svojich používateľov platobných služieb alebo</w:t>
            </w:r>
            <w:r w:rsidR="00D46E05">
              <w:rPr>
                <w:noProof/>
              </w:rPr>
              <w:t xml:space="preserve"> v </w:t>
            </w:r>
            <w:r w:rsidRPr="00D46E05">
              <w:rPr>
                <w:noProof/>
              </w:rPr>
              <w:t>dôsledku zmrazenia platobného účtu používateľa platobných služieb po takomto overení. Vykazujú sa len činnosti</w:t>
            </w:r>
            <w:r w:rsidR="00D46E05">
              <w:rPr>
                <w:noProof/>
              </w:rPr>
              <w:t xml:space="preserve"> z </w:t>
            </w:r>
            <w:r w:rsidRPr="00D46E05">
              <w:rPr>
                <w:noProof/>
              </w:rPr>
              <w:t>dôvodu uplatňovania cielených finančných reštriktívnych opatrení počas referenčného obdobia. Cezhraničné okamžité úhrady sú také okamžité úhrady, pri ktorých sa poskytovateľ platobných služieb platiteľa</w:t>
            </w:r>
            <w:r w:rsidR="00D46E05">
              <w:rPr>
                <w:noProof/>
              </w:rPr>
              <w:t xml:space="preserve"> a </w:t>
            </w:r>
            <w:r w:rsidRPr="00D46E05">
              <w:rPr>
                <w:noProof/>
              </w:rPr>
              <w:t>poskytovateľ platobných služieb príjemcu nenachádzajú</w:t>
            </w:r>
            <w:r w:rsidR="00D46E05">
              <w:rPr>
                <w:noProof/>
              </w:rPr>
              <w:t xml:space="preserve"> v </w:t>
            </w:r>
            <w:r w:rsidRPr="00D46E05">
              <w:rPr>
                <w:noProof/>
              </w:rPr>
              <w:t>tom istom členskom štáte.</w:t>
            </w:r>
          </w:p>
        </w:tc>
      </w:tr>
    </w:tbl>
    <w:p w14:paraId="6D325143" w14:textId="0C28AA1F" w:rsidR="00AB2441" w:rsidRPr="00D46E05" w:rsidRDefault="00AB2441" w:rsidP="00820C47">
      <w:pPr>
        <w:spacing w:before="120" w:after="120" w:line="276" w:lineRule="auto"/>
        <w:ind w:left="24" w:right="0" w:firstLine="0"/>
        <w:rPr>
          <w:noProof/>
        </w:rPr>
      </w:pPr>
    </w:p>
    <w:sectPr w:rsidR="00AB2441" w:rsidRPr="00D46E05"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E2AF8" w14:textId="77777777" w:rsidR="008C45D6" w:rsidRDefault="008C45D6">
      <w:pPr>
        <w:spacing w:after="0" w:line="240" w:lineRule="auto"/>
      </w:pPr>
      <w:r>
        <w:separator/>
      </w:r>
    </w:p>
  </w:endnote>
  <w:endnote w:type="continuationSeparator" w:id="0">
    <w:p w14:paraId="45A89CBC" w14:textId="77777777" w:rsidR="008C45D6" w:rsidRDefault="008C45D6">
      <w:pPr>
        <w:spacing w:after="0" w:line="240" w:lineRule="auto"/>
      </w:pPr>
      <w:r>
        <w:continuationSeparator/>
      </w:r>
    </w:p>
  </w:endnote>
  <w:endnote w:type="continuationNotice" w:id="1">
    <w:p w14:paraId="20E474F5" w14:textId="77777777" w:rsidR="008C45D6" w:rsidRDefault="008C4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8FBF" w14:textId="010B9459" w:rsidR="008F1543" w:rsidRPr="008F1543" w:rsidRDefault="008F1543" w:rsidP="008F1543">
    <w:pPr>
      <w:pStyle w:val="FooterCoverPage"/>
      <w:rPr>
        <w:rFonts w:ascii="Arial" w:hAnsi="Arial" w:cs="Arial"/>
        <w:b/>
        <w:sz w:val="48"/>
      </w:rPr>
    </w:pPr>
    <w:r w:rsidRPr="008F1543">
      <w:rPr>
        <w:rFonts w:ascii="Arial" w:hAnsi="Arial" w:cs="Arial"/>
        <w:b/>
        <w:sz w:val="48"/>
      </w:rPr>
      <w:t>SK</w:t>
    </w:r>
    <w:r w:rsidRPr="008F1543">
      <w:rPr>
        <w:rFonts w:ascii="Arial" w:hAnsi="Arial" w:cs="Arial"/>
        <w:b/>
        <w:sz w:val="48"/>
      </w:rPr>
      <w:tab/>
    </w:r>
    <w:r w:rsidRPr="008F1543">
      <w:rPr>
        <w:rFonts w:ascii="Arial" w:hAnsi="Arial" w:cs="Arial"/>
        <w:b/>
        <w:sz w:val="48"/>
      </w:rPr>
      <w:tab/>
    </w:r>
    <w:r w:rsidRPr="008F1543">
      <w:tab/>
    </w:r>
    <w:r w:rsidRPr="008F1543">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02769" w14:textId="5DA2E3C3" w:rsidR="008F1543" w:rsidRPr="008F1543" w:rsidRDefault="008F1543" w:rsidP="008F1543">
    <w:pPr>
      <w:pStyle w:val="FooterCoverPage"/>
      <w:rPr>
        <w:rFonts w:ascii="Arial" w:hAnsi="Arial" w:cs="Arial"/>
        <w:b/>
        <w:sz w:val="48"/>
      </w:rPr>
    </w:pPr>
    <w:r w:rsidRPr="008F1543">
      <w:rPr>
        <w:rFonts w:ascii="Arial" w:hAnsi="Arial" w:cs="Arial"/>
        <w:b/>
        <w:sz w:val="48"/>
      </w:rPr>
      <w:t>SK</w:t>
    </w:r>
    <w:r w:rsidRPr="008F1543">
      <w:rPr>
        <w:rFonts w:ascii="Arial" w:hAnsi="Arial" w:cs="Arial"/>
        <w:b/>
        <w:sz w:val="48"/>
      </w:rPr>
      <w:tab/>
    </w:r>
    <w:r w:rsidRPr="008F1543">
      <w:rPr>
        <w:rFonts w:ascii="Arial" w:hAnsi="Arial" w:cs="Arial"/>
        <w:b/>
        <w:sz w:val="48"/>
      </w:rPr>
      <w:tab/>
    </w:r>
    <w:r w:rsidRPr="008F1543">
      <w:tab/>
    </w:r>
    <w:r w:rsidRPr="008F1543">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3BF8" w14:textId="77777777" w:rsidR="008F1543" w:rsidRPr="008F1543" w:rsidRDefault="008F1543" w:rsidP="008F154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7D6358DA" w:rsidR="009E4E5B" w:rsidRDefault="009E4E5B">
        <w:pPr>
          <w:pStyle w:val="Footer"/>
          <w:jc w:val="right"/>
        </w:pPr>
        <w:r>
          <w:fldChar w:fldCharType="begin"/>
        </w:r>
        <w:r>
          <w:instrText xml:space="preserve"> PAGE   \* MERGEFORMAT </w:instrText>
        </w:r>
        <w:r>
          <w:fldChar w:fldCharType="separate"/>
        </w:r>
        <w:r w:rsidR="008F1543">
          <w:rPr>
            <w:noProof/>
          </w:rPr>
          <w:t>7</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236D4765" w:rsidR="009E4E5B" w:rsidRDefault="009E4E5B">
    <w:pPr>
      <w:spacing w:after="23" w:line="259" w:lineRule="auto"/>
      <w:ind w:left="0" w:right="61" w:firstLine="0"/>
      <w:jc w:val="right"/>
    </w:pPr>
    <w:r>
      <w:fldChar w:fldCharType="begin"/>
    </w:r>
    <w:r>
      <w:instrText xml:space="preserve"> PAGE   \* MERGEFORMAT </w:instrText>
    </w:r>
    <w:r>
      <w:fldChar w:fldCharType="separate"/>
    </w:r>
    <w:r w:rsidR="008F1543" w:rsidRPr="008F1543">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ED70A" w14:textId="77777777" w:rsidR="008C45D6" w:rsidRDefault="008C45D6">
      <w:pPr>
        <w:spacing w:after="0" w:line="240" w:lineRule="auto"/>
      </w:pPr>
      <w:r>
        <w:separator/>
      </w:r>
    </w:p>
  </w:footnote>
  <w:footnote w:type="continuationSeparator" w:id="0">
    <w:p w14:paraId="4DA6442C" w14:textId="77777777" w:rsidR="008C45D6" w:rsidRDefault="008C45D6">
      <w:pPr>
        <w:spacing w:after="0" w:line="240" w:lineRule="auto"/>
      </w:pPr>
      <w:r>
        <w:continuationSeparator/>
      </w:r>
    </w:p>
  </w:footnote>
  <w:footnote w:type="continuationNotice" w:id="1">
    <w:p w14:paraId="4A1AA64B" w14:textId="77777777" w:rsidR="008C45D6" w:rsidRDefault="008C45D6">
      <w:pPr>
        <w:spacing w:after="0" w:line="240" w:lineRule="auto"/>
      </w:pPr>
    </w:p>
  </w:footnote>
  <w:footnote w:id="2">
    <w:p w14:paraId="4554B0E2" w14:textId="45D35245" w:rsidR="00BF69DD" w:rsidRPr="00D46E05" w:rsidRDefault="00BF69DD" w:rsidP="00D46E05">
      <w:pPr>
        <w:pStyle w:val="FootnoteText"/>
        <w:ind w:left="709" w:right="0" w:hanging="709"/>
      </w:pPr>
      <w:r w:rsidRPr="00D46E05">
        <w:rPr>
          <w:rStyle w:val="FootnoteReference"/>
        </w:rPr>
        <w:footnoteRef/>
      </w:r>
      <w:r w:rsidRPr="00D46E05">
        <w:tab/>
        <w:t>Nariadenie Európskeho parlamentu</w:t>
      </w:r>
      <w:r w:rsidR="00D46E05">
        <w:t xml:space="preserve"> a </w:t>
      </w:r>
      <w:r w:rsidRPr="00D46E05">
        <w:t xml:space="preserve">Rady (EÚ) </w:t>
      </w:r>
      <w:r w:rsidR="00D46E05">
        <w:t>č. </w:t>
      </w:r>
      <w:r w:rsidRPr="00D46E05">
        <w:t>260/2012 zo 14</w:t>
      </w:r>
      <w:r w:rsidR="00D46E05">
        <w:t>. marca</w:t>
      </w:r>
      <w:r w:rsidRPr="00D46E05">
        <w:t xml:space="preserve"> 2012, ktorým sa ustanovujú technické</w:t>
      </w:r>
      <w:r w:rsidR="00D46E05">
        <w:t xml:space="preserve"> a </w:t>
      </w:r>
      <w:r w:rsidRPr="00D46E05">
        <w:t>obchodné požiadavky na úhrady</w:t>
      </w:r>
      <w:r w:rsidR="00D46E05">
        <w:t xml:space="preserve"> a </w:t>
      </w:r>
      <w:r w:rsidRPr="00D46E05">
        <w:t>inkasá</w:t>
      </w:r>
      <w:r w:rsidR="00D46E05">
        <w:t xml:space="preserve"> v </w:t>
      </w:r>
      <w:r w:rsidRPr="00D46E05">
        <w:t>eurách</w:t>
      </w:r>
      <w:r w:rsidR="00D46E05">
        <w:t xml:space="preserve"> a </w:t>
      </w:r>
      <w:r w:rsidRPr="00D46E05">
        <w:t>ktorým sa mení</w:t>
      </w:r>
      <w:r w:rsidR="00D46E05">
        <w:t xml:space="preserve"> a </w:t>
      </w:r>
      <w:r w:rsidRPr="00D46E05">
        <w:t xml:space="preserve">dopĺňa nariadenie (ES) </w:t>
      </w:r>
      <w:r w:rsidR="00D46E05">
        <w:t>č. </w:t>
      </w:r>
      <w:r w:rsidRPr="00D46E05">
        <w:t xml:space="preserve">924/2009 (Ú. v. EÚ L 94, 30.3.2012, s. 22, ELI: </w:t>
      </w:r>
      <w:hyperlink r:id="rId1" w:history="1">
        <w:r w:rsidRPr="00D46E05">
          <w:rPr>
            <w:rStyle w:val="Hyperlink"/>
          </w:rPr>
          <w:t>http://data.europa.eu/eli/reg/2012/260/oj</w:t>
        </w:r>
      </w:hyperlink>
      <w:r w:rsidRPr="00D46E05">
        <w:t>).</w:t>
      </w:r>
    </w:p>
  </w:footnote>
  <w:footnote w:id="3">
    <w:p w14:paraId="72CDE9EE" w14:textId="65D5C31C" w:rsidR="00BF69DD" w:rsidRPr="00D46E05" w:rsidRDefault="00BF69DD" w:rsidP="00D46E05">
      <w:pPr>
        <w:pStyle w:val="FootnoteText"/>
        <w:ind w:left="709" w:right="0" w:hanging="709"/>
      </w:pPr>
      <w:r w:rsidRPr="00D46E05">
        <w:rPr>
          <w:rStyle w:val="FootnoteReference"/>
        </w:rPr>
        <w:footnoteRef/>
      </w:r>
      <w:r w:rsidRPr="00D46E05">
        <w:tab/>
      </w:r>
      <w:hyperlink r:id="rId2">
        <w:r w:rsidRPr="00D46E05">
          <w:rPr>
            <w:color w:val="auto"/>
          </w:rPr>
          <w:t>Nariadenie Európskej centrálnej banky (EÚ)</w:t>
        </w:r>
      </w:hyperlink>
      <w:hyperlink r:id="rId3">
        <w:r w:rsidRPr="00D46E05">
          <w:rPr>
            <w:color w:val="auto"/>
          </w:rPr>
          <w:t xml:space="preserve"> </w:t>
        </w:r>
      </w:hyperlink>
      <w:r w:rsidR="00D46E05">
        <w:rPr>
          <w:color w:val="auto"/>
        </w:rPr>
        <w:t>č. </w:t>
      </w:r>
      <w:r w:rsidRPr="00D46E05">
        <w:rPr>
          <w:color w:val="auto"/>
        </w:rPr>
        <w:t>1409/2013</w:t>
      </w:r>
      <w:r w:rsidR="00D46E05">
        <w:rPr>
          <w:color w:val="auto"/>
        </w:rPr>
        <w:t xml:space="preserve"> z </w:t>
      </w:r>
      <w:r w:rsidRPr="00D46E05">
        <w:rPr>
          <w:color w:val="auto"/>
        </w:rPr>
        <w:t>28.</w:t>
      </w:r>
      <w:hyperlink r:id="rId4">
        <w:r w:rsidRPr="00D46E05">
          <w:rPr>
            <w:color w:val="auto"/>
          </w:rPr>
          <w:t xml:space="preserve"> </w:t>
        </w:r>
      </w:hyperlink>
      <w:hyperlink r:id="rId5">
        <w:r w:rsidRPr="00D46E05">
          <w:rPr>
            <w:color w:val="auto"/>
          </w:rPr>
          <w:t>novembra 2013</w:t>
        </w:r>
        <w:r w:rsidR="00D46E05">
          <w:rPr>
            <w:color w:val="auto"/>
          </w:rPr>
          <w:t xml:space="preserve"> o </w:t>
        </w:r>
        <w:r w:rsidRPr="00D46E05">
          <w:rPr>
            <w:color w:val="auto"/>
          </w:rPr>
          <w:t>štatistike platieb</w:t>
        </w:r>
      </w:hyperlink>
      <w:hyperlink r:id="rId6">
        <w:r w:rsidRPr="00D46E05">
          <w:rPr>
            <w:color w:val="auto"/>
          </w:rPr>
          <w:t xml:space="preserve"> </w:t>
        </w:r>
      </w:hyperlink>
      <w:hyperlink r:id="rId7">
        <w:r w:rsidRPr="00D46E05">
          <w:rPr>
            <w:color w:val="auto"/>
          </w:rPr>
          <w:t>(ECB/2013/43)</w:t>
        </w:r>
      </w:hyperlink>
      <w:hyperlink r:id="rId8">
        <w:r w:rsidRPr="00D46E05">
          <w:rPr>
            <w:color w:val="auto"/>
          </w:rPr>
          <w:t>,</w:t>
        </w:r>
      </w:hyperlink>
      <w:r w:rsidRPr="00D46E05">
        <w:rPr>
          <w:color w:val="auto"/>
        </w:rPr>
        <w:t xml:space="preserve"> (Ú. v. EÚ L 352, 24.12.2013, s. 18, </w:t>
      </w:r>
      <w:r w:rsidRPr="00D46E05">
        <w:t>ELI: http://data.europa.eu/eli/reg/2013/1409/oj).</w:t>
      </w:r>
    </w:p>
  </w:footnote>
  <w:footnote w:id="4">
    <w:p w14:paraId="40C765E9" w14:textId="619A377A" w:rsidR="006C3A40" w:rsidRPr="00D46E05" w:rsidRDefault="006C3A40" w:rsidP="00D46E05">
      <w:pPr>
        <w:pStyle w:val="FootnoteText"/>
        <w:ind w:left="709" w:right="0" w:hanging="709"/>
      </w:pPr>
      <w:r w:rsidRPr="00D46E05">
        <w:rPr>
          <w:rStyle w:val="FootnoteReference"/>
        </w:rPr>
        <w:footnoteRef/>
      </w:r>
      <w:r w:rsidRPr="00D46E05">
        <w:tab/>
        <w:t>Smernica Európskeho parlamentu</w:t>
      </w:r>
      <w:r w:rsidR="00D46E05">
        <w:t xml:space="preserve"> a </w:t>
      </w:r>
      <w:r w:rsidRPr="00D46E05">
        <w:t>Rady 2014/92/EÚ</w:t>
      </w:r>
      <w:r w:rsidR="00D46E05">
        <w:t xml:space="preserve"> z </w:t>
      </w:r>
      <w:r w:rsidRPr="00D46E05">
        <w:t>23</w:t>
      </w:r>
      <w:r w:rsidR="00D46E05">
        <w:t>. júla</w:t>
      </w:r>
      <w:r w:rsidRPr="00D46E05">
        <w:t xml:space="preserve"> 2014</w:t>
      </w:r>
      <w:r w:rsidR="00D46E05">
        <w:t xml:space="preserve"> o </w:t>
      </w:r>
      <w:r w:rsidRPr="00D46E05">
        <w:t>porovnateľnosti poplatkov za platobné účty,</w:t>
      </w:r>
      <w:r w:rsidR="00D46E05">
        <w:t xml:space="preserve"> o </w:t>
      </w:r>
      <w:r w:rsidRPr="00D46E05">
        <w:t>presune platobných účtov</w:t>
      </w:r>
      <w:r w:rsidR="00D46E05">
        <w:t xml:space="preserve"> a o </w:t>
      </w:r>
      <w:r w:rsidRPr="00D46E05">
        <w:t>prístupe</w:t>
      </w:r>
      <w:r w:rsidR="00D46E05">
        <w:t xml:space="preserve"> k </w:t>
      </w:r>
      <w:r w:rsidRPr="00D46E05">
        <w:t>platobným účtom so základnými funkciami (Ú. v. EÚ L 257, 28.8.2014, s.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0301" w14:textId="77777777" w:rsidR="008F1543" w:rsidRPr="008F1543" w:rsidRDefault="008F1543" w:rsidP="008F154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2900C" w14:textId="77777777" w:rsidR="008F1543" w:rsidRPr="008F1543" w:rsidRDefault="008F1543" w:rsidP="008F154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AB27" w14:textId="77777777" w:rsidR="008F1543" w:rsidRPr="008F1543" w:rsidRDefault="008F1543" w:rsidP="008F154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 bežné použiti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EBA – bežné použitie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 bežné použiti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EBA – bežné použitie</w:t>
                    </w:r>
                  </w:p>
                </w:txbxContent>
              </v:textbox>
              <w10:wrap anchorx="page" anchory="page"/>
            </v:shape>
          </w:pict>
        </mc:Fallback>
      </mc:AlternateContent>
    </w:r>
    <w:r>
      <w:rPr>
        <w:rFonts w:ascii="Calibri" w:hAnsi="Calibri"/>
      </w:rPr>
      <w:t>EBA – bežné použitie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 bežné použiti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 bežné použiti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 bežné použiti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 bežné použiti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k"/>
    <w:docVar w:name="LW_ANNEX_NBR_FIRST" w:val="2"/>
    <w:docVar w:name="LW_ANNEX_NBR_LAST" w:val="2"/>
    <w:docVar w:name="LW_ANNEX_UNIQUE" w:val="0"/>
    <w:docVar w:name="LW_CORRIGENDUM" w:val="&lt;UNUSED&gt;"/>
    <w:docVar w:name="LW_COVERPAGE_EXISTS" w:val="True"/>
    <w:docVar w:name="LW_COVERPAGE_GUID" w:val="E45B2BA1-70D7-4732-8C95-F263E8C2B947"/>
    <w:docVar w:name="LW_COVERPAGE_TYPE" w:val="1"/>
    <w:docVar w:name="LW_CROSSREFERENCE" w:val="&lt;UNUSED&gt;"/>
    <w:docVar w:name="LW_DocType" w:val="NORMAL"/>
    <w:docVar w:name="LW_EMISSION" w:val="1. 10. 2025"/>
    <w:docVar w:name="LW_EMISSION_ISODATE" w:val="2025-10-01"/>
    <w:docVar w:name="LW_EMISSION_LOCATION" w:val="BRX"/>
    <w:docVar w:name="LW_EMISSION_PREFIX" w:val="V Bruseli"/>
    <w:docVar w:name="LW_EMISSION_SUFFIX" w:val=" "/>
    <w:docVar w:name="LW_ID_DOCTYPE_NONLW" w:val="CP-038"/>
    <w:docVar w:name="LW_LANGUE" w:val="SK"/>
    <w:docVar w:name="LW_LEVEL_OF_SENSITIVITY" w:val="Standard treatment"/>
    <w:docVar w:name="LW_NOM.INST" w:val="EURÓPSKA KOMISIA"/>
    <w:docVar w:name="LW_NOM.INST_JOINTDOC" w:val="&lt;EMPTY&gt;"/>
    <w:docVar w:name="LW_OBJETACTEPRINCIPAL.CP" w:val="ktorým sa stanovujú vykonávacie technické predpisy na uplat\u328?ovanie nariadenia Európskeho parlamentu a Rady (EÚ) \u269?. 260/2012, pokia\u318? ide o jednotné vzory na vykazovanie, pokyny a metodiku na vykazovanie vý\u353?ky poplatkov za úhrady, okam\u382?ité úhrady a platobné ú\u269?ty, ako aj podielu zamietnutých transakcií"/>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ÍLOHA_x000b_"/>
    <w:docVar w:name="LW_TYPEACTEPRINCIPAL.CP" w:val="VYKONÁVACIEMU NARIADENIU KOMISIE (EÚ) .../...,"/>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00C2"/>
    <w:rsid w:val="000D1166"/>
    <w:rsid w:val="000E2A1B"/>
    <w:rsid w:val="000E2E23"/>
    <w:rsid w:val="0010661B"/>
    <w:rsid w:val="0011657D"/>
    <w:rsid w:val="001236C7"/>
    <w:rsid w:val="001334E8"/>
    <w:rsid w:val="0013373E"/>
    <w:rsid w:val="00160269"/>
    <w:rsid w:val="0018198C"/>
    <w:rsid w:val="00196556"/>
    <w:rsid w:val="001D5940"/>
    <w:rsid w:val="001E5E33"/>
    <w:rsid w:val="001F589E"/>
    <w:rsid w:val="00201347"/>
    <w:rsid w:val="00203B5B"/>
    <w:rsid w:val="00203CF1"/>
    <w:rsid w:val="00223E24"/>
    <w:rsid w:val="00223F4E"/>
    <w:rsid w:val="00226600"/>
    <w:rsid w:val="0023658F"/>
    <w:rsid w:val="00246D67"/>
    <w:rsid w:val="002569B0"/>
    <w:rsid w:val="002620D2"/>
    <w:rsid w:val="00264781"/>
    <w:rsid w:val="002676A6"/>
    <w:rsid w:val="00274F1A"/>
    <w:rsid w:val="002D0B6C"/>
    <w:rsid w:val="002D395C"/>
    <w:rsid w:val="002D4D56"/>
    <w:rsid w:val="002E430C"/>
    <w:rsid w:val="002F25C6"/>
    <w:rsid w:val="003015E1"/>
    <w:rsid w:val="00310804"/>
    <w:rsid w:val="00322582"/>
    <w:rsid w:val="00326F37"/>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46029"/>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1763"/>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45D6"/>
    <w:rsid w:val="008C6670"/>
    <w:rsid w:val="008D09A1"/>
    <w:rsid w:val="008D25BF"/>
    <w:rsid w:val="008D68E8"/>
    <w:rsid w:val="008E6E59"/>
    <w:rsid w:val="008F1543"/>
    <w:rsid w:val="00906047"/>
    <w:rsid w:val="0091458E"/>
    <w:rsid w:val="0091669C"/>
    <w:rsid w:val="009341B1"/>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5585"/>
    <w:rsid w:val="00A371AE"/>
    <w:rsid w:val="00A432F6"/>
    <w:rsid w:val="00A47665"/>
    <w:rsid w:val="00A57994"/>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46E05"/>
    <w:rsid w:val="00D602C5"/>
    <w:rsid w:val="00D64C82"/>
    <w:rsid w:val="00D804D0"/>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k-SK"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sk-SK"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K/TXT/?uri=CELEX%3A32013R1409&amp;qid=1734008506311" TargetMode="External"/><Relationship Id="rId3" Type="http://schemas.openxmlformats.org/officeDocument/2006/relationships/hyperlink" Target="https://eur-lex.europa.eu/legal-content/SK/TXT/?uri=CELEX%3A32013R1409&amp;qid=1734008506311" TargetMode="External"/><Relationship Id="rId7" Type="http://schemas.openxmlformats.org/officeDocument/2006/relationships/hyperlink" Target="https://eur-lex.europa.eu/legal-content/SK/TXT/?uri=CELEX%3A32013R1409&amp;qid=1734008506311" TargetMode="External"/><Relationship Id="rId2" Type="http://schemas.openxmlformats.org/officeDocument/2006/relationships/hyperlink" Target="https://eur-lex.europa.eu/legal-content/SK/TXT/?uri=CELEX%3A32013R1409&amp;qid=173400850631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SK/TXT/?uri=CELEX%3A32013R1409&amp;qid=1734008506311" TargetMode="External"/><Relationship Id="rId5" Type="http://schemas.openxmlformats.org/officeDocument/2006/relationships/hyperlink" Target="https://eur-lex.europa.eu/legal-content/SK/TXT/?uri=CELEX%3A32013R1409&amp;qid=1734008506311" TargetMode="External"/><Relationship Id="rId4" Type="http://schemas.openxmlformats.org/officeDocument/2006/relationships/hyperlink" Target="https://eur-lex.europa.eu/legal-content/SK/TXT/?uri=CELEX%3A32013R1409&amp;qid=1734008506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3.xml><?xml version="1.0" encoding="utf-8"?>
<ds:datastoreItem xmlns:ds="http://schemas.openxmlformats.org/officeDocument/2006/customXml" ds:itemID="{EE18859F-FE81-4A1E-8ED3-D7BEDEDCEDB0}">
  <ds:schemaRef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144c03d0-0f03-451f-9d46-5279004462a4"/>
    <ds:schemaRef ds:uri="http://www.w3.org/XML/1998/namespace"/>
    <ds:schemaRef ds:uri="http://schemas.microsoft.com/office/infopath/2007/PartnerControls"/>
    <ds:schemaRef ds:uri="f7bb8512-91eb-4bfd-be42-d6f021407e9a"/>
    <ds:schemaRef ds:uri="http://schemas.microsoft.com/sharepoint/v3/fields"/>
  </ds:schemaRefs>
</ds:datastoreItem>
</file>

<file path=customXml/itemProps4.xml><?xml version="1.0" encoding="utf-8"?>
<ds:datastoreItem xmlns:ds="http://schemas.openxmlformats.org/officeDocument/2006/customXml" ds:itemID="{3C725734-6CD6-4BD7-A502-B3B6A3A1218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12</Pages>
  <Words>4973</Words>
  <Characters>28351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10</cp:revision>
  <cp:lastPrinted>2025-05-08T08:00:00Z</cp:lastPrinted>
  <dcterms:created xsi:type="dcterms:W3CDTF">2025-09-16T13:56:00Z</dcterms:created>
  <dcterms:modified xsi:type="dcterms:W3CDTF">2025-09-30T15:26:00Z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