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234153C2" w:rsidR="009E4E5B" w:rsidRDefault="00806121" w:rsidP="00806121">
      <w:pPr>
        <w:pStyle w:val="Pagedecouverture"/>
        <w:rPr>
          <w:noProof/>
        </w:rPr>
      </w:pPr>
      <w:bookmarkStart w:id="0" w:name="LW_BM_COVERPAGE"/>
      <w:r>
        <w:rPr>
          <w:noProof/>
        </w:rPr>
        <w:pict w14:anchorId="2300D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D4E2B7D-0862-4F69-8311-A25CCAEFBC72" style="width:455.15pt;height:425.1pt">
            <v:imagedata r:id="rId11" o:title=""/>
          </v:shape>
        </w:pict>
      </w:r>
    </w:p>
    <w:bookmarkEnd w:id="0"/>
    <w:p w14:paraId="70EE9F7F" w14:textId="77777777" w:rsidR="009E4E5B" w:rsidRDefault="009E4E5B" w:rsidP="009E4E5B">
      <w:pPr>
        <w:rPr>
          <w:noProof/>
          <w:lang w:val="en-IE"/>
        </w:rPr>
        <w:sectPr w:rsidR="009E4E5B" w:rsidSect="00806121">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PRILOG II. </w:t>
      </w:r>
    </w:p>
    <w:p w14:paraId="0E78B556" w14:textId="77777777" w:rsidR="00022813" w:rsidRPr="00CB3C96" w:rsidRDefault="00022813" w:rsidP="00820C47">
      <w:pPr>
        <w:spacing w:before="120" w:after="120" w:line="276" w:lineRule="auto"/>
        <w:ind w:left="0" w:firstLine="0"/>
        <w:jc w:val="center"/>
        <w:rPr>
          <w:b/>
          <w:bCs/>
          <w:noProof/>
          <w:lang w:val="en-IE"/>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017003"/>
      <w:bookmarkStart w:id="5" w:name="_Hlk191398973"/>
      <w:r>
        <w:rPr>
          <w:noProof/>
        </w:rPr>
        <w:t>IZVJEŠĆA PRUŽATELJA PLATNIH USLUGA</w:t>
      </w:r>
      <w:bookmarkEnd w:id="2"/>
      <w:bookmarkEnd w:id="3"/>
      <w:r>
        <w:rPr>
          <w:noProof/>
        </w:rPr>
        <w:t xml:space="preserve"> O VISINI NAKNADA ZA KREDITNE TRANSFERE I RAČUNE ZA PLAĆANJE I ODBIJENIM TRANSAKCIJAMA – UPUTE</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Sadržaj</w:t>
          </w:r>
        </w:p>
        <w:p w14:paraId="733A1D6B" w14:textId="0B4CC2D0" w:rsidR="00A10D3E" w:rsidRDefault="00504B43">
          <w:pPr>
            <w:pStyle w:val="TOC1"/>
            <w:rPr>
              <w:rFonts w:asciiTheme="minorHAnsi" w:eastAsiaTheme="minorEastAsia" w:hAnsiTheme="minorHAnsi" w:cstheme="minorBidi"/>
              <w:noProof/>
              <w:color w:val="auto"/>
              <w:lang w:val="en-GB" w:eastAsia="en-GB"/>
            </w:rPr>
          </w:pPr>
          <w:r>
            <w:rPr>
              <w:noProof/>
            </w:rPr>
            <w:fldChar w:fldCharType="begin"/>
          </w:r>
          <w:r>
            <w:rPr>
              <w:noProof/>
            </w:rPr>
            <w:instrText xml:space="preserve"> TOC \o "1-3" \h \z \u </w:instrText>
          </w:r>
          <w:r>
            <w:rPr>
              <w:noProof/>
            </w:rPr>
            <w:fldChar w:fldCharType="separate"/>
          </w:r>
          <w:hyperlink w:anchor="_Toc209017003" w:history="1">
            <w:r w:rsidR="00A10D3E" w:rsidRPr="00516A9B">
              <w:rPr>
                <w:rStyle w:val="Hyperlink"/>
                <w:noProof/>
              </w:rPr>
              <w:t>IZVJEŠĆA PRUŽATELJA PLATNIH USLUGA O VISINI NAKNADA ZA KREDITNE TRANSFERE I RAČUNE ZA PLAĆANJE I ODBIJENIM TRANSAKCIJAMA – UPUTE</w:t>
            </w:r>
            <w:r w:rsidR="00A10D3E">
              <w:rPr>
                <w:noProof/>
                <w:webHidden/>
              </w:rPr>
              <w:tab/>
            </w:r>
            <w:r w:rsidR="00A10D3E">
              <w:rPr>
                <w:noProof/>
                <w:webHidden/>
              </w:rPr>
              <w:fldChar w:fldCharType="begin"/>
            </w:r>
            <w:r w:rsidR="00A10D3E">
              <w:rPr>
                <w:noProof/>
                <w:webHidden/>
              </w:rPr>
              <w:instrText xml:space="preserve"> PAGEREF _Toc209017003 \h </w:instrText>
            </w:r>
            <w:r w:rsidR="00A10D3E">
              <w:rPr>
                <w:noProof/>
                <w:webHidden/>
              </w:rPr>
            </w:r>
            <w:r w:rsidR="00A10D3E">
              <w:rPr>
                <w:noProof/>
                <w:webHidden/>
              </w:rPr>
              <w:fldChar w:fldCharType="separate"/>
            </w:r>
            <w:r w:rsidR="00A10D3E">
              <w:rPr>
                <w:noProof/>
                <w:webHidden/>
              </w:rPr>
              <w:t>1</w:t>
            </w:r>
            <w:r w:rsidR="00A10D3E">
              <w:rPr>
                <w:noProof/>
                <w:webHidden/>
              </w:rPr>
              <w:fldChar w:fldCharType="end"/>
            </w:r>
          </w:hyperlink>
        </w:p>
        <w:p w14:paraId="178774A1" w14:textId="5B4E73B0" w:rsidR="00A10D3E" w:rsidRDefault="00806121">
          <w:pPr>
            <w:pStyle w:val="TOC1"/>
            <w:rPr>
              <w:rFonts w:asciiTheme="minorHAnsi" w:eastAsiaTheme="minorEastAsia" w:hAnsiTheme="minorHAnsi" w:cstheme="minorBidi"/>
              <w:noProof/>
              <w:color w:val="auto"/>
              <w:lang w:val="en-GB" w:eastAsia="en-GB"/>
            </w:rPr>
          </w:pPr>
          <w:hyperlink w:anchor="_Toc209017004" w:history="1">
            <w:r w:rsidR="00A10D3E" w:rsidRPr="00516A9B">
              <w:rPr>
                <w:rStyle w:val="Hyperlink"/>
                <w:noProof/>
              </w:rPr>
              <w:t>OPĆE UPUTE</w:t>
            </w:r>
            <w:r w:rsidR="00A10D3E">
              <w:rPr>
                <w:noProof/>
                <w:webHidden/>
              </w:rPr>
              <w:tab/>
            </w:r>
            <w:r w:rsidR="00A10D3E">
              <w:rPr>
                <w:noProof/>
                <w:webHidden/>
              </w:rPr>
              <w:fldChar w:fldCharType="begin"/>
            </w:r>
            <w:r w:rsidR="00A10D3E">
              <w:rPr>
                <w:noProof/>
                <w:webHidden/>
              </w:rPr>
              <w:instrText xml:space="preserve"> PAGEREF _Toc209017004 \h </w:instrText>
            </w:r>
            <w:r w:rsidR="00A10D3E">
              <w:rPr>
                <w:noProof/>
                <w:webHidden/>
              </w:rPr>
            </w:r>
            <w:r w:rsidR="00A10D3E">
              <w:rPr>
                <w:noProof/>
                <w:webHidden/>
              </w:rPr>
              <w:fldChar w:fldCharType="separate"/>
            </w:r>
            <w:r w:rsidR="00A10D3E">
              <w:rPr>
                <w:noProof/>
                <w:webHidden/>
              </w:rPr>
              <w:t>2</w:t>
            </w:r>
            <w:r w:rsidR="00A10D3E">
              <w:rPr>
                <w:noProof/>
                <w:webHidden/>
              </w:rPr>
              <w:fldChar w:fldCharType="end"/>
            </w:r>
          </w:hyperlink>
        </w:p>
        <w:p w14:paraId="4292078D" w14:textId="575D92FF" w:rsidR="00A10D3E" w:rsidRDefault="00806121">
          <w:pPr>
            <w:pStyle w:val="TOC1"/>
            <w:rPr>
              <w:rFonts w:asciiTheme="minorHAnsi" w:eastAsiaTheme="minorEastAsia" w:hAnsiTheme="minorHAnsi" w:cstheme="minorBidi"/>
              <w:noProof/>
              <w:color w:val="auto"/>
              <w:lang w:val="en-GB" w:eastAsia="en-GB"/>
            </w:rPr>
          </w:pPr>
          <w:hyperlink w:anchor="_Toc209017005" w:history="1">
            <w:r w:rsidR="00A10D3E" w:rsidRPr="00516A9B">
              <w:rPr>
                <w:rStyle w:val="Hyperlink"/>
                <w:noProof/>
              </w:rPr>
              <w:t>OBRAZAC S 01.01: UKUPAN BROJ I UKUPNA VRIJEDNOST KREDITNIH TRANSFERA I INSTANT KREDITNIH TRANSFERA</w:t>
            </w:r>
            <w:r w:rsidR="00A10D3E">
              <w:rPr>
                <w:noProof/>
                <w:webHidden/>
              </w:rPr>
              <w:tab/>
            </w:r>
            <w:r w:rsidR="00A10D3E">
              <w:rPr>
                <w:noProof/>
                <w:webHidden/>
              </w:rPr>
              <w:fldChar w:fldCharType="begin"/>
            </w:r>
            <w:r w:rsidR="00A10D3E">
              <w:rPr>
                <w:noProof/>
                <w:webHidden/>
              </w:rPr>
              <w:instrText xml:space="preserve"> PAGEREF _Toc209017005 \h </w:instrText>
            </w:r>
            <w:r w:rsidR="00A10D3E">
              <w:rPr>
                <w:noProof/>
                <w:webHidden/>
              </w:rPr>
            </w:r>
            <w:r w:rsidR="00A10D3E">
              <w:rPr>
                <w:noProof/>
                <w:webHidden/>
              </w:rPr>
              <w:fldChar w:fldCharType="separate"/>
            </w:r>
            <w:r w:rsidR="00A10D3E">
              <w:rPr>
                <w:noProof/>
                <w:webHidden/>
              </w:rPr>
              <w:t>3</w:t>
            </w:r>
            <w:r w:rsidR="00A10D3E">
              <w:rPr>
                <w:noProof/>
                <w:webHidden/>
              </w:rPr>
              <w:fldChar w:fldCharType="end"/>
            </w:r>
          </w:hyperlink>
        </w:p>
        <w:p w14:paraId="77387580" w14:textId="5548756F" w:rsidR="00A10D3E" w:rsidRDefault="00806121">
          <w:pPr>
            <w:pStyle w:val="TOC1"/>
            <w:rPr>
              <w:rFonts w:asciiTheme="minorHAnsi" w:eastAsiaTheme="minorEastAsia" w:hAnsiTheme="minorHAnsi" w:cstheme="minorBidi"/>
              <w:noProof/>
              <w:color w:val="auto"/>
              <w:lang w:val="en-GB" w:eastAsia="en-GB"/>
            </w:rPr>
          </w:pPr>
          <w:hyperlink w:anchor="_Toc209017006" w:history="1">
            <w:r w:rsidR="00A10D3E" w:rsidRPr="00516A9B">
              <w:rPr>
                <w:rStyle w:val="Hyperlink"/>
                <w:noProof/>
              </w:rPr>
              <w:t>OBRAZAC S 01.02: UKUPAN BROJ I UKUPNA VRIJEDNOST KREDITNIH TRANSFERA I INSTANT KREDITNIH TRANSFERA (samo za pružatelje platnih usluga u državama članicama izvan europodručja)</w:t>
            </w:r>
            <w:r w:rsidR="00A10D3E">
              <w:rPr>
                <w:noProof/>
                <w:webHidden/>
              </w:rPr>
              <w:tab/>
            </w:r>
            <w:r w:rsidR="00A10D3E">
              <w:rPr>
                <w:noProof/>
                <w:webHidden/>
              </w:rPr>
              <w:fldChar w:fldCharType="begin"/>
            </w:r>
            <w:r w:rsidR="00A10D3E">
              <w:rPr>
                <w:noProof/>
                <w:webHidden/>
              </w:rPr>
              <w:instrText xml:space="preserve"> PAGEREF _Toc209017006 \h </w:instrText>
            </w:r>
            <w:r w:rsidR="00A10D3E">
              <w:rPr>
                <w:noProof/>
                <w:webHidden/>
              </w:rPr>
            </w:r>
            <w:r w:rsidR="00A10D3E">
              <w:rPr>
                <w:noProof/>
                <w:webHidden/>
              </w:rPr>
              <w:fldChar w:fldCharType="separate"/>
            </w:r>
            <w:r w:rsidR="00A10D3E">
              <w:rPr>
                <w:noProof/>
                <w:webHidden/>
              </w:rPr>
              <w:t>11</w:t>
            </w:r>
            <w:r w:rsidR="00A10D3E">
              <w:rPr>
                <w:noProof/>
                <w:webHidden/>
              </w:rPr>
              <w:fldChar w:fldCharType="end"/>
            </w:r>
          </w:hyperlink>
        </w:p>
        <w:p w14:paraId="4C00A211" w14:textId="59C0AFA1" w:rsidR="00A10D3E" w:rsidRDefault="00806121">
          <w:pPr>
            <w:pStyle w:val="TOC1"/>
            <w:rPr>
              <w:rFonts w:asciiTheme="minorHAnsi" w:eastAsiaTheme="minorEastAsia" w:hAnsiTheme="minorHAnsi" w:cstheme="minorBidi"/>
              <w:noProof/>
              <w:color w:val="auto"/>
              <w:lang w:val="en-GB" w:eastAsia="en-GB"/>
            </w:rPr>
          </w:pPr>
          <w:hyperlink w:anchor="_Toc209017007" w:history="1">
            <w:r w:rsidR="00A10D3E" w:rsidRPr="00516A9B">
              <w:rPr>
                <w:rStyle w:val="Hyperlink"/>
                <w:noProof/>
              </w:rPr>
              <w:t>OBRAZAC S 02.01: NAKNADE ZA KREDITNE TRANSFERE I INSTANT KREDITNE TRANSFERE</w:t>
            </w:r>
            <w:r w:rsidR="00A10D3E">
              <w:rPr>
                <w:noProof/>
                <w:webHidden/>
              </w:rPr>
              <w:tab/>
            </w:r>
            <w:r w:rsidR="00A10D3E">
              <w:rPr>
                <w:noProof/>
                <w:webHidden/>
              </w:rPr>
              <w:fldChar w:fldCharType="begin"/>
            </w:r>
            <w:r w:rsidR="00A10D3E">
              <w:rPr>
                <w:noProof/>
                <w:webHidden/>
              </w:rPr>
              <w:instrText xml:space="preserve"> PAGEREF _Toc209017007 \h </w:instrText>
            </w:r>
            <w:r w:rsidR="00A10D3E">
              <w:rPr>
                <w:noProof/>
                <w:webHidden/>
              </w:rPr>
            </w:r>
            <w:r w:rsidR="00A10D3E">
              <w:rPr>
                <w:noProof/>
                <w:webHidden/>
              </w:rPr>
              <w:fldChar w:fldCharType="separate"/>
            </w:r>
            <w:r w:rsidR="00A10D3E">
              <w:rPr>
                <w:noProof/>
                <w:webHidden/>
              </w:rPr>
              <w:t>12</w:t>
            </w:r>
            <w:r w:rsidR="00A10D3E">
              <w:rPr>
                <w:noProof/>
                <w:webHidden/>
              </w:rPr>
              <w:fldChar w:fldCharType="end"/>
            </w:r>
          </w:hyperlink>
        </w:p>
        <w:p w14:paraId="4F5635AD" w14:textId="20C1F8B1" w:rsidR="00A10D3E" w:rsidRDefault="00806121">
          <w:pPr>
            <w:pStyle w:val="TOC1"/>
            <w:rPr>
              <w:rFonts w:asciiTheme="minorHAnsi" w:eastAsiaTheme="minorEastAsia" w:hAnsiTheme="minorHAnsi" w:cstheme="minorBidi"/>
              <w:noProof/>
              <w:color w:val="auto"/>
              <w:lang w:val="en-GB" w:eastAsia="en-GB"/>
            </w:rPr>
          </w:pPr>
          <w:hyperlink w:anchor="_Toc209017008" w:history="1">
            <w:r w:rsidR="00A10D3E" w:rsidRPr="00516A9B">
              <w:rPr>
                <w:rStyle w:val="Hyperlink"/>
                <w:noProof/>
              </w:rPr>
              <w:t>OBRAZAC S 02.02: NAKNADE ZA KREDITNE TRANSFERE I INSTANT KREDITNE TRANSFERE (samo za pružatelje platnih usluga u državama članicama izvan europodručja)</w:t>
            </w:r>
            <w:r w:rsidR="00A10D3E">
              <w:rPr>
                <w:noProof/>
                <w:webHidden/>
              </w:rPr>
              <w:tab/>
            </w:r>
            <w:r w:rsidR="00A10D3E">
              <w:rPr>
                <w:noProof/>
                <w:webHidden/>
              </w:rPr>
              <w:fldChar w:fldCharType="begin"/>
            </w:r>
            <w:r w:rsidR="00A10D3E">
              <w:rPr>
                <w:noProof/>
                <w:webHidden/>
              </w:rPr>
              <w:instrText xml:space="preserve"> PAGEREF _Toc209017008 \h </w:instrText>
            </w:r>
            <w:r w:rsidR="00A10D3E">
              <w:rPr>
                <w:noProof/>
                <w:webHidden/>
              </w:rPr>
            </w:r>
            <w:r w:rsidR="00A10D3E">
              <w:rPr>
                <w:noProof/>
                <w:webHidden/>
              </w:rPr>
              <w:fldChar w:fldCharType="separate"/>
            </w:r>
            <w:r w:rsidR="00A10D3E">
              <w:rPr>
                <w:noProof/>
                <w:webHidden/>
              </w:rPr>
              <w:t>15</w:t>
            </w:r>
            <w:r w:rsidR="00A10D3E">
              <w:rPr>
                <w:noProof/>
                <w:webHidden/>
              </w:rPr>
              <w:fldChar w:fldCharType="end"/>
            </w:r>
          </w:hyperlink>
        </w:p>
        <w:p w14:paraId="3955FCF9" w14:textId="274CC460" w:rsidR="00A10D3E" w:rsidRDefault="00806121">
          <w:pPr>
            <w:pStyle w:val="TOC1"/>
            <w:rPr>
              <w:rFonts w:asciiTheme="minorHAnsi" w:eastAsiaTheme="minorEastAsia" w:hAnsiTheme="minorHAnsi" w:cstheme="minorBidi"/>
              <w:noProof/>
              <w:color w:val="auto"/>
              <w:lang w:val="en-GB" w:eastAsia="en-GB"/>
            </w:rPr>
          </w:pPr>
          <w:hyperlink w:anchor="_Toc209017009" w:history="1">
            <w:r w:rsidR="00A10D3E" w:rsidRPr="00516A9B">
              <w:rPr>
                <w:rStyle w:val="Hyperlink"/>
                <w:noProof/>
              </w:rPr>
              <w:t>OBRAZAC S 03.00: UKUPAN BROJ RAČUNA ZA PLAĆANJE I UKUPNE NAKNADE ZA RAČUNE ZA PLAĆANJE (NACIONALNA VALUTA)</w:t>
            </w:r>
            <w:r w:rsidR="00A10D3E">
              <w:rPr>
                <w:noProof/>
                <w:webHidden/>
              </w:rPr>
              <w:tab/>
            </w:r>
            <w:r w:rsidR="00A10D3E">
              <w:rPr>
                <w:noProof/>
                <w:webHidden/>
              </w:rPr>
              <w:fldChar w:fldCharType="begin"/>
            </w:r>
            <w:r w:rsidR="00A10D3E">
              <w:rPr>
                <w:noProof/>
                <w:webHidden/>
              </w:rPr>
              <w:instrText xml:space="preserve"> PAGEREF _Toc209017009 \h </w:instrText>
            </w:r>
            <w:r w:rsidR="00A10D3E">
              <w:rPr>
                <w:noProof/>
                <w:webHidden/>
              </w:rPr>
            </w:r>
            <w:r w:rsidR="00A10D3E">
              <w:rPr>
                <w:noProof/>
                <w:webHidden/>
              </w:rPr>
              <w:fldChar w:fldCharType="separate"/>
            </w:r>
            <w:r w:rsidR="00A10D3E">
              <w:rPr>
                <w:noProof/>
                <w:webHidden/>
              </w:rPr>
              <w:t>16</w:t>
            </w:r>
            <w:r w:rsidR="00A10D3E">
              <w:rPr>
                <w:noProof/>
                <w:webHidden/>
              </w:rPr>
              <w:fldChar w:fldCharType="end"/>
            </w:r>
          </w:hyperlink>
        </w:p>
        <w:p w14:paraId="32D6AF1B" w14:textId="5FC2B6C0" w:rsidR="00A10D3E" w:rsidRDefault="00806121">
          <w:pPr>
            <w:pStyle w:val="TOC1"/>
            <w:rPr>
              <w:rFonts w:asciiTheme="minorHAnsi" w:eastAsiaTheme="minorEastAsia" w:hAnsiTheme="minorHAnsi" w:cstheme="minorBidi"/>
              <w:noProof/>
              <w:color w:val="auto"/>
              <w:lang w:val="en-GB" w:eastAsia="en-GB"/>
            </w:rPr>
          </w:pPr>
          <w:hyperlink w:anchor="_Toc209017010" w:history="1">
            <w:r w:rsidR="00A10D3E" w:rsidRPr="00516A9B">
              <w:rPr>
                <w:rStyle w:val="Hyperlink"/>
                <w:noProof/>
              </w:rPr>
              <w:t>OBRAZAC S 04.00: BROJ ODBIJENIH INSTANT KREDITNIH TRANSFERA</w:t>
            </w:r>
            <w:r w:rsidR="00A10D3E">
              <w:rPr>
                <w:noProof/>
                <w:webHidden/>
              </w:rPr>
              <w:tab/>
            </w:r>
            <w:r w:rsidR="00A10D3E">
              <w:rPr>
                <w:noProof/>
                <w:webHidden/>
              </w:rPr>
              <w:fldChar w:fldCharType="begin"/>
            </w:r>
            <w:r w:rsidR="00A10D3E">
              <w:rPr>
                <w:noProof/>
                <w:webHidden/>
              </w:rPr>
              <w:instrText xml:space="preserve"> PAGEREF _Toc209017010 \h </w:instrText>
            </w:r>
            <w:r w:rsidR="00A10D3E">
              <w:rPr>
                <w:noProof/>
                <w:webHidden/>
              </w:rPr>
            </w:r>
            <w:r w:rsidR="00A10D3E">
              <w:rPr>
                <w:noProof/>
                <w:webHidden/>
              </w:rPr>
              <w:fldChar w:fldCharType="separate"/>
            </w:r>
            <w:r w:rsidR="00A10D3E">
              <w:rPr>
                <w:noProof/>
                <w:webHidden/>
              </w:rPr>
              <w:t>18</w:t>
            </w:r>
            <w:r w:rsidR="00A10D3E">
              <w:rPr>
                <w:noProof/>
                <w:webHidden/>
              </w:rPr>
              <w:fldChar w:fldCharType="end"/>
            </w:r>
          </w:hyperlink>
        </w:p>
        <w:p w14:paraId="0704FBEC" w14:textId="71085FB2"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77777777" w:rsidR="00AB2441" w:rsidRPr="005B1CFF" w:rsidRDefault="0009071D" w:rsidP="00820C47">
      <w:pPr>
        <w:pStyle w:val="Heading1"/>
        <w:spacing w:before="120" w:after="120" w:line="276" w:lineRule="auto"/>
        <w:ind w:left="19"/>
        <w:rPr>
          <w:noProof/>
        </w:rPr>
      </w:pPr>
      <w:bookmarkStart w:id="6" w:name="_Toc209017004"/>
      <w:r>
        <w:rPr>
          <w:noProof/>
        </w:rPr>
        <w:t>OPĆE UPUTE</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Sadržaj</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Ovaj Prilog sadržava upute za ispunjavanje obrazaca iz Priloga I. Upute su namijenjene pružateljima platnih usluga. Upute za svaki obrazac sadržavaju pravna upućivanja.</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Prilog I. sadržava šest obrazaca:</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Ukupan broj i ukupna vrijednost kreditnih transfera i instant kreditnih transfera (nacionalna valuta)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Ukupan broj i ukupna vrijednost kreditnih transfera i instant kreditnih transfera (euro)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Naknade za kreditne transfere i instant kreditne transfere (nacionalna valuta)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Naknade za kreditne transfere i instant kreditne transfere (euro)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Ukupan broj računa za plaćanje i ukupne naknade za račune za plaćanje (nacionalna valuta)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Broj odbijenih instant kreditnih transfera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U Prilogu I. u stupcima čiji naslov sadržava riječ „broj” pružatelji platnih usluga iskazuju numeričke vrijednosti u skladu s uputama za ispunjavanje obrazaca.</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U uputama se koriste sljedeće opće oznake: {Obrazac; Redak; Stupac; os z}. Ako obrazac ima samo jedan stupac, navode se samo redci {Obrazac; Redak}, a os z prema potrebi.</w:t>
      </w:r>
    </w:p>
    <w:p w14:paraId="62CADA24" w14:textId="77777777" w:rsidR="00AB2441" w:rsidRPr="005B1CFF" w:rsidRDefault="0009071D" w:rsidP="00031D52">
      <w:pPr>
        <w:spacing w:before="120" w:after="120" w:line="276" w:lineRule="auto"/>
        <w:ind w:left="567" w:right="71" w:hanging="10"/>
        <w:rPr>
          <w:noProof/>
        </w:rPr>
      </w:pPr>
      <w:r>
        <w:rPr>
          <w:noProof/>
        </w:rPr>
        <w:t xml:space="preserve">Opseg izvješćivanja </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Pružatelji platnih usluga koji se nalaze u državama članicama europodručja i na koje se na temelju članka 15. Uredbe (EU) br. 260/2012 Europskog parlamenta i Vijeća</w:t>
      </w:r>
      <w:r>
        <w:rPr>
          <w:rStyle w:val="FootnoteReference"/>
          <w:noProof/>
          <w:lang w:val="en-IE"/>
        </w:rPr>
        <w:footnoteReference w:id="2"/>
      </w:r>
      <w:r>
        <w:rPr>
          <w:noProof/>
        </w:rPr>
        <w:t xml:space="preserve"> odnose obveze izvješćivanja dostavljaju obrasce S 01.01, S 02.01, S 03.00 i S 04.00 sa svim podacima iz ovog Priloga, osim ako im nacionalna nadležna tijela iz njihove jurisdikcije ne dopuste da dostave samo upućivanje (s poveznicom, ako je dostupna) na iste ranije dostavljene podatke.</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Pružatelji platnih usluga koji se nalaze u državama članicama izvan europodručja koji nude platnu uslugu primanja i slanja redovnih kreditnih transfera u eurima također su obvezni svojim korisnicima platnih usluga ponuditi uslugu primanja i slanja instant kreditnih transfera u eurima. I ti bi pružatelji platnih usluga trebali ispunjavati obveze o naknadama koje se platiteljima i primateljima plaćanja obračunavaju za slanje i primanje instant kreditnih transfera u eurima. Stoga se i na te pružatelje platnih usluga odnose obveze izvješćivanja na temelju članka 15. Uredbe (EU) br. 260/2012. Zato oni dostavljaju sve obrasce s podacima iz ovog Priloga, osim ako im nacionalna nadležna tijela iz njihove jurisdikcije ne dopuste da dostave samo upućivanje (s poveznicom, ako je dostupna) na iste ranije dostavljene podatke.</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Podružnice pružatelja platnih usluga koje se ne nalaze u istoj državi članici kao njihova matična društva dostavljaju svoje podatke nadležnom tijelu u državi članici domaćinu, a matična društva svoje podatke nadležnom tijelu u svojoj matičnoj državi članici.</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U članku 15. stavcima 2. i 3. Uredbe (EU) br. 260/2012 navodi se da se ti stavci primjenjuju na kreditne transfere i instant kreditne transfere, a da se ne primjenjuju na transakcije iz članka 1. stavka 2. te uredbe. Osim toga, u članku 15. stavku 2. Uredbe (EU) br. 260/2012 navodi se da Europska komisija ocjenjuje kretanja naknada za nacionalne i prekogranične kreditne transfere i instant kreditne transfere u eurima i u nacionalnoj valuti država članica čija valuta nije euro. Nacionalni i prekogranični kreditni transferi definirani su u članku 2. točkama (26) i (27) te uredbe. Prema tome, kad se određuje je li neki kreditni transfer obuhvaćen područjem primjene ove Uredbe treba razmotriti i valutu kreditnog transfera (je li u eurima ili u nacionalnoj valuti država članica čija valuta nije euro) i lokaciju pružatelja platnih usluga (pružatelji platnih usluga platitelja i primatelja plaćanja nalaze se u Uniji).</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Podaci o naknadama za transfere u eurima uvijek se iskazuju u eurima, čak i kad su obračunane u drugoj valuti.</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Podaci o naknadama za transfere u nacionalnim valutama država članica koje nisu euro iskazuju se u toj nacionalnoj valuti, čak i kad su obračunane u nekoj drugoj valuti. Kad se podaci o naknadama preračunavaju u euro ili druge nacionalne valute, primjenjuje se referentni tečaj ESB-a ili tečajevi koji su primijenjeni za te transakcije, u skladu s Uredbom (EU) br. 1409/2013 Europske središnje banke</w:t>
      </w:r>
      <w:r>
        <w:rPr>
          <w:rStyle w:val="FootnoteReference"/>
          <w:noProof/>
          <w:lang w:val="en-IE"/>
        </w:rPr>
        <w:footnoteReference w:id="3"/>
      </w:r>
      <w:r>
        <w:rPr>
          <w:noProof/>
        </w:rPr>
        <w:t>.</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U izvješću se ne navodi naknada za preračunavanje valuta.</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Pružatelji platnih usluga za svako referentno razdoblje zasebno ispunjavaju šest skupova obrazaca iz ovog Priloga.</w:t>
      </w:r>
    </w:p>
    <w:p w14:paraId="4295EDC7" w14:textId="138D1BEE" w:rsidR="00AB2441" w:rsidRPr="005B1CFF" w:rsidRDefault="0009071D" w:rsidP="00820C47">
      <w:pPr>
        <w:pStyle w:val="Heading1"/>
        <w:spacing w:before="120" w:after="120" w:line="276" w:lineRule="auto"/>
        <w:rPr>
          <w:noProof/>
        </w:rPr>
      </w:pPr>
      <w:bookmarkStart w:id="7" w:name="_Toc209017005"/>
      <w:r>
        <w:rPr>
          <w:noProof/>
        </w:rPr>
        <w:t>OBRAZAC S 01.01: UKUPAN BROJ I UKUPNA VRIJEDNOST KREDITNIH TRANSFERA I INSTANT KREDITNIH TRANSFERA</w:t>
      </w:r>
      <w:bookmarkEnd w:id="7"/>
      <w:r>
        <w:rPr>
          <w:noProof/>
        </w:rPr>
        <w:t xml:space="preserve"> </w:t>
      </w:r>
    </w:p>
    <w:p w14:paraId="0CCFC117" w14:textId="77777777" w:rsidR="00AB2441" w:rsidRPr="005B1CFF" w:rsidRDefault="0009071D" w:rsidP="00031D52">
      <w:pPr>
        <w:spacing w:before="120" w:after="120" w:line="276" w:lineRule="auto"/>
        <w:ind w:left="567" w:right="71" w:firstLine="0"/>
        <w:rPr>
          <w:noProof/>
        </w:rPr>
      </w:pPr>
      <w:r>
        <w:rPr>
          <w:noProof/>
        </w:rPr>
        <w:t xml:space="preserve">Opće informacije </w:t>
      </w:r>
    </w:p>
    <w:p w14:paraId="492BBA51" w14:textId="4B534D64" w:rsidR="00AB2441" w:rsidRPr="005B1CFF" w:rsidRDefault="00DA05F1" w:rsidP="00031D52">
      <w:pPr>
        <w:spacing w:before="120" w:after="120" w:line="276" w:lineRule="auto"/>
        <w:ind w:left="1134" w:right="75" w:hanging="567"/>
        <w:rPr>
          <w:noProof/>
        </w:rPr>
      </w:pPr>
      <w:r>
        <w:rPr>
          <w:noProof/>
        </w:rPr>
        <w:t>13.</w:t>
      </w:r>
      <w:r>
        <w:rPr>
          <w:noProof/>
        </w:rPr>
        <w:tab/>
        <w:t>U obrascu S 01.01 pružatelji platnih usluga iz država članica europodručja iskazuju broj i vrijednost poslanih kreditnih transfera i instant kreditnih transfera u eurima, a pružatelji platnih usluga iz država članica izvan europodručja u nacionalnoj valuti koja nije euro.</w:t>
      </w:r>
    </w:p>
    <w:p w14:paraId="2D977F88" w14:textId="6DF1AE87" w:rsidR="00AB2441" w:rsidRPr="005B1CFF" w:rsidRDefault="0009071D" w:rsidP="00031D52">
      <w:pPr>
        <w:spacing w:before="120" w:after="120" w:line="276" w:lineRule="auto"/>
        <w:ind w:left="1134" w:right="75" w:firstLine="0"/>
        <w:rPr>
          <w:noProof/>
        </w:rPr>
      </w:pPr>
      <w:r>
        <w:rPr>
          <w:noProof/>
        </w:rPr>
        <w:t>Broj i vrijednost kreditnih transfera i instant kreditnih transfera uključuje broj takvih transakcija svakog pružatelja platnih usluga u referentnom razdoblju, s raščlambom na:</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transfere bez naknade i transfere uz naknadu;</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vrstu klijenta koji je inicirao kreditni transfer;</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nacionalne i prekogranične kreditne transfere;</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primijenjenu metodu iniciranja plaćanja.</w:t>
      </w:r>
    </w:p>
    <w:p w14:paraId="2036A49C" w14:textId="18900F19" w:rsidR="00AB2441" w:rsidRPr="005B1CFF" w:rsidRDefault="0009071D" w:rsidP="00031D52">
      <w:pPr>
        <w:spacing w:before="120" w:after="120" w:line="276" w:lineRule="auto"/>
        <w:ind w:left="1134" w:right="75" w:firstLine="0"/>
        <w:rPr>
          <w:noProof/>
        </w:rPr>
      </w:pPr>
      <w:r>
        <w:rPr>
          <w:noProof/>
        </w:rPr>
        <w:t>U raščlambama iz točaka (a), (b) i (c) zbroj iskazanih podataka čini ukupan broj ili vrijednost iskazanih kreditnih transfera.</w:t>
      </w:r>
    </w:p>
    <w:p w14:paraId="6B55A573" w14:textId="55CCC44D" w:rsidR="00AB2441" w:rsidRPr="005B1CFF" w:rsidRDefault="0009071D" w:rsidP="0023658F">
      <w:pPr>
        <w:spacing w:before="120" w:after="120" w:line="276" w:lineRule="auto"/>
        <w:ind w:left="1134" w:right="75" w:firstLine="0"/>
        <w:rPr>
          <w:noProof/>
        </w:rPr>
      </w:pPr>
      <w:r>
        <w:rPr>
          <w:noProof/>
        </w:rPr>
        <w:t>U raščlambi iz točke (d) pružatelj platnih usluga u kreditne transfere „inicirane elektronički putem internetskog bankarstva” uključuje takve kreditne transfere inicirane putem interneta na osnovi jednokratnog plaćanja i u datoteci/skupini. Kreditni transferi inicirani u datoteci/skupini elektronički su inicirani kreditni transferi koji su dio skupine kreditnih transfera koje je zajednički inicirao platitelj. Svaki kreditni transfer sadržan u skupini broji se kao zaseban kreditni transfer kad se iskazuje broj transakcija.</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U obrascu S 01.01 pružatelji platnih usluga iz država članica europodručja iskazuju broj i vrijednost primljenih kreditnih transfera i instant kreditnih transfera u eurima, a pružatelji platnih usluga iz država članica izvan europodručja u nacionalnoj valuti koja nije euro. Broj i vrijednost kreditnih transfera i instant kreditnih transfera broj je transfera koje je primio svaki pružatelj platnih usluga u referentnom razdoblju, s raščlambom na transfere bez naknade i transfere uz naknadu.</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U ovom se obrascu iskazuju podaci o ukupnim vrijednostima.</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Upute za specifične stavke iz obrasca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Redak; Stupac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Pravna upućivanja i upute</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Ukupan broj poslanih kreditnih transfera</w:t>
            </w:r>
          </w:p>
          <w:p w14:paraId="62BEEBFF" w14:textId="1A1CB4C2" w:rsidR="00AB2441" w:rsidRPr="005B1CFF" w:rsidRDefault="0009071D" w:rsidP="00820C47">
            <w:pPr>
              <w:spacing w:before="120" w:after="120" w:line="276" w:lineRule="auto"/>
              <w:ind w:left="1" w:right="60" w:firstLine="0"/>
              <w:rPr>
                <w:noProof/>
              </w:rPr>
            </w:pPr>
            <w:r>
              <w:rPr>
                <w:noProof/>
              </w:rPr>
              <w:t>Ukupan broj poslanih kreditnih transfera u nacionalnoj valuti</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od čega instant kreditni transferi</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Ukupna vrijednost poslanih kreditnih transfera</w:t>
            </w:r>
          </w:p>
          <w:p w14:paraId="0460D3CB" w14:textId="7CA45CE4" w:rsidR="00AB2441" w:rsidRPr="005B1CFF" w:rsidRDefault="0009071D" w:rsidP="00820C47">
            <w:pPr>
              <w:spacing w:before="120" w:after="120" w:line="276" w:lineRule="auto"/>
              <w:ind w:left="0" w:right="0" w:firstLine="0"/>
              <w:rPr>
                <w:noProof/>
              </w:rPr>
            </w:pPr>
            <w:r>
              <w:rPr>
                <w:noProof/>
              </w:rPr>
              <w:t>Ukupna vrijednost svih poslanih kreditnih transfera u nacionalnoj valuti, iskazana u nacionalnoj valuti.</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Ukupan broj primljenih kreditnih transfera</w:t>
            </w:r>
          </w:p>
          <w:p w14:paraId="2E11C75F" w14:textId="7EE36F75" w:rsidR="00AB2441" w:rsidRPr="005B1CFF" w:rsidRDefault="0009071D" w:rsidP="00820C47">
            <w:pPr>
              <w:spacing w:before="120" w:after="120" w:line="276" w:lineRule="auto"/>
              <w:ind w:left="0" w:right="0" w:firstLine="0"/>
              <w:rPr>
                <w:noProof/>
              </w:rPr>
            </w:pPr>
            <w:r>
              <w:rPr>
                <w:noProof/>
              </w:rPr>
              <w:t>Ukupan broj primljenih kreditnih transfera u nacionalnoj valuti</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Ukupna vrijednost primljenih kreditnih transfera</w:t>
            </w:r>
          </w:p>
          <w:p w14:paraId="26545329" w14:textId="4DDCB949" w:rsidR="00AB2441" w:rsidRPr="005B1CFF" w:rsidRDefault="0009071D" w:rsidP="00820C47">
            <w:pPr>
              <w:spacing w:before="120" w:after="120" w:line="276" w:lineRule="auto"/>
              <w:ind w:left="0" w:right="0" w:firstLine="0"/>
              <w:rPr>
                <w:noProof/>
              </w:rPr>
            </w:pPr>
            <w:r>
              <w:rPr>
                <w:noProof/>
              </w:rPr>
              <w:t>Ukupna vrijednost svih primljenih kreditnih transfera u nacionalnoj valuti, iskazana u nacionalnoj valuti.</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Ukupan broj poslanih kreditnih transfera iniciranih elektronički putem internetskog bankarstva</w:t>
            </w:r>
          </w:p>
          <w:p w14:paraId="32951D8B" w14:textId="33248B32" w:rsidR="00AB2441" w:rsidRPr="005B1CFF" w:rsidRDefault="0009071D" w:rsidP="00820C47">
            <w:pPr>
              <w:spacing w:before="120" w:after="120" w:line="276" w:lineRule="auto"/>
              <w:ind w:left="0" w:right="0" w:firstLine="0"/>
              <w:rPr>
                <w:noProof/>
              </w:rPr>
            </w:pPr>
            <w:r>
              <w:rPr>
                <w:noProof/>
              </w:rPr>
              <w:t>Ukupan broj svih kreditnih transfera iniciranih putem internetskog bankarstva, uključujući kreditne transfere inicirane u datoteci/skupini, i korištenjem usluga iniciranja plaćanja.</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Ukupna vrijednost poslanih kreditnih transfera iniciranih elektronički putem internetskog bankarstva</w:t>
            </w:r>
          </w:p>
          <w:p w14:paraId="3EF68802" w14:textId="24FD500A" w:rsidR="00AB2441" w:rsidRPr="005B1CFF" w:rsidRDefault="0009071D" w:rsidP="00820C47">
            <w:pPr>
              <w:spacing w:before="120" w:after="120" w:line="276" w:lineRule="auto"/>
              <w:ind w:left="0" w:right="0" w:firstLine="0"/>
              <w:rPr>
                <w:noProof/>
              </w:rPr>
            </w:pPr>
            <w:r>
              <w:rPr>
                <w:noProof/>
              </w:rPr>
              <w:t>Ukupna vrijednost svih kreditnih transfera iniciranih putem internetskog bankarstva, uključujući kreditne transfere inicirane u datoteci/skupini, i korištenjem usluga iniciranja plaćanja, iskazana u nacionalnoj valuti.</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Ukupan broj poslanih kreditnih transfera iniciranih elektronički putem rješenja za mobilno plaćanje</w:t>
            </w:r>
          </w:p>
          <w:p w14:paraId="4563148C" w14:textId="002E405E" w:rsidR="00AB2441" w:rsidRPr="005B1CFF" w:rsidRDefault="0009071D" w:rsidP="00820C47">
            <w:pPr>
              <w:spacing w:before="120" w:after="120" w:line="276" w:lineRule="auto"/>
              <w:ind w:left="0" w:right="57" w:firstLine="0"/>
              <w:rPr>
                <w:noProof/>
              </w:rPr>
            </w:pPr>
            <w:r>
              <w:rPr>
                <w:noProof/>
              </w:rPr>
              <w:t>Ukupan broj kreditnih transfera iniciranih putem rješenja za mobilno plaćanje, kad se to rješenje koristi za iniciranje plaćanja za koja se podaci i upute dostavljaju ili potvrđuju mobilnom komunikacijom i tehnologijom za prijenos podataka na mobilnom uređaju. Ta kategorija uključuje digitalne novčanike i druga rješenja za mobilno plaćanje koja se koriste za iniciranje transakcija P2P (od fizičke osobe fizičkoj osobi) ili C2B (od potrošača poduzeću), u skladu s definicijama podataka iz Priloga II. Uredbi (EU) br. 1409/2013.</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Ukupna vrijednost poslanih kreditnih transfera iniciranih elektronički putem rješenja za mobilno plaćanje</w:t>
            </w:r>
          </w:p>
          <w:p w14:paraId="22EABCC6" w14:textId="54F6C353" w:rsidR="00AB2441" w:rsidRPr="005B1CFF" w:rsidRDefault="0009071D" w:rsidP="00820C47">
            <w:pPr>
              <w:spacing w:before="120" w:after="120" w:line="276" w:lineRule="auto"/>
              <w:ind w:left="0" w:right="60" w:firstLine="0"/>
              <w:rPr>
                <w:noProof/>
              </w:rPr>
            </w:pPr>
            <w:r>
              <w:rPr>
                <w:noProof/>
              </w:rPr>
              <w:t>Ukupna vrijednost kreditnih transfera iniciranih putem rješenja za mobilno plaćanje, iskazana u nacionalnoj valuti, kad se to rješenje koristi za iniciranje plaćanja za koja se podaci i upute dostavljaju ili potvrđuju mobilnom komunikacijom i tehnologijom za prijenos podataka na mobilnom uređaju. Ta kategorija uključuje digitalne novčanike i druga rješenja za mobilno plaćanje koja se koriste za iniciranje transakcija P2P (od fizičke osobe fizičkoj osobi) ili C2B (od potrošača poduzeću), u skladu s definicijama podataka iz Priloga II. Uredbi (EU) br. 1409/2013.</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od čega instant kreditni transferi</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Ukupan broj poslanih kreditnih transfera iniciranih u papirnatom obliku</w:t>
            </w:r>
          </w:p>
          <w:p w14:paraId="3220996B" w14:textId="2B93A90C" w:rsidR="00AB2441" w:rsidRPr="005B1CFF" w:rsidRDefault="0009071D" w:rsidP="00820C47">
            <w:pPr>
              <w:spacing w:before="120" w:after="120" w:line="276" w:lineRule="auto"/>
              <w:ind w:left="0" w:right="58" w:firstLine="0"/>
              <w:rPr>
                <w:noProof/>
              </w:rPr>
            </w:pPr>
            <w:r>
              <w:rPr>
                <w:noProof/>
              </w:rPr>
              <w:t>Ukupan broj kreditnih transfera koje je inicirao platitelj u papirnatom obliku, pri čemu „kreditni transfer iniciran u papirnatom obliku” prema definiciji iz Priloga II. Uredbi (EU) br. 1409/2013 znači „kreditni transfer koji inicira platitelj u papirnatom obliku ili davanjem naputka osoblju u podružnici na šalteru za iniciranje kreditnog transfera i bilo koji drugi kreditni transfer koji zahtijeva ručnu obradu”.</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Ukupna vrijednost poslanih kreditnih transfera iniciranih u papirnatom obliku</w:t>
            </w:r>
          </w:p>
          <w:p w14:paraId="20B2D36F" w14:textId="7C666989" w:rsidR="00AB2441" w:rsidRPr="005B1CFF" w:rsidRDefault="0009071D" w:rsidP="00820C47">
            <w:pPr>
              <w:spacing w:before="120" w:after="120" w:line="276" w:lineRule="auto"/>
              <w:ind w:left="0" w:right="60" w:firstLine="0"/>
              <w:rPr>
                <w:noProof/>
              </w:rPr>
            </w:pPr>
            <w:r>
              <w:rPr>
                <w:noProof/>
              </w:rPr>
              <w:t>Ukupna vrijednost kreditnih transfera koje je inicirao platitelj u papirnatom obliku, iskazana u nacionalnoj valuti, pri čemu „kreditni transfer iniciran u papirnatom obliku” prema definiciji iz Priloga II. Uredbi (EU) br. 1409/2013 znači „kreditni transfer koji inicira platitelj u papirnatom obliku ili davanjem naputka osoblju u podružnici na šalteru za iniciranje kreditnog transfera i bilo koji drugi kreditni transfer koji zahtijeva ručnu obradu”.</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Ukupan broj poslanih nacionalnih kreditnih transfera</w:t>
            </w:r>
          </w:p>
          <w:p w14:paraId="15F6AA0D" w14:textId="461B2106" w:rsidR="00AB2441" w:rsidRPr="005B1CFF" w:rsidRDefault="0009071D" w:rsidP="00820C47">
            <w:pPr>
              <w:spacing w:before="120" w:after="120" w:line="276" w:lineRule="auto"/>
              <w:ind w:left="0" w:right="61" w:firstLine="0"/>
              <w:rPr>
                <w:noProof/>
              </w:rPr>
            </w:pPr>
            <w:r>
              <w:rPr>
                <w:noProof/>
              </w:rPr>
              <w:t>Ukupan broj nacionalnih kreditnih transfera kad se pružatelji platnih usluga platitelja i primatelja plaćanja nalaze u istoj državi članici</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Ukupna vrijednost poslanih nacionalnih kreditnih transfera</w:t>
            </w:r>
          </w:p>
          <w:p w14:paraId="37BB885F" w14:textId="1BFA6CDD" w:rsidR="00AB2441" w:rsidRPr="005B1CFF" w:rsidRDefault="0009071D" w:rsidP="00820C47">
            <w:pPr>
              <w:spacing w:before="120" w:after="120" w:line="276" w:lineRule="auto"/>
              <w:ind w:left="0" w:right="60" w:firstLine="0"/>
              <w:rPr>
                <w:noProof/>
              </w:rPr>
            </w:pPr>
            <w:r>
              <w:rPr>
                <w:noProof/>
              </w:rPr>
              <w:t>Ukupna vrijednost svih kreditnih transfera kad se pružatelji platnih usluga platitelja i primatelja plaćanja nalaze u istoj državi članici. Ta se vrijednost iskazuje u nacionalnoj valuti.</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Ukupan broj poslanih prekograničnih kreditnih transfera</w:t>
            </w:r>
          </w:p>
          <w:p w14:paraId="0B67AB47" w14:textId="182DDD13" w:rsidR="00AB2441" w:rsidRPr="005B1CFF" w:rsidRDefault="0009071D" w:rsidP="00820C47">
            <w:pPr>
              <w:spacing w:before="120" w:after="120" w:line="276" w:lineRule="auto"/>
              <w:ind w:left="0" w:right="59" w:firstLine="0"/>
              <w:rPr>
                <w:noProof/>
              </w:rPr>
            </w:pPr>
            <w:r>
              <w:rPr>
                <w:noProof/>
              </w:rPr>
              <w:t>Ukupan broj kreditnih transfera kad se pružatelji platnih usluga platitelja i primatelja plaćanja nalaze u različitim državama članicama. Isključene su prekogranične transakcije kad se pružatelj platnih usluga platitelja ili primatelja plaćanja nalazi izvan Unije.</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Ukupna vrijednost poslanih prekograničnih kreditnih transfera</w:t>
            </w:r>
          </w:p>
          <w:p w14:paraId="6287280F" w14:textId="3286DD66" w:rsidR="00AB2441" w:rsidRPr="005B1CFF" w:rsidRDefault="0009071D" w:rsidP="00820C47">
            <w:pPr>
              <w:spacing w:before="120" w:after="120" w:line="276" w:lineRule="auto"/>
              <w:ind w:left="0" w:right="59" w:firstLine="0"/>
              <w:rPr>
                <w:noProof/>
              </w:rPr>
            </w:pPr>
            <w:r>
              <w:rPr>
                <w:noProof/>
              </w:rPr>
              <w:t>Ukupna vrijednost kreditnih transfera kad se pružatelji platnih usluga platitelja i primatelja plaćanja nalaze u različitim državama članicama, iskazana u nacionalnoj valuti. Isključene su prekogranične transakcije kad se pružatelj platnih usluga platitelja ili primatelja plaćanja nalazi izvan Unije.</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Ukupan broj poslanih kreditnih transfera bez naknade</w:t>
            </w:r>
          </w:p>
          <w:p w14:paraId="52DF545F" w14:textId="77777777" w:rsidR="00AB2441" w:rsidRPr="005B1CFF" w:rsidRDefault="0009071D" w:rsidP="00820C47">
            <w:pPr>
              <w:spacing w:before="120" w:after="120" w:line="276" w:lineRule="auto"/>
              <w:ind w:left="0" w:right="0" w:firstLine="0"/>
              <w:jc w:val="left"/>
              <w:rPr>
                <w:noProof/>
              </w:rPr>
            </w:pPr>
            <w:r>
              <w:rPr>
                <w:noProof/>
              </w:rPr>
              <w:t xml:space="preserve">Ukupan broj kreditnih transfera koji su poslani bez naknade, što uključuje transfere koji su bez naknade jer su dio paketa platnih usluga za koje je već plaćena naknada.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od čega instant kreditni transferi</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Ukupna vrijednost</w:t>
            </w:r>
            <w:r>
              <w:rPr>
                <w:noProof/>
              </w:rPr>
              <w:t xml:space="preserve"> </w:t>
            </w:r>
            <w:r>
              <w:rPr>
                <w:b/>
                <w:noProof/>
              </w:rPr>
              <w:t>poslanih kreditnih transfera bez naknade</w:t>
            </w:r>
          </w:p>
          <w:p w14:paraId="17EF3247" w14:textId="4A9A5DEA" w:rsidR="00AB2441" w:rsidRPr="005B1CFF" w:rsidRDefault="0009071D" w:rsidP="00820C47">
            <w:pPr>
              <w:spacing w:before="120" w:after="120" w:line="276" w:lineRule="auto"/>
              <w:ind w:left="0" w:right="62" w:firstLine="0"/>
              <w:rPr>
                <w:noProof/>
              </w:rPr>
            </w:pPr>
            <w:r>
              <w:rPr>
                <w:noProof/>
              </w:rPr>
              <w:t>Ukupan broj kreditnih transfera koji su poslani bez naknade, što uključuje transfere koji su bez naknade jer su dio paketa platnih usluga za koje je već plaćena naknada.</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od čega instant kreditni transferi</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b/>
                <w:noProof/>
              </w:rPr>
              <w:t>Ukupan broj</w:t>
            </w:r>
            <w:r>
              <w:rPr>
                <w:noProof/>
              </w:rPr>
              <w:t xml:space="preserve"> </w:t>
            </w:r>
            <w:r>
              <w:rPr>
                <w:b/>
                <w:noProof/>
              </w:rPr>
              <w:t>primljenih kreditnih</w:t>
            </w:r>
            <w:r>
              <w:rPr>
                <w:noProof/>
              </w:rPr>
              <w:t xml:space="preserve"> </w:t>
            </w:r>
            <w:r>
              <w:rPr>
                <w:b/>
                <w:noProof/>
              </w:rPr>
              <w:t>transfera bez naknade</w:t>
            </w:r>
          </w:p>
          <w:p w14:paraId="544C6D01" w14:textId="7B45BD07" w:rsidR="00AB2441" w:rsidRPr="005B1CFF" w:rsidRDefault="0009071D" w:rsidP="00820C47">
            <w:pPr>
              <w:spacing w:before="120" w:after="120" w:line="276" w:lineRule="auto"/>
              <w:ind w:left="0" w:right="0" w:firstLine="0"/>
              <w:rPr>
                <w:noProof/>
              </w:rPr>
            </w:pPr>
            <w:r>
              <w:rPr>
                <w:noProof/>
              </w:rPr>
              <w:t>Ukupan broj kreditnih transfera primljenih bez naknade, što uključuje transfere koji su bez naknade jer su dio paketa platnih usluga za koje je već plaćena naknada.</w:t>
            </w:r>
          </w:p>
        </w:tc>
      </w:tr>
    </w:tbl>
    <w:p w14:paraId="4B4E1CD0"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od čega instant kreditni transferi</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Ukupna vrijednost primljenih kreditnih transfera bez naknade </w:t>
            </w:r>
          </w:p>
          <w:p w14:paraId="033BD5EA" w14:textId="035CCD09" w:rsidR="00AB2441" w:rsidRPr="005B1CFF" w:rsidRDefault="0009071D" w:rsidP="00820C47">
            <w:pPr>
              <w:spacing w:before="120" w:after="120" w:line="276" w:lineRule="auto"/>
              <w:ind w:left="0" w:right="61" w:firstLine="0"/>
              <w:rPr>
                <w:noProof/>
              </w:rPr>
            </w:pPr>
            <w:r>
              <w:rPr>
                <w:noProof/>
              </w:rPr>
              <w:t>Ukupna vrijednost svih kreditnih transfera primljenih bez naknade, što uključuje transfere koji su bez naknade jer su dio paketa platnih usluga za koje je već plaćena naknada, iskazana u nacionalnoj valuti.</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od čega instant kreditni transferi</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Ukupan broj poslanih kreditnih transfera uz naknadu naplaćenu platitelju</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Ukupan broj kreditnih transfera uz naknadu koju je pružatelj platnih usluga platitelja obračunao svojem korisniku platnih usluga za pojedinačni transfer koji nije dio paketa platnih usluga za koje je već plaćena naknada.</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od čega instant kreditni transferi</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Ukupna vrijednost poslanih kreditnih transfera uz naknadu naplaćenu platitelju</w:t>
            </w:r>
          </w:p>
          <w:p w14:paraId="2B33C977" w14:textId="3B5AF64F" w:rsidR="00AB2441" w:rsidRPr="005B1CFF" w:rsidRDefault="0009071D" w:rsidP="00820C47">
            <w:pPr>
              <w:spacing w:before="120" w:after="120" w:line="276" w:lineRule="auto"/>
              <w:ind w:left="0" w:right="0" w:firstLine="0"/>
              <w:rPr>
                <w:noProof/>
              </w:rPr>
            </w:pPr>
            <w:r>
              <w:rPr>
                <w:noProof/>
              </w:rPr>
              <w:t>Ukupna vrijednost svih poslanih kreditnih transfera uz naknadu koju je pružatelj platnih usluga platitelja obračunao svojem korisniku platnih usluga, iskazana u nacionalnoj valuti.</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od čega instant kreditni transferi</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Ukupan broj primljenih kreditnih transfera uz naknadu naplaćenu primatelju plaćanja</w:t>
            </w:r>
          </w:p>
          <w:p w14:paraId="74FAC3AD" w14:textId="359CA6AB" w:rsidR="00AB2441" w:rsidRPr="005B1CFF" w:rsidRDefault="0009071D" w:rsidP="00820C47">
            <w:pPr>
              <w:spacing w:before="120" w:after="120" w:line="276" w:lineRule="auto"/>
              <w:ind w:left="0" w:right="61" w:firstLine="0"/>
              <w:rPr>
                <w:noProof/>
              </w:rPr>
            </w:pPr>
            <w:r>
              <w:rPr>
                <w:noProof/>
              </w:rPr>
              <w:t>Ukupan broj kreditnih transfera uz naknadu koju je pružatelj platnih usluga primatelja plaćanja obračunao svojem korisniku platnih usluga za pojedinačni transfer koji nije dio paketa platnih usluga za koje je već plaćena naknada.</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od čega instant kreditni transferi</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Ukupna vrijednost primljenih kreditnih transfera uz naknadu naplaćenu primatelju plaćanja</w:t>
            </w:r>
          </w:p>
          <w:p w14:paraId="749C1EA5" w14:textId="177AA17D" w:rsidR="00AB2441" w:rsidRPr="005B1CFF" w:rsidRDefault="0009071D" w:rsidP="00820C47">
            <w:pPr>
              <w:spacing w:before="120" w:after="120" w:line="276" w:lineRule="auto"/>
              <w:ind w:left="0" w:right="0" w:firstLine="0"/>
              <w:rPr>
                <w:noProof/>
              </w:rPr>
            </w:pPr>
            <w:r>
              <w:rPr>
                <w:noProof/>
              </w:rPr>
              <w:t>Ukupna vrijednost svih primljenih kreditnih transfera uz naknadu koju je pružatelj platnih usluga primatelja plaćanja obračunao svojem korisniku platnih usluga, iskazana u nacionalnoj valuti.</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od čega instant kreditni transferi</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Ukupan broj poslanih kreditnih transfera koje su inicirali korisnici platnih usluga koji nisu potrošači</w:t>
            </w:r>
          </w:p>
          <w:p w14:paraId="7AAB97A3" w14:textId="6C696E87" w:rsidR="00AB2441" w:rsidRPr="005B1CFF" w:rsidRDefault="0009071D" w:rsidP="00820C47">
            <w:pPr>
              <w:spacing w:before="120" w:after="120" w:line="276" w:lineRule="auto"/>
              <w:ind w:left="0" w:firstLine="0"/>
              <w:rPr>
                <w:noProof/>
              </w:rPr>
            </w:pPr>
            <w:r>
              <w:rPr>
                <w:noProof/>
              </w:rPr>
              <w:t>Ukupan broj svih kreditnih transfera s računa za plaćanje koji glase na korisnike platnih usluga koji nisu potrošači, uključujući fizičke osobe koje djeluju za potrebe svoje trgovačke, poslovne ili profesionalne djelatnosti, ili pravne osobe.</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Ukupna vrijednost poslanih kreditnih transfera koje su inicirali korisnici platnih usluga koji nisu potrošači</w:t>
            </w:r>
          </w:p>
          <w:p w14:paraId="5C9538D6" w14:textId="3C7A01B2" w:rsidR="00AB2441" w:rsidRPr="005B1CFF" w:rsidRDefault="0009071D" w:rsidP="00820C47">
            <w:pPr>
              <w:spacing w:before="120" w:after="120" w:line="276" w:lineRule="auto"/>
              <w:ind w:left="0" w:right="57" w:firstLine="0"/>
              <w:rPr>
                <w:noProof/>
              </w:rPr>
            </w:pPr>
            <w:r>
              <w:rPr>
                <w:noProof/>
              </w:rPr>
              <w:t>Ukupna vrijednost svih kreditnih transfera s računa za plaćanje koji glase na korisnike platnih usluga koji nisu potrošači, uključujući fizičke osobe koje djeluju za potrebe svoje trgovačke, poslovne ili profesionalne djelatnosti, ili pravne osobe, iskazana u nacionalnoj valuti.</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Ukupan broj poslanih kreditnih transfera koje su inicirali potrošači </w:t>
            </w:r>
          </w:p>
          <w:p w14:paraId="2865C3B0" w14:textId="32D51538" w:rsidR="00AB2441" w:rsidRPr="005B1CFF" w:rsidRDefault="0009071D" w:rsidP="00820C47">
            <w:pPr>
              <w:spacing w:before="120" w:after="120" w:line="276" w:lineRule="auto"/>
              <w:ind w:left="0" w:right="59" w:firstLine="0"/>
              <w:rPr>
                <w:noProof/>
              </w:rPr>
            </w:pPr>
            <w:r>
              <w:rPr>
                <w:noProof/>
              </w:rPr>
              <w:t>Ukupan broj poslanih kreditnih transfera iniciranih s računa za plaćanje čiji su vlasnici potrošači.</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Ukupna vrijednost poslanih kreditnih transfera koje su inicirali potrošači</w:t>
            </w:r>
          </w:p>
          <w:p w14:paraId="0EE94A62" w14:textId="0F82AAE9" w:rsidR="00AB2441" w:rsidRPr="005B1CFF" w:rsidRDefault="0009071D" w:rsidP="002676A6">
            <w:pPr>
              <w:spacing w:before="120" w:after="120" w:line="276" w:lineRule="auto"/>
              <w:ind w:left="0" w:right="0" w:firstLine="0"/>
              <w:jc w:val="left"/>
              <w:rPr>
                <w:noProof/>
              </w:rPr>
            </w:pPr>
            <w:r>
              <w:rPr>
                <w:noProof/>
              </w:rPr>
              <w:t>Ukupna vrijednost svih kreditnih transfera koje su inicirali potrošači, iskazana u nacionalnoj valuti.</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9017006"/>
      <w:r>
        <w:rPr>
          <w:noProof/>
        </w:rPr>
        <w:t>OBRAZAC S 01.02: UKUPAN BROJ I UKUPNA VRIJEDNOST KREDITNIH TRANSFERA I INSTANT KREDITNIH TRANSFERA (samo za pružatelje platnih usluga u državama članicama izvan europodručja)</w:t>
      </w:r>
      <w:bookmarkEnd w:id="8"/>
      <w:r>
        <w:rPr>
          <w:noProof/>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U obrascu S 01.02 samo pružatelji platnih usluga iz država članica izvan europodručja iskazuju broj i vrijednost poslanih i primljenih kreditnih transfera i instant kreditnih transfera u eurima, bez dodatne raščlambe.</w:t>
      </w:r>
    </w:p>
    <w:p w14:paraId="66973717" w14:textId="6EA686C2" w:rsidR="00AB2441" w:rsidRPr="005B1CFF" w:rsidRDefault="0009071D" w:rsidP="00820C47">
      <w:pPr>
        <w:spacing w:before="120" w:after="120" w:line="276" w:lineRule="auto"/>
        <w:ind w:left="739" w:right="71" w:hanging="10"/>
        <w:rPr>
          <w:noProof/>
        </w:rPr>
      </w:pPr>
      <w:r>
        <w:rPr>
          <w:noProof/>
        </w:rPr>
        <w:t>Upute za specifične stavke iz obrasca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Redak; Stupac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Pravna upućivanja i upute</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Ukupan broj poslanih kreditnih transfera</w:t>
            </w:r>
          </w:p>
          <w:p w14:paraId="616C65F5" w14:textId="6A225108" w:rsidR="00AB2441" w:rsidRPr="005B1CFF" w:rsidRDefault="0009071D" w:rsidP="00820C47">
            <w:pPr>
              <w:spacing w:before="120" w:after="120" w:line="276" w:lineRule="auto"/>
              <w:ind w:left="1" w:right="0" w:firstLine="0"/>
              <w:rPr>
                <w:noProof/>
              </w:rPr>
            </w:pPr>
            <w:r>
              <w:rPr>
                <w:noProof/>
              </w:rPr>
              <w:t>Ukupan broj poslanih kreditnih transfera u eurima.</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od čega instant kreditni transferi</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Ukupna vrijednost poslanih kreditnih transfera</w:t>
            </w:r>
          </w:p>
          <w:p w14:paraId="24F15658" w14:textId="0A47DF1A" w:rsidR="00AB2441" w:rsidRPr="005B1CFF" w:rsidRDefault="0009071D" w:rsidP="00820C47">
            <w:pPr>
              <w:spacing w:before="120" w:after="120" w:line="276" w:lineRule="auto"/>
              <w:ind w:left="0" w:right="0" w:firstLine="0"/>
              <w:jc w:val="left"/>
              <w:rPr>
                <w:noProof/>
              </w:rPr>
            </w:pPr>
            <w:r>
              <w:rPr>
                <w:noProof/>
              </w:rPr>
              <w:t>Ukupna vrijednost svih poslanih kreditnih transfera u eurima, iskazana u eurima.</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Ukupan broj primljenih kreditnih transfera</w:t>
            </w:r>
          </w:p>
          <w:p w14:paraId="26A29E56" w14:textId="060F851E" w:rsidR="00AB2441" w:rsidRPr="005B1CFF" w:rsidRDefault="0009071D" w:rsidP="00820C47">
            <w:pPr>
              <w:spacing w:before="120" w:after="120" w:line="276" w:lineRule="auto"/>
              <w:ind w:left="0" w:right="0" w:firstLine="0"/>
              <w:jc w:val="left"/>
              <w:rPr>
                <w:noProof/>
              </w:rPr>
            </w:pPr>
            <w:r>
              <w:rPr>
                <w:noProof/>
              </w:rPr>
              <w:t>Ukupan broj primljenih kreditnih transfera u eurima.</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Ukupna vrijednost primljenih kreditnih transfera</w:t>
            </w:r>
          </w:p>
          <w:p w14:paraId="79686FFD" w14:textId="4AFE83C4" w:rsidR="00AB2441" w:rsidRPr="005B1CFF" w:rsidRDefault="0009071D" w:rsidP="00820C47">
            <w:pPr>
              <w:spacing w:before="120" w:after="120" w:line="276" w:lineRule="auto"/>
              <w:ind w:left="0" w:right="0" w:firstLine="0"/>
              <w:jc w:val="left"/>
              <w:rPr>
                <w:noProof/>
              </w:rPr>
            </w:pPr>
            <w:r>
              <w:rPr>
                <w:noProof/>
              </w:rPr>
              <w:t>Ukupna vrijednost svih primljenih kreditnih transfera u eurima, iskazana u eurima.</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017007"/>
      <w:r>
        <w:rPr>
          <w:noProof/>
        </w:rPr>
        <w:t>OBRAZAC S 02.01: NAKNADE ZA KREDITNE TRANSFERE I INSTANT KREDITNE TRANSFERE</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Opće informacije</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U obrascu S 02.01 pružatelji platnih usluga iz država članica europodručja iskazuju informacije o naknadama koje su u referentnom razdoblju obračunali korisnicima platnih usluga za poslane kreditne transfere i instant kreditne transfere u eurima, a pružatelji platnih usluga iz država članica izvan europodručja u nacionalnoj valuti koja nije euro. Vrijednost naknada za poslane kreditne transfere i instant kreditne transfere u referentnom razdoblju raščlanjuje se na:</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nacionalne i prekogranične kreditne transfere;</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vrstu klijenta koji je inicirao kreditni transfer;</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metodu iniciranja plaćanja.</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U raščlambama iz točaka (a) i (b) zbroj iskazanih podataka čini ukupnu vrijednost naknada za iskazane kreditne transfere.</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U obrascu S 02.01 pružatelji platnih usluga iz država članica europodručja iskazuju i informacije o naknadama koje su u referentnom razdoblju obračunali korisnicima platnih usluga za primljene kreditne transfere i instant kreditne transfere u eurima, a pružatelji platnih usluga iz država članica izvan europodručja u nacionalnoj valuti koja nije euro, bez dodatne raščlambe.</w:t>
      </w:r>
    </w:p>
    <w:p w14:paraId="2BAC8924" w14:textId="77777777" w:rsidR="00AB2441" w:rsidRPr="005B1CFF" w:rsidRDefault="0009071D" w:rsidP="00820C47">
      <w:pPr>
        <w:spacing w:before="120" w:after="120" w:line="276" w:lineRule="auto"/>
        <w:ind w:left="739" w:right="71" w:hanging="10"/>
        <w:rPr>
          <w:noProof/>
        </w:rPr>
      </w:pPr>
      <w:r>
        <w:rPr>
          <w:noProof/>
        </w:rPr>
        <w:t xml:space="preserve">Upute za specifične stavke iz obrasca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Redak; Stupac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Pravna upućivanja i upute</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Ukupna vrijednost naknada za poslane kreditne transfere</w:t>
            </w:r>
          </w:p>
          <w:p w14:paraId="77B27C3D" w14:textId="69CC956F" w:rsidR="00AB2441" w:rsidRPr="005B1CFF" w:rsidRDefault="0009071D" w:rsidP="00820C47">
            <w:pPr>
              <w:spacing w:before="120" w:after="120" w:line="276" w:lineRule="auto"/>
              <w:ind w:left="1" w:right="0" w:firstLine="0"/>
              <w:jc w:val="left"/>
              <w:rPr>
                <w:noProof/>
              </w:rPr>
            </w:pPr>
            <w:r>
              <w:rPr>
                <w:noProof/>
              </w:rPr>
              <w:t>Ukupna vrijednost naknada za poslane kreditne transfere, iskazana u nacionalnoj valuti.</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od čega za instant kreditne transfere</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Ukupna vrijednost naknada za primljene kreditne transfere</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Ukupna vrijednost naknada za primljene kreditne transfere, iskazana u nacionalnoj valuti.</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od čega za instant kreditne transfere</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Ukupna vrijednost naknada za poslane kreditne transfere inicirane elektronički putem internetskog bankarstva </w:t>
            </w:r>
          </w:p>
          <w:p w14:paraId="2886C15C" w14:textId="1563E719" w:rsidR="00AB2441" w:rsidRPr="005B1CFF" w:rsidRDefault="0009071D" w:rsidP="00820C47">
            <w:pPr>
              <w:spacing w:before="120" w:after="120" w:line="276" w:lineRule="auto"/>
              <w:ind w:left="1" w:right="0" w:firstLine="0"/>
              <w:rPr>
                <w:noProof/>
              </w:rPr>
            </w:pPr>
            <w:r>
              <w:rPr>
                <w:noProof/>
              </w:rPr>
              <w:t>Ukupna vrijednost naknada za poslane kreditne transfere inicirane putem internetskog bankarstva, uključujući kreditne transfere inicirane u datoteci/skupini, i korištenjem usluga iniciranja plaćanja.</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od čega za instant kreditne transfere</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Ukupna vrijednost naknada za poslane kreditne transfere inicirane elektronički putem rješenja za mobilno plaćanje</w:t>
            </w:r>
          </w:p>
          <w:p w14:paraId="5EC0809C" w14:textId="4C50018D" w:rsidR="00AB2441" w:rsidRPr="005B1CFF" w:rsidRDefault="0009071D" w:rsidP="00820C47">
            <w:pPr>
              <w:spacing w:before="120" w:after="120" w:line="276" w:lineRule="auto"/>
              <w:ind w:left="1" w:right="60" w:firstLine="0"/>
              <w:rPr>
                <w:noProof/>
              </w:rPr>
            </w:pPr>
            <w:r>
              <w:rPr>
                <w:noProof/>
              </w:rPr>
              <w:t>Ukupna vrijednost naknada za poslane kreditne transfere inicirane putem rješenja za mobilno plaćanje, iskazana u nacionalnoj valuti, kad se to rješenje koristi za iniciranje plaćanja za koja se podaci i upute dostavljaju ili potvrđuju mobilnom komunikacijom i tehnologijom za prijenos podataka na mobilnom uređaju. Ta kategorija uključuje digitalne novčanike i druga rješenja za mobilno plaćanje koja se koriste za iniciranje transakcija P2P (od fizičke osobe fizičkoj osobi) ili C2B (od potrošača poduzeću), u skladu s definicijama podataka iz Priloga II. Uredbi (EU) br. 1409/2013.</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od čega za instant kreditne transfere</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Ukupna vrijednost naknada za poslane kreditne transfere inicirane u papirnatom obliku</w:t>
            </w:r>
          </w:p>
        </w:tc>
      </w:tr>
    </w:tbl>
    <w:p w14:paraId="0C5C0A32"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5B1CFF" w:rsidRDefault="00AB2441" w:rsidP="00820C47">
            <w:pPr>
              <w:spacing w:before="120" w:after="120" w:line="276" w:lineRule="auto"/>
              <w:ind w:left="0" w:right="0" w:firstLine="0"/>
              <w:jc w:val="left"/>
              <w:rPr>
                <w:noProof/>
                <w:lang w:val="en-IE"/>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Ukupna vrijednost naknada za kreditne transfere koje je inicirao platitelj u papirnatom obliku, iskazana u nacionalnoj valuti, pri čemu „kreditni transfer iniciran u papirnatom obliku” prema definiciji iz Priloga II. Uredbi (EU) br. 1409/2013 znači „kreditni transfer koji inicira platitelj u papirnatom obliku ili davanjem naputka osoblju u podružnici na šalteru za iniciranje kreditnog transfera i bilo koji drugi kreditni transfer koji zahtijeva ručnu obradu”.</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od čega za instant kreditne transfere</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Ukupna vrijednost naknada za poslane nacionalne kreditne transfere </w:t>
            </w:r>
          </w:p>
          <w:p w14:paraId="729F77F8" w14:textId="3CF7644A" w:rsidR="00AB2441" w:rsidRPr="005B1CFF" w:rsidRDefault="0009071D" w:rsidP="00820C47">
            <w:pPr>
              <w:spacing w:before="120" w:after="120" w:line="276" w:lineRule="auto"/>
              <w:ind w:left="0" w:firstLine="0"/>
              <w:rPr>
                <w:noProof/>
              </w:rPr>
            </w:pPr>
            <w:r>
              <w:rPr>
                <w:noProof/>
              </w:rPr>
              <w:t>Ukupna vrijednost naknada za kreditne transfere kad se pružatelji platnih usluga platitelja i primatelja plaćanja nalaze u istoj državi članici. Ta se vrijednost iskazuje u nacionalnoj valuti.</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od čega instant kreditni transferi</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Ukupna vrijednost naknada za poslane prekogranične kreditne transfere</w:t>
            </w:r>
          </w:p>
          <w:p w14:paraId="56112AD3" w14:textId="7AED4AE3" w:rsidR="00AB2441" w:rsidRPr="005B1CFF" w:rsidRDefault="0009071D" w:rsidP="00820C47">
            <w:pPr>
              <w:spacing w:before="120" w:after="120" w:line="276" w:lineRule="auto"/>
              <w:ind w:left="0" w:right="60" w:firstLine="0"/>
              <w:rPr>
                <w:noProof/>
              </w:rPr>
            </w:pPr>
            <w:r>
              <w:rPr>
                <w:noProof/>
              </w:rPr>
              <w:t>Ukupna vrijednost naknada za kreditne transfere kad se pružatelji platnih usluga platitelja i primatelja plaćanja nalaze u različitim državama članicama, iskazana u nacionalnoj valuti.</w:t>
            </w:r>
          </w:p>
          <w:p w14:paraId="2CEEBEC7" w14:textId="6273CFCB" w:rsidR="00AB2441" w:rsidRPr="005B1CFF" w:rsidRDefault="0009071D" w:rsidP="006907F7">
            <w:pPr>
              <w:spacing w:before="120" w:after="120" w:line="276" w:lineRule="auto"/>
              <w:ind w:left="0" w:right="0" w:firstLine="0"/>
              <w:jc w:val="left"/>
              <w:rPr>
                <w:noProof/>
              </w:rPr>
            </w:pPr>
            <w:r>
              <w:rPr>
                <w:noProof/>
              </w:rPr>
              <w:t>Isključene su naknade za prekogranične transakcije kad se pružatelj platnih usluga platitelja ili primatelja plaćanja nalazi izvan Unije.</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od čega za instant kreditne transfere</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Ukupna vrijednost naknada za poslane kreditne transfere koje su inicirali korisnici platnih usluga koji nisu potrošači</w:t>
            </w:r>
          </w:p>
          <w:p w14:paraId="0E5F3D27" w14:textId="68D75303" w:rsidR="00AB2441" w:rsidRPr="005B1CFF" w:rsidRDefault="0009071D" w:rsidP="00820C47">
            <w:pPr>
              <w:spacing w:before="120" w:after="120" w:line="276" w:lineRule="auto"/>
              <w:ind w:left="0" w:right="0" w:firstLine="0"/>
              <w:rPr>
                <w:noProof/>
              </w:rPr>
            </w:pPr>
            <w:r>
              <w:rPr>
                <w:noProof/>
              </w:rPr>
              <w:t>Ukupna vrijednost naknada za kreditne transfere koje su inicirali korisnici platnih usluga koji nisu potrošači, iskazana u nacionalnoj valuti.</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od čega za instant kreditne transfere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Ukupna vrijednost naknada za poslane kreditne transfere koje su inicirali potrošači </w:t>
            </w:r>
          </w:p>
          <w:p w14:paraId="01F50A65" w14:textId="0DB1CADB" w:rsidR="00AB2441" w:rsidRPr="005B1CFF" w:rsidRDefault="0009071D" w:rsidP="00820C47">
            <w:pPr>
              <w:spacing w:before="120" w:after="120" w:line="276" w:lineRule="auto"/>
              <w:ind w:left="0" w:right="0" w:firstLine="0"/>
              <w:rPr>
                <w:noProof/>
              </w:rPr>
            </w:pPr>
            <w:r>
              <w:rPr>
                <w:noProof/>
              </w:rPr>
              <w:t>Ukupna vrijednost naknada za kreditne transfere koje su inicirali potrošači, iskazana u nacionalnoj valuti.</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od čega za instant kreditne transfere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017008"/>
      <w:r>
        <w:rPr>
          <w:noProof/>
        </w:rPr>
        <w:t>OBRAZAC S 02.02: NAKNADE ZA KREDITNE TRANSFERE I INSTANT KREDITNE TRANSFERE (samo za pružatelje platnih usluga u državama članicama izvan europodručja)</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U obrascu S 02.02 samo pružatelji platnih usluga iz država članica izvan europodručja iskazuju informacije o naknadama za poslane i primljene kreditne transfere i instant kreditne transfere u eurima, bez dodatne raščlambe.</w:t>
      </w:r>
    </w:p>
    <w:p w14:paraId="09908A1B" w14:textId="4349B1D0" w:rsidR="00AB2441" w:rsidRPr="005B1CFF" w:rsidRDefault="0009071D" w:rsidP="00820C47">
      <w:pPr>
        <w:spacing w:before="120" w:after="120" w:line="276" w:lineRule="auto"/>
        <w:ind w:left="739" w:right="71" w:hanging="10"/>
        <w:rPr>
          <w:noProof/>
        </w:rPr>
      </w:pPr>
      <w:r>
        <w:rPr>
          <w:noProof/>
        </w:rPr>
        <w:t>Upute za specifične stavke iz obrasca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Redak; Stupac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Pravna upućivanja i upute</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Ukupna vrijednost naknada za poslane kreditne transfere</w:t>
            </w:r>
          </w:p>
          <w:p w14:paraId="5CE47078" w14:textId="77777777" w:rsidR="00AB2441" w:rsidRPr="005B1CFF" w:rsidRDefault="0009071D" w:rsidP="00820C47">
            <w:pPr>
              <w:spacing w:before="120" w:after="120" w:line="276" w:lineRule="auto"/>
              <w:ind w:left="1" w:right="0" w:firstLine="0"/>
              <w:jc w:val="left"/>
              <w:rPr>
                <w:noProof/>
              </w:rPr>
            </w:pPr>
            <w:r>
              <w:rPr>
                <w:noProof/>
              </w:rPr>
              <w:t>Ukupna vrijednost naknada za poslane kreditne transfere, iskazana u eurima.</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od čega za instant kreditne transfere</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Ukupna vrijednost naknada za primljene kreditne transfere</w:t>
            </w:r>
          </w:p>
          <w:p w14:paraId="33C6A025" w14:textId="77777777" w:rsidR="00AB2441" w:rsidRPr="005B1CFF" w:rsidRDefault="0009071D" w:rsidP="00820C47">
            <w:pPr>
              <w:spacing w:before="120" w:after="120" w:line="276" w:lineRule="auto"/>
              <w:ind w:left="1" w:right="0" w:firstLine="0"/>
              <w:jc w:val="left"/>
              <w:rPr>
                <w:noProof/>
              </w:rPr>
            </w:pPr>
            <w:r>
              <w:rPr>
                <w:noProof/>
              </w:rPr>
              <w:t>Ukupna vrijednost naknada za primljene kreditne transfere, iskazana u eurima.</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od čega za instant kreditne transfere</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017009"/>
      <w:r>
        <w:rPr>
          <w:noProof/>
        </w:rPr>
        <w:t>OBRAZAC S 03.00: UKUPAN BROJ RAČUNA ZA PLAĆANJE I UKUPNE NAKNADE ZA RAČUNE ZA PLAĆANJE (NACIONALNA VALUTA)</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Opće informacije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U obrascu S 03.00 navode se informacije o broju računa za plaćanje i ukupnim naknadama za te račune u referentnom razdoblju.</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Pružatelji platnih usluga koji se nalaze u državama članicama europodručja vrijednost naknada iskazuju u eurima, a pružatelji platnih usluga iz država članica izvan europodručja u nacionalnoj valuti koja nije euro. Kad su naknade obračunane u valuti drukčijoj od valute iskazane u ovom obrascu, vrijednost tih naknada preračunava se u euro ili u druge nacionalne valute primjenom referentnog tečaja ESB-a ili tečajeva koji su primijenjeni za te transakcije, u skladu s Uredbom (EU) br. 1409/2013.</w:t>
      </w:r>
    </w:p>
    <w:p w14:paraId="39114537" w14:textId="77777777" w:rsidR="00AB2441" w:rsidRPr="005B1CFF" w:rsidRDefault="0009071D" w:rsidP="002676A6">
      <w:pPr>
        <w:spacing w:before="120" w:after="120" w:line="276" w:lineRule="auto"/>
        <w:ind w:left="1134" w:right="71" w:hanging="10"/>
        <w:rPr>
          <w:noProof/>
        </w:rPr>
      </w:pPr>
      <w:r>
        <w:rPr>
          <w:noProof/>
        </w:rPr>
        <w:t xml:space="preserve">Upute za specifične stavke iz obrasca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Redak; Stupac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Pravna upućivanja i upute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Ukupan broj računa za plaćanje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5B1CFF" w:rsidRDefault="00AB2441" w:rsidP="00820C47">
            <w:pPr>
              <w:spacing w:before="120" w:after="120" w:line="276" w:lineRule="auto"/>
              <w:ind w:left="0" w:right="0" w:firstLine="0"/>
              <w:jc w:val="left"/>
              <w:rPr>
                <w:noProof/>
                <w:lang w:val="en-I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Ukupan broj računa za plaćanje odnosi se na njihov broj na kraju referentnog razdoblja.</w:t>
            </w:r>
          </w:p>
          <w:p w14:paraId="2F288EF7" w14:textId="44BBE4FC" w:rsidR="00AB2441" w:rsidRPr="005B1CFF" w:rsidRDefault="0009071D" w:rsidP="00820C47">
            <w:pPr>
              <w:spacing w:before="120" w:after="120" w:line="276" w:lineRule="auto"/>
              <w:ind w:left="0" w:right="0" w:firstLine="0"/>
              <w:rPr>
                <w:noProof/>
              </w:rPr>
            </w:pPr>
            <w:r>
              <w:rPr>
                <w:noProof/>
              </w:rPr>
              <w:t xml:space="preserve">Iskazuju se svi računi za plaćanje, neovisno o valuti u kojoj su nominirani.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Ukupna vrijednost naknada za račune za plaćanje </w:t>
            </w:r>
          </w:p>
          <w:p w14:paraId="2E187719" w14:textId="02EF5C0C" w:rsidR="00AB2441" w:rsidRPr="005B1CFF" w:rsidRDefault="0009071D" w:rsidP="00820C47">
            <w:pPr>
              <w:spacing w:before="120" w:after="120" w:line="276" w:lineRule="auto"/>
              <w:ind w:left="0" w:right="58" w:firstLine="0"/>
              <w:rPr>
                <w:noProof/>
              </w:rPr>
            </w:pPr>
            <w:r>
              <w:rPr>
                <w:noProof/>
              </w:rPr>
              <w:t>Ukupna vrijednost naknada odnosi se na ukupne plaćene naknade koje su zbroj ukupnih godišnjih troškova za račun za plaćanje iskazanih u godišnjoj obavijesti o naknadama koja se šalje nekim vlasnicima računa. Za račune koji nisu obuhvaćeni područjem primjene Direktive 2014/92/EU Europskog parlamenta i Vijeća</w:t>
            </w:r>
            <w:r>
              <w:rPr>
                <w:rStyle w:val="FootnoteReference"/>
                <w:noProof/>
                <w:lang w:val="en-IE"/>
              </w:rPr>
              <w:footnoteReference w:id="4"/>
            </w:r>
            <w:r>
              <w:rPr>
                <w:noProof/>
              </w:rPr>
              <w:t xml:space="preserve"> i za koje godišnje obavijesti o naknadama nisu obvezne niti se dostavljaju vlasnicima računa, u svakom slučaju se iskazuju ukupne godišnje naknade koje su vlasnici računa platili za usluge povezane s računom za plaćanje, koje mogu varirati ovisno o broju i vrsti usluga te načinu na koji pružatelji platnih usluga određuju cijene.</w:t>
            </w:r>
          </w:p>
          <w:p w14:paraId="7B9DC562" w14:textId="3086DF85" w:rsidR="00AB2441" w:rsidRPr="005B1CFF" w:rsidRDefault="0009071D" w:rsidP="00820C47">
            <w:pPr>
              <w:spacing w:before="120" w:after="120" w:line="276" w:lineRule="auto"/>
              <w:ind w:left="0" w:right="0" w:firstLine="0"/>
              <w:jc w:val="left"/>
              <w:rPr>
                <w:noProof/>
              </w:rPr>
            </w:pPr>
            <w:r>
              <w:rPr>
                <w:noProof/>
              </w:rPr>
              <w:t>Ta se vrijednost iskazuje u nacionalnoj valuti.</w:t>
            </w:r>
          </w:p>
          <w:p w14:paraId="6EAA2F7E" w14:textId="77777777" w:rsidR="00AB2441" w:rsidRPr="005B1CFF" w:rsidRDefault="0009071D" w:rsidP="00820C47">
            <w:pPr>
              <w:spacing w:before="120" w:after="120" w:line="276" w:lineRule="auto"/>
              <w:ind w:left="0" w:right="62" w:firstLine="0"/>
              <w:rPr>
                <w:noProof/>
              </w:rPr>
            </w:pPr>
            <w:r>
              <w:rPr>
                <w:noProof/>
              </w:rPr>
              <w:t xml:space="preserve">U slučaju paketa usluga s unaprijed plaćenom naknadom („jedna paušalna naknada”) odnosno paketa u kojem se nudi jedna ili više usluga povezanih s računom za plaćanje, iskazuje se ta jedna naknada obračunana za cijeli paket te, ovisno o slučaju, dodatna naknada za usluge koje prelaze količinu obuhvaćenu naknadom za paket. </w:t>
            </w:r>
          </w:p>
          <w:p w14:paraId="11ECEE63" w14:textId="58005BF5" w:rsidR="00AB2441" w:rsidRPr="005B1CFF" w:rsidRDefault="0009071D" w:rsidP="00820C47">
            <w:pPr>
              <w:spacing w:before="120" w:after="120" w:line="276" w:lineRule="auto"/>
              <w:ind w:left="0" w:right="0" w:firstLine="0"/>
              <w:jc w:val="left"/>
              <w:rPr>
                <w:noProof/>
              </w:rPr>
            </w:pPr>
            <w:r>
              <w:rPr>
                <w:noProof/>
              </w:rPr>
              <w:t>Iskazuju se sve naknade, neovisno o valuti.</w:t>
            </w:r>
          </w:p>
          <w:p w14:paraId="4981F7F3" w14:textId="408D84A7" w:rsidR="00066806" w:rsidRPr="00066806" w:rsidRDefault="0009071D" w:rsidP="00066806">
            <w:pPr>
              <w:spacing w:before="120" w:after="120" w:line="276" w:lineRule="auto"/>
              <w:ind w:left="0" w:right="0" w:firstLine="0"/>
              <w:jc w:val="left"/>
              <w:rPr>
                <w:noProof/>
              </w:rPr>
            </w:pPr>
            <w:r>
              <w:rPr>
                <w:noProof/>
              </w:rPr>
              <w:t>U izvješću se ne navodi naknada za preračunavanje valuta.</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5B1CFF" w:rsidRDefault="0009071D" w:rsidP="00820C47">
            <w:pPr>
              <w:spacing w:before="120" w:after="120" w:line="276" w:lineRule="auto"/>
              <w:ind w:left="0" w:right="0" w:firstLine="0"/>
              <w:jc w:val="left"/>
              <w:rPr>
                <w:noProof/>
              </w:rPr>
            </w:pPr>
            <w:r>
              <w:rPr>
                <w:b/>
                <w:noProof/>
              </w:rPr>
              <w:t xml:space="preserve">Ukupna vrijednost naknada za vođenje računa za plaćanje  </w:t>
            </w:r>
          </w:p>
          <w:p w14:paraId="566DD91F" w14:textId="156B067F" w:rsidR="00C550D1" w:rsidRPr="005B1CFF" w:rsidRDefault="0009071D" w:rsidP="00820C47">
            <w:pPr>
              <w:spacing w:before="120" w:after="120" w:line="276" w:lineRule="auto"/>
              <w:ind w:left="0" w:right="0" w:firstLine="0"/>
              <w:rPr>
                <w:noProof/>
              </w:rPr>
            </w:pPr>
            <w:r>
              <w:rPr>
                <w:noProof/>
              </w:rPr>
              <w:t>Naknada za vođenje računa odnosi se na opće usluge povezane s računom za plaćanje iskazane u informativnom dokumentu o naknadama koji se dostavlja vlasnicima računa, u skladu s najčešće korištenim uslugama kako su definirane u državi članici u kojoj izvještajni pružatelj platnih usluga posluje. Za račune koji nisu obuhvaćeni područjem primjene Direktive 2014/92/EU i za koje informativni dokument o naknadama nije obvezan niti se dostavlja vlasnicima računa, u svakom slučaju se iskazuje naknada za vođenje računa za plaćanje odnosno naknade koje pružatelj platnih usluga obračunava za vođenje računa korisnika, prema nacionalnom popisu najreprezentativnijih usluga povezanih s računom za plaćanje u svakoj državi članici i koji se primjenjuje na određenog izvještajnog pružatelja platnih usluga.</w:t>
            </w:r>
          </w:p>
          <w:p w14:paraId="4F2F608A" w14:textId="4135D867" w:rsidR="00C550D1" w:rsidRPr="005B1CFF" w:rsidRDefault="00C550D1" w:rsidP="00820C47">
            <w:pPr>
              <w:spacing w:before="120" w:after="120" w:line="276" w:lineRule="auto"/>
              <w:ind w:left="0" w:right="0" w:firstLine="0"/>
              <w:jc w:val="left"/>
              <w:rPr>
                <w:noProof/>
              </w:rPr>
            </w:pPr>
            <w:r>
              <w:rPr>
                <w:noProof/>
              </w:rPr>
              <w:t>Ta se vrijednost iskazuje u nacionalnoj valuti.</w:t>
            </w:r>
          </w:p>
          <w:p w14:paraId="679765A6" w14:textId="71260819" w:rsidR="00C550D1" w:rsidRPr="005B1CFF" w:rsidRDefault="00C550D1" w:rsidP="00820C47">
            <w:pPr>
              <w:spacing w:before="120" w:after="120" w:line="276" w:lineRule="auto"/>
              <w:ind w:left="0" w:right="60" w:firstLine="0"/>
              <w:rPr>
                <w:noProof/>
              </w:rPr>
            </w:pPr>
            <w:r>
              <w:rPr>
                <w:noProof/>
              </w:rPr>
              <w:t>U slučaju paketa usluga s unaprijed plaćenom naknadom („jedna paušalna naknada”) odnosno paketa u kojem se nudi jedna ili više usluga povezanih s računom za plaćanje, iskazuje se ta jedna naknada obračunana za cijeli paket.</w:t>
            </w:r>
          </w:p>
          <w:p w14:paraId="36237124" w14:textId="4F4926BF" w:rsidR="00C550D1" w:rsidRPr="005B1CFF" w:rsidRDefault="00C550D1" w:rsidP="00820C47">
            <w:pPr>
              <w:spacing w:before="120" w:after="120" w:line="276" w:lineRule="auto"/>
              <w:ind w:left="0" w:right="0" w:firstLine="0"/>
              <w:jc w:val="left"/>
              <w:rPr>
                <w:noProof/>
              </w:rPr>
            </w:pPr>
            <w:r>
              <w:rPr>
                <w:noProof/>
              </w:rPr>
              <w:t>Iskazuju se sve naknade, neovisno o valuti.</w:t>
            </w:r>
          </w:p>
          <w:p w14:paraId="6A2849F9" w14:textId="08B831C5" w:rsidR="00AB2441" w:rsidRPr="005B1CFF" w:rsidRDefault="00C550D1" w:rsidP="00820C47">
            <w:pPr>
              <w:spacing w:before="120" w:after="120" w:line="276" w:lineRule="auto"/>
              <w:ind w:left="0" w:right="61" w:firstLine="0"/>
              <w:rPr>
                <w:noProof/>
              </w:rPr>
            </w:pPr>
            <w:r>
              <w:rPr>
                <w:noProof/>
              </w:rPr>
              <w:t>U izvješću se ne navodi naknada za preračunavanje valuta.</w:t>
            </w:r>
          </w:p>
        </w:tc>
      </w:tr>
    </w:tbl>
    <w:p w14:paraId="1AB89300" w14:textId="0A6AC815" w:rsidR="00AB2441" w:rsidRPr="005B1CFF" w:rsidRDefault="0009071D" w:rsidP="00820C47">
      <w:pPr>
        <w:pStyle w:val="Heading1"/>
        <w:spacing w:before="120" w:after="120" w:line="276" w:lineRule="auto"/>
        <w:ind w:left="19"/>
        <w:rPr>
          <w:noProof/>
        </w:rPr>
      </w:pPr>
      <w:bookmarkStart w:id="12" w:name="_Toc209017010"/>
      <w:r>
        <w:rPr>
          <w:noProof/>
        </w:rPr>
        <w:t>OBRAZAC S 04.00: BROJ ODBIJENIH INSTANT KREDITNIH TRANSFERA</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Opće informacije </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Pružatelji platnih usluga u obrascu S 04.00 iskazuju informacije o broju instant kreditnih transfera odbijenih zbog primjene ciljanih financijskih mjera ograničavanja u referentnom razdoblju.</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Cilj je ovog obrasca provjeriti broj slučajeva odbijenih kreditnih transfera od subjekta ili prema subjektu na koji se primjenjuju ciljane financijske mjere ograničavanja, neovisno o primijenjenom mehanizmu. To se može temeljiti na činjenici da je pružatelj platnih usluga platitelja ili primatelja plaćanja zaustavio izvršenje inicirane transakcije ili da je platiteljev pružatelj platnih usluga zamrznuo sredstva prije nego što je instant kreditni transfer iniciran ili da je pružatelj platnih usluga primatelja plaćanja zamrznuo sredstva nakon dolaska instant kreditnog transfera na račun.</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Broj odbijenih instant kreditnih transfera obuhvaća transfere kod istog pružatelja platnih usluga i transfere među različitim pružateljima platnih usluga.</w:t>
      </w:r>
    </w:p>
    <w:p w14:paraId="67D63F5E" w14:textId="77777777" w:rsidR="00AB2441" w:rsidRPr="005B1CFF" w:rsidRDefault="0009071D" w:rsidP="00820C47">
      <w:pPr>
        <w:spacing w:before="120" w:after="120" w:line="276" w:lineRule="auto"/>
        <w:ind w:left="739" w:right="71" w:hanging="10"/>
        <w:rPr>
          <w:noProof/>
        </w:rPr>
      </w:pPr>
      <w:r>
        <w:rPr>
          <w:noProof/>
        </w:rPr>
        <w:t xml:space="preserve">Upute za specifične stavke iz obrasca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Redak; Stupac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rPr>
            </w:pPr>
            <w:r>
              <w:rPr>
                <w:b/>
                <w:noProof/>
              </w:rPr>
              <w:t xml:space="preserve">Pravna upućivanja i upute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Ukupan broj slučajeva neizvršenih instant kreditnih transfera ili zamrzavanja sredstava na strani pružatelja platnih usluga primatelja plaćanja. </w:t>
            </w:r>
          </w:p>
          <w:p w14:paraId="75B51C80" w14:textId="3D42DD7D" w:rsidR="00AB2441" w:rsidRPr="005B1CFF" w:rsidRDefault="002676A6" w:rsidP="00820C47">
            <w:pPr>
              <w:spacing w:before="120" w:after="120" w:line="276" w:lineRule="auto"/>
              <w:ind w:left="1" w:right="60" w:firstLine="0"/>
              <w:rPr>
                <w:noProof/>
              </w:rPr>
            </w:pPr>
            <w:r>
              <w:rPr>
                <w:noProof/>
              </w:rPr>
              <w:t xml:space="preserve">Iskazani broj uključuje dolazne instant kreditne transfere koje je izvještajni pružatelj platnih usluga odbio ili slučajeve u kojima su sredstva primljena i odmah zamrznuta na računu korisnika izvještajnog pružatelja platnih usluga. Iskazuju se samo postupci izvršeni zbog primjene ciljanih financijskih mjera ograničavanja u referentnom razdoblju.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Ukupan broj slučajeva neizvršenih instant kreditnih transfera ili zamrzavanja sredstava na strani platiteljeva pružatelja platnih usluga </w:t>
            </w:r>
          </w:p>
        </w:tc>
      </w:tr>
    </w:tbl>
    <w:p w14:paraId="1B06F005"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5B1CFF" w:rsidRDefault="008B24CB" w:rsidP="00820C47">
            <w:pPr>
              <w:spacing w:before="120" w:after="120" w:line="276" w:lineRule="auto"/>
              <w:ind w:left="0" w:right="61" w:firstLine="0"/>
              <w:rPr>
                <w:noProof/>
              </w:rPr>
            </w:pPr>
            <w:r>
              <w:rPr>
                <w:noProof/>
              </w:rPr>
              <w:t>Iskazani broj uključuje slučajeve u kojima je platiteljev pružatelj platnih usluga zaustavio izvršenje zatraženog instant kreditnog transfera nakon zahtjeva svojeg korisnika platnih usluga za iniciranje te transakcije, uključujući situacije koje proizlaze iz obveze pružatelja platnih usluga na temelju članka 5.d stavka 1. Uredbe (EU) br. 260/2012 da provjeri svoje korisnike platnih usluga ili zbog toga što je nakon takve provjere račun za plaćanje korisnika platnih usluga bio zamrznut. Iskazuju se samo postupci izvršeni zbog primjene ciljanih financijskih mjera ograničavanja u referentnom razdoblju.</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Ukupan broj slučajeva neizvršenih instant kreditnih transfera ili zamrzavanja sredstava na strani pružatelja platnih usluga primatelja plaćanja </w:t>
            </w:r>
          </w:p>
          <w:p w14:paraId="7A5D4777" w14:textId="02042E3A" w:rsidR="00AB2441" w:rsidRPr="005B1CFF" w:rsidRDefault="008B24CB" w:rsidP="00820C47">
            <w:pPr>
              <w:spacing w:before="120" w:after="120" w:line="276" w:lineRule="auto"/>
              <w:ind w:left="0" w:right="62" w:firstLine="0"/>
              <w:rPr>
                <w:noProof/>
              </w:rPr>
            </w:pPr>
            <w:r>
              <w:rPr>
                <w:noProof/>
              </w:rPr>
              <w:t xml:space="preserve">Iskazani broj uključuje dolazne instant kreditne transfere koje je izvještajni pružatelj platnih usluga odbio ili slučajeve u kojima su sredstva primljena i odmah zamrznuta na računu korisnika izvještajnog pružatelja platnih usluga. Iskazuju se samo postupci izvršeni zbog primjene ciljanih financijskih mjera ograničavanja u referentnom razdoblju. Nacionalni instant kreditni transferi su oni kad se pružatelji platnih usluga platitelja i primatelja plaćanja nalaze u istoj državi članici.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Ukupan broj slučajeva neizvršenih nacionalnih instant kreditnih transfera ili zamrzavanja sredstava na strani platiteljeva pružatelja platnih usluga </w:t>
            </w:r>
          </w:p>
          <w:p w14:paraId="1B109C00" w14:textId="3E8C38B0" w:rsidR="00AB2441" w:rsidRPr="005B1CFF" w:rsidRDefault="008B24CB" w:rsidP="00820C47">
            <w:pPr>
              <w:spacing w:before="120" w:after="120" w:line="276" w:lineRule="auto"/>
              <w:ind w:left="0" w:right="60" w:firstLine="0"/>
              <w:rPr>
                <w:noProof/>
              </w:rPr>
            </w:pPr>
            <w:r>
              <w:rPr>
                <w:noProof/>
              </w:rPr>
              <w:t xml:space="preserve">Iskazani broj uključuje slučajeve u kojima je platiteljev pružatelj platnih usluga zaustavio izvršenje zatraženog nacionalnog instant kreditnog transfera nakon zahtjeva svojeg korisnika platnih usluga za iniciranje te transakcije, uključujući situacije koje proizlaze iz obveze pružatelja platnih usluga na temelju članka 5.d stavka 1. Uredbe (EU) br. 260/2012 da provjeri svoje korisnike platnih usluga ili zbog toga što je nakon takve provjere račun za plaćanje korisnika platnih usluga bio zamrznut. Iskazuju se samo postupci izvršeni zbog primjene ciljanih financijskih mjera ograničavanja u referentnom razdoblju. Nacionalni instant kreditni transferi su oni kad se pružatelji platnih usluga platitelja i primatelja plaćanja nalaze u istoj državi članici.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Ukupan broj slučajeva neizvršenih prekograničnih instant kreditnih transfera ili zamrzavanja sredstava na strani pružatelja platnih usluga primatelja plaćanja </w:t>
            </w:r>
          </w:p>
          <w:p w14:paraId="1875F1FF" w14:textId="163FEB8F" w:rsidR="004C3492" w:rsidRPr="005B1CFF" w:rsidRDefault="008B24CB" w:rsidP="00820C47">
            <w:pPr>
              <w:spacing w:before="120" w:after="120" w:line="276" w:lineRule="auto"/>
              <w:ind w:left="0" w:right="60" w:firstLine="0"/>
              <w:rPr>
                <w:noProof/>
              </w:rPr>
            </w:pPr>
            <w:r>
              <w:rPr>
                <w:noProof/>
              </w:rPr>
              <w:t xml:space="preserve">Iskazani broj uključuje dolazne prekogranične instant kreditne transfere koje je izvještajni pružatelj platnih usluga odbio ili slučajeve u kojima su sredstva primljena i odmah zamrznuta na računu korisnika izvještajnog pružatelja platnih usluga. Iskazuju se samo postupci izvršeni zbog primjene ciljanih financijskih mjera ograničavanja u referentnom razdoblju. Prekogranični instant kreditni transferi su oni kad se pružatelji platnih usluga platitelja i primatelja plaćanja ne nalaze u istoj državi članici.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Ukupan broj slučajeva neizvršenih prekograničnih instant kreditnih transfera ili zamrzavanja sredstava na strani pružatelja platnih usluga primatelja plaćanja </w:t>
            </w:r>
          </w:p>
          <w:p w14:paraId="0B27E49A" w14:textId="65E9649E" w:rsidR="004C3492" w:rsidRPr="00CB3C96" w:rsidRDefault="008B24CB" w:rsidP="00820C47">
            <w:pPr>
              <w:spacing w:before="120" w:after="120" w:line="276" w:lineRule="auto"/>
              <w:ind w:left="0" w:right="60" w:firstLine="0"/>
              <w:rPr>
                <w:noProof/>
              </w:rPr>
            </w:pPr>
            <w:r>
              <w:rPr>
                <w:noProof/>
              </w:rPr>
              <w:t>Iskazani broj uključuje slučajeve u kojima je platiteljev pružatelj platnih usluga zaustavio izvršenje zatraženog prekograničnog instant kreditnog transfera nakon zahtjeva svojeg korisnika platnih usluga za iniciranje te transakcije, uključujući situacije koje proizlaze iz obveze pružatelja platnih usluga na temelju članka 5.d stavka 1. Uredbe (EU) br. 260/2012 da provjeri svoje korisnike platnih usluga ili zbog toga što je nakon takve provjere račun za plaćanje korisnika platnih usluga bio zamrznut. Iskazuju se samo postupci izvršeni zbog primjene ciljanih financijskih mjera ograničavanja u referentnom razdoblju. Prekogranični instant kreditni transferi su oni kad se pružatelji platnih usluga platitelja i primatelja plaćanja ne nalaze u istoj državi članici.</w:t>
            </w:r>
          </w:p>
        </w:tc>
      </w:tr>
    </w:tbl>
    <w:p w14:paraId="6D325143" w14:textId="0C28AA1F" w:rsidR="00AB2441" w:rsidRPr="00CB3C96" w:rsidRDefault="00AB2441" w:rsidP="00820C47">
      <w:pPr>
        <w:spacing w:before="120" w:after="120" w:line="276" w:lineRule="auto"/>
        <w:ind w:left="24" w:right="0" w:firstLine="0"/>
        <w:rPr>
          <w:noProof/>
          <w:lang w:val="en-IE"/>
        </w:rPr>
      </w:pPr>
    </w:p>
    <w:sectPr w:rsidR="00AB2441" w:rsidRPr="00CB3C96"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DF0A8" w14:textId="43AFE09F" w:rsidR="00806121" w:rsidRPr="00806121" w:rsidRDefault="00806121" w:rsidP="00806121">
    <w:pPr>
      <w:pStyle w:val="FooterCoverPage"/>
      <w:rPr>
        <w:rFonts w:ascii="Arial" w:hAnsi="Arial" w:cs="Arial"/>
        <w:b/>
        <w:sz w:val="48"/>
      </w:rPr>
    </w:pPr>
    <w:r w:rsidRPr="00806121">
      <w:rPr>
        <w:rFonts w:ascii="Arial" w:hAnsi="Arial" w:cs="Arial"/>
        <w:b/>
        <w:sz w:val="48"/>
      </w:rPr>
      <w:t>HR</w:t>
    </w:r>
    <w:r w:rsidRPr="00806121">
      <w:rPr>
        <w:rFonts w:ascii="Arial" w:hAnsi="Arial" w:cs="Arial"/>
        <w:b/>
        <w:sz w:val="48"/>
      </w:rPr>
      <w:tab/>
    </w:r>
    <w:r w:rsidRPr="00806121">
      <w:rPr>
        <w:rFonts w:ascii="Arial" w:hAnsi="Arial" w:cs="Arial"/>
        <w:b/>
        <w:sz w:val="48"/>
      </w:rPr>
      <w:tab/>
    </w:r>
    <w:r w:rsidRPr="00806121">
      <w:tab/>
    </w:r>
    <w:r w:rsidRPr="00806121">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D11A2" w14:textId="09D4CC06" w:rsidR="00806121" w:rsidRPr="00806121" w:rsidRDefault="00806121" w:rsidP="00806121">
    <w:pPr>
      <w:pStyle w:val="FooterCoverPage"/>
      <w:rPr>
        <w:rFonts w:ascii="Arial" w:hAnsi="Arial" w:cs="Arial"/>
        <w:b/>
        <w:sz w:val="48"/>
      </w:rPr>
    </w:pPr>
    <w:r w:rsidRPr="00806121">
      <w:rPr>
        <w:rFonts w:ascii="Arial" w:hAnsi="Arial" w:cs="Arial"/>
        <w:b/>
        <w:sz w:val="48"/>
      </w:rPr>
      <w:t>HR</w:t>
    </w:r>
    <w:r w:rsidRPr="00806121">
      <w:rPr>
        <w:rFonts w:ascii="Arial" w:hAnsi="Arial" w:cs="Arial"/>
        <w:b/>
        <w:sz w:val="48"/>
      </w:rPr>
      <w:tab/>
    </w:r>
    <w:r w:rsidRPr="00806121">
      <w:rPr>
        <w:rFonts w:ascii="Arial" w:hAnsi="Arial" w:cs="Arial"/>
        <w:b/>
        <w:sz w:val="48"/>
      </w:rPr>
      <w:tab/>
    </w:r>
    <w:r w:rsidRPr="00806121">
      <w:tab/>
    </w:r>
    <w:r w:rsidRPr="00806121">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690A6" w14:textId="77777777" w:rsidR="00806121" w:rsidRPr="00806121" w:rsidRDefault="00806121" w:rsidP="0080612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3DB9FCC0" w:rsidR="009E4E5B" w:rsidRDefault="009E4E5B">
        <w:pPr>
          <w:pStyle w:val="Footer"/>
          <w:jc w:val="right"/>
        </w:pPr>
        <w:r>
          <w:fldChar w:fldCharType="begin"/>
        </w:r>
        <w:r>
          <w:instrText xml:space="preserve"> PAGE   \* MERGEFORMAT </w:instrText>
        </w:r>
        <w:r>
          <w:fldChar w:fldCharType="separate"/>
        </w:r>
        <w:r w:rsidR="00806121">
          <w:rPr>
            <w:noProof/>
          </w:rPr>
          <w:t>5</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79D556CC" w:rsidR="009E4E5B" w:rsidRDefault="009E4E5B">
    <w:pPr>
      <w:spacing w:after="23" w:line="259" w:lineRule="auto"/>
      <w:ind w:left="0" w:right="61" w:firstLine="0"/>
      <w:jc w:val="right"/>
    </w:pPr>
    <w:r>
      <w:fldChar w:fldCharType="begin"/>
    </w:r>
    <w:r>
      <w:instrText xml:space="preserve"> PAGE   \* MERGEFORMAT </w:instrText>
    </w:r>
    <w:r>
      <w:fldChar w:fldCharType="separate"/>
    </w:r>
    <w:r w:rsidR="00806121" w:rsidRPr="00806121">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pPr>
      <w:r>
        <w:rPr>
          <w:rStyle w:val="FootnoteReference"/>
        </w:rPr>
        <w:footnoteRef/>
      </w:r>
      <w:r>
        <w:t xml:space="preserve"> </w:t>
      </w:r>
      <w:r>
        <w:tab/>
        <w:t xml:space="preserve">Uredba (EU) br. 260/2012 Europskog parlamenta i Vijeća od 14. ožujka 2012. o utvrđivanju tehničkih i poslovnih zahtjeva za kreditne transfere i izravna terećenja u eurima i o izmjeni Uredbe (EZ) br. 924/2009 (SL L 94, 30.3.2012., str. 22., ELI: </w:t>
      </w:r>
      <w:hyperlink r:id="rId1" w:history="1">
        <w:r>
          <w:rPr>
            <w:rStyle w:val="Hyperlink"/>
          </w:rPr>
          <w:t>http://data.europa.eu/eli/reg/2012/260/oj</w:t>
        </w:r>
      </w:hyperlink>
      <w:r>
        <w:t>).</w:t>
      </w:r>
    </w:p>
  </w:footnote>
  <w:footnote w:id="3">
    <w:p w14:paraId="72CDE9EE" w14:textId="7216FF43" w:rsidR="00BF69DD" w:rsidRPr="00BF69DD" w:rsidRDefault="00BF69DD">
      <w:pPr>
        <w:pStyle w:val="FootnoteText"/>
      </w:pPr>
      <w:r>
        <w:rPr>
          <w:rStyle w:val="FootnoteReference"/>
        </w:rPr>
        <w:footnoteRef/>
      </w:r>
      <w:r>
        <w:t xml:space="preserve"> </w:t>
      </w:r>
      <w:r>
        <w:tab/>
      </w:r>
      <w:hyperlink r:id="rId2">
        <w:r>
          <w:rPr>
            <w:color w:val="auto"/>
          </w:rPr>
          <w:t>Uredba (EU) br.</w:t>
        </w:r>
      </w:hyperlink>
      <w:hyperlink r:id="rId3">
        <w:r>
          <w:rPr>
            <w:color w:val="auto"/>
          </w:rPr>
          <w:t> </w:t>
        </w:r>
      </w:hyperlink>
      <w:r>
        <w:rPr>
          <w:color w:val="auto"/>
        </w:rPr>
        <w:t>1409/2013 Europske središnje banke od 28.</w:t>
      </w:r>
      <w:hyperlink r:id="rId4">
        <w:r>
          <w:rPr>
            <w:color w:val="auto"/>
          </w:rPr>
          <w:t> </w:t>
        </w:r>
      </w:hyperlink>
      <w:hyperlink r:id="rId5">
        <w:r>
          <w:rPr>
            <w:color w:val="auto"/>
          </w:rPr>
          <w:t>studenog 2013. o statistici platnog prometa</w:t>
        </w:r>
      </w:hyperlink>
      <w:hyperlink r:id="rId6">
        <w:r>
          <w:rPr>
            <w:color w:val="auto"/>
          </w:rPr>
          <w:t xml:space="preserve"> </w:t>
        </w:r>
      </w:hyperlink>
      <w:hyperlink r:id="rId7">
        <w:r>
          <w:rPr>
            <w:color w:val="auto"/>
          </w:rPr>
          <w:t>(ESB/2013/43)</w:t>
        </w:r>
      </w:hyperlink>
      <w:hyperlink r:id="rId8">
        <w:r>
          <w:rPr>
            <w:color w:val="auto"/>
          </w:rPr>
          <w:t>,</w:t>
        </w:r>
      </w:hyperlink>
      <w:r>
        <w:rPr>
          <w:color w:val="auto"/>
        </w:rPr>
        <w:t xml:space="preserve"> (SL L 352, </w:t>
      </w:r>
      <w:r>
        <w:t>24.12.2013., str. 18., ELI: http://data.europa.eu/eli/reg/2013/1409/oj).</w:t>
      </w:r>
    </w:p>
  </w:footnote>
  <w:footnote w:id="4">
    <w:p w14:paraId="40C765E9" w14:textId="612B38E8" w:rsidR="006C3A40" w:rsidRPr="006C3A40" w:rsidRDefault="006C3A40">
      <w:pPr>
        <w:pStyle w:val="FootnoteText"/>
      </w:pPr>
      <w:r>
        <w:rPr>
          <w:rStyle w:val="FootnoteReference"/>
          <w:lang w:val="en-IE"/>
        </w:rPr>
        <w:footnoteRef/>
      </w:r>
      <w:r>
        <w:t xml:space="preserve"> </w:t>
      </w:r>
      <w:r>
        <w:tab/>
        <w:t>Direktiva 2014/92/EU Europskog parlamenta i Vijeća od 23. srpnja 2014. o usporedivosti naknada povezanih s računima za plaćanje, prebacivanju računa za plaćanje i pristupu računima za plaćanje s osnovnim uslugama (SL L 257, 28.8.2014., str.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31E5F" w14:textId="77777777" w:rsidR="00806121" w:rsidRPr="00806121" w:rsidRDefault="00806121" w:rsidP="0080612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BDE73" w14:textId="77777777" w:rsidR="00806121" w:rsidRPr="00806121" w:rsidRDefault="00806121" w:rsidP="0080612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57427" w14:textId="77777777" w:rsidR="00806121" w:rsidRPr="00806121" w:rsidRDefault="00806121" w:rsidP="0080612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EBA Redovita primjen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EBA Redovita primjena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EBA Redovita primjena"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EBA Redovita primjena</w:t>
                    </w:r>
                  </w:p>
                </w:txbxContent>
              </v:textbox>
              <w10:wrap anchorx="page" anchory="page"/>
            </v:shape>
          </w:pict>
        </mc:Fallback>
      </mc:AlternateContent>
    </w:r>
    <w:r>
      <w:rPr>
        <w:rFonts w:ascii="Calibri" w:hAnsi="Calibri"/>
      </w:rPr>
      <w:t>EBA Redovita primjena</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EBA Redovita primjen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EBA Redovita primjena"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EBA Redovita primjen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EBA Redovita primjena"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 "/>
    <w:docVar w:name="LW_ANNEX_NBR_FIRST" w:val="2"/>
    <w:docVar w:name="LW_ANNEX_NBR_LAST" w:val="2"/>
    <w:docVar w:name="LW_ANNEX_UNIQUE" w:val="0"/>
    <w:docVar w:name="LW_CORRIGENDUM" w:val="&lt;UNUSED&gt;"/>
    <w:docVar w:name="LW_COVERPAGE_EXISTS" w:val="True"/>
    <w:docVar w:name="LW_COVERPAGE_GUID" w:val="9D4E2B7D-0862-4F69-8311-A25CCAEFBC72"/>
    <w:docVar w:name="LW_COVERPAGE_TYPE" w:val="1"/>
    <w:docVar w:name="LW_CROSSREFERENCE" w:val="&lt;UNUSED&gt;"/>
    <w:docVar w:name="LW_DATE.ADOPT.CP_ISODATE" w:val="&lt;EMPTY&gt;"/>
    <w:docVar w:name="LW_DocType" w:val="NORMAL"/>
    <w:docVar w:name="LW_EMISSION" w:val="1.10.2025."/>
    <w:docVar w:name="LW_EMISSION_ISODATE" w:val="2025-10-01"/>
    <w:docVar w:name="LW_EMISSION_LOCATION" w:val="BRX"/>
    <w:docVar w:name="LW_EMISSION_PREFIX" w:val="Bruxelles, "/>
    <w:docVar w:name="LW_EMISSION_SUFFIX" w:val="&lt;EMPTY&gt;"/>
    <w:docVar w:name="LW_ID_DOCTYPE_NONLW" w:val="CP-038"/>
    <w:docVar w:name="LW_INTERETEEE.CP" w:val="&lt;UNUSED&gt;"/>
    <w:docVar w:name="LW_LANGUE" w:val="HR"/>
    <w:docVar w:name="LW_LANGUESFAISANTFOI.CP" w:val="&lt;UNUSED&gt;"/>
    <w:docVar w:name="LW_LEVEL_OF_SENSITIVITY" w:val="Standard treatment"/>
    <w:docVar w:name="LW_NOM.INST" w:val="EUROPSKA KOMISIJA"/>
    <w:docVar w:name="LW_NOM.INST_JOINTDOC" w:val="&lt;EMPTY&gt;"/>
    <w:docVar w:name="LW_OBJETACTEPRINCIPAL.CP" w:val="o utvr\u273?ivanju provedbenih tehni\u269?kih standarda za primjenu Uredbe (EU) br. 260/2012 Europskog parlamenta i Vije\u263?a u pogledu jedinstvenih obrazaca za izvje\u353?\u263?ivanje, uputa i metodologije za izvje\u353?\u263?ivanje o visini naknada za kreditne transfere, instant kreditne transfere i ra\u269?une za pla\u263?anje te o udjelu odbijenih transakcija_x000d__x000d__x000b_"/>
    <w:docVar w:name="LW_PART_NBR" w:val="1"/>
    <w:docVar w:name="LW_PART_NBR_TOTAL" w:val="1"/>
    <w:docVar w:name="LW_REF.II.NEW.CP" w:val="&lt;UNUSED&gt;"/>
    <w:docVar w:name="LW_REF.II.NEW.CP_NUMBER" w:val="&lt;UNUSED&gt;"/>
    <w:docVar w:name="LW_REF.II.NEW.CP_YEAR" w:val="2025"/>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PRILOG_x000b_"/>
    <w:docVar w:name="LW_TYPEACTEPRINCIPAL.CP" w:val="PROVEDBENOJ UREDBI KOMISIJE (EU) .../..."/>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24AFC"/>
    <w:rsid w:val="001334E8"/>
    <w:rsid w:val="0013373E"/>
    <w:rsid w:val="00160269"/>
    <w:rsid w:val="0018198C"/>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430C"/>
    <w:rsid w:val="00310804"/>
    <w:rsid w:val="00322582"/>
    <w:rsid w:val="003231FE"/>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37C71"/>
    <w:rsid w:val="00551113"/>
    <w:rsid w:val="0056001C"/>
    <w:rsid w:val="0056023D"/>
    <w:rsid w:val="00585559"/>
    <w:rsid w:val="005A6B47"/>
    <w:rsid w:val="005B1CFF"/>
    <w:rsid w:val="005C233A"/>
    <w:rsid w:val="005D25D8"/>
    <w:rsid w:val="005E7C63"/>
    <w:rsid w:val="005F108D"/>
    <w:rsid w:val="00635CCA"/>
    <w:rsid w:val="00637FAD"/>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06121"/>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D6165"/>
    <w:rsid w:val="009E4E5B"/>
    <w:rsid w:val="009F7F37"/>
    <w:rsid w:val="00A06E20"/>
    <w:rsid w:val="00A10D3E"/>
    <w:rsid w:val="00A25104"/>
    <w:rsid w:val="00A30E34"/>
    <w:rsid w:val="00A35585"/>
    <w:rsid w:val="00A371AE"/>
    <w:rsid w:val="00A432F6"/>
    <w:rsid w:val="00A47665"/>
    <w:rsid w:val="00A72CBC"/>
    <w:rsid w:val="00A73171"/>
    <w:rsid w:val="00AA39F3"/>
    <w:rsid w:val="00AB2441"/>
    <w:rsid w:val="00AB7DD1"/>
    <w:rsid w:val="00AC36A5"/>
    <w:rsid w:val="00AC4850"/>
    <w:rsid w:val="00AC4E4A"/>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633CC"/>
    <w:rsid w:val="00C64C0C"/>
    <w:rsid w:val="00C76161"/>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4A35"/>
    <w:rsid w:val="00DA05F1"/>
    <w:rsid w:val="00DA3F9B"/>
    <w:rsid w:val="00E10957"/>
    <w:rsid w:val="00E11774"/>
    <w:rsid w:val="00E32121"/>
    <w:rsid w:val="00E3540E"/>
    <w:rsid w:val="00E37166"/>
    <w:rsid w:val="00E618A8"/>
    <w:rsid w:val="00E6583C"/>
    <w:rsid w:val="00E74322"/>
    <w:rsid w:val="00E916DB"/>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hr-HR"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hr-HR"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AUTO/?uri=CELEX:32013R1409&amp;qid=1734008506311&amp;rid=1" TargetMode="External"/><Relationship Id="rId3" Type="http://schemas.openxmlformats.org/officeDocument/2006/relationships/hyperlink" Target="https://eur-lex.europa.eu/legal-content/AUTO/?uri=CELEX:32013R1409&amp;qid=1734008506311&amp;rid=1" TargetMode="External"/><Relationship Id="rId7" Type="http://schemas.openxmlformats.org/officeDocument/2006/relationships/hyperlink" Target="https://eur-lex.europa.eu/legal-content/AUTO/?uri=CELEX:32013R1409&amp;qid=1734008506311&amp;rid=1" TargetMode="External"/><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AUTO/?uri=CELEX:32013R1409&amp;qid=1734008506311&amp;rid=1" TargetMode="External"/><Relationship Id="rId5" Type="http://schemas.openxmlformats.org/officeDocument/2006/relationships/hyperlink" Target="https://eur-lex.europa.eu/legal-content/AUTO/?uri=CELEX:32013R1409&amp;qid=1734008506311&amp;rid=1" TargetMode="External"/><Relationship Id="rId4" Type="http://schemas.openxmlformats.org/officeDocument/2006/relationships/hyperlink" Target="https://eur-lex.europa.eu/legal-content/AUTO/?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2.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7D7DC-98C2-48F8-9910-F3A28F0BEEB8}">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13</Pages>
  <Words>4973</Words>
  <Characters>28350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cp:lastPrinted>2025-05-08T08:00:00Z</cp:lastPrinted>
  <dcterms:created xsi:type="dcterms:W3CDTF">2025-09-16T13:56:00Z</dcterms:created>
  <dcterms:modified xsi:type="dcterms:W3CDTF">2025-09-30T15:24:00Z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