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B806" w14:textId="07000D86" w:rsidR="009E7D0C" w:rsidRPr="00342B4F" w:rsidRDefault="009E7D0C" w:rsidP="00A33695">
      <w:pPr>
        <w:jc w:val="center"/>
        <w:rPr>
          <w:rFonts w:ascii="Times New Roman" w:hAnsi="Times New Roman"/>
          <w:sz w:val="24"/>
        </w:rPr>
      </w:pPr>
      <w:bookmarkStart w:id="0" w:name="_Toc262568021"/>
      <w:bookmarkStart w:id="1" w:name="_Toc295829847"/>
      <w:r w:rsidRPr="00342B4F">
        <w:rPr>
          <w:rFonts w:ascii="Times New Roman" w:hAnsi="Times New Roman"/>
          <w:sz w:val="24"/>
        </w:rPr>
        <w:t>FI</w:t>
      </w:r>
    </w:p>
    <w:p w14:paraId="2704A83C" w14:textId="77777777" w:rsidR="009E7D0C" w:rsidRPr="00342B4F" w:rsidRDefault="009E7D0C" w:rsidP="00A33695">
      <w:pPr>
        <w:jc w:val="center"/>
        <w:rPr>
          <w:rFonts w:ascii="Times New Roman" w:hAnsi="Times New Roman"/>
          <w:sz w:val="24"/>
        </w:rPr>
      </w:pPr>
    </w:p>
    <w:p w14:paraId="24333E7A" w14:textId="5D6FD9D5" w:rsidR="008D696E" w:rsidRPr="00342B4F" w:rsidRDefault="008D696E" w:rsidP="00A33695">
      <w:pPr>
        <w:jc w:val="center"/>
        <w:rPr>
          <w:rFonts w:ascii="Times New Roman" w:hAnsi="Times New Roman"/>
          <w:sz w:val="24"/>
        </w:rPr>
      </w:pPr>
      <w:r w:rsidRPr="00342B4F">
        <w:rPr>
          <w:rFonts w:ascii="Times New Roman" w:hAnsi="Times New Roman"/>
          <w:sz w:val="24"/>
        </w:rPr>
        <w:t>LIITE II</w:t>
      </w:r>
    </w:p>
    <w:p w14:paraId="37362007" w14:textId="6FB5EC15" w:rsidR="002648B0" w:rsidRPr="00342B4F" w:rsidRDefault="008D696E" w:rsidP="00A33695">
      <w:pPr>
        <w:jc w:val="center"/>
        <w:rPr>
          <w:rFonts w:ascii="Times New Roman" w:hAnsi="Times New Roman"/>
          <w:sz w:val="24"/>
        </w:rPr>
      </w:pPr>
      <w:r w:rsidRPr="00342B4F">
        <w:rPr>
          <w:rFonts w:ascii="Times New Roman" w:hAnsi="Times New Roman"/>
          <w:sz w:val="24"/>
        </w:rPr>
        <w:t>LIITE II</w:t>
      </w:r>
    </w:p>
    <w:p w14:paraId="1330A6A8" w14:textId="72D1DF29" w:rsidR="000F1AF3" w:rsidRPr="00342B4F" w:rsidRDefault="00D11E4C" w:rsidP="00D41692">
      <w:pPr>
        <w:jc w:val="center"/>
        <w:rPr>
          <w:rFonts w:ascii="Times New Roman" w:hAnsi="Times New Roman"/>
          <w:b/>
          <w:sz w:val="24"/>
        </w:rPr>
      </w:pPr>
      <w:r w:rsidRPr="00342B4F">
        <w:rPr>
          <w:rFonts w:ascii="Times New Roman" w:hAnsi="Times New Roman"/>
          <w:b/>
          <w:sz w:val="24"/>
        </w:rPr>
        <w:t>OHJEET OMIEN VAROJEN JA OMIEN VAROJEN VAATIMUSTEN ILMOITTAMISEEN</w:t>
      </w:r>
      <w:bookmarkStart w:id="2" w:name="_Toc264033192"/>
      <w:bookmarkEnd w:id="0"/>
      <w:bookmarkEnd w:id="1"/>
      <w:bookmarkEnd w:id="2"/>
    </w:p>
    <w:p w14:paraId="4C764596" w14:textId="77777777" w:rsidR="000F1AF3" w:rsidRPr="00342B4F" w:rsidRDefault="000F1AF3" w:rsidP="000F1AF3">
      <w:pPr>
        <w:rPr>
          <w:rFonts w:ascii="Times New Roman" w:hAnsi="Times New Roman"/>
          <w:sz w:val="24"/>
        </w:rPr>
      </w:pPr>
    </w:p>
    <w:p w14:paraId="70585B10" w14:textId="77777777" w:rsidR="000F1AF3" w:rsidRPr="00342B4F" w:rsidRDefault="000F1AF3" w:rsidP="000F1AF3">
      <w:pPr>
        <w:pStyle w:val="Heading2"/>
        <w:rPr>
          <w:rFonts w:ascii="Times New Roman" w:hAnsi="Times New Roman"/>
        </w:rPr>
      </w:pPr>
      <w:bookmarkStart w:id="3" w:name="_Toc360188322"/>
      <w:bookmarkStart w:id="4" w:name="_Toc473560870"/>
      <w:bookmarkStart w:id="5" w:name="_Toc151714358"/>
      <w:r w:rsidRPr="00342B4F">
        <w:rPr>
          <w:rFonts w:ascii="Times New Roman" w:hAnsi="Times New Roman"/>
        </w:rPr>
        <w:t>II OSA: LOMAKKEISIIN LIITTYVÄT OHJEET</w:t>
      </w:r>
      <w:bookmarkEnd w:id="3"/>
      <w:bookmarkEnd w:id="4"/>
      <w:bookmarkEnd w:id="5"/>
    </w:p>
    <w:p w14:paraId="08AA7146" w14:textId="77777777" w:rsidR="000F1AF3" w:rsidRPr="00342B4F" w:rsidRDefault="000F1AF3" w:rsidP="000F1AF3">
      <w:pPr>
        <w:rPr>
          <w:lang w:eastAsia="x-none"/>
        </w:rPr>
      </w:pPr>
    </w:p>
    <w:p w14:paraId="0DC832AB" w14:textId="77777777" w:rsidR="000F1AF3" w:rsidRPr="00342B4F" w:rsidRDefault="000F1AF3" w:rsidP="000F1AF3">
      <w:r w:rsidRPr="00342B4F">
        <w:rPr>
          <w:lang w:eastAsia="x-none"/>
        </w:rPr>
        <w:t>(…)</w:t>
      </w:r>
    </w:p>
    <w:p w14:paraId="7F7A0FD4" w14:textId="77777777" w:rsidR="00FC6275" w:rsidRPr="00342B4F" w:rsidRDefault="00FC6275">
      <w:pPr>
        <w:spacing w:before="0" w:after="0"/>
        <w:jc w:val="left"/>
        <w:rPr>
          <w:rStyle w:val="InstructionsTabelleText"/>
          <w:rFonts w:ascii="Times New Roman" w:hAnsi="Times New Roman"/>
          <w:b/>
          <w:sz w:val="24"/>
        </w:rPr>
      </w:pPr>
    </w:p>
    <w:p w14:paraId="08BE46FC" w14:textId="245D1169" w:rsidR="00AC6255" w:rsidRPr="00342B4F" w:rsidRDefault="00AC6255" w:rsidP="005D3C49">
      <w:pPr>
        <w:pStyle w:val="Instructionsberschrift2"/>
        <w:numPr>
          <w:ilvl w:val="0"/>
          <w:numId w:val="41"/>
        </w:numPr>
        <w:ind w:left="567" w:hanging="567"/>
        <w:rPr>
          <w:rFonts w:ascii="Times New Roman" w:hAnsi="Times New Roman" w:cs="Times New Roman"/>
          <w:sz w:val="24"/>
        </w:rPr>
      </w:pPr>
      <w:bookmarkStart w:id="6" w:name="_Toc260157222"/>
      <w:bookmarkStart w:id="7" w:name="_Toc262566416"/>
      <w:bookmarkStart w:id="8" w:name="_Toc295829987"/>
      <w:bookmarkStart w:id="9" w:name="_Toc310415049"/>
      <w:bookmarkStart w:id="10" w:name="_Toc360188384"/>
      <w:bookmarkStart w:id="11" w:name="_Toc473560935"/>
      <w:bookmarkStart w:id="12" w:name="_Toc152862710"/>
      <w:bookmarkStart w:id="13" w:name="_Toc260157223"/>
      <w:bookmarkStart w:id="14" w:name="_Toc262566417"/>
      <w:bookmarkStart w:id="15" w:name="_Toc264038462"/>
      <w:bookmarkStart w:id="16" w:name="_Toc295829988"/>
      <w:bookmarkStart w:id="17" w:name="_Toc310415050"/>
      <w:r w:rsidRPr="00342B4F">
        <w:rPr>
          <w:rFonts w:ascii="Times New Roman" w:hAnsi="Times New Roman"/>
          <w:b/>
          <w:sz w:val="24"/>
        </w:rPr>
        <w:t>Operatiivista riskiä koskevat lomakkeet</w:t>
      </w:r>
      <w:bookmarkEnd w:id="6"/>
      <w:bookmarkEnd w:id="7"/>
      <w:bookmarkEnd w:id="8"/>
      <w:bookmarkEnd w:id="9"/>
      <w:bookmarkEnd w:id="10"/>
      <w:bookmarkEnd w:id="11"/>
      <w:bookmarkEnd w:id="12"/>
    </w:p>
    <w:bookmarkEnd w:id="13"/>
    <w:bookmarkEnd w:id="14"/>
    <w:bookmarkEnd w:id="15"/>
    <w:bookmarkEnd w:id="16"/>
    <w:bookmarkEnd w:id="17"/>
    <w:p w14:paraId="1DB1CCA4" w14:textId="786B12D0" w:rsidR="00AC6255" w:rsidRPr="00342B4F" w:rsidRDefault="008F3052" w:rsidP="00E434A1">
      <w:pPr>
        <w:pStyle w:val="InstructionsText2"/>
        <w:numPr>
          <w:ilvl w:val="0"/>
          <w:numId w:val="0"/>
        </w:numPr>
      </w:pPr>
      <w:r w:rsidRPr="00342B4F">
        <w:rPr>
          <w:rStyle w:val="DNEx1"/>
        </w:rPr>
        <w:fldChar w:fldCharType="begin"/>
      </w:r>
      <w:r w:rsidRPr="00342B4F">
        <w:rPr>
          <w:rStyle w:val="DNEx1"/>
        </w:rPr>
        <w:instrText xml:space="preserve"> seq paragraphs </w:instrText>
      </w:r>
      <w:r w:rsidRPr="00342B4F">
        <w:rPr>
          <w:rStyle w:val="DNEx1"/>
        </w:rPr>
        <w:fldChar w:fldCharType="separate"/>
      </w:r>
      <w:r w:rsidR="00771068" w:rsidRPr="00342B4F">
        <w:rPr>
          <w:rStyle w:val="DNEx1"/>
        </w:rPr>
        <w:t>136</w:t>
      </w:r>
      <w:r w:rsidRPr="00342B4F">
        <w:rPr>
          <w:rStyle w:val="DNEx1"/>
        </w:rPr>
        <w:fldChar w:fldCharType="end"/>
      </w:r>
      <w:r w:rsidRPr="00342B4F">
        <w:rPr>
          <w:rStyle w:val="DNEx1"/>
        </w:rPr>
        <w:t>.</w:t>
      </w:r>
      <w:r w:rsidRPr="00342B4F">
        <w:rPr>
          <w:rStyle w:val="DNEx1"/>
        </w:rPr>
        <w:tab/>
      </w:r>
      <w:r w:rsidRPr="00342B4F">
        <w:t>[tyhjä]</w:t>
      </w:r>
    </w:p>
    <w:p w14:paraId="4904781C" w14:textId="6F5245AC" w:rsidR="00AC6255" w:rsidRPr="00342B4F" w:rsidRDefault="00362BB4" w:rsidP="00E434A1">
      <w:pPr>
        <w:pStyle w:val="InstructionsText2"/>
        <w:numPr>
          <w:ilvl w:val="0"/>
          <w:numId w:val="0"/>
        </w:numPr>
      </w:pPr>
      <w:r w:rsidRPr="00342B4F">
        <w:rPr>
          <w:rStyle w:val="DNEx1"/>
        </w:rPr>
        <w:fldChar w:fldCharType="begin"/>
      </w:r>
      <w:r w:rsidRPr="00342B4F">
        <w:rPr>
          <w:rStyle w:val="DNEx1"/>
        </w:rPr>
        <w:instrText xml:space="preserve"> seq paragraphs </w:instrText>
      </w:r>
      <w:r w:rsidRPr="00342B4F">
        <w:rPr>
          <w:rStyle w:val="DNEx1"/>
        </w:rPr>
        <w:fldChar w:fldCharType="separate"/>
      </w:r>
      <w:r w:rsidR="00771068" w:rsidRPr="00342B4F">
        <w:rPr>
          <w:rStyle w:val="DNEx1"/>
        </w:rPr>
        <w:t>137</w:t>
      </w:r>
      <w:r w:rsidRPr="00342B4F">
        <w:rPr>
          <w:rStyle w:val="DNEx1"/>
        </w:rPr>
        <w:fldChar w:fldCharType="end"/>
      </w:r>
      <w:r w:rsidRPr="00342B4F">
        <w:rPr>
          <w:rStyle w:val="DNEx1"/>
        </w:rPr>
        <w:t>.</w:t>
      </w:r>
      <w:r w:rsidRPr="00342B4F">
        <w:rPr>
          <w:rStyle w:val="DNEx1"/>
        </w:rPr>
        <w:tab/>
      </w:r>
      <w:r w:rsidRPr="00342B4F">
        <w:t>[tyhjä]</w:t>
      </w:r>
    </w:p>
    <w:p w14:paraId="4B809D6B" w14:textId="101DE481" w:rsidR="00AC6255" w:rsidRPr="00342B4F" w:rsidRDefault="00362BB4" w:rsidP="00E434A1">
      <w:pPr>
        <w:pStyle w:val="InstructionsText2"/>
        <w:numPr>
          <w:ilvl w:val="0"/>
          <w:numId w:val="0"/>
        </w:numPr>
      </w:pPr>
      <w:r w:rsidRPr="00342B4F">
        <w:rPr>
          <w:rStyle w:val="DNEx1"/>
        </w:rPr>
        <w:fldChar w:fldCharType="begin"/>
      </w:r>
      <w:r w:rsidRPr="00342B4F">
        <w:rPr>
          <w:rStyle w:val="DNEx1"/>
        </w:rPr>
        <w:instrText xml:space="preserve"> seq paragraphs </w:instrText>
      </w:r>
      <w:r w:rsidRPr="00342B4F">
        <w:rPr>
          <w:rStyle w:val="DNEx1"/>
        </w:rPr>
        <w:fldChar w:fldCharType="separate"/>
      </w:r>
      <w:r w:rsidR="00771068" w:rsidRPr="00342B4F">
        <w:rPr>
          <w:rStyle w:val="DNEx1"/>
        </w:rPr>
        <w:t>138</w:t>
      </w:r>
      <w:r w:rsidRPr="00342B4F">
        <w:rPr>
          <w:rStyle w:val="DNEx1"/>
        </w:rPr>
        <w:fldChar w:fldCharType="end"/>
      </w:r>
      <w:r w:rsidRPr="00342B4F">
        <w:rPr>
          <w:rStyle w:val="DNEx1"/>
        </w:rPr>
        <w:t>.</w:t>
      </w:r>
      <w:r w:rsidRPr="00342B4F">
        <w:rPr>
          <w:rStyle w:val="DNEx1"/>
        </w:rPr>
        <w:tab/>
      </w:r>
      <w:r w:rsidRPr="00342B4F">
        <w:t>[tyhjä]</w:t>
      </w:r>
    </w:p>
    <w:p w14:paraId="2023E425" w14:textId="65D3DC43" w:rsidR="00AC6255" w:rsidRPr="00342B4F" w:rsidRDefault="00362BB4" w:rsidP="00E434A1">
      <w:pPr>
        <w:pStyle w:val="InstructionsText2"/>
        <w:numPr>
          <w:ilvl w:val="0"/>
          <w:numId w:val="0"/>
        </w:numPr>
      </w:pPr>
      <w:r w:rsidRPr="00342B4F">
        <w:rPr>
          <w:rStyle w:val="DNEx1"/>
        </w:rPr>
        <w:fldChar w:fldCharType="begin"/>
      </w:r>
      <w:r w:rsidRPr="00342B4F">
        <w:rPr>
          <w:rStyle w:val="DNEx1"/>
        </w:rPr>
        <w:instrText xml:space="preserve"> seq paragraphs </w:instrText>
      </w:r>
      <w:r w:rsidRPr="00342B4F">
        <w:rPr>
          <w:rStyle w:val="DNEx1"/>
        </w:rPr>
        <w:fldChar w:fldCharType="separate"/>
      </w:r>
      <w:r w:rsidR="00771068" w:rsidRPr="00342B4F">
        <w:rPr>
          <w:rStyle w:val="DNEx1"/>
        </w:rPr>
        <w:t>139</w:t>
      </w:r>
      <w:r w:rsidRPr="00342B4F">
        <w:rPr>
          <w:rStyle w:val="DNEx1"/>
        </w:rPr>
        <w:fldChar w:fldCharType="end"/>
      </w:r>
      <w:r w:rsidRPr="00342B4F">
        <w:rPr>
          <w:rStyle w:val="DNEx1"/>
        </w:rPr>
        <w:t>.</w:t>
      </w:r>
      <w:r w:rsidRPr="00342B4F">
        <w:rPr>
          <w:rStyle w:val="DNEx1"/>
        </w:rPr>
        <w:tab/>
      </w:r>
      <w:r w:rsidRPr="00342B4F">
        <w:t>[tyhjä]</w:t>
      </w:r>
    </w:p>
    <w:p w14:paraId="1BF423DA" w14:textId="4247CC99" w:rsidR="00AC6255" w:rsidRPr="00342B4F" w:rsidRDefault="00362BB4" w:rsidP="00E434A1">
      <w:pPr>
        <w:pStyle w:val="InstructionsText2"/>
        <w:numPr>
          <w:ilvl w:val="0"/>
          <w:numId w:val="0"/>
        </w:numPr>
      </w:pPr>
      <w:r w:rsidRPr="00342B4F">
        <w:rPr>
          <w:rStyle w:val="DNEx1"/>
        </w:rPr>
        <w:fldChar w:fldCharType="begin"/>
      </w:r>
      <w:r w:rsidRPr="00342B4F">
        <w:rPr>
          <w:rStyle w:val="DNEx1"/>
        </w:rPr>
        <w:instrText xml:space="preserve"> seq paragraphs </w:instrText>
      </w:r>
      <w:r w:rsidRPr="00342B4F">
        <w:rPr>
          <w:rStyle w:val="DNEx1"/>
        </w:rPr>
        <w:fldChar w:fldCharType="separate"/>
      </w:r>
      <w:r w:rsidR="00771068" w:rsidRPr="00342B4F">
        <w:rPr>
          <w:rStyle w:val="DNEx1"/>
        </w:rPr>
        <w:t>140</w:t>
      </w:r>
      <w:r w:rsidRPr="00342B4F">
        <w:rPr>
          <w:rStyle w:val="DNEx1"/>
        </w:rPr>
        <w:fldChar w:fldCharType="end"/>
      </w:r>
      <w:r w:rsidRPr="00342B4F">
        <w:rPr>
          <w:rStyle w:val="DNEx1"/>
        </w:rPr>
        <w:t>.</w:t>
      </w:r>
      <w:r w:rsidRPr="00342B4F">
        <w:rPr>
          <w:rStyle w:val="DNEx1"/>
        </w:rPr>
        <w:tab/>
      </w:r>
      <w:r w:rsidRPr="00342B4F">
        <w:t>[tyhjä]</w:t>
      </w:r>
    </w:p>
    <w:p w14:paraId="001035D2" w14:textId="7F939878" w:rsidR="00AC6255" w:rsidRPr="00342B4F" w:rsidRDefault="00362BB4" w:rsidP="00E434A1">
      <w:pPr>
        <w:pStyle w:val="InstructionsText2"/>
        <w:numPr>
          <w:ilvl w:val="0"/>
          <w:numId w:val="0"/>
        </w:numPr>
      </w:pPr>
      <w:r w:rsidRPr="00342B4F">
        <w:rPr>
          <w:rStyle w:val="DNEx1"/>
        </w:rPr>
        <w:fldChar w:fldCharType="begin"/>
      </w:r>
      <w:r w:rsidRPr="00342B4F">
        <w:rPr>
          <w:rStyle w:val="DNEx1"/>
        </w:rPr>
        <w:instrText xml:space="preserve"> seq paragraphs </w:instrText>
      </w:r>
      <w:r w:rsidRPr="00342B4F">
        <w:rPr>
          <w:rStyle w:val="DNEx1"/>
        </w:rPr>
        <w:fldChar w:fldCharType="separate"/>
      </w:r>
      <w:r w:rsidR="00771068" w:rsidRPr="00342B4F">
        <w:rPr>
          <w:rStyle w:val="DNEx1"/>
        </w:rPr>
        <w:t>141</w:t>
      </w:r>
      <w:r w:rsidRPr="00342B4F">
        <w:rPr>
          <w:rStyle w:val="DNEx1"/>
        </w:rPr>
        <w:fldChar w:fldCharType="end"/>
      </w:r>
      <w:r w:rsidRPr="00342B4F">
        <w:rPr>
          <w:rStyle w:val="DNEx1"/>
        </w:rPr>
        <w:t>.</w:t>
      </w:r>
      <w:r w:rsidRPr="00342B4F">
        <w:rPr>
          <w:rStyle w:val="DNEx1"/>
        </w:rPr>
        <w:tab/>
      </w:r>
      <w:r w:rsidRPr="00342B4F">
        <w:t>[tyhjä]</w:t>
      </w:r>
    </w:p>
    <w:p w14:paraId="23737963" w14:textId="4E4DFDEB" w:rsidR="0062765D" w:rsidRPr="00342B4F" w:rsidRDefault="0062765D" w:rsidP="005D3C49">
      <w:pPr>
        <w:pStyle w:val="ListParagraph"/>
        <w:keepNext/>
        <w:numPr>
          <w:ilvl w:val="1"/>
          <w:numId w:val="41"/>
        </w:numPr>
        <w:spacing w:before="240" w:after="240"/>
        <w:ind w:left="709" w:hanging="709"/>
        <w:outlineLvl w:val="1"/>
        <w:rPr>
          <w:rFonts w:ascii="Times New Roman" w:eastAsia="Arial" w:hAnsi="Times New Roman"/>
          <w:b/>
          <w:sz w:val="24"/>
          <w:u w:val="single"/>
        </w:rPr>
      </w:pPr>
      <w:bookmarkStart w:id="18" w:name="_Toc152862711"/>
      <w:r w:rsidRPr="00342B4F">
        <w:rPr>
          <w:rFonts w:ascii="Times New Roman" w:hAnsi="Times New Roman"/>
          <w:b/>
          <w:sz w:val="24"/>
          <w:u w:val="single"/>
        </w:rPr>
        <w:t>Operatiivista riskiä koskevien omien varojen vaatimusten ilmoittaminen</w:t>
      </w:r>
      <w:bookmarkEnd w:id="18"/>
    </w:p>
    <w:p w14:paraId="200487A9" w14:textId="75383504" w:rsidR="0062765D" w:rsidRPr="00342B4F"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19" w:name="_Toc152862712"/>
      <w:r w:rsidRPr="00342B4F">
        <w:rPr>
          <w:rFonts w:ascii="Times New Roman" w:hAnsi="Times New Roman"/>
          <w:b/>
          <w:sz w:val="24"/>
          <w:u w:val="single"/>
        </w:rPr>
        <w:t>Yleiset huomiot</w:t>
      </w:r>
      <w:bookmarkEnd w:id="19"/>
    </w:p>
    <w:p w14:paraId="60C67A56" w14:textId="5F0C19D1" w:rsidR="0062765D" w:rsidRPr="00342B4F" w:rsidRDefault="0062765D" w:rsidP="00855EF0">
      <w:pPr>
        <w:spacing w:before="0" w:after="240"/>
        <w:ind w:left="360" w:hanging="360"/>
        <w:rPr>
          <w:rFonts w:ascii="Times New Roman" w:hAnsi="Times New Roman"/>
          <w:noProof/>
          <w:sz w:val="24"/>
        </w:rPr>
      </w:pPr>
      <w:r w:rsidRPr="00342B4F">
        <w:rPr>
          <w:rStyle w:val="DNEx2"/>
        </w:rPr>
        <w:t xml:space="preserve">141a. </w:t>
      </w:r>
      <w:r w:rsidRPr="00342B4F">
        <w:rPr>
          <w:rFonts w:ascii="Times New Roman" w:hAnsi="Times New Roman"/>
          <w:sz w:val="24"/>
        </w:rPr>
        <w:t xml:space="preserve">Lomakkeessa C 16.01 otetaan huomioon asetuksen (EU) N:o 575/2013 312–314 artiklan mukaiseen liiketoimintaindikaattorikomponenttiin (BIC) ja siihen liittyvään liiketoimintaindikaattoriin (BI) kuuluvat operatiivista riskiä koskevat omien varojen vaatimukset </w:t>
      </w:r>
    </w:p>
    <w:p w14:paraId="45817266" w14:textId="012015AA" w:rsidR="004F7163" w:rsidRPr="00342B4F" w:rsidRDefault="004F7163" w:rsidP="004F7163">
      <w:pPr>
        <w:spacing w:before="0" w:after="240"/>
        <w:ind w:left="360" w:hanging="360"/>
        <w:rPr>
          <w:rFonts w:ascii="Times New Roman" w:hAnsi="Times New Roman"/>
          <w:noProof/>
          <w:sz w:val="24"/>
        </w:rPr>
      </w:pPr>
      <w:r w:rsidRPr="00342B4F">
        <w:rPr>
          <w:rStyle w:val="DNEx2"/>
        </w:rPr>
        <w:t>141aa.</w:t>
      </w:r>
      <w:r w:rsidRPr="00342B4F">
        <w:rPr>
          <w:rFonts w:ascii="Times New Roman" w:hAnsi="Times New Roman"/>
          <w:sz w:val="24"/>
        </w:rPr>
        <w:t xml:space="preserve"> Lomakkeessa C 16.02 annetaan yksityiskohtaiset tiedot lomakkeen C 16.01 liiketoimintaindikaattorin alakomponenteista: korko-, leasing- ja osinkokomponentin (ILDC), palvelukomponentin (SC) ja rahoituskomponentin (FC) alakomponenteista asetuksen (EU) N:o 575/2013 314 artiklan mukaisesti.</w:t>
      </w:r>
    </w:p>
    <w:p w14:paraId="120E86E7" w14:textId="77777777" w:rsidR="004F7163" w:rsidRPr="00342B4F" w:rsidRDefault="004F7163" w:rsidP="004F7163">
      <w:pPr>
        <w:spacing w:before="0" w:after="240"/>
        <w:ind w:left="360" w:hanging="360"/>
        <w:rPr>
          <w:rFonts w:ascii="Times New Roman" w:hAnsi="Times New Roman"/>
          <w:noProof/>
          <w:sz w:val="24"/>
        </w:rPr>
      </w:pPr>
      <w:r w:rsidRPr="00342B4F">
        <w:rPr>
          <w:rStyle w:val="DNEx2"/>
        </w:rPr>
        <w:t>141ab.</w:t>
      </w:r>
      <w:r w:rsidRPr="00342B4F">
        <w:rPr>
          <w:rFonts w:ascii="Times New Roman" w:hAnsi="Times New Roman"/>
          <w:sz w:val="24"/>
        </w:rPr>
        <w:t xml:space="preserve"> Lomakkeessa C 16.03 annetaan yksityiskohtaiset tiedot operatiivisen riskin aiheuttavista tapahtumista johtuvista tappioista, kuluista, varauksista ja muista taloudellisista vaikutuksista. Kokonaisarvo on sisällytettävä palvelukomponentin laskentaan, kuten lomakkeessa C 16.02 todetaan.</w:t>
      </w:r>
    </w:p>
    <w:p w14:paraId="06F95D37" w14:textId="1BF3DF7F" w:rsidR="001B76EB" w:rsidRPr="00342B4F" w:rsidRDefault="001B76EB" w:rsidP="001B76EB">
      <w:pPr>
        <w:spacing w:before="0" w:after="240"/>
        <w:ind w:left="360" w:hanging="360"/>
        <w:rPr>
          <w:rFonts w:ascii="Times New Roman" w:hAnsi="Times New Roman"/>
          <w:noProof/>
          <w:sz w:val="24"/>
        </w:rPr>
      </w:pPr>
      <w:r w:rsidRPr="00342B4F">
        <w:rPr>
          <w:rStyle w:val="DNEx2"/>
        </w:rPr>
        <w:t>141ac.</w:t>
      </w:r>
      <w:r w:rsidRPr="00342B4F">
        <w:rPr>
          <w:rFonts w:ascii="Times New Roman" w:hAnsi="Times New Roman"/>
          <w:sz w:val="24"/>
        </w:rPr>
        <w:t xml:space="preserve"> Lomakkeessa C16.04 annetaan tiedot, jotka on laskettu tytäryrityksinä toimivien laitosten tasolla asetuksen (EU) N:o 575/2013 314 artiklan 3 kohdan mukaisesti.</w:t>
      </w:r>
    </w:p>
    <w:p w14:paraId="4A6A0C5D" w14:textId="396717C5" w:rsidR="00A33B6E" w:rsidRPr="00342B4F" w:rsidRDefault="00A33B6E" w:rsidP="00855EF0">
      <w:pPr>
        <w:spacing w:before="0" w:after="240"/>
        <w:ind w:left="360" w:hanging="360"/>
        <w:rPr>
          <w:rFonts w:ascii="Times New Roman" w:hAnsi="Times New Roman"/>
          <w:noProof/>
          <w:sz w:val="24"/>
          <w:lang w:eastAsia="de-DE"/>
        </w:rPr>
      </w:pPr>
    </w:p>
    <w:p w14:paraId="2BDF4A3C" w14:textId="74F2BA56" w:rsidR="00A85FE5" w:rsidRPr="00342B4F" w:rsidRDefault="00DB52C6" w:rsidP="00E52A38">
      <w:pPr>
        <w:spacing w:before="0" w:after="240"/>
        <w:ind w:left="360" w:hanging="360"/>
        <w:rPr>
          <w:rFonts w:ascii="Times New Roman" w:hAnsi="Times New Roman"/>
          <w:noProof/>
          <w:sz w:val="24"/>
        </w:rPr>
      </w:pPr>
      <w:r w:rsidRPr="00342B4F">
        <w:rPr>
          <w:rStyle w:val="DNEx2"/>
        </w:rPr>
        <w:t>141b.</w:t>
      </w:r>
      <w:r w:rsidRPr="00342B4F">
        <w:rPr>
          <w:rFonts w:ascii="Times New Roman" w:hAnsi="Times New Roman"/>
          <w:sz w:val="24"/>
        </w:rPr>
        <w:t xml:space="preserve"> Laitosten on ilmoitettava kaikki määrät sen tilinpäätössäännöstön perusteella, jota ne käyttävät rahoitustietojen ilmoittamisessa, jollei tässä liitteessä toisin mainita. Viittaukset raportointivaatimuksiin, jotka on esitetty EPV:n tietoteknisten ratkaisujen liitteessä V</w:t>
      </w:r>
      <w:r w:rsidR="00763680" w:rsidRPr="00342B4F">
        <w:rPr>
          <w:rStyle w:val="FootnoteReference"/>
          <w:noProof/>
          <w:lang w:eastAsia="de-DE"/>
        </w:rPr>
        <w:footnoteReference w:id="2"/>
      </w:r>
      <w:r w:rsidRPr="00342B4F">
        <w:rPr>
          <w:rFonts w:ascii="Times New Roman" w:hAnsi="Times New Roman"/>
          <w:sz w:val="24"/>
        </w:rPr>
        <w:t xml:space="preserve"> (FINREP), on otettu huomioon ohjeissa, koska operatiivisen riskin ilmoittaminen ja laitoksen tilinpäätös ovat tiiviisti yhteydessä toisiinsa. Kun ohjeissa on katsottu selvennys tarpeelliseksi, on lisätty viittaukset asiaankuuluviin IFRS-standardeihin</w:t>
      </w:r>
      <w:r w:rsidR="00F4005E" w:rsidRPr="00342B4F">
        <w:rPr>
          <w:rStyle w:val="FootnoteReference"/>
          <w:noProof/>
          <w:lang w:eastAsia="de-DE"/>
        </w:rPr>
        <w:footnoteReference w:id="3"/>
      </w:r>
      <w:r w:rsidRPr="00342B4F">
        <w:rPr>
          <w:rFonts w:ascii="Times New Roman" w:hAnsi="Times New Roman"/>
          <w:sz w:val="24"/>
        </w:rPr>
        <w:t xml:space="preserve"> ja kansalliseen tilinpäätösnormistoon</w:t>
      </w:r>
      <w:r w:rsidR="00464DC4" w:rsidRPr="00342B4F">
        <w:rPr>
          <w:rStyle w:val="FootnoteReference"/>
          <w:noProof/>
          <w:lang w:eastAsia="de-DE"/>
        </w:rPr>
        <w:footnoteReference w:id="4"/>
      </w:r>
      <w:r w:rsidRPr="00342B4F">
        <w:rPr>
          <w:rFonts w:ascii="Times New Roman" w:hAnsi="Times New Roman"/>
          <w:sz w:val="24"/>
        </w:rPr>
        <w:t>.</w:t>
      </w:r>
    </w:p>
    <w:p w14:paraId="25C2C2DF" w14:textId="7F5118DC" w:rsidR="00A50632" w:rsidRPr="00342B4F" w:rsidRDefault="00A50632" w:rsidP="00A50632">
      <w:pPr>
        <w:spacing w:before="0" w:after="240"/>
        <w:ind w:left="360" w:hanging="360"/>
        <w:rPr>
          <w:rFonts w:ascii="Times New Roman" w:hAnsi="Times New Roman"/>
          <w:sz w:val="24"/>
        </w:rPr>
      </w:pPr>
      <w:r w:rsidRPr="00342B4F">
        <w:rPr>
          <w:rStyle w:val="DNEx2"/>
        </w:rPr>
        <w:t>141ba.</w:t>
      </w:r>
      <w:r w:rsidRPr="00342B4F">
        <w:rPr>
          <w:rFonts w:ascii="Times New Roman" w:hAnsi="Times New Roman"/>
          <w:sz w:val="24"/>
        </w:rPr>
        <w:t xml:space="preserve"> Tässä liitteessä käytetyt merkkikäytännöt ovat EPV:n tietoteknisten ratkaisujen liitteessä V esitettyjen käytäntöjen mukaisia: sulkumerkit lomakkeen kohdan otsakkeessa tarkoittavat, että tämä erä on vähennettävä loppusumman laskemiseksi, mutta tämä ei tarkoita sitä, että erä ilmoitettaisiin negatiivisena.</w:t>
      </w:r>
      <w:r w:rsidRPr="00342B4F">
        <w:rPr>
          <w:rFonts w:ascii="Arial" w:hAnsi="Arial"/>
          <w:sz w:val="22"/>
        </w:rPr>
        <w:t xml:space="preserve"> </w:t>
      </w:r>
      <w:r w:rsidRPr="00342B4F">
        <w:rPr>
          <w:rFonts w:ascii="Times New Roman" w:hAnsi="Times New Roman"/>
          <w:sz w:val="24"/>
        </w:rPr>
        <w:t>Negatiivisena ilmoitettavat erät tunnistetaan lomakkeissa niiden otsakkeen eteen asetetusta miinusmerkistä ’(-)’</w:t>
      </w:r>
    </w:p>
    <w:p w14:paraId="3F5B8138" w14:textId="57B15B5B" w:rsidR="0062765D" w:rsidRPr="00342B4F" w:rsidRDefault="00DB52C6" w:rsidP="0062765D">
      <w:pPr>
        <w:spacing w:before="0" w:after="240"/>
        <w:ind w:left="360" w:hanging="360"/>
        <w:rPr>
          <w:rFonts w:ascii="Times New Roman" w:hAnsi="Times New Roman"/>
          <w:noProof/>
          <w:sz w:val="24"/>
        </w:rPr>
      </w:pPr>
      <w:r w:rsidRPr="00342B4F">
        <w:rPr>
          <w:rStyle w:val="DNEx2"/>
        </w:rPr>
        <w:t>141c.</w:t>
      </w:r>
      <w:r w:rsidRPr="00342B4F">
        <w:rPr>
          <w:rFonts w:ascii="Times New Roman" w:hAnsi="Times New Roman"/>
          <w:sz w:val="24"/>
        </w:rPr>
        <w:t xml:space="preserve"> Laitosten on laskettava omien varojen vaatimuksensa ja ilmoitettava lomakkeessa olevat tiedot tilikauden lopussa saatavissa olevien tietojen perusteella. Näin ollen on käytettävä kolmea viimeistä 12 kuukauden havaintoa tilikauden päättymisestä alkaen (esim. raportointipäivät ”joulukuu V-1, maaliskuu V, kesäkuu V, syyskuu V” ja varainhoitovuoden loppu – ”31. joulukuuta”, laskenta perustuu taloudelliseen tilanteeseen ”31. joulukuuta” käyttämällä koko tilikausia V-1, V-2 ja V-3).</w:t>
      </w:r>
    </w:p>
    <w:p w14:paraId="34790AA0" w14:textId="4A0A92A4" w:rsidR="0062765D" w:rsidRPr="00342B4F" w:rsidRDefault="00DB52C6" w:rsidP="3B06A011">
      <w:pPr>
        <w:spacing w:before="0" w:after="240"/>
        <w:ind w:left="360" w:hanging="360"/>
        <w:rPr>
          <w:rFonts w:ascii="Times New Roman" w:hAnsi="Times New Roman"/>
          <w:sz w:val="24"/>
        </w:rPr>
      </w:pPr>
      <w:r w:rsidRPr="00342B4F">
        <w:rPr>
          <w:rStyle w:val="DNEx2"/>
        </w:rPr>
        <w:t>141d.</w:t>
      </w:r>
      <w:r w:rsidRPr="00342B4F">
        <w:rPr>
          <w:rFonts w:ascii="Times New Roman" w:hAnsi="Times New Roman"/>
          <w:sz w:val="24"/>
        </w:rPr>
        <w:t xml:space="preserve"> Jos tilintarkastettuja lukuja ei ole saatavissa, laitokset voivat käyttää liiketoiminnallisia estimaatteja. Jos tilintarkastetut luvut ovat käytettävissä, laitosten tulee ilmoittaa tilintarkastetut luvut, joiden odotetaan pysyvän muuttumattomina. Poikkeamat tästä ’muuttumattomuuden’ periaatteesta ovat mahdollisia asetuksen (EU) N:o 575/2013 315 artiklan 1 ja 2 kohdan mukaisesti.</w:t>
      </w:r>
    </w:p>
    <w:p w14:paraId="27F080A5" w14:textId="12A87C97" w:rsidR="00FA5064" w:rsidRPr="00342B4F" w:rsidRDefault="00DB52C6" w:rsidP="3B06A011">
      <w:pPr>
        <w:spacing w:before="0" w:after="240"/>
        <w:ind w:left="360" w:hanging="360"/>
        <w:rPr>
          <w:rFonts w:ascii="Times New Roman" w:hAnsi="Times New Roman"/>
          <w:sz w:val="24"/>
        </w:rPr>
      </w:pPr>
      <w:r w:rsidRPr="00342B4F">
        <w:rPr>
          <w:rStyle w:val="DNEx2"/>
        </w:rPr>
        <w:t>141e.</w:t>
      </w:r>
      <w:r w:rsidRPr="00342B4F">
        <w:rPr>
          <w:rFonts w:ascii="Times New Roman" w:hAnsi="Times New Roman"/>
          <w:sz w:val="24"/>
        </w:rPr>
        <w:t xml:space="preserve"> Laitosten ei pidä sisällyttää raportointiin lukuja, jotka viittaavat asetuksen (EU) N:o 575/2013 314 artiklan 7 kohdan mukaisesti määritettyihin eriin ja jotka täsmennetään tarkemmin 314 artiklan 9 kohdan nojalla laadittavassa teknisessä sääntelystandardissa.</w:t>
      </w:r>
    </w:p>
    <w:p w14:paraId="65A130C3" w14:textId="64C06C9E" w:rsidR="008E3C30" w:rsidRPr="00342B4F" w:rsidRDefault="00DB52C6" w:rsidP="3B06A011">
      <w:pPr>
        <w:spacing w:before="0" w:after="240"/>
        <w:ind w:left="360" w:hanging="360"/>
        <w:rPr>
          <w:rFonts w:ascii="Times New Roman" w:hAnsi="Times New Roman"/>
          <w:sz w:val="24"/>
        </w:rPr>
      </w:pPr>
      <w:r w:rsidRPr="00342B4F">
        <w:rPr>
          <w:rStyle w:val="DNEx2"/>
        </w:rPr>
        <w:t>141f.</w:t>
      </w:r>
      <w:r w:rsidRPr="00342B4F">
        <w:t xml:space="preserve"> </w:t>
      </w:r>
      <w:r w:rsidRPr="00342B4F">
        <w:rPr>
          <w:rFonts w:ascii="Times New Roman" w:hAnsi="Times New Roman"/>
          <w:sz w:val="24"/>
        </w:rPr>
        <w:t>Liiketoimintaindikaattorin laskemiseksi (esim. jos laitoksella on tytäryrityksiä, joiden valuutta on muu kuin laitoksen raportointivaluutta) laitokset soveltavat niiden kunkin kolmen vuoden osalta, joiden perusteella liiketoimintaindikaattori lasketaan, sovellettavan tilinpäätössäännöstön mukaista valuuttakurssia. Kyseisenä vuonna käytettyä valuuttakurssia ei siis päivitetä jokaisena raportointipäivänä.</w:t>
      </w:r>
    </w:p>
    <w:p w14:paraId="06A7780A" w14:textId="1BA1142E" w:rsidR="006E63FF" w:rsidRPr="00342B4F" w:rsidRDefault="008E3C30" w:rsidP="001A7684">
      <w:pPr>
        <w:spacing w:before="0" w:after="240"/>
        <w:ind w:left="360" w:hanging="360"/>
        <w:rPr>
          <w:rFonts w:ascii="Times New Roman" w:hAnsi="Times New Roman"/>
          <w:sz w:val="24"/>
        </w:rPr>
      </w:pPr>
      <w:r w:rsidRPr="00342B4F">
        <w:rPr>
          <w:rStyle w:val="DNEx2"/>
        </w:rPr>
        <w:t>141g.</w:t>
      </w:r>
      <w:r w:rsidRPr="00342B4F">
        <w:rPr>
          <w:rFonts w:ascii="Times New Roman" w:hAnsi="Times New Roman"/>
          <w:sz w:val="24"/>
        </w:rPr>
        <w:t xml:space="preserve"> Kun sovelletaan kynnysarvoja liiketoimintaindikaattorikomponentin laskemiseksi asetuksen (EU) N:o 575/2013 313 artiklan mukaisesti, euroalueen ulkopuolisten laitosten, jotka ilmoittavat valvontatiedot paikallisena valuuttanaan, on käytettävä tilinpäätössäännös</w:t>
      </w:r>
      <w:r w:rsidRPr="00342B4F">
        <w:rPr>
          <w:rFonts w:ascii="Times New Roman" w:hAnsi="Times New Roman"/>
          <w:sz w:val="24"/>
        </w:rPr>
        <w:lastRenderedPageBreak/>
        <w:t>tön mukaisesti keskimääräistä valuuttakurssia siltä ajanjaksolta, jolta liiketoimintaindikaattorikomponentti lasketaan (kolmen viimeisen tilikauden keskiarvo), jotta kynnysarvo voidaan muuntaa paikalliseksi valuutaksi.</w:t>
      </w:r>
    </w:p>
    <w:p w14:paraId="031BD6E8" w14:textId="208E0079" w:rsidR="008803F1" w:rsidRPr="00342B4F"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20" w:name="_Toc152862713"/>
      <w:r w:rsidRPr="00342B4F">
        <w:rPr>
          <w:rFonts w:ascii="Times New Roman" w:hAnsi="Times New Roman"/>
          <w:b/>
          <w:sz w:val="24"/>
          <w:u w:val="single"/>
        </w:rPr>
        <w:t>C 16.01 Operatiivinen riski – Omien varojen vaatimukset (OPR OFR)</w:t>
      </w:r>
      <w:bookmarkEnd w:id="20"/>
    </w:p>
    <w:p w14:paraId="37EA392E" w14:textId="08491DA9" w:rsidR="0060540A" w:rsidRPr="00342B4F" w:rsidRDefault="006B71D2" w:rsidP="00F83296">
      <w:pPr>
        <w:spacing w:before="0" w:after="240"/>
        <w:ind w:left="360" w:hanging="360"/>
        <w:rPr>
          <w:rFonts w:ascii="Times New Roman" w:eastAsia="Arial" w:hAnsi="Times New Roman"/>
          <w:sz w:val="24"/>
          <w:u w:val="single"/>
        </w:rPr>
      </w:pPr>
      <w:r w:rsidRPr="00342B4F">
        <w:rPr>
          <w:rStyle w:val="DNEx2"/>
        </w:rPr>
        <w:t>141h.</w:t>
      </w:r>
      <w:r w:rsidRPr="00342B4F">
        <w:rPr>
          <w:rFonts w:ascii="Times New Roman" w:hAnsi="Times New Roman"/>
          <w:sz w:val="24"/>
        </w:rPr>
        <w:t xml:space="preserve"> Tämän lomakkeen tietojen laskemisessa otetaan huomioon kolmen viimeisen tilikauden määrät.</w:t>
      </w:r>
    </w:p>
    <w:p w14:paraId="4A1DC110" w14:textId="03CEE5BE" w:rsidR="0062765D" w:rsidRPr="00342B4F" w:rsidRDefault="0062765D" w:rsidP="00C86126">
      <w:pPr>
        <w:keepNext/>
        <w:spacing w:before="0" w:after="240"/>
        <w:rPr>
          <w:rFonts w:ascii="Times New Roman" w:hAnsi="Times New Roman"/>
          <w:sz w:val="24"/>
          <w:u w:val="single"/>
        </w:rPr>
      </w:pPr>
      <w:r w:rsidRPr="00342B4F">
        <w:rPr>
          <w:rFonts w:ascii="Times New Roman" w:hAnsi="Times New Roman"/>
          <w:sz w:val="24"/>
          <w:u w:val="single"/>
        </w:rPr>
        <w:t>Positiokohtaiset ohjeet:</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62765D" w:rsidRPr="00342B4F" w14:paraId="3FE9FB08" w14:textId="77777777" w:rsidTr="3B06A011">
        <w:trPr>
          <w:trHeight w:val="300"/>
        </w:trPr>
        <w:tc>
          <w:tcPr>
            <w:tcW w:w="1225" w:type="dxa"/>
            <w:shd w:val="clear" w:color="auto" w:fill="BFBFBF" w:themeFill="background1" w:themeFillShade="BF"/>
          </w:tcPr>
          <w:p w14:paraId="72846797" w14:textId="77777777" w:rsidR="0062765D" w:rsidRPr="00342B4F" w:rsidRDefault="0062765D" w:rsidP="0062765D">
            <w:pPr>
              <w:spacing w:before="0" w:after="0"/>
              <w:rPr>
                <w:rFonts w:ascii="Times New Roman" w:hAnsi="Times New Roman"/>
                <w:sz w:val="24"/>
              </w:rPr>
            </w:pPr>
            <w:r w:rsidRPr="00342B4F">
              <w:rPr>
                <w:rFonts w:ascii="Times New Roman" w:hAnsi="Times New Roman"/>
                <w:b/>
                <w:sz w:val="24"/>
              </w:rPr>
              <w:t>Sarakkeet</w:t>
            </w:r>
          </w:p>
        </w:tc>
        <w:tc>
          <w:tcPr>
            <w:tcW w:w="7789" w:type="dxa"/>
            <w:shd w:val="clear" w:color="auto" w:fill="BFBFBF" w:themeFill="background1" w:themeFillShade="BF"/>
          </w:tcPr>
          <w:p w14:paraId="5C86F175" w14:textId="77777777" w:rsidR="0062765D" w:rsidRPr="00342B4F" w:rsidRDefault="0062765D" w:rsidP="0062765D">
            <w:pPr>
              <w:spacing w:before="0" w:after="0"/>
              <w:jc w:val="left"/>
              <w:rPr>
                <w:rFonts w:ascii="Times New Roman" w:hAnsi="Times New Roman"/>
                <w:b/>
                <w:bCs/>
                <w:sz w:val="24"/>
                <w:u w:val="single"/>
              </w:rPr>
            </w:pPr>
            <w:r w:rsidRPr="00342B4F">
              <w:rPr>
                <w:rFonts w:ascii="Times New Roman" w:hAnsi="Times New Roman"/>
                <w:b/>
                <w:sz w:val="24"/>
                <w:u w:val="single"/>
              </w:rPr>
              <w:t>Lainsäädäntöviitteet ja ohjeet</w:t>
            </w:r>
          </w:p>
        </w:tc>
      </w:tr>
      <w:tr w:rsidR="0062765D" w:rsidRPr="00342B4F" w14:paraId="757FFFEF" w14:textId="77777777" w:rsidTr="3B06A011">
        <w:trPr>
          <w:trHeight w:val="300"/>
        </w:trPr>
        <w:tc>
          <w:tcPr>
            <w:tcW w:w="1225" w:type="dxa"/>
          </w:tcPr>
          <w:p w14:paraId="0E504078" w14:textId="77777777" w:rsidR="0062765D" w:rsidRPr="00342B4F" w:rsidRDefault="0062765D" w:rsidP="0062765D">
            <w:pPr>
              <w:jc w:val="left"/>
              <w:rPr>
                <w:rFonts w:ascii="Times New Roman" w:hAnsi="Times New Roman"/>
                <w:bCs/>
                <w:sz w:val="24"/>
                <w:u w:val="single"/>
              </w:rPr>
            </w:pPr>
            <w:r w:rsidRPr="00342B4F">
              <w:rPr>
                <w:rFonts w:ascii="Times New Roman" w:hAnsi="Times New Roman"/>
                <w:sz w:val="24"/>
                <w:lang w:eastAsia="nl-BE"/>
              </w:rPr>
              <w:t>0010</w:t>
            </w:r>
          </w:p>
        </w:tc>
        <w:tc>
          <w:tcPr>
            <w:tcW w:w="7789" w:type="dxa"/>
          </w:tcPr>
          <w:p w14:paraId="37C5F7E9" w14:textId="77777777" w:rsidR="0062765D" w:rsidRPr="00342B4F" w:rsidRDefault="0062765D" w:rsidP="00C86126">
            <w:pPr>
              <w:keepNext/>
              <w:jc w:val="left"/>
              <w:rPr>
                <w:rFonts w:ascii="Times New Roman" w:hAnsi="Times New Roman"/>
                <w:b/>
                <w:bCs/>
                <w:sz w:val="24"/>
                <w:u w:val="single"/>
              </w:rPr>
            </w:pPr>
            <w:r w:rsidRPr="00342B4F">
              <w:rPr>
                <w:rFonts w:ascii="Times New Roman" w:hAnsi="Times New Roman"/>
                <w:b/>
                <w:sz w:val="24"/>
                <w:u w:val="single"/>
              </w:rPr>
              <w:t>Arvo</w:t>
            </w:r>
          </w:p>
          <w:p w14:paraId="40C487F3" w14:textId="77777777" w:rsidR="0062765D" w:rsidRPr="00342B4F" w:rsidRDefault="0062765D" w:rsidP="0062765D">
            <w:pPr>
              <w:jc w:val="left"/>
              <w:rPr>
                <w:rFonts w:ascii="Times New Roman" w:hAnsi="Times New Roman"/>
                <w:sz w:val="24"/>
              </w:rPr>
            </w:pPr>
            <w:r w:rsidRPr="00342B4F">
              <w:rPr>
                <w:rFonts w:ascii="Times New Roman" w:hAnsi="Times New Roman"/>
                <w:sz w:val="24"/>
              </w:rPr>
              <w:t>Liiketoimintaindikaattorin ja sen kolmen komponentin arvo: korko-, leasing- ja osinkokomponentti, palvelukomponentti ja rahoituskomponentti.</w:t>
            </w:r>
          </w:p>
          <w:p w14:paraId="4EA05B1B" w14:textId="77777777" w:rsidR="0062765D" w:rsidRPr="00342B4F" w:rsidRDefault="0062765D" w:rsidP="3B06A011">
            <w:pPr>
              <w:jc w:val="left"/>
              <w:rPr>
                <w:rFonts w:ascii="Times New Roman" w:hAnsi="Times New Roman"/>
                <w:sz w:val="24"/>
              </w:rPr>
            </w:pPr>
            <w:r w:rsidRPr="00342B4F">
              <w:rPr>
                <w:rFonts w:ascii="Times New Roman" w:hAnsi="Times New Roman"/>
                <w:sz w:val="24"/>
              </w:rPr>
              <w:t>Arvo sisältää oikaisut, jotka johtuvat sulautumien, hankintojen ja luovutusten vaikutuksesta asetuksen (EU) N:o 575/2013 315 artiklan 1 ja 2 kohdan mukaisesti.</w:t>
            </w:r>
          </w:p>
          <w:p w14:paraId="160B8F2D" w14:textId="61260FD0" w:rsidR="00BC5ECA" w:rsidRPr="00342B4F" w:rsidRDefault="00BC5ECA" w:rsidP="3B06A011">
            <w:pPr>
              <w:jc w:val="left"/>
              <w:rPr>
                <w:rFonts w:ascii="Times New Roman" w:hAnsi="Times New Roman"/>
                <w:sz w:val="24"/>
              </w:rPr>
            </w:pPr>
            <w:r w:rsidRPr="00342B4F">
              <w:rPr>
                <w:rFonts w:ascii="Times New Roman" w:hAnsi="Times New Roman"/>
                <w:sz w:val="24"/>
              </w:rPr>
              <w:t>Kun kyseessä on rahoituskomponentti, arvo perustuu joko kirjanpitomenetelmällä määritettyyn kirjanpitoarvoon tai sellaiseen kirjanpitoarvoon, joka on määritetty käyttämällä vakavaraisuusrajamenetelmää (Prudential Boundary Approach, PBA), kaupankäyntivarastossa ja sen ulkopuolella olevien erien tunnistamiseksi. Käytettyä menetelmää koskevat tiedot ilmoitetaan rivillä 0110.</w:t>
            </w:r>
          </w:p>
          <w:p w14:paraId="78D3EEE0" w14:textId="54806951" w:rsidR="00DC6108" w:rsidRPr="00342B4F" w:rsidRDefault="00DC6108" w:rsidP="0062765D">
            <w:pPr>
              <w:jc w:val="left"/>
              <w:rPr>
                <w:rFonts w:ascii="Times New Roman" w:hAnsi="Times New Roman"/>
                <w:sz w:val="24"/>
              </w:rPr>
            </w:pPr>
          </w:p>
        </w:tc>
      </w:tr>
      <w:tr w:rsidR="0062765D" w:rsidRPr="00342B4F" w14:paraId="7AE3F4FB" w14:textId="77777777" w:rsidTr="3B06A011">
        <w:trPr>
          <w:trHeight w:val="300"/>
        </w:trPr>
        <w:tc>
          <w:tcPr>
            <w:tcW w:w="1225" w:type="dxa"/>
          </w:tcPr>
          <w:p w14:paraId="4A8A57B4" w14:textId="77777777" w:rsidR="0062765D" w:rsidRPr="00342B4F" w:rsidRDefault="0062765D" w:rsidP="0062765D">
            <w:pPr>
              <w:rPr>
                <w:rFonts w:ascii="Times New Roman" w:hAnsi="Times New Roman"/>
                <w:sz w:val="24"/>
              </w:rPr>
            </w:pPr>
            <w:r w:rsidRPr="00342B4F">
              <w:rPr>
                <w:rFonts w:ascii="Times New Roman" w:hAnsi="Times New Roman"/>
                <w:sz w:val="24"/>
                <w:lang w:eastAsia="nl-BE"/>
              </w:rPr>
              <w:t>0020</w:t>
            </w:r>
          </w:p>
        </w:tc>
        <w:tc>
          <w:tcPr>
            <w:tcW w:w="7789" w:type="dxa"/>
          </w:tcPr>
          <w:p w14:paraId="3853732D" w14:textId="7EE877C7" w:rsidR="0062765D" w:rsidRPr="00342B4F" w:rsidRDefault="0062765D" w:rsidP="00C86126">
            <w:pPr>
              <w:keepNext/>
              <w:jc w:val="left"/>
              <w:rPr>
                <w:rFonts w:ascii="Times New Roman" w:hAnsi="Times New Roman"/>
                <w:b/>
                <w:bCs/>
                <w:sz w:val="24"/>
                <w:u w:val="single"/>
              </w:rPr>
            </w:pPr>
            <w:r w:rsidRPr="00342B4F">
              <w:rPr>
                <w:rFonts w:ascii="Times New Roman" w:hAnsi="Times New Roman"/>
                <w:b/>
                <w:sz w:val="24"/>
                <w:u w:val="single"/>
              </w:rPr>
              <w:t>josta: yhteisöjen tai toimintojen sulautumisesta/hankinnasta johtuvat oikaisut</w:t>
            </w:r>
          </w:p>
          <w:p w14:paraId="74765691" w14:textId="77777777" w:rsidR="0062765D" w:rsidRPr="00342B4F" w:rsidRDefault="0062765D" w:rsidP="0062765D">
            <w:pPr>
              <w:jc w:val="left"/>
              <w:rPr>
                <w:rFonts w:ascii="Times New Roman" w:hAnsi="Times New Roman"/>
                <w:bCs/>
                <w:sz w:val="24"/>
              </w:rPr>
            </w:pPr>
            <w:r w:rsidRPr="00342B4F">
              <w:rPr>
                <w:rFonts w:ascii="Times New Roman" w:hAnsi="Times New Roman"/>
                <w:sz w:val="24"/>
              </w:rPr>
              <w:t>Se osa sarakkeessa 0010 ilmoitetusta arvosta, joka vastaa liiketoimintaindikaattorin komponentteja ja joka johtuu sulautuneista tai hankituista yhteisöistä tai toiminnoista asetuksen (EU) N:o 575/2013 315 artiklan 1 kohdan mukaisesti.</w:t>
            </w:r>
          </w:p>
        </w:tc>
      </w:tr>
      <w:tr w:rsidR="0062765D" w:rsidRPr="00342B4F" w14:paraId="6B1C004B" w14:textId="77777777" w:rsidTr="3B06A011">
        <w:trPr>
          <w:trHeight w:val="300"/>
        </w:trPr>
        <w:tc>
          <w:tcPr>
            <w:tcW w:w="1225" w:type="dxa"/>
          </w:tcPr>
          <w:p w14:paraId="163A2836" w14:textId="77777777" w:rsidR="0062765D" w:rsidRPr="00342B4F" w:rsidRDefault="0062765D" w:rsidP="0062765D">
            <w:pPr>
              <w:rPr>
                <w:rFonts w:ascii="Times New Roman" w:hAnsi="Times New Roman"/>
                <w:sz w:val="24"/>
              </w:rPr>
            </w:pPr>
            <w:r w:rsidRPr="00342B4F">
              <w:rPr>
                <w:rFonts w:ascii="Times New Roman" w:hAnsi="Times New Roman"/>
                <w:sz w:val="24"/>
                <w:lang w:eastAsia="nl-BE"/>
              </w:rPr>
              <w:t>0030</w:t>
            </w:r>
          </w:p>
        </w:tc>
        <w:tc>
          <w:tcPr>
            <w:tcW w:w="7789" w:type="dxa"/>
          </w:tcPr>
          <w:p w14:paraId="5025702A" w14:textId="374811C4" w:rsidR="0062765D" w:rsidRPr="00342B4F" w:rsidRDefault="0062765D" w:rsidP="00C86126">
            <w:pPr>
              <w:keepNext/>
              <w:jc w:val="left"/>
              <w:rPr>
                <w:rFonts w:ascii="Times New Roman" w:hAnsi="Times New Roman"/>
                <w:b/>
                <w:bCs/>
                <w:sz w:val="24"/>
                <w:u w:val="single"/>
              </w:rPr>
            </w:pPr>
            <w:r w:rsidRPr="00342B4F">
              <w:rPr>
                <w:rFonts w:ascii="Times New Roman" w:hAnsi="Times New Roman"/>
                <w:b/>
                <w:sz w:val="24"/>
                <w:u w:val="single"/>
              </w:rPr>
              <w:t>(Yhteisöjen tai toimintojen luovutuksesta johtuvat oikaisut)</w:t>
            </w:r>
          </w:p>
          <w:p w14:paraId="474CDF36" w14:textId="77777777" w:rsidR="0062765D" w:rsidRPr="00342B4F" w:rsidRDefault="0062765D" w:rsidP="0062765D">
            <w:pPr>
              <w:jc w:val="left"/>
              <w:rPr>
                <w:rFonts w:ascii="Times New Roman" w:hAnsi="Times New Roman"/>
                <w:b/>
                <w:bCs/>
                <w:sz w:val="24"/>
                <w:u w:val="single"/>
              </w:rPr>
            </w:pPr>
            <w:r w:rsidRPr="00342B4F">
              <w:rPr>
                <w:rFonts w:ascii="Times New Roman" w:hAnsi="Times New Roman"/>
                <w:color w:val="000000" w:themeColor="text1"/>
                <w:sz w:val="24"/>
              </w:rPr>
              <w:t>Määrä, joka on jätetty pois liiketoimintaindikaattorien komponenteista, jotka liittyvät luovutettuihin yhteisöihin tai toimintoihin asetuksen (EU) N:o 575/2013 315 artiklan 2 kohdan mukaisesti.</w:t>
            </w:r>
          </w:p>
        </w:tc>
      </w:tr>
      <w:tr w:rsidR="0062765D" w:rsidRPr="00342B4F" w14:paraId="29E6E185" w14:textId="77777777" w:rsidTr="3B06A011">
        <w:trPr>
          <w:trHeight w:val="300"/>
        </w:trPr>
        <w:tc>
          <w:tcPr>
            <w:tcW w:w="1225" w:type="dxa"/>
          </w:tcPr>
          <w:p w14:paraId="2C4429BE" w14:textId="77777777" w:rsidR="0062765D" w:rsidRPr="00342B4F" w:rsidRDefault="0062765D" w:rsidP="0062765D">
            <w:pPr>
              <w:rPr>
                <w:rFonts w:ascii="Times New Roman" w:hAnsi="Times New Roman"/>
                <w:sz w:val="24"/>
              </w:rPr>
            </w:pPr>
            <w:r w:rsidRPr="00342B4F">
              <w:rPr>
                <w:rFonts w:ascii="Times New Roman" w:hAnsi="Times New Roman"/>
                <w:sz w:val="24"/>
                <w:lang w:eastAsia="nl-BE"/>
              </w:rPr>
              <w:t>0040</w:t>
            </w:r>
          </w:p>
        </w:tc>
        <w:tc>
          <w:tcPr>
            <w:tcW w:w="7789" w:type="dxa"/>
          </w:tcPr>
          <w:p w14:paraId="4E023876" w14:textId="4513D957" w:rsidR="0062765D" w:rsidRPr="00342B4F" w:rsidRDefault="0062765D" w:rsidP="00C86126">
            <w:pPr>
              <w:keepNext/>
              <w:rPr>
                <w:rFonts w:ascii="Times New Roman" w:hAnsi="Times New Roman"/>
                <w:b/>
                <w:bCs/>
                <w:sz w:val="24"/>
                <w:u w:val="single"/>
              </w:rPr>
            </w:pPr>
            <w:r w:rsidRPr="00342B4F">
              <w:rPr>
                <w:rFonts w:ascii="Times New Roman" w:hAnsi="Times New Roman"/>
                <w:b/>
                <w:sz w:val="24"/>
                <w:u w:val="single"/>
              </w:rPr>
              <w:t>Omien varojen vaatimukset</w:t>
            </w:r>
          </w:p>
          <w:p w14:paraId="035197F4" w14:textId="37420E0A" w:rsidR="0062765D" w:rsidRPr="00342B4F" w:rsidRDefault="0062765D" w:rsidP="3B06A011">
            <w:pPr>
              <w:rPr>
                <w:rFonts w:ascii="Times New Roman" w:hAnsi="Times New Roman"/>
                <w:sz w:val="24"/>
              </w:rPr>
            </w:pPr>
            <w:r w:rsidRPr="00342B4F">
              <w:rPr>
                <w:rFonts w:ascii="Times New Roman" w:hAnsi="Times New Roman"/>
                <w:sz w:val="24"/>
              </w:rPr>
              <w:t>Omien varojen vaatimus (OFR) lasketaan asetuksen (EU) N:o 575/2013 312–314 artiklan mukaisesti. (liiketoimintaindikaattorikomponentti)</w:t>
            </w:r>
          </w:p>
          <w:p w14:paraId="459E44D5" w14:textId="2585C6AF" w:rsidR="00C44D1A" w:rsidRPr="00342B4F" w:rsidRDefault="00C44D1A" w:rsidP="00C44D1A">
            <w:pPr>
              <w:rPr>
                <w:rFonts w:ascii="Times New Roman" w:hAnsi="Times New Roman"/>
                <w:sz w:val="24"/>
              </w:rPr>
            </w:pPr>
            <w:r w:rsidRPr="00342B4F">
              <w:rPr>
                <w:rFonts w:ascii="Times New Roman" w:hAnsi="Times New Roman"/>
                <w:sz w:val="24"/>
              </w:rPr>
              <w:t>Jos laitokseen sovelletaan asetuksen (EU) N:o 575/2013 314 artiklan 4 kohdassa tarkoitettua poikkeusta, laitoksen on lisättävä liiketoimintaindikaattorikomponentin perusteella laskettuihin omien varojen vaatimuksiin vaihtoehtoisen standardimenetelmän mukaisesti lasketut omien varojen vaatimukset vähit</w:t>
            </w:r>
            <w:r w:rsidRPr="00342B4F">
              <w:rPr>
                <w:rFonts w:ascii="Times New Roman" w:hAnsi="Times New Roman"/>
                <w:sz w:val="24"/>
              </w:rPr>
              <w:lastRenderedPageBreak/>
              <w:t>täispankki- ja/tai yritysrahoitustoiminnan liiketoiminta-alueille, joihin sovelletaan poikkeusta (koska ne eivät kuulu liiketoimintaindikaattorikomponentin laskentakehykseen).</w:t>
            </w:r>
          </w:p>
          <w:p w14:paraId="463CE9EC" w14:textId="2BBB634A" w:rsidR="001D111F" w:rsidRPr="00342B4F" w:rsidRDefault="001D111F" w:rsidP="0062765D">
            <w:pPr>
              <w:rPr>
                <w:rFonts w:ascii="Times New Roman" w:hAnsi="Times New Roman"/>
                <w:sz w:val="24"/>
              </w:rPr>
            </w:pPr>
          </w:p>
        </w:tc>
      </w:tr>
      <w:tr w:rsidR="0062765D" w:rsidRPr="00342B4F" w14:paraId="11E50E11" w14:textId="77777777" w:rsidTr="3B06A011">
        <w:trPr>
          <w:trHeight w:val="300"/>
        </w:trPr>
        <w:tc>
          <w:tcPr>
            <w:tcW w:w="1225" w:type="dxa"/>
          </w:tcPr>
          <w:p w14:paraId="19667C8B" w14:textId="77777777" w:rsidR="0062765D" w:rsidRPr="00342B4F" w:rsidRDefault="0062765D" w:rsidP="0062765D">
            <w:pPr>
              <w:rPr>
                <w:rFonts w:ascii="Times New Roman" w:hAnsi="Times New Roman"/>
                <w:sz w:val="24"/>
              </w:rPr>
            </w:pPr>
            <w:r w:rsidRPr="00342B4F">
              <w:rPr>
                <w:rFonts w:ascii="Times New Roman" w:hAnsi="Times New Roman"/>
                <w:sz w:val="24"/>
                <w:lang w:eastAsia="nl-BE"/>
              </w:rPr>
              <w:lastRenderedPageBreak/>
              <w:t>0050</w:t>
            </w:r>
          </w:p>
        </w:tc>
        <w:tc>
          <w:tcPr>
            <w:tcW w:w="7789" w:type="dxa"/>
          </w:tcPr>
          <w:p w14:paraId="0BC49014" w14:textId="77777777" w:rsidR="0062765D" w:rsidRPr="00342B4F" w:rsidRDefault="0062765D" w:rsidP="00C86126">
            <w:pPr>
              <w:keepNext/>
              <w:rPr>
                <w:rFonts w:ascii="Times New Roman" w:hAnsi="Times New Roman"/>
                <w:b/>
                <w:bCs/>
                <w:sz w:val="24"/>
                <w:u w:val="single"/>
              </w:rPr>
            </w:pPr>
            <w:r w:rsidRPr="00342B4F">
              <w:rPr>
                <w:rFonts w:ascii="Times New Roman" w:hAnsi="Times New Roman"/>
                <w:b/>
                <w:sz w:val="24"/>
                <w:u w:val="single"/>
              </w:rPr>
              <w:t>Riskin määrä</w:t>
            </w:r>
          </w:p>
          <w:p w14:paraId="0ED80FDB" w14:textId="3CD083EE" w:rsidR="0062765D" w:rsidRPr="00342B4F" w:rsidRDefault="0062765D" w:rsidP="3B06A011">
            <w:pPr>
              <w:rPr>
                <w:rFonts w:ascii="Times New Roman" w:hAnsi="Times New Roman"/>
                <w:sz w:val="24"/>
              </w:rPr>
            </w:pPr>
            <w:r w:rsidRPr="00342B4F">
              <w:rPr>
                <w:rFonts w:ascii="Times New Roman" w:hAnsi="Times New Roman"/>
                <w:sz w:val="24"/>
              </w:rPr>
              <w:t>Kokonaisriskin määrä (TREA) lasketaan asetuksen (EU) N:o 575/2013 92 artiklan mukaisesti.</w:t>
            </w:r>
          </w:p>
        </w:tc>
      </w:tr>
    </w:tbl>
    <w:p w14:paraId="1B595CEC" w14:textId="77777777" w:rsidR="0062765D" w:rsidRPr="00342B4F" w:rsidRDefault="0062765D" w:rsidP="0062765D">
      <w:pPr>
        <w:spacing w:before="0" w:after="240"/>
        <w:rPr>
          <w:rFonts w:ascii="Times New Roman" w:hAnsi="Times New Roman"/>
          <w:sz w:val="24"/>
          <w:lang w:eastAsia="de-DE"/>
        </w:rPr>
      </w:pPr>
    </w:p>
    <w:p w14:paraId="4E4E8CCB" w14:textId="77777777" w:rsidR="0062765D" w:rsidRPr="00342B4F" w:rsidRDefault="0062765D" w:rsidP="00C86126">
      <w:pPr>
        <w:keepNext/>
        <w:spacing w:before="0" w:after="240"/>
        <w:rPr>
          <w:rFonts w:ascii="Times New Roman" w:hAnsi="Times New Roman"/>
          <w:b/>
          <w:sz w:val="24"/>
        </w:rPr>
      </w:pPr>
      <w:r w:rsidRPr="00342B4F">
        <w:rPr>
          <w:rFonts w:ascii="Times New Roman" w:hAnsi="Times New Roman"/>
          <w:b/>
          <w:sz w:val="24"/>
        </w:rPr>
        <w:t>Rivikohtaiset ohjeet: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7580"/>
      </w:tblGrid>
      <w:tr w:rsidR="0062765D" w:rsidRPr="00342B4F" w14:paraId="190B07D5" w14:textId="77777777" w:rsidTr="3B06A011">
        <w:trPr>
          <w:trHeight w:val="374"/>
        </w:trPr>
        <w:tc>
          <w:tcPr>
            <w:tcW w:w="1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C3764" w14:textId="77777777" w:rsidR="0062765D" w:rsidRPr="00342B4F" w:rsidRDefault="0062765D" w:rsidP="0062765D">
            <w:pPr>
              <w:spacing w:before="0" w:after="0"/>
              <w:rPr>
                <w:rFonts w:ascii="Times New Roman" w:hAnsi="Times New Roman"/>
                <w:b/>
                <w:bCs/>
                <w:sz w:val="24"/>
              </w:rPr>
            </w:pPr>
            <w:r w:rsidRPr="00342B4F">
              <w:rPr>
                <w:rFonts w:ascii="Times New Roman" w:hAnsi="Times New Roman"/>
                <w:b/>
                <w:sz w:val="24"/>
              </w:rPr>
              <w:t>Rivit</w:t>
            </w:r>
          </w:p>
        </w:tc>
        <w:tc>
          <w:tcPr>
            <w:tcW w:w="758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665C387" w14:textId="77777777" w:rsidR="0062765D" w:rsidRPr="00342B4F" w:rsidRDefault="0062765D" w:rsidP="0062765D">
            <w:pPr>
              <w:spacing w:before="0" w:after="0"/>
              <w:jc w:val="left"/>
              <w:rPr>
                <w:rFonts w:ascii="Times New Roman" w:hAnsi="Times New Roman"/>
                <w:sz w:val="24"/>
              </w:rPr>
            </w:pPr>
            <w:r w:rsidRPr="00342B4F">
              <w:rPr>
                <w:rFonts w:ascii="Times New Roman" w:hAnsi="Times New Roman"/>
                <w:b/>
                <w:sz w:val="24"/>
                <w:u w:val="single"/>
              </w:rPr>
              <w:t>Lainsäädäntöviitteet ja ohjeet</w:t>
            </w:r>
          </w:p>
        </w:tc>
      </w:tr>
      <w:tr w:rsidR="001E3A3B" w:rsidRPr="00342B4F" w14:paraId="14B5E521"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00FC3" w14:textId="4781B96D" w:rsidR="001E3A3B" w:rsidRPr="00342B4F" w:rsidRDefault="001E3A3B" w:rsidP="0062765D">
            <w:pPr>
              <w:rPr>
                <w:rFonts w:ascii="Times New Roman" w:hAnsi="Times New Roman"/>
                <w:sz w:val="24"/>
              </w:rPr>
            </w:pPr>
            <w:r w:rsidRPr="00342B4F">
              <w:rPr>
                <w:rFonts w:ascii="Times New Roman" w:hAnsi="Times New Roman"/>
                <w:sz w:val="24"/>
              </w:rPr>
              <w:t xml:space="preserve">0010 </w:t>
            </w:r>
          </w:p>
        </w:tc>
        <w:tc>
          <w:tcPr>
            <w:tcW w:w="7580" w:type="dxa"/>
            <w:tcBorders>
              <w:top w:val="single" w:sz="4" w:space="0" w:color="auto"/>
              <w:left w:val="nil"/>
              <w:bottom w:val="single" w:sz="4" w:space="0" w:color="auto"/>
              <w:right w:val="single" w:sz="4" w:space="0" w:color="auto"/>
            </w:tcBorders>
            <w:vAlign w:val="center"/>
          </w:tcPr>
          <w:p w14:paraId="15EE73AF" w14:textId="77777777" w:rsidR="001E3A3B" w:rsidRPr="00342B4F" w:rsidRDefault="00137C27" w:rsidP="00C86126">
            <w:pPr>
              <w:keepNext/>
              <w:jc w:val="left"/>
              <w:rPr>
                <w:rFonts w:ascii="Times New Roman" w:hAnsi="Times New Roman"/>
                <w:b/>
                <w:bCs/>
                <w:sz w:val="24"/>
                <w:u w:val="single"/>
              </w:rPr>
            </w:pPr>
            <w:r w:rsidRPr="00342B4F">
              <w:rPr>
                <w:rFonts w:ascii="Times New Roman" w:hAnsi="Times New Roman"/>
                <w:b/>
                <w:sz w:val="24"/>
                <w:u w:val="single"/>
              </w:rPr>
              <w:t>Liiketoimintaindikaattorikomponentti ja vaihtoehtoinen standardimenetelmä</w:t>
            </w:r>
          </w:p>
          <w:p w14:paraId="66A9A1ED" w14:textId="73BDAEB6" w:rsidR="00137C27" w:rsidRPr="00342B4F" w:rsidRDefault="00E0541A" w:rsidP="0062765D">
            <w:pPr>
              <w:jc w:val="left"/>
              <w:rPr>
                <w:rFonts w:ascii="Times New Roman" w:hAnsi="Times New Roman"/>
                <w:b/>
                <w:bCs/>
                <w:sz w:val="24"/>
                <w:u w:val="single"/>
              </w:rPr>
            </w:pPr>
            <w:r w:rsidRPr="00342B4F">
              <w:rPr>
                <w:rFonts w:ascii="Times New Roman" w:hAnsi="Times New Roman"/>
                <w:sz w:val="24"/>
              </w:rPr>
              <w:t>Asetuksen (EU) N:o 575/2013 313 artikla ja 314 artiklan 4 kohta.</w:t>
            </w:r>
          </w:p>
        </w:tc>
      </w:tr>
      <w:tr w:rsidR="0062765D" w:rsidRPr="00342B4F" w14:paraId="3CC09CD7"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83E89" w14:textId="77777777" w:rsidR="0062765D" w:rsidRPr="00342B4F" w:rsidRDefault="0062765D" w:rsidP="0062765D">
            <w:pPr>
              <w:rPr>
                <w:rFonts w:ascii="Times New Roman" w:hAnsi="Times New Roman"/>
                <w:sz w:val="24"/>
              </w:rPr>
            </w:pPr>
            <w:r w:rsidRPr="00342B4F">
              <w:rPr>
                <w:rFonts w:ascii="Times New Roman" w:hAnsi="Times New Roman"/>
                <w:sz w:val="24"/>
              </w:rPr>
              <w:t>0020</w:t>
            </w:r>
          </w:p>
        </w:tc>
        <w:tc>
          <w:tcPr>
            <w:tcW w:w="7580" w:type="dxa"/>
            <w:tcBorders>
              <w:top w:val="single" w:sz="4" w:space="0" w:color="auto"/>
              <w:left w:val="nil"/>
              <w:bottom w:val="single" w:sz="4" w:space="0" w:color="auto"/>
              <w:right w:val="single" w:sz="4" w:space="0" w:color="auto"/>
            </w:tcBorders>
            <w:vAlign w:val="center"/>
          </w:tcPr>
          <w:p w14:paraId="23C3E48A" w14:textId="77777777" w:rsidR="0062765D" w:rsidRPr="00342B4F" w:rsidRDefault="0062765D" w:rsidP="00C86126">
            <w:pPr>
              <w:keepNext/>
              <w:jc w:val="left"/>
              <w:rPr>
                <w:rFonts w:ascii="Times New Roman" w:hAnsi="Times New Roman"/>
                <w:b/>
                <w:bCs/>
                <w:sz w:val="24"/>
                <w:u w:val="single"/>
              </w:rPr>
            </w:pPr>
            <w:r w:rsidRPr="00342B4F">
              <w:rPr>
                <w:rFonts w:ascii="Times New Roman" w:hAnsi="Times New Roman"/>
                <w:b/>
                <w:sz w:val="24"/>
                <w:u w:val="single"/>
              </w:rPr>
              <w:t>Liiketoimintaindikaattori</w:t>
            </w:r>
          </w:p>
          <w:p w14:paraId="75392277" w14:textId="77777777" w:rsidR="00A12BD5" w:rsidRPr="00342B4F" w:rsidRDefault="0062765D" w:rsidP="0062765D">
            <w:pPr>
              <w:jc w:val="left"/>
              <w:rPr>
                <w:rFonts w:ascii="Times New Roman" w:hAnsi="Times New Roman"/>
                <w:sz w:val="24"/>
              </w:rPr>
            </w:pPr>
            <w:r w:rsidRPr="00342B4F">
              <w:rPr>
                <w:rFonts w:ascii="Times New Roman" w:hAnsi="Times New Roman"/>
                <w:sz w:val="24"/>
              </w:rPr>
              <w:t>Asetuksen (EU) N:o 575/2013 314 artiklan 1 kohdan mukaisesti laskettu liiketoimintaindikaattorin arvo.</w:t>
            </w:r>
          </w:p>
          <w:p w14:paraId="2D2342A6" w14:textId="071D6847" w:rsidR="00A55F29" w:rsidRPr="00342B4F" w:rsidRDefault="00A55F29" w:rsidP="0062765D">
            <w:pPr>
              <w:jc w:val="left"/>
              <w:rPr>
                <w:rFonts w:ascii="Times New Roman" w:hAnsi="Times New Roman"/>
                <w:sz w:val="24"/>
              </w:rPr>
            </w:pPr>
            <w:r w:rsidRPr="00342B4F">
              <w:rPr>
                <w:rFonts w:ascii="Times New Roman" w:hAnsi="Times New Roman"/>
                <w:sz w:val="24"/>
              </w:rPr>
              <w:t xml:space="preserve">Jos laitokseen sovelletaan asetuksen (EU) N:o 575/2013 314 artiklan 4 kohdassa tarkoitettua poikkeusta, laitos ei sisällytä lukuja poikkeuksen soveltamisalaan kuuluvista vähittäispankkitoiminnan ja/tai yritysrahoitustoiminnan liiketoiminta-alueista.  </w:t>
            </w:r>
          </w:p>
        </w:tc>
      </w:tr>
      <w:tr w:rsidR="0062765D" w:rsidRPr="00342B4F" w14:paraId="43DCA039"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4DC955" w14:textId="77777777" w:rsidR="0062765D" w:rsidRPr="00342B4F" w:rsidRDefault="0062765D" w:rsidP="0062765D">
            <w:pPr>
              <w:rPr>
                <w:rFonts w:ascii="Times New Roman" w:hAnsi="Times New Roman"/>
                <w:sz w:val="24"/>
              </w:rPr>
            </w:pPr>
            <w:r w:rsidRPr="00342B4F">
              <w:rPr>
                <w:rFonts w:ascii="Times New Roman" w:hAnsi="Times New Roman"/>
                <w:sz w:val="24"/>
              </w:rPr>
              <w:t>0030</w:t>
            </w:r>
          </w:p>
        </w:tc>
        <w:tc>
          <w:tcPr>
            <w:tcW w:w="7580" w:type="dxa"/>
            <w:tcBorders>
              <w:top w:val="nil"/>
              <w:left w:val="nil"/>
              <w:bottom w:val="single" w:sz="4" w:space="0" w:color="auto"/>
              <w:right w:val="single" w:sz="4" w:space="0" w:color="auto"/>
            </w:tcBorders>
            <w:vAlign w:val="center"/>
          </w:tcPr>
          <w:p w14:paraId="7731AAED" w14:textId="77777777" w:rsidR="0062765D" w:rsidRPr="00342B4F" w:rsidRDefault="0062765D" w:rsidP="00C86126">
            <w:pPr>
              <w:keepNext/>
              <w:jc w:val="left"/>
              <w:rPr>
                <w:rFonts w:ascii="Times New Roman" w:hAnsi="Times New Roman"/>
                <w:b/>
                <w:bCs/>
                <w:sz w:val="24"/>
                <w:u w:val="single"/>
              </w:rPr>
            </w:pPr>
            <w:r w:rsidRPr="00342B4F">
              <w:rPr>
                <w:rFonts w:ascii="Times New Roman" w:hAnsi="Times New Roman"/>
                <w:b/>
                <w:sz w:val="24"/>
                <w:u w:val="single"/>
              </w:rPr>
              <w:t>Korko-, leasing- ja osinkokomponentti</w:t>
            </w:r>
          </w:p>
          <w:p w14:paraId="47773943" w14:textId="2CF555A2" w:rsidR="0062765D" w:rsidRPr="00342B4F" w:rsidRDefault="0062765D" w:rsidP="0062765D">
            <w:pPr>
              <w:jc w:val="left"/>
              <w:rPr>
                <w:rFonts w:ascii="Times New Roman" w:hAnsi="Times New Roman"/>
                <w:b/>
                <w:bCs/>
                <w:sz w:val="24"/>
                <w:u w:val="single"/>
              </w:rPr>
            </w:pPr>
            <w:r w:rsidRPr="00342B4F">
              <w:rPr>
                <w:rFonts w:ascii="Times New Roman" w:hAnsi="Times New Roman"/>
                <w:color w:val="000000" w:themeColor="text1"/>
                <w:sz w:val="24"/>
              </w:rPr>
              <w:t xml:space="preserve">Korko-, leasing- ja osinkokomponentin kokonaismäärä lasketaan asetuksen (EU) N:o 575/2013 314 artiklan 2 kohdan ja soveltuvin osin 314 artiklan 3 kohdan mukaisesti. </w:t>
            </w:r>
          </w:p>
        </w:tc>
      </w:tr>
      <w:tr w:rsidR="0062765D" w:rsidRPr="00342B4F" w14:paraId="77939D32"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FB7F3B" w14:textId="77777777" w:rsidR="0062765D" w:rsidRPr="00342B4F" w:rsidRDefault="0062765D" w:rsidP="0062765D">
            <w:pPr>
              <w:rPr>
                <w:rFonts w:ascii="Times New Roman" w:hAnsi="Times New Roman"/>
                <w:sz w:val="24"/>
              </w:rPr>
            </w:pPr>
            <w:r w:rsidRPr="00342B4F">
              <w:rPr>
                <w:rFonts w:ascii="Times New Roman" w:hAnsi="Times New Roman"/>
                <w:sz w:val="24"/>
              </w:rPr>
              <w:t>0040</w:t>
            </w:r>
          </w:p>
        </w:tc>
        <w:tc>
          <w:tcPr>
            <w:tcW w:w="7580" w:type="dxa"/>
            <w:tcBorders>
              <w:top w:val="nil"/>
              <w:left w:val="nil"/>
              <w:bottom w:val="single" w:sz="4" w:space="0" w:color="auto"/>
              <w:right w:val="single" w:sz="4" w:space="0" w:color="auto"/>
            </w:tcBorders>
            <w:vAlign w:val="center"/>
          </w:tcPr>
          <w:p w14:paraId="284CA9B7" w14:textId="68D87568" w:rsidR="0062765D" w:rsidRPr="00342B4F" w:rsidRDefault="0062765D" w:rsidP="00C86126">
            <w:pPr>
              <w:keepNext/>
              <w:jc w:val="left"/>
              <w:rPr>
                <w:rFonts w:ascii="Times New Roman" w:hAnsi="Times New Roman"/>
                <w:b/>
                <w:bCs/>
                <w:sz w:val="24"/>
                <w:u w:val="single"/>
              </w:rPr>
            </w:pPr>
            <w:r w:rsidRPr="00342B4F">
              <w:rPr>
                <w:rFonts w:ascii="Times New Roman" w:hAnsi="Times New Roman"/>
                <w:b/>
                <w:sz w:val="24"/>
                <w:u w:val="single"/>
              </w:rPr>
              <w:t>Yksittäiseen laitokseen / konsolidoituun konserniin liittyvä korko-, leasing- ja osinkokomponentti (lukuun ottamatta 314 artiklan 3 kohdan nojalla huomioon otettavia yhteisöjä)</w:t>
            </w:r>
          </w:p>
          <w:p w14:paraId="20179C90" w14:textId="1823E684" w:rsidR="0062765D" w:rsidRPr="00342B4F" w:rsidRDefault="0062765D" w:rsidP="0062765D">
            <w:pPr>
              <w:jc w:val="left"/>
              <w:rPr>
                <w:rFonts w:ascii="Times New Roman" w:hAnsi="Times New Roman"/>
                <w:color w:val="000000" w:themeColor="text1"/>
                <w:sz w:val="24"/>
              </w:rPr>
            </w:pPr>
            <w:r w:rsidRPr="00342B4F">
              <w:rPr>
                <w:rFonts w:ascii="Times New Roman" w:hAnsi="Times New Roman"/>
                <w:color w:val="000000" w:themeColor="text1"/>
                <w:sz w:val="24"/>
              </w:rPr>
              <w:t>Korko-, leasing- ja osinkokomponentti lasketaan asetuksen (EU) N:o 575/2013 314 artiklan 2 kohdan mukaisesti.</w:t>
            </w:r>
          </w:p>
          <w:p w14:paraId="44DE0AF1" w14:textId="5A7C6C5A" w:rsidR="0062765D" w:rsidRPr="00342B4F" w:rsidRDefault="0062765D" w:rsidP="3B06A011">
            <w:pPr>
              <w:jc w:val="left"/>
              <w:rPr>
                <w:rFonts w:ascii="Times New Roman" w:hAnsi="Times New Roman"/>
                <w:color w:val="000000" w:themeColor="text1"/>
                <w:sz w:val="24"/>
              </w:rPr>
            </w:pPr>
            <w:r w:rsidRPr="00342B4F">
              <w:rPr>
                <w:rFonts w:ascii="Times New Roman" w:hAnsi="Times New Roman"/>
                <w:color w:val="000000" w:themeColor="text1"/>
                <w:sz w:val="24"/>
              </w:rPr>
              <w:t>Kun kyseessä on konsolidoitu raportointi, jossa laitokseen sovelletaan asetuksen (EU) N:o 575/2013 314 artiklan 3 kohdassa tarkoitettua poikkeusta, laitos ei sisällytä lukuja, jotka ovat osa kyseisten tytäryrityksinä toimivien laitosten erikseen laskettavien korko-, leasing- ja osinkokomponenttien laskentaa. Artiklan nojalla huomioon otettavien tytäryritysten ja konsernin muiden osien väliset saldot jätetään pois tiedoista.</w:t>
            </w:r>
          </w:p>
          <w:p w14:paraId="35C8E8B1" w14:textId="402D01BC" w:rsidR="0062765D" w:rsidRPr="00342B4F" w:rsidRDefault="0062765D" w:rsidP="0062765D">
            <w:pPr>
              <w:jc w:val="left"/>
              <w:rPr>
                <w:rFonts w:ascii="Times New Roman" w:hAnsi="Times New Roman"/>
                <w:color w:val="000000" w:themeColor="text1"/>
                <w:sz w:val="24"/>
              </w:rPr>
            </w:pPr>
            <w:r w:rsidRPr="00342B4F">
              <w:rPr>
                <w:rFonts w:ascii="Times New Roman" w:hAnsi="Times New Roman"/>
                <w:color w:val="000000" w:themeColor="text1"/>
                <w:sz w:val="24"/>
              </w:rPr>
              <w:t xml:space="preserve">Jos laitokseen sovelletaan asetuksen (EU) N:o 575/2013 314 artiklan 4 kohdassa tarkoitettua poikkeusta, laitos ei sisällytä lukuja poikkeuksen soveltamisalaan kuuluvista vähittäispankkitoiminnan ja/tai yritysrahoitustoiminnan liiketoiminta-alueista.  </w:t>
            </w:r>
          </w:p>
        </w:tc>
      </w:tr>
      <w:tr w:rsidR="0062765D" w:rsidRPr="00342B4F" w14:paraId="10F82FD5" w14:textId="77777777" w:rsidTr="3B06A011">
        <w:trPr>
          <w:trHeight w:val="1635"/>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0291A1" w14:textId="77777777" w:rsidR="0062765D" w:rsidRPr="00342B4F" w:rsidRDefault="0062765D" w:rsidP="0062765D">
            <w:pPr>
              <w:rPr>
                <w:rFonts w:ascii="Times New Roman" w:hAnsi="Times New Roman"/>
                <w:sz w:val="24"/>
              </w:rPr>
            </w:pPr>
            <w:r w:rsidRPr="00342B4F">
              <w:rPr>
                <w:rFonts w:ascii="Times New Roman" w:hAnsi="Times New Roman"/>
                <w:sz w:val="24"/>
              </w:rPr>
              <w:lastRenderedPageBreak/>
              <w:t>0050</w:t>
            </w:r>
          </w:p>
        </w:tc>
        <w:tc>
          <w:tcPr>
            <w:tcW w:w="7580" w:type="dxa"/>
            <w:tcBorders>
              <w:top w:val="nil"/>
              <w:left w:val="nil"/>
              <w:bottom w:val="single" w:sz="4" w:space="0" w:color="auto"/>
              <w:right w:val="single" w:sz="4" w:space="0" w:color="auto"/>
            </w:tcBorders>
            <w:vAlign w:val="center"/>
          </w:tcPr>
          <w:p w14:paraId="7E99C119" w14:textId="05AFDC00" w:rsidR="0062765D" w:rsidRPr="00342B4F" w:rsidRDefault="0062765D" w:rsidP="00C86126">
            <w:pPr>
              <w:keepNext/>
              <w:jc w:val="left"/>
              <w:rPr>
                <w:rFonts w:ascii="Times New Roman" w:hAnsi="Times New Roman"/>
                <w:b/>
                <w:bCs/>
                <w:sz w:val="24"/>
                <w:u w:val="single"/>
              </w:rPr>
            </w:pPr>
            <w:r w:rsidRPr="00342B4F">
              <w:rPr>
                <w:rFonts w:ascii="Times New Roman" w:hAnsi="Times New Roman"/>
                <w:b/>
                <w:sz w:val="24"/>
                <w:u w:val="single"/>
              </w:rPr>
              <w:t>Korko-, leasing- ja osinkokomponentti 314 artiklan 3 kohdan nojalla huomioon otettavien yhteisöjen osalta</w:t>
            </w:r>
          </w:p>
          <w:p w14:paraId="574F1C29" w14:textId="4EE469F6" w:rsidR="0062765D" w:rsidRPr="00342B4F" w:rsidRDefault="0062765D" w:rsidP="0062765D">
            <w:pPr>
              <w:jc w:val="left"/>
              <w:rPr>
                <w:rFonts w:ascii="Times New Roman" w:hAnsi="Times New Roman"/>
                <w:color w:val="000000" w:themeColor="text1"/>
                <w:sz w:val="24"/>
              </w:rPr>
            </w:pPr>
            <w:r w:rsidRPr="00342B4F">
              <w:rPr>
                <w:rFonts w:ascii="Times New Roman" w:hAnsi="Times New Roman"/>
                <w:color w:val="000000" w:themeColor="text1"/>
                <w:sz w:val="24"/>
              </w:rPr>
              <w:t>Kun kyseessä on konsolidoitu raportointi, jossa laitokseen sovelletaan 314 artiklan 3 kohdassa tarkoitettua poikkeusta, se ilmoittaa korko-, leasing- ja osinkokomponentin summan niiden tiettyjen tytäryrityksinä toimivien laitosten osalta, joille lasketaan erillinen korko-, leasing- ja osinkokomponentti. Erillistä korko-, leasing- ja osinkokomponenttia laskettaessa tytäryritysten ja muun konsernin väliset konserninsisäiset saldot jätetään pois tiedoista.</w:t>
            </w:r>
          </w:p>
        </w:tc>
      </w:tr>
      <w:tr w:rsidR="0062765D" w:rsidRPr="00342B4F" w14:paraId="73ACC69C"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00E4A60" w14:textId="40114D4D" w:rsidR="0062765D" w:rsidRPr="00342B4F" w:rsidRDefault="0062765D" w:rsidP="0062765D">
            <w:pPr>
              <w:rPr>
                <w:rFonts w:ascii="Times New Roman" w:hAnsi="Times New Roman"/>
                <w:sz w:val="24"/>
              </w:rPr>
            </w:pPr>
            <w:r w:rsidRPr="00342B4F">
              <w:rPr>
                <w:rFonts w:ascii="Times New Roman" w:hAnsi="Times New Roman"/>
                <w:sz w:val="24"/>
              </w:rPr>
              <w:t>0060</w:t>
            </w:r>
          </w:p>
        </w:tc>
        <w:tc>
          <w:tcPr>
            <w:tcW w:w="7580" w:type="dxa"/>
            <w:tcBorders>
              <w:top w:val="nil"/>
              <w:left w:val="nil"/>
              <w:bottom w:val="single" w:sz="4" w:space="0" w:color="auto"/>
              <w:right w:val="single" w:sz="4" w:space="0" w:color="auto"/>
            </w:tcBorders>
            <w:vAlign w:val="center"/>
          </w:tcPr>
          <w:p w14:paraId="5F4804A3" w14:textId="77777777" w:rsidR="0062765D" w:rsidRPr="00342B4F" w:rsidRDefault="0062765D" w:rsidP="00C86126">
            <w:pPr>
              <w:keepNext/>
              <w:jc w:val="left"/>
              <w:rPr>
                <w:rFonts w:ascii="Times New Roman" w:hAnsi="Times New Roman"/>
                <w:b/>
                <w:bCs/>
                <w:sz w:val="24"/>
                <w:u w:val="single"/>
              </w:rPr>
            </w:pPr>
            <w:r w:rsidRPr="00342B4F">
              <w:rPr>
                <w:rFonts w:ascii="Times New Roman" w:hAnsi="Times New Roman"/>
                <w:b/>
                <w:sz w:val="24"/>
                <w:u w:val="single"/>
              </w:rPr>
              <w:t>Palvelukomponentti</w:t>
            </w:r>
          </w:p>
          <w:p w14:paraId="68E6D128" w14:textId="742461BD" w:rsidR="0062765D" w:rsidRPr="00342B4F" w:rsidRDefault="0062765D" w:rsidP="0062765D">
            <w:pPr>
              <w:jc w:val="left"/>
              <w:rPr>
                <w:rFonts w:ascii="Times New Roman" w:hAnsi="Times New Roman"/>
                <w:color w:val="000000" w:themeColor="text1"/>
                <w:sz w:val="24"/>
              </w:rPr>
            </w:pPr>
            <w:r w:rsidRPr="00342B4F">
              <w:rPr>
                <w:rFonts w:ascii="Times New Roman" w:hAnsi="Times New Roman"/>
                <w:color w:val="000000" w:themeColor="text1"/>
                <w:sz w:val="24"/>
              </w:rPr>
              <w:t>Palvelukomponentti lasketaan asetuksen (EU) N:o 575/2013 314 artiklan 5 kohdan mukaisesti.</w:t>
            </w:r>
          </w:p>
          <w:p w14:paraId="79F2D39A" w14:textId="2F1617D4" w:rsidR="0062765D" w:rsidRPr="00342B4F" w:rsidRDefault="00F26CC7" w:rsidP="3B06A011">
            <w:pPr>
              <w:jc w:val="left"/>
              <w:rPr>
                <w:rFonts w:ascii="Times New Roman" w:hAnsi="Times New Roman"/>
                <w:color w:val="000000" w:themeColor="text1"/>
                <w:sz w:val="24"/>
              </w:rPr>
            </w:pPr>
            <w:r w:rsidRPr="00342B4F">
              <w:rPr>
                <w:rFonts w:ascii="Times New Roman" w:hAnsi="Times New Roman"/>
                <w:color w:val="000000" w:themeColor="text1"/>
                <w:sz w:val="24"/>
              </w:rPr>
              <w:t xml:space="preserve">Jos laitokseen sovelletaan asetuksen (EU) N:o 575/2013 314 artiklan 4 kohdassa tarkoitettua poikkeusta, laitos ei sisällytä lukuja poikkeuksen soveltamisalaan kuuluvista vähittäispankkitoiminnan ja/tai yritysrahoitustoiminnan liiketoiminta-alueista.  </w:t>
            </w:r>
          </w:p>
        </w:tc>
      </w:tr>
      <w:tr w:rsidR="0062765D" w:rsidRPr="00342B4F" w14:paraId="6FF92BD0"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4C3EB1" w14:textId="634B6FAF" w:rsidR="0062765D" w:rsidRPr="00342B4F" w:rsidRDefault="0062765D" w:rsidP="0062765D">
            <w:pPr>
              <w:rPr>
                <w:rFonts w:ascii="Times New Roman" w:hAnsi="Times New Roman"/>
                <w:sz w:val="24"/>
              </w:rPr>
            </w:pPr>
            <w:r w:rsidRPr="00342B4F">
              <w:rPr>
                <w:rFonts w:ascii="Times New Roman" w:hAnsi="Times New Roman"/>
                <w:sz w:val="24"/>
              </w:rPr>
              <w:t>0070</w:t>
            </w:r>
          </w:p>
        </w:tc>
        <w:tc>
          <w:tcPr>
            <w:tcW w:w="7580" w:type="dxa"/>
            <w:tcBorders>
              <w:top w:val="nil"/>
              <w:left w:val="nil"/>
              <w:bottom w:val="single" w:sz="4" w:space="0" w:color="auto"/>
              <w:right w:val="single" w:sz="4" w:space="0" w:color="auto"/>
            </w:tcBorders>
            <w:vAlign w:val="center"/>
          </w:tcPr>
          <w:p w14:paraId="760DD50E" w14:textId="725599E0" w:rsidR="0062765D" w:rsidRPr="00342B4F" w:rsidRDefault="0062765D" w:rsidP="00C86126">
            <w:pPr>
              <w:keepNext/>
              <w:jc w:val="left"/>
              <w:rPr>
                <w:rFonts w:ascii="Times New Roman" w:hAnsi="Times New Roman"/>
                <w:b/>
                <w:bCs/>
                <w:sz w:val="24"/>
                <w:u w:val="single"/>
              </w:rPr>
            </w:pPr>
            <w:r w:rsidRPr="00342B4F">
              <w:rPr>
                <w:rFonts w:ascii="Times New Roman" w:hAnsi="Times New Roman"/>
                <w:b/>
                <w:sz w:val="24"/>
                <w:u w:val="single"/>
              </w:rPr>
              <w:t>Rahoituskomponentti</w:t>
            </w:r>
          </w:p>
          <w:p w14:paraId="25D11A82" w14:textId="58FD16C4" w:rsidR="004A5A87" w:rsidRPr="00342B4F" w:rsidRDefault="004A5A87" w:rsidP="0062765D">
            <w:pPr>
              <w:jc w:val="left"/>
              <w:rPr>
                <w:rFonts w:ascii="Times New Roman" w:hAnsi="Times New Roman"/>
                <w:color w:val="000000" w:themeColor="text1"/>
                <w:sz w:val="24"/>
              </w:rPr>
            </w:pPr>
            <w:r w:rsidRPr="00342B4F">
              <w:rPr>
                <w:rFonts w:ascii="Times New Roman" w:hAnsi="Times New Roman"/>
                <w:color w:val="000000" w:themeColor="text1"/>
                <w:sz w:val="24"/>
              </w:rPr>
              <w:t>Rahoituskomponentti lasketaan asetuksen (EU) N:o 575/2013 314 artiklan 6 kohdan mukaisesti.</w:t>
            </w:r>
          </w:p>
          <w:p w14:paraId="7BCC8437" w14:textId="4EAEDFEB" w:rsidR="0062765D" w:rsidRPr="00342B4F" w:rsidRDefault="00F26CC7" w:rsidP="0062765D">
            <w:pPr>
              <w:jc w:val="left"/>
              <w:rPr>
                <w:rFonts w:ascii="Times New Roman" w:hAnsi="Times New Roman"/>
                <w:color w:val="000000" w:themeColor="text1"/>
                <w:sz w:val="24"/>
              </w:rPr>
            </w:pPr>
            <w:r w:rsidRPr="00342B4F">
              <w:rPr>
                <w:rFonts w:ascii="Times New Roman" w:hAnsi="Times New Roman"/>
                <w:color w:val="000000" w:themeColor="text1"/>
                <w:sz w:val="24"/>
              </w:rPr>
              <w:t xml:space="preserve">Jos laitokseen sovelletaan asetuksen (EU) N:o 575/2013 314 artiklan 4 kohdassa tarkoitettua poikkeusta, laitos ei sisällytä lukuja poikkeuksen soveltamisalaan kuuluvista vähittäispankkitoiminnan ja/tai yritysrahoitustoiminnan liiketoiminta-alueista.  </w:t>
            </w:r>
          </w:p>
        </w:tc>
      </w:tr>
      <w:tr w:rsidR="00F86288" w:rsidRPr="00342B4F" w14:paraId="62850383"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001CE" w14:textId="698117A2" w:rsidR="00F86288" w:rsidRPr="00342B4F" w:rsidRDefault="00F86288" w:rsidP="0062765D">
            <w:pPr>
              <w:rPr>
                <w:rFonts w:ascii="Times New Roman" w:hAnsi="Times New Roman"/>
                <w:sz w:val="24"/>
              </w:rPr>
            </w:pPr>
            <w:r w:rsidRPr="00342B4F">
              <w:rPr>
                <w:rFonts w:ascii="Times New Roman" w:hAnsi="Times New Roman"/>
                <w:sz w:val="24"/>
              </w:rPr>
              <w:t>0080</w:t>
            </w:r>
          </w:p>
        </w:tc>
        <w:tc>
          <w:tcPr>
            <w:tcW w:w="7580" w:type="dxa"/>
            <w:tcBorders>
              <w:top w:val="nil"/>
              <w:left w:val="nil"/>
              <w:bottom w:val="single" w:sz="4" w:space="0" w:color="auto"/>
              <w:right w:val="single" w:sz="4" w:space="0" w:color="auto"/>
            </w:tcBorders>
            <w:vAlign w:val="center"/>
          </w:tcPr>
          <w:p w14:paraId="33306558" w14:textId="77777777" w:rsidR="00F86288" w:rsidRPr="00342B4F" w:rsidRDefault="00A8279E" w:rsidP="00C86126">
            <w:pPr>
              <w:keepNext/>
              <w:jc w:val="left"/>
              <w:rPr>
                <w:rFonts w:ascii="Times New Roman" w:hAnsi="Times New Roman"/>
                <w:b/>
                <w:bCs/>
                <w:sz w:val="24"/>
                <w:u w:val="single"/>
              </w:rPr>
            </w:pPr>
            <w:r w:rsidRPr="00342B4F">
              <w:rPr>
                <w:rFonts w:ascii="Times New Roman" w:hAnsi="Times New Roman"/>
                <w:b/>
                <w:sz w:val="24"/>
                <w:u w:val="single"/>
              </w:rPr>
              <w:t>314 artiklan 4 kohdan mukainen vaihtoehtoinen standardimenetelmä (vähittäispankkitoiminta)</w:t>
            </w:r>
          </w:p>
          <w:p w14:paraId="35824B06" w14:textId="79A2A47B" w:rsidR="00452946" w:rsidRPr="00342B4F" w:rsidRDefault="00452946" w:rsidP="0062765D">
            <w:pPr>
              <w:jc w:val="left"/>
              <w:rPr>
                <w:rFonts w:ascii="Times New Roman" w:hAnsi="Times New Roman"/>
                <w:sz w:val="24"/>
                <w:u w:val="single"/>
              </w:rPr>
            </w:pPr>
            <w:r w:rsidRPr="00342B4F">
              <w:rPr>
                <w:rFonts w:ascii="Times New Roman" w:hAnsi="Times New Roman"/>
                <w:sz w:val="24"/>
                <w:u w:val="single"/>
              </w:rPr>
              <w:t>314 artiklan 4 kohta vähittäispankkitoimintaa koskevan liiketoiminta-alueen osalta</w:t>
            </w:r>
          </w:p>
        </w:tc>
      </w:tr>
      <w:tr w:rsidR="00F86288" w:rsidRPr="00342B4F" w14:paraId="37626D9D"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52C533" w14:textId="592EEFAC" w:rsidR="00F86288" w:rsidRPr="00342B4F" w:rsidRDefault="00F86288" w:rsidP="0062765D">
            <w:pPr>
              <w:rPr>
                <w:rFonts w:ascii="Times New Roman" w:hAnsi="Times New Roman"/>
                <w:sz w:val="24"/>
              </w:rPr>
            </w:pPr>
            <w:r w:rsidRPr="00342B4F">
              <w:rPr>
                <w:rFonts w:ascii="Times New Roman" w:hAnsi="Times New Roman"/>
                <w:sz w:val="24"/>
              </w:rPr>
              <w:t>0090</w:t>
            </w:r>
          </w:p>
        </w:tc>
        <w:tc>
          <w:tcPr>
            <w:tcW w:w="7580" w:type="dxa"/>
            <w:tcBorders>
              <w:top w:val="nil"/>
              <w:left w:val="nil"/>
              <w:bottom w:val="single" w:sz="4" w:space="0" w:color="auto"/>
              <w:right w:val="single" w:sz="4" w:space="0" w:color="auto"/>
            </w:tcBorders>
            <w:vAlign w:val="center"/>
          </w:tcPr>
          <w:p w14:paraId="53F9CB31" w14:textId="77777777" w:rsidR="00F86288" w:rsidRPr="00342B4F" w:rsidRDefault="00452946" w:rsidP="00C86126">
            <w:pPr>
              <w:keepNext/>
              <w:jc w:val="left"/>
              <w:rPr>
                <w:rFonts w:ascii="Times New Roman" w:hAnsi="Times New Roman"/>
                <w:b/>
                <w:bCs/>
                <w:sz w:val="24"/>
                <w:u w:val="single"/>
              </w:rPr>
            </w:pPr>
            <w:r w:rsidRPr="00342B4F">
              <w:rPr>
                <w:rFonts w:ascii="Times New Roman" w:hAnsi="Times New Roman"/>
                <w:b/>
                <w:sz w:val="24"/>
                <w:u w:val="single"/>
              </w:rPr>
              <w:t>314 artiklan 4 kohdan mukainen vaihtoehtoinen standardimenetelmä (yritysrahoitustoiminta)</w:t>
            </w:r>
          </w:p>
          <w:p w14:paraId="03643C1A" w14:textId="1F6FF309" w:rsidR="00452946" w:rsidRPr="00342B4F" w:rsidRDefault="00452946" w:rsidP="0062765D">
            <w:pPr>
              <w:jc w:val="left"/>
              <w:rPr>
                <w:rFonts w:ascii="Times New Roman" w:hAnsi="Times New Roman"/>
                <w:sz w:val="24"/>
              </w:rPr>
            </w:pPr>
            <w:r w:rsidRPr="00342B4F">
              <w:rPr>
                <w:rFonts w:ascii="Times New Roman" w:hAnsi="Times New Roman"/>
                <w:sz w:val="24"/>
              </w:rPr>
              <w:t>314 artiklan 4 kohta yritysrahoitustoimintaa koskevan liiketoiminta-alueen osalta</w:t>
            </w:r>
          </w:p>
        </w:tc>
      </w:tr>
      <w:tr w:rsidR="0062765D" w:rsidRPr="00342B4F" w14:paraId="54CEB826"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2B1E3" w14:textId="77777777" w:rsidR="0062765D" w:rsidRPr="00342B4F" w:rsidRDefault="0062765D" w:rsidP="0062765D">
            <w:pPr>
              <w:rPr>
                <w:rFonts w:ascii="Times New Roman" w:hAnsi="Times New Roman"/>
                <w:sz w:val="24"/>
              </w:rPr>
            </w:pPr>
            <w:r w:rsidRPr="00342B4F">
              <w:rPr>
                <w:rFonts w:ascii="Times New Roman" w:hAnsi="Times New Roman"/>
                <w:sz w:val="24"/>
              </w:rPr>
              <w:t>0100</w:t>
            </w:r>
          </w:p>
        </w:tc>
        <w:tc>
          <w:tcPr>
            <w:tcW w:w="7580" w:type="dxa"/>
            <w:tcBorders>
              <w:top w:val="single" w:sz="4" w:space="0" w:color="auto"/>
              <w:left w:val="nil"/>
              <w:bottom w:val="single" w:sz="4" w:space="0" w:color="auto"/>
              <w:right w:val="single" w:sz="4" w:space="0" w:color="auto"/>
            </w:tcBorders>
            <w:vAlign w:val="center"/>
          </w:tcPr>
          <w:p w14:paraId="793F3DE2" w14:textId="005F48BB" w:rsidR="0062765D" w:rsidRPr="00342B4F" w:rsidRDefault="0062765D" w:rsidP="00C86126">
            <w:pPr>
              <w:keepNext/>
              <w:jc w:val="left"/>
              <w:rPr>
                <w:rFonts w:ascii="Times New Roman" w:hAnsi="Times New Roman"/>
                <w:b/>
                <w:bCs/>
                <w:sz w:val="24"/>
                <w:u w:val="single"/>
              </w:rPr>
            </w:pPr>
            <w:r w:rsidRPr="00342B4F">
              <w:rPr>
                <w:rFonts w:ascii="Times New Roman" w:hAnsi="Times New Roman"/>
                <w:b/>
                <w:sz w:val="24"/>
                <w:u w:val="single"/>
              </w:rPr>
              <w:t>Lisätietoerä: Yksittäiseen laitokseen / konsolidoituun konserniin liittyvä korko-, leasing- ja osinkokomponentti (myös 314 artiklan 3 kohdan nojalla huomioon otettavat yhteisöt)</w:t>
            </w:r>
          </w:p>
          <w:p w14:paraId="0A3600F0" w14:textId="061B9374" w:rsidR="00623144" w:rsidRPr="00342B4F" w:rsidRDefault="0062765D" w:rsidP="0062765D">
            <w:pPr>
              <w:jc w:val="left"/>
              <w:rPr>
                <w:rFonts w:ascii="Times New Roman" w:hAnsi="Times New Roman"/>
                <w:bCs/>
                <w:sz w:val="24"/>
              </w:rPr>
            </w:pPr>
            <w:r w:rsidRPr="00342B4F">
              <w:rPr>
                <w:rFonts w:ascii="Times New Roman" w:hAnsi="Times New Roman"/>
                <w:sz w:val="24"/>
              </w:rPr>
              <w:t xml:space="preserve">Jos laitokseen sovelletaan 314 artiklan 3 kohdassa tarkoitettua poikkeusta, se ilmoittaa asetuksen (EU) N:o 575/2013 314 artiklan 2 kohdan mukaisesti lasketun teoreettisen yksilöllisen tai konsolidoidun korko-, leasing- ja osinkokomponentin ikään kuin laitokseen ei sovellettaisi poikkeusta. </w:t>
            </w:r>
          </w:p>
        </w:tc>
      </w:tr>
      <w:tr w:rsidR="00502B1A" w:rsidRPr="00342B4F" w14:paraId="5FE8A1DE"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BA2F9" w14:textId="082029B0" w:rsidR="00502B1A" w:rsidRPr="00342B4F" w:rsidRDefault="00F43925" w:rsidP="0062765D">
            <w:pPr>
              <w:rPr>
                <w:rFonts w:ascii="Times New Roman" w:hAnsi="Times New Roman"/>
                <w:sz w:val="24"/>
              </w:rPr>
            </w:pPr>
            <w:r w:rsidRPr="00342B4F">
              <w:rPr>
                <w:rFonts w:ascii="Times New Roman" w:hAnsi="Times New Roman"/>
                <w:sz w:val="24"/>
              </w:rPr>
              <w:lastRenderedPageBreak/>
              <w:t>0110</w:t>
            </w:r>
          </w:p>
        </w:tc>
        <w:tc>
          <w:tcPr>
            <w:tcW w:w="7580" w:type="dxa"/>
            <w:tcBorders>
              <w:top w:val="single" w:sz="4" w:space="0" w:color="auto"/>
              <w:left w:val="nil"/>
              <w:bottom w:val="single" w:sz="4" w:space="0" w:color="auto"/>
              <w:right w:val="single" w:sz="4" w:space="0" w:color="auto"/>
            </w:tcBorders>
            <w:vAlign w:val="center"/>
          </w:tcPr>
          <w:p w14:paraId="0954632F" w14:textId="77777777" w:rsidR="00502B1A" w:rsidRPr="00342B4F" w:rsidRDefault="00F43925" w:rsidP="00C86126">
            <w:pPr>
              <w:keepNext/>
              <w:jc w:val="left"/>
              <w:rPr>
                <w:rFonts w:ascii="Times New Roman" w:hAnsi="Times New Roman"/>
                <w:b/>
                <w:bCs/>
                <w:sz w:val="24"/>
                <w:u w:val="single"/>
              </w:rPr>
            </w:pPr>
            <w:r w:rsidRPr="00342B4F">
              <w:rPr>
                <w:rFonts w:ascii="Times New Roman" w:hAnsi="Times New Roman"/>
                <w:b/>
                <w:sz w:val="24"/>
                <w:u w:val="single"/>
              </w:rPr>
              <w:t>Rahoituskomponentin laskemiseen käytettävä menetelmä</w:t>
            </w:r>
          </w:p>
          <w:p w14:paraId="6D07D0F8" w14:textId="76B0C171" w:rsidR="009A383C" w:rsidRPr="00342B4F" w:rsidRDefault="0046793D" w:rsidP="0062765D">
            <w:pPr>
              <w:jc w:val="left"/>
              <w:rPr>
                <w:rFonts w:ascii="Times New Roman" w:hAnsi="Times New Roman"/>
                <w:color w:val="000000" w:themeColor="text1"/>
                <w:sz w:val="24"/>
              </w:rPr>
            </w:pPr>
            <w:r w:rsidRPr="00342B4F">
              <w:rPr>
                <w:rFonts w:ascii="Times New Roman" w:hAnsi="Times New Roman"/>
                <w:color w:val="000000" w:themeColor="text1"/>
                <w:sz w:val="24"/>
              </w:rPr>
              <w:t>Laitosten on ilmoitettava, mitä menetelmää ne ovat käyttäneet (kirjanpitomenetelmä vai vakavaraisuusraja) rahoituskomponentin laskemiseen asetuksen (EU) N:o 575/2013 314 artiklan 6 kohdan mukaisesti</w:t>
            </w:r>
          </w:p>
        </w:tc>
      </w:tr>
    </w:tbl>
    <w:p w14:paraId="705ACE51" w14:textId="77777777" w:rsidR="00C601CA" w:rsidRPr="00342B4F" w:rsidRDefault="00C601CA" w:rsidP="00C601CA">
      <w:pPr>
        <w:keepNext/>
        <w:spacing w:before="240" w:after="240"/>
        <w:outlineLvl w:val="1"/>
        <w:rPr>
          <w:rFonts w:ascii="Times New Roman" w:eastAsia="Arial" w:hAnsi="Times New Roman"/>
          <w:b/>
          <w:sz w:val="24"/>
        </w:rPr>
      </w:pPr>
      <w:bookmarkStart w:id="21" w:name="_Toc473560939"/>
      <w:bookmarkStart w:id="22" w:name="_Toc473560940"/>
      <w:bookmarkStart w:id="23" w:name="_Toc473560941"/>
      <w:bookmarkStart w:id="24" w:name="_Toc473560942"/>
      <w:bookmarkStart w:id="25" w:name="_Toc473560943"/>
      <w:bookmarkStart w:id="26" w:name="_Toc473560944"/>
      <w:bookmarkStart w:id="27" w:name="_Toc473560945"/>
      <w:bookmarkStart w:id="28" w:name="_Toc473560946"/>
      <w:bookmarkStart w:id="29" w:name="_Toc473560947"/>
      <w:bookmarkStart w:id="30" w:name="_Toc473560948"/>
      <w:bookmarkStart w:id="31" w:name="_Toc473560949"/>
      <w:bookmarkStart w:id="32" w:name="_Toc473560950"/>
      <w:bookmarkStart w:id="33" w:name="_Toc473560951"/>
      <w:bookmarkStart w:id="34" w:name="_Toc473560952"/>
      <w:bookmarkStart w:id="35" w:name="_Toc473560953"/>
      <w:bookmarkStart w:id="36" w:name="_Toc473560954"/>
      <w:bookmarkStart w:id="37" w:name="_Toc473560955"/>
      <w:bookmarkStart w:id="38" w:name="_Toc473560956"/>
      <w:bookmarkStart w:id="39" w:name="_Toc473560957"/>
      <w:bookmarkStart w:id="40" w:name="_Toc473560958"/>
      <w:bookmarkStart w:id="41" w:name="_Toc473560959"/>
      <w:bookmarkStart w:id="42" w:name="_Toc473560960"/>
      <w:bookmarkStart w:id="43" w:name="_Toc473560961"/>
      <w:bookmarkStart w:id="44" w:name="_Toc473560962"/>
      <w:bookmarkStart w:id="45" w:name="_Toc473560963"/>
      <w:bookmarkStart w:id="46" w:name="_Toc473560964"/>
      <w:bookmarkStart w:id="47" w:name="_Toc473560965"/>
      <w:bookmarkStart w:id="48" w:name="_Toc473560966"/>
      <w:bookmarkStart w:id="49" w:name="_Toc473560967"/>
      <w:bookmarkStart w:id="50" w:name="_Toc473560968"/>
      <w:bookmarkStart w:id="51" w:name="_Toc473560969"/>
      <w:bookmarkStart w:id="52" w:name="_Toc473560970"/>
      <w:bookmarkStart w:id="53" w:name="_Toc473560989"/>
      <w:bookmarkStart w:id="54" w:name="_Toc473560990"/>
      <w:bookmarkStart w:id="55" w:name="_Toc473561022"/>
      <w:bookmarkStart w:id="56" w:name="_Toc473561023"/>
      <w:bookmarkStart w:id="57" w:name="_Toc1528627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342B4F">
        <w:rPr>
          <w:rFonts w:ascii="Times New Roman" w:hAnsi="Times New Roman"/>
          <w:b/>
          <w:sz w:val="24"/>
        </w:rPr>
        <w:t>C 16.02 Operatiivinen riski – Liiketoimintaindikaattorikomponentti (OPR BIC)</w:t>
      </w:r>
    </w:p>
    <w:p w14:paraId="66A9EB3D" w14:textId="6275D425" w:rsidR="00C601CA" w:rsidRPr="00342B4F" w:rsidRDefault="00C601CA" w:rsidP="3B06A011">
      <w:pPr>
        <w:spacing w:before="0" w:after="240"/>
        <w:ind w:left="360" w:hanging="360"/>
        <w:rPr>
          <w:rFonts w:ascii="Times New Roman" w:hAnsi="Times New Roman"/>
          <w:sz w:val="24"/>
        </w:rPr>
      </w:pPr>
      <w:r w:rsidRPr="00342B4F">
        <w:rPr>
          <w:rStyle w:val="DNEx2"/>
        </w:rPr>
        <w:t>141 i.</w:t>
      </w:r>
      <w:r w:rsidRPr="00342B4F">
        <w:rPr>
          <w:rFonts w:ascii="Times New Roman" w:hAnsi="Times New Roman"/>
          <w:sz w:val="24"/>
        </w:rPr>
        <w:t xml:space="preserve"> Laitosten on ilmoitettava kunkin kolmen viimeksi kuluneen tilikauden osalta yksityiskohtaiset tiedot niiden asiaankuuluvien erien määrästä, joiden olisi oltava osa niiden liiketoimintaindikaattorin alakomponenttien laskentaa, jotka otetaan mukaan operatiivista riskiä koskevien omien varojen vaatimusten laskentaan. Tarvittaessa on laskettava koko kauden (johon kuuluu kolme viimeistä tilikautta) keskiarvot niiden liiketoimintaindikaattorin komponenttien määrittämiseksi, jotka otetaan huomioon omien varojen vaatimusten laskennassa, kuten kohdassa C 16.01 esitetään.</w:t>
      </w:r>
    </w:p>
    <w:p w14:paraId="1FB28011" w14:textId="0D984BE2" w:rsidR="00C601CA" w:rsidRPr="00342B4F" w:rsidRDefault="00C601CA" w:rsidP="3B06A011">
      <w:pPr>
        <w:spacing w:before="0" w:after="240"/>
        <w:ind w:left="360" w:hanging="360"/>
        <w:rPr>
          <w:rFonts w:ascii="Times New Roman" w:hAnsi="Times New Roman"/>
          <w:sz w:val="24"/>
        </w:rPr>
      </w:pPr>
      <w:r w:rsidRPr="00342B4F">
        <w:rPr>
          <w:rStyle w:val="DNEx2"/>
        </w:rPr>
        <w:t>141 ia.</w:t>
      </w:r>
      <w:r w:rsidRPr="00342B4F">
        <w:rPr>
          <w:rFonts w:ascii="Times New Roman" w:hAnsi="Times New Roman"/>
          <w:sz w:val="24"/>
        </w:rPr>
        <w:t xml:space="preserve"> Asetuksen (EU) N:o 575/2013 314 artiklan 8 kohdan mukaisesti, jos aiempia ajanjaksoja koskevia tietoja ei ole saatavissa, laitosten on ilmoitettava tulevat liiketoiminnalliset estimaatit. Jos laitoksella on saatavissa tiedot yksityiskohtaisista eristä, jotka kuuluvat liiketoimintaindikaattorin komponentteihin, alle kolmen vuoden ajalta, saatavissa olevat aiempien ajanjaksojen tiedot (tilintarkastetut luvut) luokitellaan prioriteettijärjestyksessä vastaaviin lomakkeen sarakkeisiin. Jos laitoksella on saatavissa aiempien ajanjaksojen tietoja, jotka liittyvät liiketoimintaindikaattorin komponentteihin vain yhdeltä vuodelta, arvot on ilmoitettava viimeisimmän vuoden (esim. edellisvuosi) sarakkeessa ja vuoteen -2 ja vuoteen -3 sisällytetään tulevat estimaatit siihen asti, että nämä tiedot ovat saatavissa.</w:t>
      </w:r>
    </w:p>
    <w:p w14:paraId="1DE7DE26" w14:textId="5D5881B5" w:rsidR="00C601CA" w:rsidRPr="00342B4F" w:rsidRDefault="00C601CA" w:rsidP="3B06A011">
      <w:pPr>
        <w:spacing w:before="0" w:after="240"/>
        <w:ind w:left="360" w:hanging="360"/>
        <w:rPr>
          <w:rFonts w:ascii="Times New Roman" w:hAnsi="Times New Roman"/>
          <w:sz w:val="24"/>
        </w:rPr>
      </w:pPr>
      <w:r w:rsidRPr="00342B4F">
        <w:rPr>
          <w:rStyle w:val="DNEx2"/>
        </w:rPr>
        <w:t>141 ib.</w:t>
      </w:r>
      <w:r w:rsidRPr="00342B4F">
        <w:rPr>
          <w:rFonts w:ascii="Times New Roman" w:hAnsi="Times New Roman"/>
          <w:sz w:val="24"/>
        </w:rPr>
        <w:t xml:space="preserve"> Kun kyseessä on konsolidoitu raportointi, jossa laitokseen sovelletaan 314 artiklan 3 kohdassa tarkoitettua poikkeusta, se ei sisällytä alaeriin, jotka ovat osa korko-, leasing- ja osinkokomponentin laskentaa (riveillä 0010–0210), mitään lukuja, jotka liittyvät tiettyihin tytäryrityksiin, joiden korko-, leasing- ja osinkokomponentti lasketaan erikseen.  </w:t>
      </w:r>
      <w:bookmarkStart w:id="58" w:name="_Hlk156469703"/>
      <w:r w:rsidRPr="00342B4F">
        <w:rPr>
          <w:rFonts w:ascii="Times New Roman" w:hAnsi="Times New Roman"/>
          <w:sz w:val="24"/>
        </w:rPr>
        <w:t>Artiklan nojalla huomioon otettavien tytäryritysten ja konsernin muiden osien väliset saldot jätetään pois tiedoista.</w:t>
      </w:r>
      <w:bookmarkEnd w:id="58"/>
    </w:p>
    <w:p w14:paraId="634226B4" w14:textId="4E823C48" w:rsidR="00C601CA" w:rsidRPr="00342B4F" w:rsidRDefault="00C601CA" w:rsidP="00C601CA">
      <w:pPr>
        <w:spacing w:before="0" w:after="240"/>
        <w:ind w:left="360" w:hanging="360"/>
        <w:rPr>
          <w:rFonts w:ascii="Times New Roman" w:hAnsi="Times New Roman"/>
          <w:sz w:val="24"/>
        </w:rPr>
      </w:pPr>
      <w:r w:rsidRPr="00342B4F">
        <w:rPr>
          <w:rStyle w:val="DNEx2"/>
        </w:rPr>
        <w:t>141 ic.</w:t>
      </w:r>
      <w:r w:rsidRPr="00342B4F">
        <w:rPr>
          <w:rFonts w:ascii="Times New Roman" w:hAnsi="Times New Roman"/>
          <w:sz w:val="24"/>
        </w:rPr>
        <w:t xml:space="preserve"> Jos laitokseen sovelletaan asetuksen (EU) N:o 575/2013 314 artiklan 4 kohdassa tarkoitettua poikkeusta, laitos ei tässä lomakkeessa sisällytä lukuja vähittäispankkitoiminnan ja/tai yritysrahoitustoiminnan liiketoiminta-alueista.</w:t>
      </w:r>
    </w:p>
    <w:p w14:paraId="28DA4CC5" w14:textId="77777777" w:rsidR="00F11F65" w:rsidRPr="00342B4F" w:rsidRDefault="00F11F65" w:rsidP="00C86126">
      <w:pPr>
        <w:keepNext/>
        <w:spacing w:before="0" w:after="240"/>
        <w:ind w:left="360"/>
        <w:rPr>
          <w:rFonts w:ascii="Times New Roman" w:hAnsi="Times New Roman"/>
          <w:sz w:val="24"/>
          <w:u w:val="single"/>
        </w:rPr>
      </w:pPr>
      <w:r w:rsidRPr="00342B4F">
        <w:rPr>
          <w:rFonts w:ascii="Times New Roman" w:hAnsi="Times New Roman"/>
          <w:sz w:val="24"/>
          <w:u w:val="single"/>
        </w:rPr>
        <w:t>Positiokohtaiset ohjeet: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084CC2" w:rsidRPr="00342B4F" w14:paraId="2FDB9FF0" w14:textId="77777777" w:rsidTr="3B06A011">
        <w:trPr>
          <w:trHeight w:val="300"/>
        </w:trPr>
        <w:tc>
          <w:tcPr>
            <w:tcW w:w="1260" w:type="dxa"/>
            <w:shd w:val="clear" w:color="auto" w:fill="BFBFBF" w:themeFill="background1" w:themeFillShade="BF"/>
          </w:tcPr>
          <w:p w14:paraId="58528F69" w14:textId="77777777" w:rsidR="00084CC2" w:rsidRPr="00342B4F" w:rsidRDefault="00084CC2">
            <w:pPr>
              <w:autoSpaceDE w:val="0"/>
              <w:autoSpaceDN w:val="0"/>
              <w:adjustRightInd w:val="0"/>
              <w:spacing w:before="0" w:after="0"/>
              <w:rPr>
                <w:rFonts w:ascii="Times New Roman" w:hAnsi="Times New Roman"/>
                <w:b/>
                <w:sz w:val="24"/>
              </w:rPr>
            </w:pPr>
            <w:r w:rsidRPr="00342B4F">
              <w:rPr>
                <w:rFonts w:ascii="Times New Roman" w:hAnsi="Times New Roman"/>
                <w:b/>
                <w:sz w:val="24"/>
              </w:rPr>
              <w:t>Sarakkeet</w:t>
            </w:r>
          </w:p>
        </w:tc>
        <w:tc>
          <w:tcPr>
            <w:tcW w:w="7756" w:type="dxa"/>
            <w:shd w:val="clear" w:color="auto" w:fill="BFBFBF" w:themeFill="background1" w:themeFillShade="BF"/>
          </w:tcPr>
          <w:p w14:paraId="72548768" w14:textId="77777777" w:rsidR="00084CC2" w:rsidRPr="00342B4F" w:rsidDel="00B46ADB" w:rsidRDefault="00084CC2">
            <w:pPr>
              <w:autoSpaceDE w:val="0"/>
              <w:autoSpaceDN w:val="0"/>
              <w:adjustRightInd w:val="0"/>
              <w:spacing w:before="0" w:after="0"/>
              <w:jc w:val="left"/>
              <w:rPr>
                <w:rFonts w:ascii="Times New Roman" w:hAnsi="Times New Roman"/>
                <w:bCs/>
                <w:sz w:val="24"/>
                <w:u w:val="single"/>
              </w:rPr>
            </w:pPr>
            <w:r w:rsidRPr="00342B4F">
              <w:rPr>
                <w:rFonts w:ascii="Times New Roman" w:hAnsi="Times New Roman"/>
                <w:b/>
                <w:sz w:val="24"/>
              </w:rPr>
              <w:t>Lainsäädäntöviitteet ja ohjeet</w:t>
            </w:r>
          </w:p>
        </w:tc>
      </w:tr>
      <w:tr w:rsidR="00084CC2" w:rsidRPr="00342B4F" w14:paraId="36E0086D" w14:textId="77777777" w:rsidTr="3B06A011">
        <w:trPr>
          <w:trHeight w:val="300"/>
        </w:trPr>
        <w:tc>
          <w:tcPr>
            <w:tcW w:w="1260" w:type="dxa"/>
          </w:tcPr>
          <w:p w14:paraId="1793771B" w14:textId="2774E50E" w:rsidR="00084CC2" w:rsidRPr="00342B4F" w:rsidRDefault="00084CC2">
            <w:pPr>
              <w:autoSpaceDE w:val="0"/>
              <w:autoSpaceDN w:val="0"/>
              <w:adjustRightInd w:val="0"/>
              <w:rPr>
                <w:rFonts w:ascii="Times New Roman" w:hAnsi="Times New Roman"/>
                <w:bCs/>
                <w:sz w:val="24"/>
              </w:rPr>
            </w:pPr>
            <w:r w:rsidRPr="00342B4F">
              <w:rPr>
                <w:rFonts w:ascii="Times New Roman" w:hAnsi="Times New Roman"/>
                <w:sz w:val="24"/>
                <w:lang w:eastAsia="nl-BE"/>
              </w:rPr>
              <w:t>0010,</w:t>
            </w:r>
          </w:p>
          <w:p w14:paraId="0F4D1423" w14:textId="4A841DEE" w:rsidR="00084CC2" w:rsidRPr="00342B4F" w:rsidRDefault="00084CC2">
            <w:pPr>
              <w:autoSpaceDE w:val="0"/>
              <w:autoSpaceDN w:val="0"/>
              <w:adjustRightInd w:val="0"/>
              <w:rPr>
                <w:rFonts w:ascii="Times New Roman" w:hAnsi="Times New Roman"/>
                <w:bCs/>
                <w:sz w:val="24"/>
              </w:rPr>
            </w:pPr>
            <w:r w:rsidRPr="00342B4F">
              <w:rPr>
                <w:rFonts w:ascii="Times New Roman" w:hAnsi="Times New Roman"/>
                <w:sz w:val="24"/>
                <w:lang w:eastAsia="nl-BE"/>
              </w:rPr>
              <w:t>0030,</w:t>
            </w:r>
          </w:p>
          <w:p w14:paraId="1B0A4794" w14:textId="77777777" w:rsidR="00084CC2" w:rsidRPr="00342B4F" w:rsidRDefault="00084CC2">
            <w:pPr>
              <w:autoSpaceDE w:val="0"/>
              <w:autoSpaceDN w:val="0"/>
              <w:adjustRightInd w:val="0"/>
              <w:rPr>
                <w:rFonts w:ascii="Times New Roman" w:hAnsi="Times New Roman"/>
                <w:bCs/>
                <w:sz w:val="24"/>
              </w:rPr>
            </w:pPr>
            <w:r w:rsidRPr="00342B4F">
              <w:rPr>
                <w:rFonts w:ascii="Times New Roman" w:hAnsi="Times New Roman"/>
                <w:sz w:val="24"/>
                <w:lang w:eastAsia="nl-BE"/>
              </w:rPr>
              <w:t>0050</w:t>
            </w:r>
          </w:p>
        </w:tc>
        <w:tc>
          <w:tcPr>
            <w:tcW w:w="7756" w:type="dxa"/>
          </w:tcPr>
          <w:p w14:paraId="7468A977" w14:textId="497D171E" w:rsidR="00084CC2" w:rsidRPr="00342B4F" w:rsidRDefault="00084CC2" w:rsidP="00C86126">
            <w:pPr>
              <w:keepNext/>
              <w:autoSpaceDE w:val="0"/>
              <w:autoSpaceDN w:val="0"/>
              <w:adjustRightInd w:val="0"/>
              <w:jc w:val="left"/>
              <w:rPr>
                <w:rFonts w:ascii="Times New Roman" w:hAnsi="Times New Roman"/>
                <w:sz w:val="24"/>
              </w:rPr>
            </w:pPr>
            <w:r w:rsidRPr="00342B4F">
              <w:rPr>
                <w:rFonts w:ascii="Times New Roman" w:hAnsi="Times New Roman"/>
                <w:b/>
                <w:sz w:val="24"/>
                <w:u w:val="single"/>
              </w:rPr>
              <w:t>Kirjanpitoarvo</w:t>
            </w:r>
          </w:p>
          <w:p w14:paraId="6E3A3CFA" w14:textId="77777777" w:rsidR="00084CC2" w:rsidRPr="00342B4F" w:rsidRDefault="00084CC2" w:rsidP="3B06A011">
            <w:pPr>
              <w:autoSpaceDE w:val="0"/>
              <w:autoSpaceDN w:val="0"/>
              <w:adjustRightInd w:val="0"/>
              <w:rPr>
                <w:rFonts w:ascii="Times New Roman" w:hAnsi="Times New Roman"/>
                <w:sz w:val="24"/>
              </w:rPr>
            </w:pPr>
            <w:r w:rsidRPr="00342B4F">
              <w:rPr>
                <w:rFonts w:ascii="Times New Roman" w:hAnsi="Times New Roman"/>
                <w:sz w:val="24"/>
              </w:rPr>
              <w:t>Tilinpäätösstandardin mukainen arvo niiden alakomponentteihin ja komponentteihin (korko-, leasing- ja osinkokomponentti, palvelukomponentti ja rahoituskomponentti) kuuluvien erien luettelon mukaisesti, jotka ovat osa liiketoimintaindikaattorin laskentaa, kultakin kolmelta viimeksi päättyneeltä tilikaudelta.</w:t>
            </w:r>
          </w:p>
          <w:p w14:paraId="4B4241AC" w14:textId="77777777" w:rsidR="00084CC2" w:rsidRPr="00342B4F" w:rsidRDefault="00084CC2" w:rsidP="3B06A011">
            <w:pPr>
              <w:rPr>
                <w:rFonts w:ascii="Times New Roman" w:hAnsi="Times New Roman"/>
                <w:sz w:val="24"/>
              </w:rPr>
            </w:pPr>
            <w:r w:rsidRPr="00342B4F">
              <w:rPr>
                <w:rFonts w:ascii="Times New Roman" w:hAnsi="Times New Roman"/>
                <w:sz w:val="24"/>
              </w:rPr>
              <w:t xml:space="preserve">Laitosten on tarkasteltava sarakkeissa 0010 ja 0030 ilmoitettuja kirjanpitoarvoja säännöllisesti ja tarvittaessa mukautettava niitä sulautumisten, hankintojen </w:t>
            </w:r>
            <w:r w:rsidRPr="00342B4F">
              <w:rPr>
                <w:rFonts w:ascii="Times New Roman" w:hAnsi="Times New Roman"/>
                <w:sz w:val="24"/>
              </w:rPr>
              <w:lastRenderedPageBreak/>
              <w:t>ja luovutusten vaikutusten huomioon ottamiseksi asetuksen (EU) N:o 575/2013 315 artiklan 1 ja 2 kohdan mukaisesti.</w:t>
            </w:r>
          </w:p>
          <w:p w14:paraId="47DE5141" w14:textId="77777777" w:rsidR="00084CC2" w:rsidRPr="00342B4F" w:rsidRDefault="00084CC2">
            <w:pPr>
              <w:rPr>
                <w:rFonts w:ascii="Times New Roman" w:hAnsi="Times New Roman"/>
                <w:bCs/>
                <w:sz w:val="24"/>
              </w:rPr>
            </w:pPr>
            <w:r w:rsidRPr="00342B4F">
              <w:rPr>
                <w:rFonts w:ascii="Times New Roman" w:hAnsi="Times New Roman"/>
                <w:sz w:val="24"/>
              </w:rPr>
              <w:t xml:space="preserve">Rahoituskomponentin alakomponenttien laskentaan kuuluvien erien osalta tulisi ilmoittaa arvo, joka on määritetty kaupankäyntivaraston ja sen ulkopuolisten erien tunnistamista koskevan kirjanpitomenetelmän mukaisesti, vaikka laitos laskee rahoituskomponentin kyseisten erien tunnistamista koskevan vakavaraisuusmenetelmän mukaisesti (vakavaraisuusrajamenetelmä (PBA)). </w:t>
            </w:r>
          </w:p>
        </w:tc>
      </w:tr>
      <w:tr w:rsidR="00084CC2" w:rsidRPr="00342B4F" w14:paraId="46E17FC3" w14:textId="77777777" w:rsidTr="3B06A011">
        <w:trPr>
          <w:trHeight w:val="300"/>
        </w:trPr>
        <w:tc>
          <w:tcPr>
            <w:tcW w:w="1260" w:type="dxa"/>
          </w:tcPr>
          <w:p w14:paraId="4BB000F5" w14:textId="77777777" w:rsidR="00084CC2" w:rsidRPr="00342B4F" w:rsidRDefault="00084CC2">
            <w:pPr>
              <w:autoSpaceDE w:val="0"/>
              <w:autoSpaceDN w:val="0"/>
              <w:adjustRightInd w:val="0"/>
              <w:rPr>
                <w:rFonts w:ascii="Times New Roman" w:hAnsi="Times New Roman"/>
                <w:bCs/>
                <w:sz w:val="24"/>
              </w:rPr>
            </w:pPr>
            <w:r w:rsidRPr="00342B4F">
              <w:rPr>
                <w:rFonts w:ascii="Times New Roman" w:hAnsi="Times New Roman"/>
                <w:sz w:val="24"/>
                <w:lang w:eastAsia="nl-BE"/>
              </w:rPr>
              <w:lastRenderedPageBreak/>
              <w:t>0020, 0040, 0060</w:t>
            </w:r>
          </w:p>
        </w:tc>
        <w:tc>
          <w:tcPr>
            <w:tcW w:w="7756" w:type="dxa"/>
          </w:tcPr>
          <w:p w14:paraId="3A219C28" w14:textId="77777777" w:rsidR="00084CC2" w:rsidRPr="00342B4F" w:rsidRDefault="00084CC2" w:rsidP="00C86126">
            <w:pPr>
              <w:keepNext/>
              <w:autoSpaceDE w:val="0"/>
              <w:autoSpaceDN w:val="0"/>
              <w:adjustRightInd w:val="0"/>
              <w:rPr>
                <w:rFonts w:ascii="Times New Roman" w:hAnsi="Times New Roman"/>
                <w:sz w:val="24"/>
              </w:rPr>
            </w:pPr>
            <w:r w:rsidRPr="00342B4F">
              <w:rPr>
                <w:rFonts w:ascii="Times New Roman" w:hAnsi="Times New Roman"/>
                <w:b/>
                <w:sz w:val="24"/>
                <w:u w:val="single"/>
              </w:rPr>
              <w:t>Arvo − Vakavaraisuusrajamenetelmä</w:t>
            </w:r>
          </w:p>
          <w:p w14:paraId="36708C9D" w14:textId="5EECA3B4" w:rsidR="00084CC2" w:rsidRPr="00342B4F" w:rsidRDefault="00084CC2" w:rsidP="3B06A011">
            <w:pPr>
              <w:autoSpaceDE w:val="0"/>
              <w:autoSpaceDN w:val="0"/>
              <w:adjustRightInd w:val="0"/>
              <w:rPr>
                <w:rFonts w:ascii="Times New Roman" w:hAnsi="Times New Roman"/>
                <w:sz w:val="24"/>
              </w:rPr>
            </w:pPr>
            <w:r w:rsidRPr="00342B4F">
              <w:rPr>
                <w:rFonts w:ascii="Times New Roman" w:hAnsi="Times New Roman"/>
                <w:sz w:val="24"/>
              </w:rPr>
              <w:t>Tilinpäätösstandardin mukainen arvo niiden erien luettelolle, jotka sisällytetään niiden rahoituskomponentin alakomponenttien laskentaan, jotka lasketaan vakavaraisuusrajamenetelmän mukaisesti kaupankäyntivaraston ja sen ulkopuolisten erien tunnistamiseksi, kunkin kolmen viimeksi kuluneen tilikauden osalta.</w:t>
            </w:r>
          </w:p>
          <w:p w14:paraId="16CF33F6" w14:textId="37510702" w:rsidR="00084CC2" w:rsidRPr="00342B4F" w:rsidRDefault="00084CC2">
            <w:pPr>
              <w:autoSpaceDE w:val="0"/>
              <w:autoSpaceDN w:val="0"/>
              <w:adjustRightInd w:val="0"/>
              <w:rPr>
                <w:rFonts w:ascii="Times New Roman" w:hAnsi="Times New Roman"/>
                <w:sz w:val="24"/>
              </w:rPr>
            </w:pPr>
            <w:r w:rsidRPr="00342B4F">
              <w:rPr>
                <w:rFonts w:ascii="Times New Roman" w:hAnsi="Times New Roman"/>
                <w:sz w:val="24"/>
              </w:rPr>
              <w:t>Arvoja ei tulisi ilmoittaa, jos laitos ei käytä vakavaraisuusrajamenetelmää (tai on päättänyt palata kirjanpitomenetelmään).</w:t>
            </w:r>
          </w:p>
          <w:p w14:paraId="26091E70" w14:textId="77777777" w:rsidR="00084CC2" w:rsidRPr="00342B4F" w:rsidRDefault="00084CC2" w:rsidP="3B06A011">
            <w:pPr>
              <w:autoSpaceDE w:val="0"/>
              <w:autoSpaceDN w:val="0"/>
              <w:adjustRightInd w:val="0"/>
              <w:rPr>
                <w:rFonts w:ascii="Times New Roman" w:hAnsi="Times New Roman"/>
                <w:sz w:val="24"/>
              </w:rPr>
            </w:pPr>
            <w:r w:rsidRPr="00342B4F">
              <w:rPr>
                <w:rFonts w:ascii="Times New Roman" w:hAnsi="Times New Roman"/>
                <w:sz w:val="24"/>
              </w:rPr>
              <w:t>Laitosten on tarkasteltava sarakkeissa 0020 ja 0040 ilmoitettuja arvoja säännöllisesti ja tarvittaessa mukautettava niitä sulautumisten, hankintojen ja luovutusten vaikutusten huomioon ottamiseksi asetuksen (EU) N:o 575/2013 315 artiklan 1 ja 2 kohdan mukaisesti.</w:t>
            </w:r>
          </w:p>
        </w:tc>
      </w:tr>
      <w:tr w:rsidR="00084CC2" w:rsidRPr="00342B4F" w14:paraId="186E3B5C" w14:textId="77777777" w:rsidTr="3B06A011">
        <w:trPr>
          <w:trHeight w:val="300"/>
        </w:trPr>
        <w:tc>
          <w:tcPr>
            <w:tcW w:w="1260" w:type="dxa"/>
          </w:tcPr>
          <w:p w14:paraId="53EF23D8" w14:textId="77777777" w:rsidR="00084CC2" w:rsidRPr="00342B4F" w:rsidRDefault="00084CC2">
            <w:pPr>
              <w:autoSpaceDE w:val="0"/>
              <w:autoSpaceDN w:val="0"/>
              <w:adjustRightInd w:val="0"/>
              <w:rPr>
                <w:rFonts w:ascii="Times New Roman" w:hAnsi="Times New Roman"/>
                <w:bCs/>
                <w:sz w:val="24"/>
              </w:rPr>
            </w:pPr>
            <w:r w:rsidRPr="00342B4F">
              <w:rPr>
                <w:rFonts w:ascii="Times New Roman" w:hAnsi="Times New Roman"/>
                <w:sz w:val="24"/>
                <w:lang w:eastAsia="nl-BE"/>
              </w:rPr>
              <w:t>0070</w:t>
            </w:r>
          </w:p>
        </w:tc>
        <w:tc>
          <w:tcPr>
            <w:tcW w:w="7756" w:type="dxa"/>
          </w:tcPr>
          <w:p w14:paraId="183F04AA" w14:textId="77777777" w:rsidR="00084CC2" w:rsidRPr="00342B4F" w:rsidRDefault="00084CC2" w:rsidP="00C86126">
            <w:pPr>
              <w:keepNext/>
              <w:autoSpaceDE w:val="0"/>
              <w:autoSpaceDN w:val="0"/>
              <w:adjustRightInd w:val="0"/>
              <w:jc w:val="left"/>
              <w:rPr>
                <w:rFonts w:ascii="Times New Roman" w:hAnsi="Times New Roman"/>
                <w:b/>
                <w:bCs/>
                <w:sz w:val="24"/>
                <w:u w:val="single"/>
              </w:rPr>
            </w:pPr>
            <w:r w:rsidRPr="00342B4F">
              <w:rPr>
                <w:rFonts w:ascii="Times New Roman" w:hAnsi="Times New Roman"/>
                <w:b/>
                <w:sz w:val="24"/>
                <w:u w:val="single"/>
              </w:rPr>
              <w:t>Keskiarvot</w:t>
            </w:r>
          </w:p>
          <w:p w14:paraId="44A2B683" w14:textId="3A86B0AB" w:rsidR="00084CC2" w:rsidRPr="00342B4F" w:rsidRDefault="00084CC2" w:rsidP="3B06A011">
            <w:pPr>
              <w:autoSpaceDE w:val="0"/>
              <w:autoSpaceDN w:val="0"/>
              <w:adjustRightInd w:val="0"/>
              <w:jc w:val="left"/>
              <w:rPr>
                <w:rFonts w:ascii="Times New Roman" w:hAnsi="Times New Roman"/>
                <w:sz w:val="24"/>
              </w:rPr>
            </w:pPr>
            <w:r w:rsidRPr="00342B4F">
              <w:rPr>
                <w:rFonts w:ascii="Times New Roman" w:hAnsi="Times New Roman"/>
                <w:sz w:val="24"/>
              </w:rPr>
              <w:t>Korko-, leasing- ja osinkokomponentin, palvelukomponentin ja rahoituskomponentin arvojen laskennassa käytettävien alakomponenttien kolmen viime tilikauden keskiarvot.</w:t>
            </w:r>
          </w:p>
          <w:p w14:paraId="3140A7BE" w14:textId="77777777" w:rsidR="00084CC2" w:rsidRPr="00342B4F" w:rsidRDefault="00084CC2" w:rsidP="3B06A011">
            <w:pPr>
              <w:autoSpaceDE w:val="0"/>
              <w:autoSpaceDN w:val="0"/>
              <w:adjustRightInd w:val="0"/>
              <w:jc w:val="left"/>
              <w:rPr>
                <w:rFonts w:ascii="Times New Roman" w:hAnsi="Times New Roman"/>
                <w:sz w:val="24"/>
              </w:rPr>
            </w:pPr>
            <w:r w:rsidRPr="00342B4F">
              <w:rPr>
                <w:rFonts w:ascii="Times New Roman" w:hAnsi="Times New Roman"/>
                <w:sz w:val="24"/>
              </w:rPr>
              <w:t>Jos laitos käyttää vakavaraisuusrajamenetelmää rahoituskomponentin laskennassa, keskiarvo perustuu kirjanpitoarvoihin, joissa on käytetty vakavaraisuusrajamenetelmää, kolmelta viimeksi päättyneeltä tilikaudelta, asetuksen (EU) N:o 575/2013 314 artiklan 6 kohdan mukaisesti kirjanpitomenetelmän mukaisten arvojen sijasta.</w:t>
            </w:r>
          </w:p>
          <w:p w14:paraId="186FE9EF" w14:textId="77777777" w:rsidR="00084CC2" w:rsidRPr="00342B4F" w:rsidRDefault="00084CC2" w:rsidP="3B06A011">
            <w:pPr>
              <w:autoSpaceDE w:val="0"/>
              <w:autoSpaceDN w:val="0"/>
              <w:adjustRightInd w:val="0"/>
              <w:jc w:val="left"/>
              <w:rPr>
                <w:rFonts w:ascii="Times New Roman" w:hAnsi="Times New Roman"/>
                <w:sz w:val="24"/>
              </w:rPr>
            </w:pPr>
            <w:r w:rsidRPr="00342B4F">
              <w:rPr>
                <w:rFonts w:ascii="Times New Roman" w:hAnsi="Times New Roman"/>
                <w:sz w:val="24"/>
              </w:rPr>
              <w:t xml:space="preserve">Soveltuvissa tapauksissa keskiarvo lasketaan ottamalla huomioon vuoden absoluuttiset arvot rivitasolla määritettyjen ohjeiden mukaisesti.  </w:t>
            </w:r>
          </w:p>
        </w:tc>
      </w:tr>
    </w:tbl>
    <w:p w14:paraId="1F54B3B2" w14:textId="77777777" w:rsidR="00956D86" w:rsidRPr="00342B4F" w:rsidRDefault="00956D86" w:rsidP="00956D86">
      <w:pPr>
        <w:spacing w:before="0" w:after="240"/>
        <w:rPr>
          <w:rFonts w:ascii="Times New Roman" w:hAnsi="Times New Roman"/>
          <w:sz w:val="24"/>
          <w:u w:val="single"/>
          <w:lang w:eastAsia="de-DE"/>
        </w:rPr>
      </w:pPr>
    </w:p>
    <w:p w14:paraId="18AFA035" w14:textId="79F3F6EC" w:rsidR="0054223D" w:rsidRPr="00342B4F" w:rsidRDefault="00956D86" w:rsidP="00C86126">
      <w:pPr>
        <w:keepNext/>
        <w:spacing w:before="0" w:after="240"/>
        <w:rPr>
          <w:rFonts w:ascii="Times New Roman" w:hAnsi="Times New Roman"/>
          <w:sz w:val="24"/>
          <w:u w:val="single"/>
        </w:rPr>
      </w:pPr>
      <w:r w:rsidRPr="00342B4F">
        <w:rPr>
          <w:rFonts w:ascii="Times New Roman" w:hAnsi="Times New Roman"/>
          <w:sz w:val="24"/>
          <w:u w:val="single"/>
        </w:rPr>
        <w:t>Positiokohtaiset ohjeet: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7963"/>
      </w:tblGrid>
      <w:tr w:rsidR="00706701" w:rsidRPr="00342B4F" w14:paraId="42EC82E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C3908" w14:textId="77777777" w:rsidR="00706701" w:rsidRPr="00342B4F" w:rsidRDefault="00706701">
            <w:pPr>
              <w:jc w:val="center"/>
              <w:rPr>
                <w:rFonts w:ascii="Times New Roman" w:hAnsi="Times New Roman"/>
                <w:b/>
                <w:sz w:val="24"/>
              </w:rPr>
            </w:pPr>
            <w:r w:rsidRPr="00342B4F">
              <w:rPr>
                <w:rFonts w:ascii="Times New Roman" w:hAnsi="Times New Roman"/>
                <w:b/>
                <w:sz w:val="24"/>
              </w:rPr>
              <w:t>Rivit</w:t>
            </w:r>
          </w:p>
        </w:tc>
        <w:tc>
          <w:tcPr>
            <w:tcW w:w="7963" w:type="dxa"/>
            <w:tcBorders>
              <w:top w:val="nil"/>
              <w:left w:val="nil"/>
              <w:bottom w:val="single" w:sz="4" w:space="0" w:color="auto"/>
              <w:right w:val="single" w:sz="4" w:space="0" w:color="auto"/>
            </w:tcBorders>
            <w:shd w:val="clear" w:color="auto" w:fill="D9D9D9" w:themeFill="background1" w:themeFillShade="D9"/>
            <w:vAlign w:val="center"/>
          </w:tcPr>
          <w:p w14:paraId="0A24DADA" w14:textId="77777777" w:rsidR="00706701" w:rsidRPr="00342B4F" w:rsidRDefault="00706701">
            <w:pPr>
              <w:jc w:val="left"/>
              <w:rPr>
                <w:rFonts w:ascii="Times New Roman" w:hAnsi="Times New Roman"/>
                <w:b/>
                <w:sz w:val="24"/>
              </w:rPr>
            </w:pPr>
            <w:r w:rsidRPr="00342B4F">
              <w:rPr>
                <w:rFonts w:ascii="Times New Roman" w:hAnsi="Times New Roman"/>
                <w:b/>
                <w:sz w:val="24"/>
              </w:rPr>
              <w:t>Lainsäädäntöviitteet ja ohjeet</w:t>
            </w:r>
          </w:p>
        </w:tc>
      </w:tr>
      <w:tr w:rsidR="00706701" w:rsidRPr="00342B4F" w14:paraId="3990D33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65FFF5" w14:textId="77777777" w:rsidR="00706701" w:rsidRPr="00342B4F" w:rsidRDefault="00706701">
            <w:pPr>
              <w:jc w:val="center"/>
              <w:rPr>
                <w:rFonts w:ascii="Times New Roman" w:hAnsi="Times New Roman"/>
                <w:b/>
                <w:bCs/>
                <w:sz w:val="24"/>
              </w:rPr>
            </w:pPr>
            <w:bookmarkStart w:id="59" w:name="_Hlk141696448"/>
            <w:r w:rsidRPr="00342B4F">
              <w:rPr>
                <w:rFonts w:ascii="Times New Roman" w:hAnsi="Times New Roman"/>
                <w:b/>
                <w:sz w:val="24"/>
                <w:lang w:eastAsia="en-GB"/>
              </w:rPr>
              <w:t>0010 - 0210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64BCC9A6" w14:textId="6995EDA6" w:rsidR="00706701" w:rsidRPr="00342B4F" w:rsidRDefault="00706701" w:rsidP="005D3C49">
            <w:pPr>
              <w:pStyle w:val="ListParagraph"/>
              <w:numPr>
                <w:ilvl w:val="0"/>
                <w:numId w:val="42"/>
              </w:numPr>
              <w:ind w:hanging="720"/>
              <w:jc w:val="left"/>
              <w:rPr>
                <w:rFonts w:ascii="Times New Roman" w:hAnsi="Times New Roman"/>
                <w:b/>
                <w:bCs/>
                <w:sz w:val="24"/>
              </w:rPr>
            </w:pPr>
            <w:r w:rsidRPr="00342B4F">
              <w:rPr>
                <w:rFonts w:ascii="Times New Roman" w:hAnsi="Times New Roman"/>
                <w:b/>
                <w:sz w:val="24"/>
              </w:rPr>
              <w:t xml:space="preserve">Korko-, leasing- ja osinkokomponentti (ILDC) </w:t>
            </w:r>
          </w:p>
        </w:tc>
      </w:tr>
      <w:bookmarkEnd w:id="59"/>
      <w:tr w:rsidR="00706701" w:rsidRPr="00342B4F" w14:paraId="3BE9B5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041D75"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0010</w:t>
            </w:r>
          </w:p>
        </w:tc>
        <w:tc>
          <w:tcPr>
            <w:tcW w:w="7963" w:type="dxa"/>
            <w:tcBorders>
              <w:top w:val="nil"/>
              <w:left w:val="nil"/>
              <w:bottom w:val="single" w:sz="4" w:space="0" w:color="auto"/>
              <w:right w:val="single" w:sz="4" w:space="0" w:color="auto"/>
            </w:tcBorders>
            <w:vAlign w:val="center"/>
            <w:hideMark/>
          </w:tcPr>
          <w:p w14:paraId="2CEACCA0" w14:textId="77777777" w:rsidR="00706701" w:rsidRPr="00342B4F" w:rsidRDefault="00706701" w:rsidP="00C86126">
            <w:pPr>
              <w:keepNext/>
              <w:autoSpaceDE w:val="0"/>
              <w:autoSpaceDN w:val="0"/>
              <w:adjustRightInd w:val="0"/>
              <w:jc w:val="left"/>
              <w:rPr>
                <w:rFonts w:ascii="Times New Roman" w:hAnsi="Times New Roman"/>
                <w:b/>
                <w:bCs/>
                <w:sz w:val="24"/>
                <w:u w:val="single"/>
              </w:rPr>
            </w:pPr>
            <w:r w:rsidRPr="00342B4F">
              <w:rPr>
                <w:rFonts w:ascii="Times New Roman" w:hAnsi="Times New Roman"/>
                <w:b/>
                <w:sz w:val="24"/>
                <w:u w:val="single"/>
              </w:rPr>
              <w:t>Korkokomponentti</w:t>
            </w:r>
          </w:p>
          <w:p w14:paraId="46B8D5AA" w14:textId="77777777" w:rsidR="00706701" w:rsidRPr="00342B4F" w:rsidRDefault="00706701">
            <w:pPr>
              <w:jc w:val="left"/>
              <w:rPr>
                <w:rFonts w:ascii="Times New Roman" w:hAnsi="Times New Roman"/>
                <w:color w:val="000000" w:themeColor="text1"/>
                <w:sz w:val="24"/>
              </w:rPr>
            </w:pPr>
            <w:r w:rsidRPr="00342B4F">
              <w:rPr>
                <w:rFonts w:ascii="Times New Roman" w:hAnsi="Times New Roman"/>
                <w:sz w:val="24"/>
              </w:rPr>
              <w:t>Korkokomponentti lasketaan asetuksen (EU) N:o 575/2013 314 artiklan 2 kohdan mukaisesti.</w:t>
            </w:r>
          </w:p>
        </w:tc>
      </w:tr>
      <w:tr w:rsidR="00706701" w:rsidRPr="00342B4F" w14:paraId="14BAB128"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F02130"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lastRenderedPageBreak/>
              <w:t>0020</w:t>
            </w:r>
          </w:p>
        </w:tc>
        <w:tc>
          <w:tcPr>
            <w:tcW w:w="7963" w:type="dxa"/>
            <w:tcBorders>
              <w:top w:val="nil"/>
              <w:left w:val="nil"/>
              <w:bottom w:val="single" w:sz="4" w:space="0" w:color="auto"/>
              <w:right w:val="single" w:sz="4" w:space="0" w:color="auto"/>
            </w:tcBorders>
            <w:vAlign w:val="center"/>
            <w:hideMark/>
          </w:tcPr>
          <w:p w14:paraId="0A35EC42" w14:textId="5C345AE6" w:rsidR="00706701" w:rsidRPr="00342B4F" w:rsidRDefault="00706701" w:rsidP="00C86126">
            <w:pPr>
              <w:keepNext/>
              <w:jc w:val="left"/>
              <w:rPr>
                <w:rFonts w:ascii="Times New Roman" w:hAnsi="Times New Roman"/>
                <w:sz w:val="24"/>
              </w:rPr>
            </w:pPr>
            <w:r w:rsidRPr="00342B4F">
              <w:rPr>
                <w:rFonts w:ascii="Times New Roman" w:hAnsi="Times New Roman"/>
                <w:b/>
                <w:sz w:val="24"/>
                <w:u w:val="single"/>
              </w:rPr>
              <w:t>Nettotulot</w:t>
            </w:r>
          </w:p>
          <w:p w14:paraId="3377C483" w14:textId="37CAF683" w:rsidR="00706701" w:rsidRPr="00342B4F" w:rsidRDefault="00706701" w:rsidP="00C86126">
            <w:pPr>
              <w:jc w:val="left"/>
              <w:rPr>
                <w:rFonts w:ascii="Times New Roman" w:hAnsi="Times New Roman"/>
                <w:sz w:val="24"/>
              </w:rPr>
            </w:pPr>
            <w:r w:rsidRPr="00342B4F">
              <w:rPr>
                <w:rFonts w:ascii="Times New Roman" w:hAnsi="Times New Roman"/>
                <w:sz w:val="24"/>
              </w:rPr>
              <w:t>Nettotulot ovat korkotulojen (myös vuokrattujen omaisuuserien tuottojen) ja korkokulujen (myös vuokrattujen omaisuuserien kulujen) välinen erotus.</w:t>
            </w:r>
          </w:p>
        </w:tc>
      </w:tr>
      <w:tr w:rsidR="00706701" w:rsidRPr="00342B4F" w14:paraId="52F928B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92AFDA8"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0030</w:t>
            </w:r>
          </w:p>
        </w:tc>
        <w:tc>
          <w:tcPr>
            <w:tcW w:w="7963" w:type="dxa"/>
            <w:tcBorders>
              <w:top w:val="nil"/>
              <w:left w:val="nil"/>
              <w:bottom w:val="single" w:sz="4" w:space="0" w:color="auto"/>
              <w:right w:val="single" w:sz="4" w:space="0" w:color="auto"/>
            </w:tcBorders>
            <w:vAlign w:val="center"/>
            <w:hideMark/>
          </w:tcPr>
          <w:p w14:paraId="615203B9" w14:textId="0CF7F05B" w:rsidR="00706701" w:rsidRPr="00342B4F" w:rsidRDefault="00706701" w:rsidP="00C86126">
            <w:pPr>
              <w:keepNext/>
              <w:autoSpaceDE w:val="0"/>
              <w:autoSpaceDN w:val="0"/>
              <w:adjustRightInd w:val="0"/>
              <w:jc w:val="left"/>
              <w:rPr>
                <w:rFonts w:ascii="Times New Roman" w:hAnsi="Times New Roman"/>
                <w:sz w:val="24"/>
              </w:rPr>
            </w:pPr>
            <w:r w:rsidRPr="00342B4F">
              <w:rPr>
                <w:rFonts w:ascii="Times New Roman" w:hAnsi="Times New Roman"/>
                <w:b/>
                <w:sz w:val="24"/>
                <w:u w:val="single"/>
              </w:rPr>
              <w:t>Korkotulot (myös vuokrattujen omaisuuserien tuotoista (rahoitus ja toiminta))</w:t>
            </w:r>
          </w:p>
          <w:p w14:paraId="368622FE" w14:textId="005FC713" w:rsidR="00706701" w:rsidRPr="00342B4F" w:rsidRDefault="00706701" w:rsidP="00C86126">
            <w:pPr>
              <w:jc w:val="left"/>
              <w:rPr>
                <w:rFonts w:ascii="Times New Roman" w:hAnsi="Times New Roman"/>
                <w:sz w:val="24"/>
              </w:rPr>
            </w:pPr>
            <w:r w:rsidRPr="00342B4F">
              <w:rPr>
                <w:rFonts w:ascii="Times New Roman" w:hAnsi="Times New Roman"/>
                <w:sz w:val="24"/>
              </w:rPr>
              <w:t>Korkotulojen, muista vuokratuista omaisuuseristä kuin korkotuloista saatujen tulojen ja vuokratuista omaisuuseristä saatujen voittojen summa.</w:t>
            </w:r>
          </w:p>
        </w:tc>
      </w:tr>
      <w:tr w:rsidR="00706701" w:rsidRPr="00342B4F" w14:paraId="62A7A82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9ACD8A"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0040</w:t>
            </w:r>
          </w:p>
        </w:tc>
        <w:tc>
          <w:tcPr>
            <w:tcW w:w="7963" w:type="dxa"/>
            <w:tcBorders>
              <w:top w:val="nil"/>
              <w:left w:val="nil"/>
              <w:bottom w:val="single" w:sz="4" w:space="0" w:color="auto"/>
              <w:right w:val="single" w:sz="4" w:space="0" w:color="auto"/>
            </w:tcBorders>
            <w:vAlign w:val="center"/>
            <w:hideMark/>
          </w:tcPr>
          <w:p w14:paraId="3CCC0CA9" w14:textId="77777777" w:rsidR="00706701" w:rsidRPr="00342B4F" w:rsidRDefault="00706701" w:rsidP="00C86126">
            <w:pPr>
              <w:keepNext/>
              <w:autoSpaceDE w:val="0"/>
              <w:autoSpaceDN w:val="0"/>
              <w:adjustRightInd w:val="0"/>
              <w:rPr>
                <w:rFonts w:ascii="Times New Roman" w:hAnsi="Times New Roman"/>
                <w:b/>
                <w:bCs/>
                <w:sz w:val="24"/>
                <w:u w:val="single"/>
              </w:rPr>
            </w:pPr>
            <w:r w:rsidRPr="00342B4F">
              <w:rPr>
                <w:rFonts w:ascii="Times New Roman" w:hAnsi="Times New Roman"/>
                <w:b/>
                <w:sz w:val="24"/>
                <w:u w:val="single"/>
              </w:rPr>
              <w:t>Korkotulot</w:t>
            </w:r>
          </w:p>
          <w:p w14:paraId="7868AC51" w14:textId="7564E251" w:rsidR="00706701" w:rsidRPr="00342B4F" w:rsidRDefault="00706701" w:rsidP="00C86126">
            <w:pPr>
              <w:autoSpaceDE w:val="0"/>
              <w:autoSpaceDN w:val="0"/>
              <w:adjustRightInd w:val="0"/>
              <w:rPr>
                <w:rFonts w:ascii="Times New Roman" w:hAnsi="Times New Roman"/>
                <w:sz w:val="24"/>
              </w:rPr>
            </w:pPr>
            <w:r w:rsidRPr="00342B4F">
              <w:rPr>
                <w:rFonts w:ascii="Times New Roman" w:hAnsi="Times New Roman"/>
                <w:sz w:val="24"/>
              </w:rPr>
              <w:t>Laitosten on ilmoitettava korkotulot EPV:n tietoteknisten ratkaisujen liitteessä V olevan 2 osan 31 kohdan mukaisesti ja noudatettava EPV:n tietoteknisten ratkaisujen liitteessä V olevan 2 osan 187, 189 ja 194ii kohdan lisävaatimuksia.</w:t>
            </w:r>
          </w:p>
        </w:tc>
      </w:tr>
      <w:tr w:rsidR="00706701" w:rsidRPr="00342B4F" w14:paraId="78D64C5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EB667E"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0050</w:t>
            </w:r>
          </w:p>
        </w:tc>
        <w:tc>
          <w:tcPr>
            <w:tcW w:w="7963" w:type="dxa"/>
            <w:tcBorders>
              <w:top w:val="nil"/>
              <w:left w:val="nil"/>
              <w:bottom w:val="single" w:sz="4" w:space="0" w:color="auto"/>
              <w:right w:val="single" w:sz="4" w:space="0" w:color="auto"/>
            </w:tcBorders>
            <w:vAlign w:val="center"/>
            <w:hideMark/>
          </w:tcPr>
          <w:p w14:paraId="65C7C6B0" w14:textId="5A9C2D8D" w:rsidR="00706701" w:rsidRPr="00342B4F" w:rsidRDefault="00706701" w:rsidP="00C86126">
            <w:pPr>
              <w:keepNext/>
              <w:autoSpaceDE w:val="0"/>
              <w:autoSpaceDN w:val="0"/>
              <w:adjustRightInd w:val="0"/>
              <w:rPr>
                <w:rFonts w:ascii="Times New Roman" w:hAnsi="Times New Roman"/>
                <w:b/>
                <w:sz w:val="24"/>
                <w:u w:val="single"/>
              </w:rPr>
            </w:pPr>
            <w:r w:rsidRPr="00342B4F">
              <w:rPr>
                <w:rFonts w:ascii="Times New Roman" w:hAnsi="Times New Roman"/>
                <w:b/>
                <w:sz w:val="24"/>
                <w:u w:val="single"/>
              </w:rPr>
              <w:t>Vuokratuista omaisuuseristä (rahoitus ja toiminta) saadut muut tulot kuin korkotulot</w:t>
            </w:r>
          </w:p>
          <w:p w14:paraId="3C1E42C0" w14:textId="348C6239" w:rsidR="00706701" w:rsidRPr="00342B4F" w:rsidRDefault="00706701" w:rsidP="00C86126">
            <w:pPr>
              <w:keepNext/>
              <w:autoSpaceDE w:val="0"/>
              <w:autoSpaceDN w:val="0"/>
              <w:adjustRightInd w:val="0"/>
              <w:rPr>
                <w:rFonts w:ascii="Times New Roman" w:hAnsi="Times New Roman"/>
                <w:color w:val="000000" w:themeColor="text1"/>
                <w:sz w:val="24"/>
              </w:rPr>
            </w:pPr>
            <w:r w:rsidRPr="00342B4F">
              <w:rPr>
                <w:rFonts w:ascii="Times New Roman" w:hAnsi="Times New Roman"/>
                <w:color w:val="000000" w:themeColor="text1"/>
                <w:sz w:val="24"/>
              </w:rPr>
              <w:t>Laitosten on ilmoitettava EPV:n tietoteknisten ratkaisujen liitteessä V olevan 2 osan 314 ja 315 kohdan mukaisesti vuokrauksista saatavat tulot, jotka ovat</w:t>
            </w:r>
          </w:p>
          <w:p w14:paraId="6FF3A068" w14:textId="08A1030C" w:rsidR="00706701" w:rsidRPr="00342B4F" w:rsidRDefault="00706701" w:rsidP="3B06A011">
            <w:pPr>
              <w:numPr>
                <w:ilvl w:val="0"/>
                <w:numId w:val="33"/>
              </w:numPr>
              <w:autoSpaceDE w:val="0"/>
              <w:autoSpaceDN w:val="0"/>
              <w:adjustRightInd w:val="0"/>
              <w:rPr>
                <w:rFonts w:ascii="Times New Roman" w:hAnsi="Times New Roman"/>
                <w:color w:val="000000" w:themeColor="text1"/>
                <w:sz w:val="24"/>
              </w:rPr>
            </w:pPr>
            <w:r w:rsidRPr="00342B4F">
              <w:rPr>
                <w:rFonts w:ascii="Times New Roman" w:hAnsi="Times New Roman"/>
                <w:color w:val="000000" w:themeColor="text1"/>
                <w:sz w:val="24"/>
              </w:rPr>
              <w:t>tuloa sellaisten sijoituskiinteistöjen käyvän arvon muutoksista, jotka tuottavat vuokria ja jotka mitataan käyvän arvon mallin avulla</w:t>
            </w:r>
          </w:p>
          <w:p w14:paraId="2D8595F3" w14:textId="4A13D1E6" w:rsidR="00706701" w:rsidRPr="00342B4F" w:rsidRDefault="00706701" w:rsidP="00C86126">
            <w:pPr>
              <w:numPr>
                <w:ilvl w:val="0"/>
                <w:numId w:val="33"/>
              </w:numPr>
              <w:autoSpaceDE w:val="0"/>
              <w:autoSpaceDN w:val="0"/>
              <w:adjustRightInd w:val="0"/>
              <w:rPr>
                <w:rFonts w:ascii="Times New Roman" w:hAnsi="Times New Roman"/>
                <w:color w:val="000000" w:themeColor="text1"/>
                <w:sz w:val="24"/>
              </w:rPr>
            </w:pPr>
            <w:r w:rsidRPr="00342B4F">
              <w:rPr>
                <w:rFonts w:ascii="Times New Roman" w:hAnsi="Times New Roman"/>
                <w:color w:val="000000" w:themeColor="text1"/>
                <w:sz w:val="24"/>
              </w:rPr>
              <w:t>muista vuokrasopimuksista saatavaa tuloa, myös sijoituskiinteistöistä saatavaa vuokratuloa.</w:t>
            </w:r>
          </w:p>
        </w:tc>
      </w:tr>
      <w:tr w:rsidR="00706701" w:rsidRPr="00342B4F" w14:paraId="0B7508B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3A8C60"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0060</w:t>
            </w:r>
          </w:p>
        </w:tc>
        <w:tc>
          <w:tcPr>
            <w:tcW w:w="7963" w:type="dxa"/>
            <w:tcBorders>
              <w:top w:val="nil"/>
              <w:left w:val="nil"/>
              <w:bottom w:val="single" w:sz="4" w:space="0" w:color="auto"/>
              <w:right w:val="single" w:sz="4" w:space="0" w:color="auto"/>
            </w:tcBorders>
            <w:vAlign w:val="center"/>
            <w:hideMark/>
          </w:tcPr>
          <w:p w14:paraId="71282DB1" w14:textId="77777777" w:rsidR="00706701" w:rsidRPr="00342B4F" w:rsidRDefault="00706701" w:rsidP="00C86126">
            <w:pPr>
              <w:keepNext/>
              <w:rPr>
                <w:rFonts w:ascii="Times New Roman" w:hAnsi="Times New Roman"/>
                <w:b/>
                <w:sz w:val="24"/>
                <w:u w:val="single"/>
              </w:rPr>
            </w:pPr>
            <w:r w:rsidRPr="00342B4F">
              <w:rPr>
                <w:rFonts w:ascii="Times New Roman" w:hAnsi="Times New Roman"/>
                <w:b/>
                <w:sz w:val="24"/>
                <w:u w:val="single"/>
              </w:rPr>
              <w:t>Vuokrattujen omaisuuserien voitot (rahoitus ja toiminta)</w:t>
            </w:r>
          </w:p>
          <w:p w14:paraId="2D6DD1F1" w14:textId="77777777" w:rsidR="00706701" w:rsidRPr="00342B4F" w:rsidRDefault="00706701" w:rsidP="00C86126">
            <w:pPr>
              <w:keepNext/>
              <w:rPr>
                <w:rFonts w:ascii="Times New Roman" w:hAnsi="Times New Roman"/>
                <w:color w:val="000000" w:themeColor="text1"/>
                <w:sz w:val="24"/>
              </w:rPr>
            </w:pPr>
            <w:r w:rsidRPr="00342B4F">
              <w:rPr>
                <w:rFonts w:ascii="Times New Roman" w:hAnsi="Times New Roman"/>
                <w:color w:val="000000" w:themeColor="text1"/>
                <w:sz w:val="24"/>
              </w:rPr>
              <w:t>Luottolaitosten on ilmoitettava</w:t>
            </w:r>
          </w:p>
          <w:p w14:paraId="691BE117" w14:textId="2D1116E8" w:rsidR="00706701" w:rsidRPr="00342B4F" w:rsidRDefault="00706701" w:rsidP="402EDAAF">
            <w:pPr>
              <w:numPr>
                <w:ilvl w:val="0"/>
                <w:numId w:val="33"/>
              </w:numPr>
              <w:autoSpaceDE w:val="0"/>
              <w:autoSpaceDN w:val="0"/>
              <w:adjustRightInd w:val="0"/>
              <w:rPr>
                <w:rFonts w:ascii="Times New Roman" w:hAnsi="Times New Roman"/>
                <w:color w:val="000000" w:themeColor="text1"/>
                <w:sz w:val="24"/>
              </w:rPr>
            </w:pPr>
            <w:r w:rsidRPr="00342B4F">
              <w:rPr>
                <w:rFonts w:ascii="Times New Roman" w:hAnsi="Times New Roman"/>
                <w:color w:val="000000" w:themeColor="text1"/>
                <w:sz w:val="24"/>
              </w:rPr>
              <w:t>EPV:n tietoteknisten ratkaisujen liitteessä V olevan 2 kohdan 49 alakohdan mukaisesti vuokrauksen muutoksista saatavat hyödyt</w:t>
            </w:r>
          </w:p>
          <w:p w14:paraId="5ADA8033" w14:textId="214DF7F8" w:rsidR="00706701" w:rsidRPr="00342B4F" w:rsidRDefault="00706701" w:rsidP="00C86126">
            <w:pPr>
              <w:numPr>
                <w:ilvl w:val="0"/>
                <w:numId w:val="33"/>
              </w:numPr>
              <w:autoSpaceDE w:val="0"/>
              <w:autoSpaceDN w:val="0"/>
              <w:adjustRightInd w:val="0"/>
              <w:rPr>
                <w:rFonts w:ascii="Times New Roman" w:hAnsi="Times New Roman"/>
                <w:color w:val="000000" w:themeColor="text1"/>
                <w:sz w:val="24"/>
              </w:rPr>
            </w:pPr>
            <w:r w:rsidRPr="00342B4F">
              <w:rPr>
                <w:rFonts w:ascii="Times New Roman" w:hAnsi="Times New Roman"/>
                <w:color w:val="000000" w:themeColor="text1"/>
                <w:sz w:val="24"/>
              </w:rPr>
              <w:t>loput liiketoiminnan muusta tuotosta (Liiketoiminnan muu tuotto. Muu) EPV:n tietoteknisten ratkaisujen liitteessä V olevan 2 osan 314 ja 316 kohdan mukaisesti, jos ne liittyvät vuokrattuihin omaisuuseriin.</w:t>
            </w:r>
          </w:p>
        </w:tc>
      </w:tr>
      <w:tr w:rsidR="00706701" w:rsidRPr="00342B4F" w14:paraId="2C7C8B1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DBDBFA"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0070</w:t>
            </w:r>
          </w:p>
        </w:tc>
        <w:tc>
          <w:tcPr>
            <w:tcW w:w="7963" w:type="dxa"/>
            <w:tcBorders>
              <w:top w:val="nil"/>
              <w:left w:val="nil"/>
              <w:bottom w:val="single" w:sz="4" w:space="0" w:color="auto"/>
              <w:right w:val="single" w:sz="4" w:space="0" w:color="auto"/>
            </w:tcBorders>
            <w:vAlign w:val="center"/>
            <w:hideMark/>
          </w:tcPr>
          <w:p w14:paraId="4492BF97" w14:textId="4FF637B6" w:rsidR="00706701" w:rsidRPr="00342B4F" w:rsidRDefault="00706701" w:rsidP="00C86126">
            <w:pPr>
              <w:keepNext/>
              <w:autoSpaceDE w:val="0"/>
              <w:autoSpaceDN w:val="0"/>
              <w:adjustRightInd w:val="0"/>
              <w:rPr>
                <w:rFonts w:ascii="Times New Roman" w:hAnsi="Times New Roman"/>
                <w:b/>
                <w:bCs/>
                <w:sz w:val="24"/>
                <w:u w:val="single"/>
              </w:rPr>
            </w:pPr>
            <w:r w:rsidRPr="00342B4F">
              <w:rPr>
                <w:rFonts w:ascii="Times New Roman" w:hAnsi="Times New Roman"/>
                <w:b/>
                <w:sz w:val="24"/>
                <w:u w:val="single"/>
              </w:rPr>
              <w:t>(Korkokulut (myös vuokratuista omaisuuseristä peräisin olevat kulut (rahoitus ja toiminta))</w:t>
            </w:r>
          </w:p>
          <w:p w14:paraId="6AA3E45C" w14:textId="472EB33E" w:rsidR="00706701" w:rsidRPr="00342B4F" w:rsidRDefault="00706701" w:rsidP="00C86126">
            <w:pPr>
              <w:rPr>
                <w:rFonts w:ascii="Times New Roman" w:hAnsi="Times New Roman"/>
                <w:sz w:val="24"/>
              </w:rPr>
            </w:pPr>
            <w:r w:rsidRPr="00342B4F">
              <w:rPr>
                <w:rFonts w:ascii="Times New Roman" w:hAnsi="Times New Roman"/>
                <w:sz w:val="24"/>
              </w:rPr>
              <w:t>Korkokulujen, muista vuokratuista omaisuuseristä kuin korkokuluista peräisin olevien kulujen ja vuokratuista omaisuuseristä peräisin olevien tappioiden summa.</w:t>
            </w:r>
          </w:p>
        </w:tc>
      </w:tr>
      <w:tr w:rsidR="00706701" w:rsidRPr="00342B4F" w14:paraId="78ADA3A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F1D4BE"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0080</w:t>
            </w:r>
          </w:p>
        </w:tc>
        <w:tc>
          <w:tcPr>
            <w:tcW w:w="7963" w:type="dxa"/>
            <w:tcBorders>
              <w:top w:val="nil"/>
              <w:left w:val="nil"/>
              <w:bottom w:val="single" w:sz="4" w:space="0" w:color="auto"/>
              <w:right w:val="single" w:sz="4" w:space="0" w:color="auto"/>
            </w:tcBorders>
            <w:vAlign w:val="center"/>
            <w:hideMark/>
          </w:tcPr>
          <w:p w14:paraId="187B4482" w14:textId="77777777" w:rsidR="00706701" w:rsidRPr="00342B4F" w:rsidRDefault="00706701" w:rsidP="00C86126">
            <w:pPr>
              <w:keepNext/>
              <w:autoSpaceDE w:val="0"/>
              <w:autoSpaceDN w:val="0"/>
              <w:adjustRightInd w:val="0"/>
              <w:rPr>
                <w:rFonts w:ascii="Times New Roman" w:hAnsi="Times New Roman"/>
                <w:b/>
                <w:bCs/>
                <w:sz w:val="24"/>
              </w:rPr>
            </w:pPr>
            <w:r w:rsidRPr="00342B4F">
              <w:rPr>
                <w:rFonts w:ascii="Times New Roman" w:hAnsi="Times New Roman"/>
                <w:b/>
                <w:sz w:val="24"/>
                <w:u w:val="single"/>
              </w:rPr>
              <w:t>(Korkokulut)</w:t>
            </w:r>
          </w:p>
          <w:p w14:paraId="344C922F" w14:textId="3760ED23" w:rsidR="00706701" w:rsidRPr="00342B4F" w:rsidRDefault="00706701">
            <w:pPr>
              <w:rPr>
                <w:rFonts w:ascii="Times New Roman" w:hAnsi="Times New Roman"/>
                <w:sz w:val="24"/>
              </w:rPr>
            </w:pPr>
            <w:r w:rsidRPr="00342B4F">
              <w:rPr>
                <w:rFonts w:ascii="Times New Roman" w:hAnsi="Times New Roman"/>
                <w:sz w:val="24"/>
              </w:rPr>
              <w:t>Laitosten on ilmoitettava korkokulut EPV:n tietoteknisten ratkaisujen liitteessä V olevan 2 osan 31 kohdan mukaisesti ja noudatettava EPV:n tietoteknisten ratkaisujen liitteessä V olevan 2 osan 188, 190 ja 194ii kohdan lisävaatimuksia.</w:t>
            </w:r>
          </w:p>
          <w:p w14:paraId="672B06B8" w14:textId="659F3CAB" w:rsidR="00706701" w:rsidRPr="00342B4F" w:rsidRDefault="00706701" w:rsidP="00C86126">
            <w:pPr>
              <w:rPr>
                <w:rFonts w:ascii="Times New Roman" w:hAnsi="Times New Roman"/>
                <w:sz w:val="24"/>
              </w:rPr>
            </w:pPr>
            <w:r w:rsidRPr="00342B4F">
              <w:rPr>
                <w:rFonts w:ascii="Times New Roman" w:hAnsi="Times New Roman"/>
                <w:sz w:val="24"/>
              </w:rPr>
              <w:t xml:space="preserve">Operatiivisen riskin aiheuttavista tapahtumista johtuvia korkokuluja ei ilmoiteta tässä. Sen sijaan ne on ilmoitettava palvelukomponentissa (kohdassa ”Operatiivisen riskin aiheuttavista tapahtumista johtuvat tappiot, kulut, varaukset ja muut </w:t>
            </w:r>
            <w:r w:rsidRPr="00342B4F">
              <w:rPr>
                <w:rFonts w:ascii="Times New Roman" w:hAnsi="Times New Roman"/>
                <w:sz w:val="24"/>
              </w:rPr>
              <w:lastRenderedPageBreak/>
              <w:t>taloudelliset vaikutukset yhteensä”) asetuksen (EU) N:o 575/2013 314 artiklan 5 kohdan mukaisesti.</w:t>
            </w:r>
          </w:p>
        </w:tc>
      </w:tr>
      <w:tr w:rsidR="00706701" w:rsidRPr="00342B4F" w14:paraId="478C58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6CEDBA"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lastRenderedPageBreak/>
              <w:t>0090</w:t>
            </w:r>
          </w:p>
        </w:tc>
        <w:tc>
          <w:tcPr>
            <w:tcW w:w="7963" w:type="dxa"/>
            <w:tcBorders>
              <w:top w:val="nil"/>
              <w:left w:val="nil"/>
              <w:bottom w:val="single" w:sz="4" w:space="0" w:color="auto"/>
              <w:right w:val="single" w:sz="4" w:space="0" w:color="auto"/>
            </w:tcBorders>
            <w:vAlign w:val="center"/>
            <w:hideMark/>
          </w:tcPr>
          <w:p w14:paraId="45E8D64E" w14:textId="4A8A1879" w:rsidR="00706701" w:rsidRPr="00342B4F" w:rsidRDefault="00706701" w:rsidP="00C86126">
            <w:pPr>
              <w:keepNext/>
              <w:autoSpaceDE w:val="0"/>
              <w:autoSpaceDN w:val="0"/>
              <w:adjustRightInd w:val="0"/>
              <w:rPr>
                <w:rFonts w:ascii="Times New Roman" w:hAnsi="Times New Roman"/>
                <w:bCs/>
                <w:sz w:val="24"/>
                <w:u w:val="single"/>
              </w:rPr>
            </w:pPr>
            <w:r w:rsidRPr="00342B4F">
              <w:rPr>
                <w:rFonts w:ascii="Times New Roman" w:hAnsi="Times New Roman"/>
                <w:b/>
                <w:sz w:val="24"/>
                <w:u w:val="single"/>
              </w:rPr>
              <w:t>(Muut vuokratuista käyttöomaisuuseristä peräisin olevat kulut kuin korkokulut)</w:t>
            </w:r>
          </w:p>
          <w:p w14:paraId="10725118" w14:textId="571F764A" w:rsidR="00706701" w:rsidRPr="00342B4F" w:rsidRDefault="00706701" w:rsidP="00C86126">
            <w:pPr>
              <w:keepNext/>
              <w:autoSpaceDE w:val="0"/>
              <w:autoSpaceDN w:val="0"/>
              <w:adjustRightInd w:val="0"/>
              <w:rPr>
                <w:rFonts w:ascii="Times New Roman" w:hAnsi="Times New Roman"/>
                <w:sz w:val="24"/>
              </w:rPr>
            </w:pPr>
            <w:r w:rsidRPr="00342B4F">
              <w:rPr>
                <w:rFonts w:ascii="Times New Roman" w:hAnsi="Times New Roman"/>
                <w:sz w:val="24"/>
              </w:rPr>
              <w:t>Kulujen, jotka edustavat muiden vuokrattujen käyttöomaisuuserien poistoja, arvonalentumisia tai (-) peruutuksia, sekä muiden vuokrattuihin omaisuuseriin liittyvien hallintokulujen summa, kuten seuraavaksi esitetään:</w:t>
            </w:r>
          </w:p>
          <w:p w14:paraId="0C9DC8A2" w14:textId="755E1595" w:rsidR="00706701" w:rsidRPr="00342B4F" w:rsidRDefault="00706701" w:rsidP="3B06A011">
            <w:pPr>
              <w:pStyle w:val="ListParagraph"/>
              <w:numPr>
                <w:ilvl w:val="0"/>
                <w:numId w:val="30"/>
              </w:numPr>
              <w:spacing w:before="0" w:after="0"/>
              <w:rPr>
                <w:rFonts w:ascii="Times New Roman" w:hAnsi="Times New Roman"/>
                <w:sz w:val="24"/>
              </w:rPr>
            </w:pPr>
            <w:r w:rsidRPr="00342B4F">
              <w:rPr>
                <w:rFonts w:ascii="Times New Roman" w:hAnsi="Times New Roman"/>
                <w:b/>
                <w:sz w:val="24"/>
                <w:u w:val="single"/>
              </w:rPr>
              <w:t>(Muiden vuokrattujen käyttöomaisuuserien poistot):</w:t>
            </w:r>
            <w:r w:rsidRPr="00342B4F">
              <w:rPr>
                <w:rFonts w:ascii="Times New Roman" w:hAnsi="Times New Roman"/>
                <w:b/>
                <w:sz w:val="24"/>
              </w:rPr>
              <w:t xml:space="preserve"> </w:t>
            </w:r>
            <w:r w:rsidRPr="00342B4F">
              <w:rPr>
                <w:rFonts w:ascii="Times New Roman" w:hAnsi="Times New Roman"/>
                <w:sz w:val="24"/>
              </w:rPr>
              <w:t>Laitosten on ilmoitettava kansainvälisessä tilinpäätösstandardissa (IAS) 1 olevan 102 ja 104 kohdan mukaisesti ilmoitettuja poistokustannuksia edustavien vuokrattujen omaisuuserien kulut, mutta vain sellaisten vuokrattujen omaisuuserien kulut, joiden tulot tai kulut sisältyvät korkokomponentin laskentaan.</w:t>
            </w:r>
          </w:p>
          <w:p w14:paraId="1C26AA33" w14:textId="30370F54" w:rsidR="00706701" w:rsidRPr="00342B4F" w:rsidRDefault="00706701" w:rsidP="402EDAAF">
            <w:pPr>
              <w:pStyle w:val="ListParagraph"/>
              <w:numPr>
                <w:ilvl w:val="0"/>
                <w:numId w:val="30"/>
              </w:numPr>
              <w:spacing w:before="0" w:after="0"/>
              <w:rPr>
                <w:rFonts w:ascii="Times New Roman" w:hAnsi="Times New Roman"/>
                <w:strike/>
                <w:sz w:val="24"/>
              </w:rPr>
            </w:pPr>
            <w:r w:rsidRPr="00342B4F">
              <w:rPr>
                <w:rFonts w:ascii="Times New Roman" w:hAnsi="Times New Roman"/>
                <w:b/>
                <w:sz w:val="24"/>
                <w:u w:val="single"/>
              </w:rPr>
              <w:t>(Vuokrattujen käyttöomaisuuserien arvonalentuminen tai (-) peruutus)</w:t>
            </w:r>
            <w:r w:rsidRPr="00342B4F">
              <w:rPr>
                <w:rFonts w:ascii="Times New Roman" w:hAnsi="Times New Roman"/>
                <w:b/>
                <w:sz w:val="24"/>
              </w:rPr>
              <w:t xml:space="preserve"> </w:t>
            </w:r>
            <w:r w:rsidRPr="00342B4F">
              <w:rPr>
                <w:rFonts w:ascii="Times New Roman" w:hAnsi="Times New Roman"/>
                <w:sz w:val="24"/>
              </w:rPr>
              <w:t>Laitosten on ilmoitettava vuokrattujen käyttöomaisuuserien käytöstä aiheutuvat kulut, jotka edustavat arvonalentumista tai arvonalentumisen peruutusta IAS-standardissa 36 olevan 126 kohdan 126 a ja b alakohdan mukaisesti.</w:t>
            </w:r>
          </w:p>
          <w:p w14:paraId="125C149D" w14:textId="335030E3" w:rsidR="00706701" w:rsidRPr="00342B4F" w:rsidRDefault="00706701" w:rsidP="00C86126">
            <w:pPr>
              <w:pStyle w:val="ListParagraph"/>
              <w:keepNext/>
              <w:numPr>
                <w:ilvl w:val="0"/>
                <w:numId w:val="30"/>
              </w:numPr>
              <w:spacing w:before="0" w:after="0"/>
              <w:rPr>
                <w:rFonts w:ascii="Times New Roman" w:hAnsi="Times New Roman"/>
                <w:sz w:val="24"/>
              </w:rPr>
            </w:pPr>
            <w:r w:rsidRPr="00342B4F">
              <w:rPr>
                <w:rFonts w:ascii="Times New Roman" w:hAnsi="Times New Roman"/>
                <w:b/>
                <w:sz w:val="24"/>
                <w:u w:val="single"/>
              </w:rPr>
              <w:t>(Vuokratuista käyttöomaisuuseristä aiheutuvat kulut, myös muut vuokrattuihin käyttöomaisuuseriin liittyvät hallinnolliset kulut):</w:t>
            </w:r>
            <w:r w:rsidRPr="00342B4F">
              <w:rPr>
                <w:rFonts w:ascii="Times New Roman" w:hAnsi="Times New Roman"/>
                <w:sz w:val="24"/>
              </w:rPr>
              <w:t xml:space="preserve"> Laitosten on ilmoitettava EPV:n tietoteknisten ratkaisujen liitteessä V olevan 2 osan 314 ja 315 kohdan mukaisesti vuokrattuihin käyttöomaisuuseriin liittyvät kulut, jotka ovat</w:t>
            </w:r>
          </w:p>
          <w:p w14:paraId="718F7358" w14:textId="75A5342A" w:rsidR="00706701" w:rsidRPr="00342B4F" w:rsidRDefault="00706701" w:rsidP="00706701">
            <w:pPr>
              <w:pStyle w:val="ListParagraph"/>
              <w:numPr>
                <w:ilvl w:val="0"/>
                <w:numId w:val="31"/>
              </w:numPr>
              <w:spacing w:before="0" w:after="0"/>
              <w:ind w:left="1440"/>
              <w:rPr>
                <w:rFonts w:ascii="Times New Roman" w:hAnsi="Times New Roman"/>
                <w:sz w:val="24"/>
              </w:rPr>
            </w:pPr>
            <w:r w:rsidRPr="00342B4F">
              <w:rPr>
                <w:rFonts w:ascii="Times New Roman" w:hAnsi="Times New Roman"/>
                <w:sz w:val="24"/>
              </w:rPr>
              <w:t>kuluja sellaisten sijoituskiinteistöjen käyvän arvon muutoksista, jotka tuottavat vuokria ja jotka mitataan vuokrattujen käyttöomaisuuserien käyvän arvon mallin avulla</w:t>
            </w:r>
          </w:p>
          <w:p w14:paraId="2748EC88" w14:textId="5DCF269E" w:rsidR="00706701" w:rsidRPr="00342B4F" w:rsidRDefault="00706701" w:rsidP="00706701">
            <w:pPr>
              <w:pStyle w:val="ListParagraph"/>
              <w:numPr>
                <w:ilvl w:val="0"/>
                <w:numId w:val="31"/>
              </w:numPr>
              <w:spacing w:before="0" w:after="0"/>
              <w:ind w:left="1440"/>
              <w:rPr>
                <w:rFonts w:ascii="Times New Roman" w:hAnsi="Times New Roman"/>
                <w:sz w:val="24"/>
              </w:rPr>
            </w:pPr>
            <w:r w:rsidRPr="00342B4F">
              <w:rPr>
                <w:rFonts w:ascii="Times New Roman" w:hAnsi="Times New Roman"/>
                <w:sz w:val="24"/>
              </w:rPr>
              <w:t>kuluja vuokratuista käyttöomaisuuseristä, myös vuokratuottoja tuottavista sijoituskiinteistöistä peräisin olevat suorat käyttökulut.</w:t>
            </w:r>
          </w:p>
          <w:p w14:paraId="33A6F719" w14:textId="77777777" w:rsidR="00706701" w:rsidRPr="00342B4F" w:rsidRDefault="00706701">
            <w:pPr>
              <w:spacing w:before="0" w:after="0"/>
              <w:ind w:left="708"/>
              <w:rPr>
                <w:rFonts w:ascii="Times New Roman" w:hAnsi="Times New Roman"/>
                <w:sz w:val="24"/>
              </w:rPr>
            </w:pPr>
          </w:p>
          <w:p w14:paraId="27623DD2" w14:textId="17A8CADF" w:rsidR="00706701" w:rsidRPr="00342B4F" w:rsidRDefault="00706701" w:rsidP="009D6499">
            <w:pPr>
              <w:rPr>
                <w:rFonts w:ascii="Times New Roman" w:hAnsi="Times New Roman"/>
                <w:sz w:val="24"/>
              </w:rPr>
            </w:pPr>
            <w:r w:rsidRPr="00342B4F">
              <w:rPr>
                <w:rFonts w:ascii="Times New Roman" w:hAnsi="Times New Roman"/>
                <w:sz w:val="24"/>
              </w:rPr>
              <w:t>Lisäksi laitosten on ilmoitettava tässä muut vuokratuista käyttöomaisuuseristä peräisin olevat hallinnolliset kulut EPV:n tietoteknisten ratkaisujen liitteessä V olevan 2 osan 208ix kohdan mukaisesti.</w:t>
            </w:r>
          </w:p>
          <w:p w14:paraId="5B3CD38B" w14:textId="2339E1D0" w:rsidR="00706701" w:rsidRPr="00342B4F" w:rsidRDefault="00706701" w:rsidP="00AC6EFA">
            <w:pPr>
              <w:rPr>
                <w:rFonts w:ascii="Times New Roman" w:hAnsi="Times New Roman"/>
                <w:sz w:val="24"/>
              </w:rPr>
            </w:pPr>
            <w:r w:rsidRPr="00342B4F">
              <w:rPr>
                <w:rFonts w:ascii="Times New Roman" w:hAnsi="Times New Roman"/>
                <w:sz w:val="24"/>
              </w:rPr>
              <w:t>Operatiivisen riskin aiheuttavista tapahtumista johtuvia kuluja ei ilmoiteta tässä. Sen sijaan ne on ilmoitettava palvelukomponentissa (kohdassa ”Operatiivisen riskin aiheuttavista tapahtumista johtuvat tappiot, kulut, varaukset ja muut taloudelliset vaikutukset yhteensä”) asetuksen (EU) N:o 575/2013 314 artiklan 5 kohdan mukaisesti.</w:t>
            </w:r>
          </w:p>
        </w:tc>
      </w:tr>
      <w:tr w:rsidR="00706701" w:rsidRPr="00342B4F" w14:paraId="5A3A130A" w14:textId="77777777" w:rsidTr="402EDAAF">
        <w:trPr>
          <w:trHeight w:val="2730"/>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2590BD" w14:textId="3FE7D29D" w:rsidR="00706701" w:rsidRPr="00342B4F" w:rsidRDefault="00706701">
            <w:pPr>
              <w:jc w:val="center"/>
              <w:rPr>
                <w:rFonts w:ascii="Times New Roman" w:hAnsi="Times New Roman"/>
                <w:sz w:val="24"/>
              </w:rPr>
            </w:pPr>
            <w:r w:rsidRPr="00342B4F">
              <w:rPr>
                <w:rFonts w:ascii="Times New Roman" w:hAnsi="Times New Roman"/>
                <w:sz w:val="24"/>
                <w:lang w:eastAsia="en-GB"/>
              </w:rPr>
              <w:t>0100</w:t>
            </w:r>
          </w:p>
        </w:tc>
        <w:tc>
          <w:tcPr>
            <w:tcW w:w="7963" w:type="dxa"/>
            <w:tcBorders>
              <w:top w:val="nil"/>
              <w:left w:val="nil"/>
              <w:bottom w:val="single" w:sz="4" w:space="0" w:color="auto"/>
              <w:right w:val="single" w:sz="4" w:space="0" w:color="auto"/>
            </w:tcBorders>
            <w:vAlign w:val="center"/>
            <w:hideMark/>
          </w:tcPr>
          <w:p w14:paraId="322E9706" w14:textId="77777777" w:rsidR="00706701" w:rsidRPr="00342B4F" w:rsidRDefault="00706701" w:rsidP="00AC6EFA">
            <w:pPr>
              <w:keepNext/>
              <w:rPr>
                <w:rFonts w:ascii="Times New Roman" w:hAnsi="Times New Roman"/>
                <w:b/>
                <w:bCs/>
                <w:sz w:val="24"/>
                <w:u w:val="single"/>
              </w:rPr>
            </w:pPr>
            <w:r w:rsidRPr="00342B4F">
              <w:rPr>
                <w:rFonts w:ascii="Times New Roman" w:hAnsi="Times New Roman"/>
                <w:b/>
                <w:sz w:val="24"/>
                <w:u w:val="single"/>
              </w:rPr>
              <w:t>(Vuokratuista käyttöomaisuuseristä aiheutuvat tappiot)</w:t>
            </w:r>
          </w:p>
          <w:p w14:paraId="40649E77" w14:textId="77777777" w:rsidR="00706701" w:rsidRPr="00342B4F" w:rsidRDefault="00706701" w:rsidP="00AC6EFA">
            <w:pPr>
              <w:keepNext/>
              <w:rPr>
                <w:rFonts w:ascii="Times New Roman" w:hAnsi="Times New Roman"/>
                <w:sz w:val="24"/>
              </w:rPr>
            </w:pPr>
            <w:r w:rsidRPr="00342B4F">
              <w:rPr>
                <w:rFonts w:ascii="Times New Roman" w:hAnsi="Times New Roman"/>
                <w:sz w:val="24"/>
              </w:rPr>
              <w:t>Luottolaitosten on ilmoitettava</w:t>
            </w:r>
          </w:p>
          <w:p w14:paraId="3DA6FBC5" w14:textId="3CB78DA8" w:rsidR="00706701" w:rsidRPr="00342B4F" w:rsidRDefault="00706701" w:rsidP="3B06A011">
            <w:pPr>
              <w:numPr>
                <w:ilvl w:val="0"/>
                <w:numId w:val="34"/>
              </w:numPr>
              <w:rPr>
                <w:rFonts w:ascii="Times New Roman" w:hAnsi="Times New Roman"/>
                <w:sz w:val="24"/>
              </w:rPr>
            </w:pPr>
            <w:r w:rsidRPr="00342B4F">
              <w:rPr>
                <w:rFonts w:ascii="Times New Roman" w:hAnsi="Times New Roman"/>
                <w:sz w:val="24"/>
              </w:rPr>
              <w:t>loput liiketoiminnan muista kuluista (Liiketoiminnan muut kulut. Muu) EPV:n tietoteknisten ratkaisujen liitteessä V olevan 2 osan 29.3 jakson 316 kohdan mukaisesti, jos ne liittyvät vuokrattuihin käyttöomaisuuseriin.</w:t>
            </w:r>
          </w:p>
          <w:p w14:paraId="6F639438" w14:textId="7E98AE78" w:rsidR="00706701" w:rsidRPr="00342B4F" w:rsidRDefault="00706701" w:rsidP="00AC6EFA">
            <w:pPr>
              <w:rPr>
                <w:rFonts w:ascii="Times New Roman" w:hAnsi="Times New Roman"/>
                <w:sz w:val="24"/>
              </w:rPr>
            </w:pPr>
            <w:r w:rsidRPr="00342B4F">
              <w:rPr>
                <w:rFonts w:ascii="Times New Roman" w:hAnsi="Times New Roman"/>
                <w:sz w:val="24"/>
              </w:rPr>
              <w:lastRenderedPageBreak/>
              <w:t>Operatiivisen riskin aiheuttavista tapahtumista johtuvia tappioita ei ilmoiteta tässä. Sen sijaan ne on ilmoitettava palvelukomponentissa (kohdassa ”Operatiivisen riskin aiheuttavista tapahtumista johtuvat tappiot, kulut, varaukset ja muut taloudelliset vaikutukset yhteensä”) asetuksen (EU) N:o 575/2013 314 artiklan 5 kohdan mukaisesti.</w:t>
            </w:r>
          </w:p>
        </w:tc>
      </w:tr>
      <w:tr w:rsidR="00706701" w:rsidRPr="00342B4F" w14:paraId="0D3AD8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F959A7"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lastRenderedPageBreak/>
              <w:t>0110</w:t>
            </w:r>
          </w:p>
        </w:tc>
        <w:tc>
          <w:tcPr>
            <w:tcW w:w="7963" w:type="dxa"/>
            <w:tcBorders>
              <w:top w:val="nil"/>
              <w:left w:val="nil"/>
              <w:bottom w:val="single" w:sz="4" w:space="0" w:color="auto"/>
              <w:right w:val="single" w:sz="4" w:space="0" w:color="auto"/>
            </w:tcBorders>
            <w:vAlign w:val="center"/>
            <w:hideMark/>
          </w:tcPr>
          <w:p w14:paraId="78F1082C" w14:textId="68C23B73" w:rsidR="00706701" w:rsidRPr="00342B4F" w:rsidRDefault="00706701" w:rsidP="00AC6EFA">
            <w:pPr>
              <w:keepNext/>
              <w:autoSpaceDE w:val="0"/>
              <w:autoSpaceDN w:val="0"/>
              <w:adjustRightInd w:val="0"/>
              <w:jc w:val="left"/>
              <w:rPr>
                <w:rFonts w:ascii="Times New Roman" w:hAnsi="Times New Roman"/>
                <w:b/>
                <w:bCs/>
                <w:sz w:val="24"/>
                <w:u w:val="single"/>
              </w:rPr>
            </w:pPr>
            <w:r w:rsidRPr="00342B4F">
              <w:rPr>
                <w:rFonts w:ascii="Times New Roman" w:hAnsi="Times New Roman"/>
                <w:b/>
                <w:sz w:val="24"/>
                <w:u w:val="single"/>
              </w:rPr>
              <w:t>Varallisuuskomponentti</w:t>
            </w:r>
          </w:p>
          <w:p w14:paraId="394E55B5" w14:textId="426A1D7E" w:rsidR="00706701" w:rsidRPr="00342B4F" w:rsidRDefault="00706701" w:rsidP="00AC6EFA">
            <w:pPr>
              <w:autoSpaceDE w:val="0"/>
              <w:autoSpaceDN w:val="0"/>
              <w:adjustRightInd w:val="0"/>
              <w:jc w:val="left"/>
              <w:rPr>
                <w:rFonts w:ascii="Times New Roman" w:hAnsi="Times New Roman"/>
                <w:color w:val="000000" w:themeColor="text1"/>
                <w:sz w:val="24"/>
              </w:rPr>
            </w:pPr>
            <w:r w:rsidRPr="00342B4F">
              <w:rPr>
                <w:rFonts w:ascii="Times New Roman" w:hAnsi="Times New Roman"/>
                <w:sz w:val="24"/>
              </w:rPr>
              <w:t>Varallisuuskomponentti (AC) lasketaan asetuksen (EU) N:o 575/2013 314 artiklan 2 kohdan mukaisesti.</w:t>
            </w:r>
          </w:p>
        </w:tc>
      </w:tr>
      <w:tr w:rsidR="00706701" w:rsidRPr="00342B4F" w14:paraId="4D1A5F9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8D6EA5"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0120</w:t>
            </w:r>
          </w:p>
        </w:tc>
        <w:tc>
          <w:tcPr>
            <w:tcW w:w="7963" w:type="dxa"/>
            <w:tcBorders>
              <w:top w:val="nil"/>
              <w:left w:val="nil"/>
              <w:bottom w:val="single" w:sz="4" w:space="0" w:color="auto"/>
              <w:right w:val="single" w:sz="4" w:space="0" w:color="auto"/>
            </w:tcBorders>
            <w:vAlign w:val="center"/>
            <w:hideMark/>
          </w:tcPr>
          <w:p w14:paraId="3DDA6764" w14:textId="77777777" w:rsidR="00706701" w:rsidRPr="00342B4F" w:rsidRDefault="00706701" w:rsidP="00AC6EFA">
            <w:pPr>
              <w:keepNext/>
              <w:jc w:val="left"/>
              <w:rPr>
                <w:rFonts w:ascii="Times New Roman" w:hAnsi="Times New Roman"/>
                <w:b/>
                <w:bCs/>
                <w:sz w:val="24"/>
                <w:u w:val="single"/>
              </w:rPr>
            </w:pPr>
            <w:r w:rsidRPr="00342B4F">
              <w:rPr>
                <w:rFonts w:ascii="Times New Roman" w:hAnsi="Times New Roman"/>
                <w:b/>
                <w:sz w:val="24"/>
                <w:u w:val="single"/>
              </w:rPr>
              <w:t>Varat yhteensä</w:t>
            </w:r>
          </w:p>
          <w:p w14:paraId="3A1B8717" w14:textId="7BFA33D3" w:rsidR="00706701" w:rsidRPr="00342B4F" w:rsidRDefault="00706701" w:rsidP="00AC6EFA">
            <w:pPr>
              <w:jc w:val="left"/>
              <w:rPr>
                <w:rFonts w:ascii="Times New Roman" w:hAnsi="Times New Roman"/>
                <w:sz w:val="24"/>
              </w:rPr>
            </w:pPr>
            <w:r w:rsidRPr="00342B4F">
              <w:rPr>
                <w:rFonts w:ascii="Times New Roman" w:hAnsi="Times New Roman"/>
                <w:sz w:val="24"/>
              </w:rPr>
              <w:t>Keskuspankeissa olevien käteisvarojen ja muiden vaadittaessa maksettavien talletusten, vieraan pääoman ehtoisten arvopaperien, luottojen ja ennakkomaksujen bruttomääräisen kirjanpitoarvon sekä vuokrasopimusten kohteena olevien johdannaisten ja omaisuuserien kirjanpitoarvon summa.</w:t>
            </w:r>
          </w:p>
        </w:tc>
      </w:tr>
      <w:tr w:rsidR="00706701" w:rsidRPr="00342B4F" w14:paraId="3980ABD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D1DC5B"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0130</w:t>
            </w:r>
          </w:p>
        </w:tc>
        <w:tc>
          <w:tcPr>
            <w:tcW w:w="7963" w:type="dxa"/>
            <w:tcBorders>
              <w:top w:val="nil"/>
              <w:left w:val="nil"/>
              <w:bottom w:val="single" w:sz="4" w:space="0" w:color="auto"/>
              <w:right w:val="single" w:sz="4" w:space="0" w:color="auto"/>
            </w:tcBorders>
            <w:vAlign w:val="center"/>
            <w:hideMark/>
          </w:tcPr>
          <w:p w14:paraId="18FF40E3" w14:textId="77777777" w:rsidR="00706701" w:rsidRPr="00342B4F" w:rsidRDefault="00706701" w:rsidP="00AC6EFA">
            <w:pPr>
              <w:keepNext/>
              <w:autoSpaceDE w:val="0"/>
              <w:autoSpaceDN w:val="0"/>
              <w:adjustRightInd w:val="0"/>
              <w:jc w:val="left"/>
              <w:rPr>
                <w:rFonts w:ascii="Times New Roman" w:hAnsi="Times New Roman"/>
                <w:b/>
                <w:bCs/>
                <w:sz w:val="24"/>
              </w:rPr>
            </w:pPr>
            <w:r w:rsidRPr="00342B4F">
              <w:rPr>
                <w:rFonts w:ascii="Times New Roman" w:hAnsi="Times New Roman"/>
                <w:b/>
                <w:sz w:val="24"/>
                <w:u w:val="single"/>
              </w:rPr>
              <w:t>Keskuspankeissa olevat käteisvarat ja muut vaadittaessa maksettavat talletukset</w:t>
            </w:r>
          </w:p>
          <w:p w14:paraId="4188D5D9" w14:textId="48A329AD" w:rsidR="00706701" w:rsidRPr="00342B4F" w:rsidRDefault="00706701" w:rsidP="00AC6EFA">
            <w:pPr>
              <w:autoSpaceDE w:val="0"/>
              <w:autoSpaceDN w:val="0"/>
              <w:adjustRightInd w:val="0"/>
              <w:jc w:val="left"/>
              <w:rPr>
                <w:rFonts w:ascii="Times New Roman" w:hAnsi="Times New Roman"/>
                <w:sz w:val="24"/>
              </w:rPr>
            </w:pPr>
            <w:r w:rsidRPr="00342B4F">
              <w:rPr>
                <w:rFonts w:ascii="Times New Roman" w:hAnsi="Times New Roman"/>
                <w:sz w:val="24"/>
              </w:rPr>
              <w:t>Laitosten on ilmoitettava keskuspankeissa olevien käteisvarojen ja muiden vaadittaessa maksettavien talletusten bruttomääräinen kirjanpitoarvo EPV:n tietoteknisten ratkaisujen liitteessä V olevan 2 osan 2 ja 3 kohdan mukaisesti.</w:t>
            </w:r>
          </w:p>
        </w:tc>
      </w:tr>
      <w:tr w:rsidR="00706701" w:rsidRPr="00342B4F" w14:paraId="6E900D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4C3D6E"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0140</w:t>
            </w:r>
          </w:p>
        </w:tc>
        <w:tc>
          <w:tcPr>
            <w:tcW w:w="7963" w:type="dxa"/>
            <w:tcBorders>
              <w:top w:val="nil"/>
              <w:left w:val="nil"/>
              <w:bottom w:val="single" w:sz="4" w:space="0" w:color="auto"/>
              <w:right w:val="single" w:sz="4" w:space="0" w:color="auto"/>
            </w:tcBorders>
            <w:vAlign w:val="center"/>
            <w:hideMark/>
          </w:tcPr>
          <w:p w14:paraId="3FDD69E5" w14:textId="77777777" w:rsidR="00706701" w:rsidRPr="00342B4F" w:rsidRDefault="00706701" w:rsidP="00AC6EFA">
            <w:pPr>
              <w:keepNext/>
              <w:autoSpaceDE w:val="0"/>
              <w:autoSpaceDN w:val="0"/>
              <w:adjustRightInd w:val="0"/>
              <w:jc w:val="left"/>
              <w:rPr>
                <w:rFonts w:ascii="Times New Roman" w:hAnsi="Times New Roman"/>
                <w:b/>
                <w:bCs/>
                <w:sz w:val="24"/>
                <w:u w:val="single"/>
              </w:rPr>
            </w:pPr>
            <w:r w:rsidRPr="00342B4F">
              <w:rPr>
                <w:rFonts w:ascii="Times New Roman" w:hAnsi="Times New Roman"/>
                <w:b/>
                <w:sz w:val="24"/>
                <w:u w:val="single"/>
              </w:rPr>
              <w:t>Vieraan pääoman ehtoiset arvopaperit</w:t>
            </w:r>
          </w:p>
          <w:p w14:paraId="2C34543A" w14:textId="013B8A5A" w:rsidR="00706701" w:rsidRPr="00342B4F" w:rsidRDefault="00706701" w:rsidP="3B06A011">
            <w:pPr>
              <w:autoSpaceDE w:val="0"/>
              <w:autoSpaceDN w:val="0"/>
              <w:adjustRightInd w:val="0"/>
              <w:jc w:val="left"/>
              <w:rPr>
                <w:rFonts w:ascii="Times New Roman" w:hAnsi="Times New Roman"/>
                <w:sz w:val="24"/>
              </w:rPr>
            </w:pPr>
            <w:r w:rsidRPr="00342B4F">
              <w:rPr>
                <w:rFonts w:ascii="Times New Roman" w:hAnsi="Times New Roman"/>
                <w:sz w:val="24"/>
              </w:rPr>
              <w:t xml:space="preserve">Laitosten on ilmoitettava vieraan pääoman ehtoisten arvopaperien bruttomääräinen kirjanpitoarvo EPV:n tietoteknisten ratkaisujen liitteessä V olevan 1 osan 31 ja 34 kohdan mukaisesti.  </w:t>
            </w:r>
          </w:p>
        </w:tc>
      </w:tr>
      <w:tr w:rsidR="00706701" w:rsidRPr="00342B4F" w14:paraId="61F3B1F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5C7509"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0150</w:t>
            </w:r>
          </w:p>
        </w:tc>
        <w:tc>
          <w:tcPr>
            <w:tcW w:w="7963" w:type="dxa"/>
            <w:tcBorders>
              <w:top w:val="nil"/>
              <w:left w:val="nil"/>
              <w:bottom w:val="single" w:sz="4" w:space="0" w:color="auto"/>
              <w:right w:val="single" w:sz="4" w:space="0" w:color="auto"/>
            </w:tcBorders>
            <w:vAlign w:val="center"/>
            <w:hideMark/>
          </w:tcPr>
          <w:p w14:paraId="21029730" w14:textId="77777777" w:rsidR="00706701" w:rsidRPr="00342B4F" w:rsidRDefault="00706701" w:rsidP="00AC6EFA">
            <w:pPr>
              <w:keepNext/>
              <w:autoSpaceDE w:val="0"/>
              <w:autoSpaceDN w:val="0"/>
              <w:adjustRightInd w:val="0"/>
              <w:jc w:val="left"/>
              <w:rPr>
                <w:rFonts w:ascii="Times New Roman" w:hAnsi="Times New Roman"/>
                <w:b/>
                <w:bCs/>
                <w:sz w:val="24"/>
                <w:u w:val="single"/>
              </w:rPr>
            </w:pPr>
            <w:r w:rsidRPr="00342B4F">
              <w:rPr>
                <w:rFonts w:ascii="Times New Roman" w:hAnsi="Times New Roman"/>
                <w:b/>
                <w:sz w:val="24"/>
                <w:u w:val="single"/>
              </w:rPr>
              <w:t>Luotot ja ennakkomaksut</w:t>
            </w:r>
          </w:p>
          <w:p w14:paraId="66A4F90F" w14:textId="3682ADC9" w:rsidR="00706701" w:rsidRPr="00342B4F" w:rsidRDefault="00706701" w:rsidP="00AC6EFA">
            <w:pPr>
              <w:autoSpaceDE w:val="0"/>
              <w:autoSpaceDN w:val="0"/>
              <w:adjustRightInd w:val="0"/>
              <w:jc w:val="left"/>
              <w:rPr>
                <w:rFonts w:ascii="Times New Roman" w:hAnsi="Times New Roman"/>
                <w:sz w:val="24"/>
              </w:rPr>
            </w:pPr>
            <w:r w:rsidRPr="00342B4F">
              <w:rPr>
                <w:rFonts w:ascii="Times New Roman" w:hAnsi="Times New Roman"/>
                <w:sz w:val="24"/>
              </w:rPr>
              <w:t>Laitosten on ilmoitettava luottojen ja ennakkomaksujen bruttomääräinen kirjanpitoarvo EPV:n tietoteknisten ratkaisujen liitteessä V olevan 1 osan 2 ja 34 kohdan mukaisesti.</w:t>
            </w:r>
          </w:p>
        </w:tc>
      </w:tr>
      <w:tr w:rsidR="00706701" w:rsidRPr="00342B4F" w14:paraId="06C56EF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FEC0FE" w14:textId="77777777" w:rsidR="00706701" w:rsidRPr="00342B4F" w:rsidRDefault="00706701">
            <w:pPr>
              <w:jc w:val="center"/>
              <w:rPr>
                <w:rFonts w:ascii="Times New Roman" w:hAnsi="Times New Roman"/>
                <w:sz w:val="24"/>
                <w:highlight w:val="yellow"/>
              </w:rPr>
            </w:pPr>
            <w:r w:rsidRPr="00342B4F">
              <w:rPr>
                <w:rFonts w:ascii="Times New Roman" w:hAnsi="Times New Roman"/>
                <w:sz w:val="24"/>
                <w:lang w:eastAsia="en-GB"/>
              </w:rPr>
              <w:t>0160</w:t>
            </w:r>
          </w:p>
        </w:tc>
        <w:tc>
          <w:tcPr>
            <w:tcW w:w="7963" w:type="dxa"/>
            <w:tcBorders>
              <w:top w:val="nil"/>
              <w:left w:val="nil"/>
              <w:bottom w:val="single" w:sz="4" w:space="0" w:color="auto"/>
              <w:right w:val="single" w:sz="4" w:space="0" w:color="auto"/>
            </w:tcBorders>
            <w:vAlign w:val="center"/>
            <w:hideMark/>
          </w:tcPr>
          <w:p w14:paraId="343ECAEF" w14:textId="77777777" w:rsidR="00706701" w:rsidRPr="00342B4F" w:rsidRDefault="00706701" w:rsidP="00AC6EFA">
            <w:pPr>
              <w:keepNext/>
              <w:autoSpaceDE w:val="0"/>
              <w:autoSpaceDN w:val="0"/>
              <w:adjustRightInd w:val="0"/>
              <w:jc w:val="left"/>
              <w:rPr>
                <w:rFonts w:ascii="Times New Roman" w:hAnsi="Times New Roman"/>
                <w:b/>
                <w:bCs/>
                <w:sz w:val="24"/>
                <w:u w:val="single"/>
              </w:rPr>
            </w:pPr>
            <w:r w:rsidRPr="00342B4F">
              <w:rPr>
                <w:rFonts w:ascii="Times New Roman" w:hAnsi="Times New Roman"/>
                <w:b/>
                <w:sz w:val="24"/>
                <w:u w:val="single"/>
              </w:rPr>
              <w:t>Johdannaiset</w:t>
            </w:r>
          </w:p>
          <w:p w14:paraId="47BBB2C1" w14:textId="4E51CCFD" w:rsidR="00706701" w:rsidRPr="00342B4F" w:rsidRDefault="00706701" w:rsidP="00AC6EFA">
            <w:pPr>
              <w:autoSpaceDE w:val="0"/>
              <w:autoSpaceDN w:val="0"/>
              <w:adjustRightInd w:val="0"/>
              <w:jc w:val="left"/>
              <w:rPr>
                <w:rFonts w:ascii="Times New Roman" w:hAnsi="Times New Roman"/>
                <w:sz w:val="24"/>
              </w:rPr>
            </w:pPr>
            <w:r w:rsidRPr="00342B4F">
              <w:rPr>
                <w:rFonts w:ascii="Times New Roman" w:hAnsi="Times New Roman"/>
                <w:sz w:val="24"/>
              </w:rPr>
              <w:t>Kaupankäynti- ja suojaustarkoituksessa pidettävien johdannaisten kirjanpitoarvon summa.</w:t>
            </w:r>
          </w:p>
        </w:tc>
      </w:tr>
      <w:tr w:rsidR="00706701" w:rsidRPr="00342B4F" w14:paraId="7F02641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3F56FE"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0170</w:t>
            </w:r>
          </w:p>
        </w:tc>
        <w:tc>
          <w:tcPr>
            <w:tcW w:w="7963" w:type="dxa"/>
            <w:tcBorders>
              <w:top w:val="nil"/>
              <w:left w:val="nil"/>
              <w:bottom w:val="single" w:sz="4" w:space="0" w:color="auto"/>
              <w:right w:val="single" w:sz="4" w:space="0" w:color="auto"/>
            </w:tcBorders>
            <w:vAlign w:val="center"/>
            <w:hideMark/>
          </w:tcPr>
          <w:p w14:paraId="1BF936E0" w14:textId="77777777" w:rsidR="00706701" w:rsidRPr="00342B4F" w:rsidRDefault="00706701" w:rsidP="00AC6EFA">
            <w:pPr>
              <w:keepNext/>
              <w:autoSpaceDE w:val="0"/>
              <w:autoSpaceDN w:val="0"/>
              <w:adjustRightInd w:val="0"/>
              <w:jc w:val="left"/>
              <w:rPr>
                <w:rFonts w:ascii="Times New Roman" w:hAnsi="Times New Roman"/>
                <w:sz w:val="24"/>
                <w:u w:val="single"/>
              </w:rPr>
            </w:pPr>
            <w:r w:rsidRPr="00342B4F">
              <w:rPr>
                <w:rFonts w:ascii="Times New Roman" w:hAnsi="Times New Roman"/>
                <w:b/>
                <w:sz w:val="24"/>
                <w:u w:val="single"/>
              </w:rPr>
              <w:t>Kaupankäynti ja taloudelliset suojaukset</w:t>
            </w:r>
          </w:p>
          <w:p w14:paraId="19E4F11B" w14:textId="7C3CDC20" w:rsidR="00706701" w:rsidRPr="00342B4F" w:rsidRDefault="00706701" w:rsidP="00AC6EFA">
            <w:pPr>
              <w:autoSpaceDE w:val="0"/>
              <w:autoSpaceDN w:val="0"/>
              <w:adjustRightInd w:val="0"/>
              <w:rPr>
                <w:rFonts w:ascii="Times New Roman" w:hAnsi="Times New Roman"/>
                <w:sz w:val="24"/>
              </w:rPr>
            </w:pPr>
            <w:r w:rsidRPr="00342B4F">
              <w:rPr>
                <w:rFonts w:ascii="Times New Roman" w:hAnsi="Times New Roman"/>
                <w:sz w:val="24"/>
              </w:rPr>
              <w:t>Laitosten on ilmoitettava kaupankäyntiä ja taloudellista suojausta koskevien johdannaisten kirjanpitoarvo sellaisena kuin se on ilmoitettu IFRS 9 -standardin liitteen A mukaisesti tai kansallisen tilinpäätösnormiston mukaisesti, EPV:n tietoteknisten ratkaisujen liitteessä V olevan 1 osan 17 ja 27 kohdan mukaisesti, edellyttäen että kyseiset johdannaiset ovat tuottaneet tilikauden aikana korkoja tai vastaavia rahavirtoja, jotka on kirjattu korkotuotoiksi tai korkokuluiksi.</w:t>
            </w:r>
          </w:p>
        </w:tc>
      </w:tr>
      <w:tr w:rsidR="00706701" w:rsidRPr="00342B4F" w14:paraId="74274CD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C77512"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lastRenderedPageBreak/>
              <w:t>0180</w:t>
            </w:r>
          </w:p>
        </w:tc>
        <w:tc>
          <w:tcPr>
            <w:tcW w:w="7963" w:type="dxa"/>
            <w:tcBorders>
              <w:top w:val="nil"/>
              <w:left w:val="nil"/>
              <w:bottom w:val="single" w:sz="4" w:space="0" w:color="auto"/>
              <w:right w:val="single" w:sz="4" w:space="0" w:color="auto"/>
            </w:tcBorders>
            <w:vAlign w:val="center"/>
            <w:hideMark/>
          </w:tcPr>
          <w:p w14:paraId="13E2E06D" w14:textId="77777777" w:rsidR="00706701" w:rsidRPr="00342B4F" w:rsidRDefault="00706701" w:rsidP="00816707">
            <w:pPr>
              <w:keepNext/>
              <w:autoSpaceDE w:val="0"/>
              <w:autoSpaceDN w:val="0"/>
              <w:adjustRightInd w:val="0"/>
              <w:jc w:val="left"/>
              <w:rPr>
                <w:rFonts w:ascii="Times New Roman" w:hAnsi="Times New Roman"/>
                <w:b/>
                <w:bCs/>
                <w:sz w:val="24"/>
                <w:u w:val="single"/>
              </w:rPr>
            </w:pPr>
            <w:r w:rsidRPr="00342B4F">
              <w:rPr>
                <w:rFonts w:ascii="Times New Roman" w:hAnsi="Times New Roman"/>
                <w:b/>
                <w:sz w:val="24"/>
                <w:u w:val="single"/>
              </w:rPr>
              <w:t>Suojauslaskenta</w:t>
            </w:r>
          </w:p>
          <w:p w14:paraId="7F517CA2" w14:textId="574313CE" w:rsidR="00706701" w:rsidRPr="00342B4F" w:rsidRDefault="00706701" w:rsidP="00816707">
            <w:pPr>
              <w:autoSpaceDE w:val="0"/>
              <w:autoSpaceDN w:val="0"/>
              <w:adjustRightInd w:val="0"/>
              <w:rPr>
                <w:rFonts w:ascii="Times New Roman" w:hAnsi="Times New Roman"/>
                <w:sz w:val="24"/>
              </w:rPr>
            </w:pPr>
            <w:r w:rsidRPr="00342B4F">
              <w:rPr>
                <w:rFonts w:ascii="Times New Roman" w:hAnsi="Times New Roman"/>
                <w:sz w:val="24"/>
              </w:rPr>
              <w:t>Laitosten on ilmoitettava suojauslaskennan johdannaisten kirjanpitoarvo EPV:n tietoteknisten ratkaisujen liitteessä V olevan 1 osan 22 ja 27 kohdan mukaisesti, jos kyseiset johdannaiset ovat tuottaneet korkoa tai vastaavia rahavirtoja, jotka on kirjattu korkotuotoiksi tai korkokuluiksi.</w:t>
            </w:r>
          </w:p>
        </w:tc>
      </w:tr>
      <w:tr w:rsidR="00706701" w:rsidRPr="00342B4F" w14:paraId="5013B16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BB9392"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0190</w:t>
            </w:r>
          </w:p>
        </w:tc>
        <w:tc>
          <w:tcPr>
            <w:tcW w:w="7963" w:type="dxa"/>
            <w:tcBorders>
              <w:top w:val="nil"/>
              <w:left w:val="nil"/>
              <w:bottom w:val="single" w:sz="4" w:space="0" w:color="auto"/>
              <w:right w:val="single" w:sz="4" w:space="0" w:color="auto"/>
            </w:tcBorders>
            <w:vAlign w:val="center"/>
            <w:hideMark/>
          </w:tcPr>
          <w:p w14:paraId="11191C30" w14:textId="46618C0F" w:rsidR="00706701" w:rsidRPr="00342B4F" w:rsidRDefault="00706701" w:rsidP="00816707">
            <w:pPr>
              <w:keepNext/>
              <w:autoSpaceDE w:val="0"/>
              <w:autoSpaceDN w:val="0"/>
              <w:adjustRightInd w:val="0"/>
              <w:jc w:val="left"/>
              <w:rPr>
                <w:rFonts w:ascii="Times New Roman" w:hAnsi="Times New Roman"/>
                <w:b/>
                <w:bCs/>
                <w:sz w:val="24"/>
                <w:u w:val="single"/>
              </w:rPr>
            </w:pPr>
            <w:r w:rsidRPr="00342B4F">
              <w:rPr>
                <w:rFonts w:ascii="Times New Roman" w:hAnsi="Times New Roman"/>
                <w:b/>
                <w:sz w:val="24"/>
                <w:u w:val="single"/>
              </w:rPr>
              <w:t>Vuokrasopimuksen kohteena olevat omaisuuserät</w:t>
            </w:r>
          </w:p>
          <w:p w14:paraId="0B5B103E" w14:textId="77777777" w:rsidR="00706701" w:rsidRPr="00342B4F" w:rsidRDefault="00706701" w:rsidP="00816707">
            <w:pPr>
              <w:keepNext/>
              <w:autoSpaceDE w:val="0"/>
              <w:autoSpaceDN w:val="0"/>
              <w:adjustRightInd w:val="0"/>
              <w:jc w:val="left"/>
              <w:rPr>
                <w:rFonts w:ascii="Times New Roman" w:hAnsi="Times New Roman"/>
                <w:sz w:val="24"/>
              </w:rPr>
            </w:pPr>
            <w:r w:rsidRPr="00342B4F">
              <w:rPr>
                <w:rFonts w:ascii="Times New Roman" w:hAnsi="Times New Roman"/>
                <w:sz w:val="24"/>
              </w:rPr>
              <w:t>Laitosten on ilmoitettava kaikkien vuokrasopimuksen kohteena olevien omaisuuserien kirjanpitoarvo, muun muassa seuraavien:</w:t>
            </w:r>
          </w:p>
          <w:p w14:paraId="3F8AD3D8" w14:textId="1E82C5B0" w:rsidR="00706701" w:rsidRPr="00342B4F" w:rsidRDefault="00706701" w:rsidP="3B06A011">
            <w:pPr>
              <w:numPr>
                <w:ilvl w:val="0"/>
                <w:numId w:val="32"/>
              </w:numPr>
              <w:autoSpaceDE w:val="0"/>
              <w:autoSpaceDN w:val="0"/>
              <w:adjustRightInd w:val="0"/>
              <w:jc w:val="left"/>
              <w:rPr>
                <w:rFonts w:ascii="Times New Roman" w:hAnsi="Times New Roman"/>
                <w:sz w:val="24"/>
              </w:rPr>
            </w:pPr>
            <w:r w:rsidRPr="00342B4F">
              <w:rPr>
                <w:rFonts w:ascii="Times New Roman" w:hAnsi="Times New Roman"/>
                <w:sz w:val="24"/>
              </w:rPr>
              <w:t>aineelliset käyttöomaisuushyödykkeet IAS 16 -standardin 6 ja 29 kohdan sekä IAS 1 -standardin 54 kohdan a alakohdan mukaisesti</w:t>
            </w:r>
          </w:p>
          <w:p w14:paraId="4BEDDD96" w14:textId="2746E3C2" w:rsidR="00706701" w:rsidRPr="00342B4F" w:rsidRDefault="00706701" w:rsidP="3B06A011">
            <w:pPr>
              <w:numPr>
                <w:ilvl w:val="0"/>
                <w:numId w:val="32"/>
              </w:numPr>
              <w:autoSpaceDE w:val="0"/>
              <w:autoSpaceDN w:val="0"/>
              <w:adjustRightInd w:val="0"/>
              <w:jc w:val="left"/>
              <w:rPr>
                <w:rFonts w:ascii="Times New Roman" w:hAnsi="Times New Roman"/>
                <w:sz w:val="24"/>
              </w:rPr>
            </w:pPr>
            <w:r w:rsidRPr="00342B4F">
              <w:rPr>
                <w:rFonts w:ascii="Times New Roman" w:hAnsi="Times New Roman"/>
                <w:sz w:val="24"/>
              </w:rPr>
              <w:t>sijoituskiinteistöt IAS 40 -standardin 5 ja 30 kohdan sekä IAS 1 -standardin 54 kohdan b alakohdan mukaisesti</w:t>
            </w:r>
          </w:p>
          <w:p w14:paraId="7F5A8E58" w14:textId="791CFF78" w:rsidR="00706701" w:rsidRPr="00342B4F" w:rsidRDefault="00706701" w:rsidP="3B06A011">
            <w:pPr>
              <w:numPr>
                <w:ilvl w:val="0"/>
                <w:numId w:val="32"/>
              </w:numPr>
              <w:autoSpaceDE w:val="0"/>
              <w:autoSpaceDN w:val="0"/>
              <w:adjustRightInd w:val="0"/>
              <w:jc w:val="left"/>
              <w:rPr>
                <w:rFonts w:ascii="Times New Roman" w:hAnsi="Times New Roman"/>
                <w:sz w:val="24"/>
              </w:rPr>
            </w:pPr>
            <w:r w:rsidRPr="00342B4F">
              <w:rPr>
                <w:rFonts w:ascii="Times New Roman" w:hAnsi="Times New Roman"/>
                <w:sz w:val="24"/>
              </w:rPr>
              <w:t>muut aineettomat hyödykkeet IAS 38 -standardin 8, 118 ja 122 kohdan sekä EPV:n tietoteknisten ratkaisujen liitteessä V olevan 2 osan 303 kohdan mukaisesti.</w:t>
            </w:r>
          </w:p>
        </w:tc>
      </w:tr>
      <w:tr w:rsidR="00706701" w:rsidRPr="00342B4F" w14:paraId="19B6056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8A1BA2"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0200</w:t>
            </w:r>
          </w:p>
        </w:tc>
        <w:tc>
          <w:tcPr>
            <w:tcW w:w="7963" w:type="dxa"/>
            <w:tcBorders>
              <w:top w:val="nil"/>
              <w:left w:val="nil"/>
              <w:bottom w:val="single" w:sz="4" w:space="0" w:color="auto"/>
              <w:right w:val="single" w:sz="4" w:space="0" w:color="auto"/>
            </w:tcBorders>
            <w:vAlign w:val="center"/>
            <w:hideMark/>
          </w:tcPr>
          <w:p w14:paraId="3352CD73" w14:textId="77777777" w:rsidR="00706701" w:rsidRPr="00342B4F" w:rsidRDefault="00706701" w:rsidP="00816707">
            <w:pPr>
              <w:keepNext/>
              <w:jc w:val="left"/>
              <w:rPr>
                <w:rFonts w:ascii="Times New Roman" w:hAnsi="Times New Roman"/>
                <w:b/>
                <w:bCs/>
                <w:sz w:val="24"/>
                <w:u w:val="single"/>
              </w:rPr>
            </w:pPr>
            <w:r w:rsidRPr="00342B4F">
              <w:rPr>
                <w:rFonts w:ascii="Times New Roman" w:hAnsi="Times New Roman"/>
                <w:b/>
                <w:sz w:val="24"/>
                <w:u w:val="single"/>
              </w:rPr>
              <w:t>Osinkokomponentti</w:t>
            </w:r>
          </w:p>
          <w:p w14:paraId="4B4463D0" w14:textId="589CD086" w:rsidR="00706701" w:rsidRPr="00342B4F" w:rsidRDefault="00706701" w:rsidP="00816707">
            <w:pPr>
              <w:autoSpaceDE w:val="0"/>
              <w:autoSpaceDN w:val="0"/>
              <w:adjustRightInd w:val="0"/>
              <w:jc w:val="left"/>
              <w:rPr>
                <w:rFonts w:ascii="Times New Roman" w:hAnsi="Times New Roman"/>
                <w:color w:val="000000" w:themeColor="text1"/>
                <w:sz w:val="24"/>
              </w:rPr>
            </w:pPr>
            <w:r w:rsidRPr="00342B4F">
              <w:rPr>
                <w:rFonts w:ascii="Times New Roman" w:hAnsi="Times New Roman"/>
                <w:sz w:val="24"/>
              </w:rPr>
              <w:t>Osinkokomponentti (DC) lasketaan asetuksen (EU) N:o 575/2013 314 artiklan 2 kohdan mukaisesti.</w:t>
            </w:r>
          </w:p>
        </w:tc>
      </w:tr>
      <w:tr w:rsidR="00706701" w:rsidRPr="00342B4F" w14:paraId="636A0B0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F9BD91"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0210</w:t>
            </w:r>
          </w:p>
        </w:tc>
        <w:tc>
          <w:tcPr>
            <w:tcW w:w="7963" w:type="dxa"/>
            <w:tcBorders>
              <w:top w:val="nil"/>
              <w:left w:val="nil"/>
              <w:bottom w:val="single" w:sz="4" w:space="0" w:color="auto"/>
              <w:right w:val="single" w:sz="4" w:space="0" w:color="auto"/>
            </w:tcBorders>
            <w:vAlign w:val="center"/>
            <w:hideMark/>
          </w:tcPr>
          <w:p w14:paraId="65EA679F" w14:textId="77777777" w:rsidR="00706701" w:rsidRPr="00342B4F" w:rsidRDefault="00706701" w:rsidP="00816707">
            <w:pPr>
              <w:keepNext/>
              <w:autoSpaceDE w:val="0"/>
              <w:autoSpaceDN w:val="0"/>
              <w:adjustRightInd w:val="0"/>
              <w:jc w:val="left"/>
              <w:rPr>
                <w:rFonts w:ascii="Times New Roman" w:hAnsi="Times New Roman"/>
                <w:b/>
                <w:bCs/>
                <w:sz w:val="24"/>
                <w:u w:val="single"/>
              </w:rPr>
            </w:pPr>
            <w:r w:rsidRPr="00342B4F">
              <w:rPr>
                <w:rFonts w:ascii="Times New Roman" w:hAnsi="Times New Roman"/>
                <w:b/>
                <w:sz w:val="24"/>
                <w:u w:val="single"/>
              </w:rPr>
              <w:t>Osinkotulot</w:t>
            </w:r>
          </w:p>
          <w:p w14:paraId="5A3CA3F0" w14:textId="12F893E0" w:rsidR="00706701" w:rsidRPr="00342B4F" w:rsidRDefault="00706701" w:rsidP="00816707">
            <w:pPr>
              <w:jc w:val="left"/>
              <w:rPr>
                <w:rFonts w:ascii="Times New Roman" w:hAnsi="Times New Roman"/>
                <w:sz w:val="24"/>
              </w:rPr>
            </w:pPr>
            <w:r w:rsidRPr="00342B4F">
              <w:rPr>
                <w:rFonts w:ascii="Times New Roman" w:hAnsi="Times New Roman"/>
                <w:sz w:val="24"/>
              </w:rPr>
              <w:t>Laitosten on ilmoitettava osinkotulot EPV:n tietoteknisten ratkaisujen liitteessä V olevan 2 osan 40–42 kohdan mukaisesti.</w:t>
            </w:r>
          </w:p>
        </w:tc>
      </w:tr>
      <w:tr w:rsidR="00706701" w:rsidRPr="00342B4F" w14:paraId="133663E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35C10A" w14:textId="77777777" w:rsidR="00706701" w:rsidRPr="00342B4F" w:rsidRDefault="00706701">
            <w:pPr>
              <w:jc w:val="center"/>
              <w:rPr>
                <w:rFonts w:ascii="Times New Roman" w:hAnsi="Times New Roman"/>
                <w:b/>
                <w:bCs/>
                <w:sz w:val="24"/>
              </w:rPr>
            </w:pPr>
            <w:r w:rsidRPr="00342B4F">
              <w:rPr>
                <w:rFonts w:ascii="Times New Roman" w:hAnsi="Times New Roman"/>
                <w:b/>
                <w:sz w:val="24"/>
                <w:lang w:eastAsia="en-GB"/>
              </w:rPr>
              <w:t>0220 - 0360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073B9100" w14:textId="47941E57" w:rsidR="00706701" w:rsidRPr="00342B4F" w:rsidRDefault="00706701" w:rsidP="005D3C49">
            <w:pPr>
              <w:pStyle w:val="ListParagraph"/>
              <w:numPr>
                <w:ilvl w:val="0"/>
                <w:numId w:val="42"/>
              </w:numPr>
              <w:ind w:hanging="720"/>
              <w:jc w:val="left"/>
              <w:rPr>
                <w:rFonts w:ascii="Times New Roman" w:hAnsi="Times New Roman"/>
                <w:b/>
                <w:bCs/>
                <w:sz w:val="24"/>
              </w:rPr>
            </w:pPr>
            <w:r w:rsidRPr="00342B4F">
              <w:rPr>
                <w:rFonts w:ascii="Times New Roman" w:hAnsi="Times New Roman"/>
                <w:b/>
                <w:sz w:val="24"/>
              </w:rPr>
              <w:t>Palvelukomponentti (SC)</w:t>
            </w:r>
          </w:p>
        </w:tc>
      </w:tr>
      <w:tr w:rsidR="00706701" w:rsidRPr="00342B4F" w14:paraId="78FCCFE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A4340B" w14:textId="77777777" w:rsidR="00706701" w:rsidRPr="00342B4F" w:rsidRDefault="00706701">
            <w:pPr>
              <w:jc w:val="center"/>
              <w:rPr>
                <w:rFonts w:ascii="Times New Roman" w:eastAsia="Verdana" w:hAnsi="Times New Roman"/>
                <w:sz w:val="24"/>
              </w:rPr>
            </w:pPr>
            <w:r w:rsidRPr="00342B4F">
              <w:rPr>
                <w:rFonts w:ascii="Times New Roman" w:hAnsi="Times New Roman"/>
                <w:sz w:val="24"/>
                <w:lang w:eastAsia="en-GB"/>
              </w:rPr>
              <w:t>0220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6D65A2" w14:textId="77777777" w:rsidR="00706701" w:rsidRPr="00342B4F" w:rsidRDefault="00706701" w:rsidP="00816707">
            <w:pPr>
              <w:keepNext/>
              <w:jc w:val="left"/>
              <w:rPr>
                <w:rFonts w:ascii="Times New Roman" w:hAnsi="Times New Roman"/>
                <w:b/>
                <w:bCs/>
                <w:sz w:val="24"/>
                <w:u w:val="single"/>
              </w:rPr>
            </w:pPr>
            <w:r w:rsidRPr="00342B4F">
              <w:rPr>
                <w:rFonts w:ascii="Times New Roman" w:hAnsi="Times New Roman"/>
                <w:b/>
                <w:sz w:val="24"/>
                <w:u w:val="single"/>
              </w:rPr>
              <w:t>Liiketoiminnan muu tuotto</w:t>
            </w:r>
          </w:p>
          <w:p w14:paraId="1DB0DB47" w14:textId="56E6BA92" w:rsidR="00706701" w:rsidRPr="00342B4F" w:rsidRDefault="00706701">
            <w:pPr>
              <w:jc w:val="left"/>
              <w:rPr>
                <w:rFonts w:ascii="Times New Roman" w:hAnsi="Times New Roman"/>
                <w:color w:val="000000" w:themeColor="text1"/>
                <w:sz w:val="24"/>
              </w:rPr>
            </w:pPr>
            <w:r w:rsidRPr="00342B4F">
              <w:rPr>
                <w:rFonts w:ascii="Times New Roman" w:hAnsi="Times New Roman"/>
                <w:color w:val="000000" w:themeColor="text1"/>
                <w:sz w:val="24"/>
              </w:rPr>
              <w:t>Asetuksen (EU) N:o 575/2013, 314 artiklan 5 kohta.</w:t>
            </w:r>
          </w:p>
          <w:p w14:paraId="2FA21B44" w14:textId="185CC926" w:rsidR="00706701" w:rsidRPr="00342B4F" w:rsidRDefault="00706701" w:rsidP="00816707">
            <w:pPr>
              <w:autoSpaceDE w:val="0"/>
              <w:autoSpaceDN w:val="0"/>
              <w:adjustRightInd w:val="0"/>
              <w:jc w:val="left"/>
              <w:rPr>
                <w:rFonts w:ascii="Times New Roman" w:hAnsi="Times New Roman"/>
                <w:color w:val="000000" w:themeColor="text1"/>
                <w:sz w:val="24"/>
              </w:rPr>
            </w:pPr>
            <w:r w:rsidRPr="00342B4F">
              <w:rPr>
                <w:rFonts w:ascii="Times New Roman" w:hAnsi="Times New Roman"/>
                <w:color w:val="000000" w:themeColor="text1"/>
                <w:sz w:val="24"/>
              </w:rPr>
              <w:t>Hallintomenojen takaisinperintää ei tulisi ottaa huomioon asetuksen (EU) N:o 575/2013 314 artiklan 9 kohdan mukaisesti laadittavan liiketoimintaindikaattorin komponentteja koskevan teknisen sääntelystandardin 5 artiklan mukaisesti.</w:t>
            </w:r>
          </w:p>
        </w:tc>
      </w:tr>
      <w:tr w:rsidR="00706701" w:rsidRPr="00342B4F" w14:paraId="3E7207F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BFABDB"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0230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5309E30" w14:textId="77777777" w:rsidR="00706701" w:rsidRPr="00342B4F" w:rsidRDefault="00706701" w:rsidP="00816707">
            <w:pPr>
              <w:keepNext/>
              <w:jc w:val="left"/>
              <w:rPr>
                <w:rFonts w:ascii="Times New Roman" w:hAnsi="Times New Roman"/>
                <w:color w:val="000000" w:themeColor="text1"/>
                <w:sz w:val="24"/>
              </w:rPr>
            </w:pPr>
            <w:r w:rsidRPr="00342B4F">
              <w:rPr>
                <w:rFonts w:ascii="Times New Roman" w:hAnsi="Times New Roman"/>
                <w:b/>
                <w:sz w:val="24"/>
                <w:u w:val="single"/>
              </w:rPr>
              <w:t>Samaan laitosten suojajärjestelmään kuuluvien jäsenten liiketoiminnan muu tuotto</w:t>
            </w:r>
          </w:p>
          <w:p w14:paraId="3862B978" w14:textId="3A9D6C9B" w:rsidR="00706701" w:rsidRPr="00342B4F" w:rsidRDefault="00706701" w:rsidP="00816707">
            <w:pPr>
              <w:autoSpaceDE w:val="0"/>
              <w:autoSpaceDN w:val="0"/>
              <w:adjustRightInd w:val="0"/>
              <w:jc w:val="left"/>
              <w:rPr>
                <w:rFonts w:ascii="Times New Roman" w:hAnsi="Times New Roman"/>
                <w:b/>
                <w:bCs/>
                <w:sz w:val="24"/>
                <w:highlight w:val="yellow"/>
                <w:u w:val="single"/>
              </w:rPr>
            </w:pPr>
            <w:r w:rsidRPr="00342B4F">
              <w:rPr>
                <w:rFonts w:ascii="Times New Roman" w:hAnsi="Times New Roman"/>
                <w:color w:val="000000" w:themeColor="text1"/>
                <w:sz w:val="24"/>
              </w:rPr>
              <w:t>Samaan laitosten suojajärjestelmään kuuluvilta laitoksilta asetuksen (EU) N:o 575/2013 314 artiklan 5 kohdan mukaisesti saadun liiketoiminnan muun tuoton määrä.</w:t>
            </w:r>
          </w:p>
        </w:tc>
      </w:tr>
      <w:tr w:rsidR="00706701" w:rsidRPr="00342B4F" w14:paraId="6F6E77F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A83A44"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0240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4BD00AA2" w14:textId="77777777" w:rsidR="00706701" w:rsidRPr="00342B4F" w:rsidRDefault="00706701" w:rsidP="00816707">
            <w:pPr>
              <w:keepNext/>
              <w:jc w:val="left"/>
              <w:rPr>
                <w:rFonts w:ascii="Times New Roman" w:hAnsi="Times New Roman"/>
                <w:b/>
                <w:bCs/>
                <w:sz w:val="24"/>
                <w:u w:val="single"/>
              </w:rPr>
            </w:pPr>
            <w:r w:rsidRPr="00342B4F">
              <w:rPr>
                <w:rFonts w:ascii="Times New Roman" w:hAnsi="Times New Roman"/>
                <w:b/>
                <w:sz w:val="24"/>
                <w:u w:val="single"/>
              </w:rPr>
              <w:t>Voitot myytävänä oleviksi luokitelluista pitkäaikaisista omaisuuseristä ja luovutettavien erien ryhmistä, joita ei katsota lopetetuiksi toiminnoiksi</w:t>
            </w:r>
          </w:p>
          <w:p w14:paraId="0734D115" w14:textId="22088D70" w:rsidR="00706701" w:rsidRPr="00342B4F" w:rsidRDefault="00706701">
            <w:pPr>
              <w:jc w:val="left"/>
              <w:rPr>
                <w:rFonts w:ascii="Times New Roman" w:hAnsi="Times New Roman"/>
                <w:sz w:val="24"/>
              </w:rPr>
            </w:pPr>
            <w:r w:rsidRPr="00342B4F">
              <w:rPr>
                <w:rFonts w:ascii="Times New Roman" w:hAnsi="Times New Roman"/>
                <w:sz w:val="24"/>
              </w:rPr>
              <w:t xml:space="preserve">Laitosten on ilmoitettava voitot, jotka johtuvat myytävänä oleviksi luokitelluista pitkäaikaisista omaisuuseristä ja luovutettavien erien ryhmistä, joita ei katsota </w:t>
            </w:r>
            <w:r w:rsidRPr="00342B4F">
              <w:rPr>
                <w:rFonts w:ascii="Times New Roman" w:hAnsi="Times New Roman"/>
                <w:sz w:val="24"/>
              </w:rPr>
              <w:lastRenderedPageBreak/>
              <w:t>lopetetuiksi toiminnoiksi EPV:n tietoteknisten ratkaisujen liitteessä V olevan 2 osan 55 kohdan mukaisesti.</w:t>
            </w:r>
          </w:p>
          <w:p w14:paraId="5DDC81DA" w14:textId="445C39D2" w:rsidR="00706701" w:rsidRPr="00342B4F" w:rsidRDefault="00706701" w:rsidP="00816707">
            <w:pPr>
              <w:jc w:val="left"/>
              <w:rPr>
                <w:rFonts w:ascii="Times New Roman" w:hAnsi="Times New Roman"/>
                <w:color w:val="000000" w:themeColor="text1"/>
                <w:sz w:val="24"/>
              </w:rPr>
            </w:pPr>
            <w:r w:rsidRPr="00342B4F">
              <w:rPr>
                <w:rFonts w:ascii="Times New Roman" w:hAnsi="Times New Roman"/>
                <w:color w:val="000000" w:themeColor="text1"/>
                <w:sz w:val="24"/>
              </w:rPr>
              <w:t>Ainoastaan voitot on ilmoitettava. Jos kyse on tappiosta, arvo on käsiteltävä nollana.</w:t>
            </w:r>
          </w:p>
        </w:tc>
      </w:tr>
      <w:tr w:rsidR="00706701" w:rsidRPr="00342B4F" w14:paraId="3BB703E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FDFF0C"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lastRenderedPageBreak/>
              <w:t>0250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A2E5CFA" w14:textId="77777777" w:rsidR="00706701" w:rsidRPr="00342B4F" w:rsidRDefault="00706701" w:rsidP="00816707">
            <w:pPr>
              <w:keepNext/>
              <w:autoSpaceDE w:val="0"/>
              <w:autoSpaceDN w:val="0"/>
              <w:adjustRightInd w:val="0"/>
              <w:jc w:val="left"/>
              <w:rPr>
                <w:rFonts w:ascii="Times New Roman" w:hAnsi="Times New Roman"/>
                <w:b/>
                <w:bCs/>
                <w:sz w:val="24"/>
                <w:u w:val="single"/>
              </w:rPr>
            </w:pPr>
            <w:r w:rsidRPr="00342B4F">
              <w:rPr>
                <w:rFonts w:ascii="Times New Roman" w:hAnsi="Times New Roman"/>
                <w:b/>
                <w:sz w:val="24"/>
                <w:u w:val="single"/>
              </w:rPr>
              <w:t>Muu</w:t>
            </w:r>
          </w:p>
          <w:p w14:paraId="3FB1D922" w14:textId="659C47D1" w:rsidR="00706701" w:rsidRPr="00342B4F" w:rsidRDefault="00706701" w:rsidP="00816707">
            <w:pPr>
              <w:keepNext/>
              <w:autoSpaceDE w:val="0"/>
              <w:autoSpaceDN w:val="0"/>
              <w:adjustRightInd w:val="0"/>
              <w:jc w:val="left"/>
              <w:rPr>
                <w:rFonts w:ascii="Times New Roman" w:hAnsi="Times New Roman"/>
                <w:sz w:val="24"/>
              </w:rPr>
            </w:pPr>
            <w:r w:rsidRPr="00342B4F">
              <w:rPr>
                <w:rFonts w:ascii="Times New Roman" w:hAnsi="Times New Roman"/>
                <w:sz w:val="24"/>
              </w:rPr>
              <w:t>Laitosten on ilmoitettava muut toimintatulot EPV:n tietoteknisten ratkaisujen liitteessä V olevan 2 osan 314–316 kohdan mukaisesti. Ne koskevat</w:t>
            </w:r>
          </w:p>
          <w:p w14:paraId="24E3BFED" w14:textId="77777777" w:rsidR="00706701" w:rsidRPr="00342B4F" w:rsidRDefault="00706701" w:rsidP="00D33BC9">
            <w:pPr>
              <w:numPr>
                <w:ilvl w:val="0"/>
                <w:numId w:val="35"/>
              </w:numPr>
              <w:autoSpaceDE w:val="0"/>
              <w:autoSpaceDN w:val="0"/>
              <w:adjustRightInd w:val="0"/>
              <w:jc w:val="left"/>
              <w:rPr>
                <w:rFonts w:ascii="Times New Roman" w:hAnsi="Times New Roman"/>
                <w:color w:val="000000" w:themeColor="text1"/>
                <w:sz w:val="24"/>
              </w:rPr>
            </w:pPr>
            <w:r w:rsidRPr="00342B4F">
              <w:rPr>
                <w:rFonts w:ascii="Times New Roman" w:hAnsi="Times New Roman"/>
                <w:color w:val="000000" w:themeColor="text1"/>
                <w:sz w:val="24"/>
              </w:rPr>
              <w:t>tuloa sellaisten aineellisten varojen käyvän arvon muutoksissa, jotka mitataan käyvän arvon mallin avulla, lukuun ottamatta tuloa sellaisten sijoituskiinteistöjen käyvän arvon muutoksista, jotka tuottavat vuokria ja jotka mitataan käyvän arvon mallin avulla</w:t>
            </w:r>
          </w:p>
          <w:p w14:paraId="409BFFF4" w14:textId="6ACBBCB8" w:rsidR="00706701" w:rsidRPr="00342B4F" w:rsidRDefault="00706701" w:rsidP="00816707">
            <w:pPr>
              <w:numPr>
                <w:ilvl w:val="0"/>
                <w:numId w:val="35"/>
              </w:numPr>
              <w:autoSpaceDE w:val="0"/>
              <w:autoSpaceDN w:val="0"/>
              <w:adjustRightInd w:val="0"/>
              <w:jc w:val="left"/>
              <w:rPr>
                <w:rFonts w:ascii="Times New Roman" w:hAnsi="Times New Roman"/>
                <w:color w:val="000000" w:themeColor="text1"/>
                <w:sz w:val="24"/>
              </w:rPr>
            </w:pPr>
            <w:r w:rsidRPr="00342B4F">
              <w:rPr>
                <w:rFonts w:ascii="Times New Roman" w:hAnsi="Times New Roman"/>
                <w:sz w:val="24"/>
              </w:rPr>
              <w:t>loppua liiketoiminnan muusta tuotosta (Liiketoiminnan muu tuotto. Muu) EPV:n tietoteknisten ratkaisujen liitteessä V olevan 2 osan 314 ja 316 kohdan mukaisesti, jos ne liittyvät vuokrattuihin omaisuuseriin.</w:t>
            </w:r>
          </w:p>
        </w:tc>
      </w:tr>
      <w:tr w:rsidR="00706701" w:rsidRPr="00342B4F" w14:paraId="3378B9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1D09E8"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0260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11FF72" w14:textId="11E48BB6" w:rsidR="00706701" w:rsidRPr="00342B4F" w:rsidRDefault="00706701" w:rsidP="00816707">
            <w:pPr>
              <w:keepNext/>
              <w:jc w:val="left"/>
              <w:rPr>
                <w:rFonts w:ascii="Times New Roman" w:hAnsi="Times New Roman"/>
                <w:b/>
                <w:bCs/>
                <w:sz w:val="24"/>
                <w:u w:val="single"/>
              </w:rPr>
            </w:pPr>
            <w:r w:rsidRPr="00342B4F">
              <w:rPr>
                <w:rFonts w:ascii="Times New Roman" w:hAnsi="Times New Roman"/>
                <w:b/>
                <w:sz w:val="24"/>
                <w:u w:val="single"/>
              </w:rPr>
              <w:t>(Muut toimintakulut)</w:t>
            </w:r>
          </w:p>
          <w:p w14:paraId="2BA9FDC2" w14:textId="2513C14D" w:rsidR="00706701" w:rsidRPr="00342B4F" w:rsidRDefault="00706701" w:rsidP="00816707">
            <w:pPr>
              <w:jc w:val="left"/>
              <w:rPr>
                <w:rFonts w:ascii="Times New Roman" w:hAnsi="Times New Roman"/>
                <w:color w:val="000000" w:themeColor="text1"/>
                <w:sz w:val="24"/>
              </w:rPr>
            </w:pPr>
            <w:r w:rsidRPr="00342B4F">
              <w:rPr>
                <w:rFonts w:ascii="Times New Roman" w:hAnsi="Times New Roman"/>
                <w:color w:val="000000" w:themeColor="text1"/>
                <w:sz w:val="24"/>
              </w:rPr>
              <w:t>Asetuksen (EU) N:o 575/2013, 314 artiklan 5 kohta.</w:t>
            </w:r>
          </w:p>
        </w:tc>
      </w:tr>
      <w:tr w:rsidR="00706701" w:rsidRPr="00342B4F" w14:paraId="3BEEBF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7A85B1"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0270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679EB5" w14:textId="77777777" w:rsidR="00706701" w:rsidRPr="00342B4F" w:rsidRDefault="00706701" w:rsidP="00816707">
            <w:pPr>
              <w:keepNext/>
              <w:jc w:val="left"/>
              <w:rPr>
                <w:rFonts w:ascii="Times New Roman" w:hAnsi="Times New Roman"/>
                <w:b/>
                <w:bCs/>
                <w:sz w:val="24"/>
                <w:u w:val="single"/>
              </w:rPr>
            </w:pPr>
            <w:r w:rsidRPr="00342B4F">
              <w:rPr>
                <w:rFonts w:ascii="Times New Roman" w:hAnsi="Times New Roman"/>
                <w:b/>
                <w:sz w:val="24"/>
                <w:u w:val="single"/>
              </w:rPr>
              <w:t>(Samaan laitosten suojajärjestelmään kuuluvien jäsenten muut toimintakulut)</w:t>
            </w:r>
          </w:p>
          <w:p w14:paraId="2738750A" w14:textId="01EB7487" w:rsidR="00706701" w:rsidRPr="00342B4F" w:rsidRDefault="00706701" w:rsidP="00816707">
            <w:pPr>
              <w:jc w:val="left"/>
              <w:rPr>
                <w:rFonts w:ascii="Times New Roman" w:hAnsi="Times New Roman"/>
                <w:color w:val="000000" w:themeColor="text1"/>
                <w:sz w:val="24"/>
              </w:rPr>
            </w:pPr>
            <w:r w:rsidRPr="00342B4F">
              <w:rPr>
                <w:rFonts w:ascii="Times New Roman" w:hAnsi="Times New Roman"/>
                <w:color w:val="000000" w:themeColor="text1"/>
                <w:sz w:val="24"/>
              </w:rPr>
              <w:t>Samaan laitosten suojajärjestelmään kuuluville laitoksille asetuksen (EU) N:o 575/2013 314 artiklan 5 kohdan mukaisesti maksettujen muiden toimintakulujen määrä.</w:t>
            </w:r>
          </w:p>
        </w:tc>
      </w:tr>
      <w:tr w:rsidR="00706701" w:rsidRPr="00342B4F" w14:paraId="60F6B9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327451"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0280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7A5185A" w14:textId="62CEE638" w:rsidR="00706701" w:rsidRPr="00342B4F" w:rsidRDefault="00706701" w:rsidP="00816707">
            <w:pPr>
              <w:autoSpaceDE w:val="0"/>
              <w:autoSpaceDN w:val="0"/>
              <w:adjustRightInd w:val="0"/>
              <w:jc w:val="left"/>
              <w:rPr>
                <w:rFonts w:ascii="Times New Roman" w:hAnsi="Times New Roman"/>
                <w:b/>
                <w:bCs/>
                <w:sz w:val="24"/>
                <w:u w:val="single"/>
              </w:rPr>
            </w:pPr>
            <w:r w:rsidRPr="00342B4F">
              <w:rPr>
                <w:rFonts w:ascii="Times New Roman" w:hAnsi="Times New Roman"/>
                <w:b/>
                <w:sz w:val="24"/>
                <w:u w:val="single"/>
              </w:rPr>
              <w:t>(Operatiivisen riskin aiheuttavista tapahtumista johtuvat tappiot, kulut, varaukset ja muut taloudelliset vaikutukset yhteensä)</w:t>
            </w:r>
          </w:p>
          <w:p w14:paraId="330BA647" w14:textId="40E21272" w:rsidR="00706701" w:rsidRPr="00342B4F" w:rsidRDefault="00706701" w:rsidP="00816707">
            <w:pPr>
              <w:autoSpaceDE w:val="0"/>
              <w:autoSpaceDN w:val="0"/>
              <w:adjustRightInd w:val="0"/>
              <w:jc w:val="left"/>
              <w:rPr>
                <w:rFonts w:ascii="Times New Roman" w:hAnsi="Times New Roman"/>
                <w:sz w:val="24"/>
              </w:rPr>
            </w:pPr>
            <w:r w:rsidRPr="00342B4F">
              <w:rPr>
                <w:rFonts w:ascii="Times New Roman" w:hAnsi="Times New Roman"/>
                <w:sz w:val="24"/>
              </w:rPr>
              <w:t>Tällä rivillä ilmoitettava määrä vastaa kaikkien niiden tappioiden, kulujen, varausten ja muiden taloudellisten vaikutusten summaa, jotka liittyvät operatiivisen riskin aiheuttaviin tapahtumiin ja jotka on ilmoitettu lomakkeen C.16.03 rivillä 0080.</w:t>
            </w:r>
          </w:p>
        </w:tc>
      </w:tr>
      <w:tr w:rsidR="00706701" w:rsidRPr="00342B4F" w14:paraId="228C368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42B64D"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0290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589717" w14:textId="77777777" w:rsidR="00706701" w:rsidRPr="00342B4F" w:rsidRDefault="00706701" w:rsidP="00816707">
            <w:pPr>
              <w:keepNext/>
              <w:jc w:val="left"/>
              <w:rPr>
                <w:rFonts w:ascii="Times New Roman" w:hAnsi="Times New Roman"/>
                <w:b/>
                <w:bCs/>
                <w:sz w:val="24"/>
                <w:highlight w:val="yellow"/>
                <w:u w:val="single"/>
              </w:rPr>
            </w:pPr>
            <w:r w:rsidRPr="00342B4F">
              <w:rPr>
                <w:rFonts w:ascii="Times New Roman" w:hAnsi="Times New Roman"/>
                <w:b/>
                <w:sz w:val="24"/>
                <w:u w:val="single"/>
              </w:rPr>
              <w:t>(Tappiot myytävänä oleviksi luokitelluista pitkäaikaisista omaisuuseristä ja luovutettavien erien ryhmistä, joita ei katsota lopetetuiksi toiminnoiksi)</w:t>
            </w:r>
          </w:p>
          <w:p w14:paraId="67A93594" w14:textId="43CF5A55" w:rsidR="00706701" w:rsidRPr="00342B4F" w:rsidRDefault="00706701" w:rsidP="3B06A011">
            <w:pPr>
              <w:jc w:val="left"/>
              <w:rPr>
                <w:rFonts w:ascii="Times New Roman" w:hAnsi="Times New Roman"/>
                <w:color w:val="000000" w:themeColor="text1"/>
                <w:sz w:val="24"/>
              </w:rPr>
            </w:pPr>
            <w:r w:rsidRPr="00342B4F">
              <w:rPr>
                <w:rFonts w:ascii="Times New Roman" w:hAnsi="Times New Roman"/>
                <w:color w:val="000000" w:themeColor="text1"/>
                <w:sz w:val="24"/>
              </w:rPr>
              <w:t>Laitosten on ilmoitettava muut kuin operatiivisen riskin aiheuttavasta tapahtumasta johtuvat tappiot, jotka johtuvat myytävänä oleviksi luokitelluista pitkäaikaisista omaisuuseristä ja luovutettavien erien ryhmistä, joita ei katsota lopetetuiksi toiminnoiksi EPV:n tietoteknisten ratkaisujen liitteessä V olevan 2 osan 55 kohdan mukaisesti.</w:t>
            </w:r>
          </w:p>
          <w:p w14:paraId="08B1A825" w14:textId="3BEA6A1F" w:rsidR="00706701" w:rsidRPr="00342B4F" w:rsidRDefault="00706701" w:rsidP="00816707">
            <w:pPr>
              <w:jc w:val="left"/>
              <w:rPr>
                <w:rFonts w:ascii="Times New Roman" w:hAnsi="Times New Roman"/>
                <w:color w:val="000000" w:themeColor="text1"/>
                <w:sz w:val="24"/>
              </w:rPr>
            </w:pPr>
            <w:r w:rsidRPr="00342B4F">
              <w:rPr>
                <w:rFonts w:ascii="Times New Roman" w:hAnsi="Times New Roman"/>
                <w:color w:val="000000" w:themeColor="text1"/>
                <w:sz w:val="24"/>
              </w:rPr>
              <w:t>Ainoastaan tappiot on ilmoitettava. Jos kyse on voitosta, arvo on käsiteltävä tällä rivillä nollana.</w:t>
            </w:r>
          </w:p>
        </w:tc>
      </w:tr>
      <w:tr w:rsidR="00706701" w:rsidRPr="00342B4F" w14:paraId="68B0242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13F35D"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lastRenderedPageBreak/>
              <w:t>0300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6C2455" w14:textId="77777777" w:rsidR="00706701" w:rsidRPr="00342B4F" w:rsidRDefault="00706701" w:rsidP="00816707">
            <w:pPr>
              <w:keepNext/>
              <w:jc w:val="left"/>
              <w:rPr>
                <w:rFonts w:ascii="Times New Roman" w:hAnsi="Times New Roman"/>
                <w:b/>
                <w:bCs/>
                <w:sz w:val="24"/>
                <w:u w:val="single"/>
              </w:rPr>
            </w:pPr>
            <w:r w:rsidRPr="00342B4F">
              <w:rPr>
                <w:rFonts w:ascii="Times New Roman" w:hAnsi="Times New Roman"/>
                <w:b/>
                <w:sz w:val="24"/>
                <w:u w:val="single"/>
              </w:rPr>
              <w:t>(Muu)</w:t>
            </w:r>
          </w:p>
          <w:p w14:paraId="3FBA99EF" w14:textId="2B023A68" w:rsidR="00706701" w:rsidRPr="00342B4F" w:rsidRDefault="00706701" w:rsidP="00816707">
            <w:pPr>
              <w:keepNext/>
              <w:jc w:val="left"/>
              <w:rPr>
                <w:rFonts w:ascii="Times New Roman" w:hAnsi="Times New Roman"/>
                <w:sz w:val="24"/>
              </w:rPr>
            </w:pPr>
            <w:r w:rsidRPr="00342B4F">
              <w:rPr>
                <w:rFonts w:ascii="Times New Roman" w:hAnsi="Times New Roman"/>
                <w:sz w:val="24"/>
              </w:rPr>
              <w:t>Laitosten on ilmoitettava muut kuin operatiivisen riskin aiheuttavista tapahtumista johtuvat toimintakulut EPV:n tietoteknisten ratkaisujen liitteessä V olevan 2 osan 314–316 kohdan mukaisesti. Ne koskevat</w:t>
            </w:r>
          </w:p>
          <w:p w14:paraId="74B0437B" w14:textId="77777777" w:rsidR="00706701" w:rsidRPr="00342B4F" w:rsidRDefault="00706701" w:rsidP="3B06A011">
            <w:pPr>
              <w:numPr>
                <w:ilvl w:val="0"/>
                <w:numId w:val="35"/>
              </w:numPr>
              <w:autoSpaceDE w:val="0"/>
              <w:autoSpaceDN w:val="0"/>
              <w:adjustRightInd w:val="0"/>
              <w:jc w:val="left"/>
              <w:rPr>
                <w:rFonts w:ascii="Times New Roman" w:hAnsi="Times New Roman"/>
                <w:sz w:val="24"/>
              </w:rPr>
            </w:pPr>
            <w:r w:rsidRPr="00342B4F">
              <w:rPr>
                <w:rFonts w:ascii="Times New Roman" w:hAnsi="Times New Roman"/>
                <w:sz w:val="24"/>
              </w:rPr>
              <w:t>kuluja sellaisten aineellisten varojen käyvän arvon muutoksissa, jotka mitataan käyvän arvon mallin avulla, lukuun ottamatta kuluja sellaisten sijoituskiinteistöjen käyvän arvon muutoksista, jotka tuottavat vuokria ja jotka mitataan käyvän arvon mallin avulla</w:t>
            </w:r>
          </w:p>
          <w:p w14:paraId="5D1423D9" w14:textId="07454CC0" w:rsidR="00706701" w:rsidRPr="00342B4F" w:rsidRDefault="00706701" w:rsidP="00816707">
            <w:pPr>
              <w:numPr>
                <w:ilvl w:val="0"/>
                <w:numId w:val="35"/>
              </w:numPr>
              <w:autoSpaceDE w:val="0"/>
              <w:autoSpaceDN w:val="0"/>
              <w:adjustRightInd w:val="0"/>
              <w:jc w:val="left"/>
              <w:rPr>
                <w:rFonts w:ascii="Times New Roman" w:hAnsi="Times New Roman"/>
                <w:sz w:val="24"/>
              </w:rPr>
            </w:pPr>
            <w:r w:rsidRPr="00342B4F">
              <w:rPr>
                <w:rFonts w:ascii="Times New Roman" w:hAnsi="Times New Roman"/>
                <w:sz w:val="24"/>
              </w:rPr>
              <w:t>muita toimintakuluja (Muut toimintakulut. Muu) EPV:n tietoteknisten ratkaisujen liitteessä V olevan 2 osan 314 ja 316 kohdan mukaisesti, jos ne liittyvät vuokrattuihin omaisuuseriin.</w:t>
            </w:r>
          </w:p>
        </w:tc>
      </w:tr>
      <w:tr w:rsidR="00706701" w:rsidRPr="00342B4F" w14:paraId="144AC62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670032"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0310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27F61D2" w14:textId="16D06340" w:rsidR="00706701" w:rsidRPr="00342B4F" w:rsidRDefault="00706701" w:rsidP="00816707">
            <w:pPr>
              <w:keepNext/>
              <w:autoSpaceDE w:val="0"/>
              <w:autoSpaceDN w:val="0"/>
              <w:adjustRightInd w:val="0"/>
              <w:jc w:val="left"/>
              <w:rPr>
                <w:rFonts w:ascii="Times New Roman" w:hAnsi="Times New Roman"/>
                <w:b/>
                <w:bCs/>
                <w:sz w:val="24"/>
                <w:u w:val="single"/>
              </w:rPr>
            </w:pPr>
            <w:r w:rsidRPr="00342B4F">
              <w:rPr>
                <w:rFonts w:ascii="Times New Roman" w:hAnsi="Times New Roman"/>
                <w:b/>
                <w:sz w:val="24"/>
                <w:u w:val="single"/>
              </w:rPr>
              <w:t>Palkkiotuottokomponentti</w:t>
            </w:r>
          </w:p>
          <w:p w14:paraId="1B909257" w14:textId="089E0B90" w:rsidR="00706701" w:rsidRPr="00342B4F" w:rsidRDefault="00706701" w:rsidP="00816707">
            <w:pPr>
              <w:autoSpaceDE w:val="0"/>
              <w:autoSpaceDN w:val="0"/>
              <w:adjustRightInd w:val="0"/>
              <w:jc w:val="left"/>
              <w:rPr>
                <w:rFonts w:ascii="Times New Roman" w:hAnsi="Times New Roman"/>
                <w:color w:val="000000" w:themeColor="text1"/>
                <w:sz w:val="24"/>
              </w:rPr>
            </w:pPr>
            <w:r w:rsidRPr="00342B4F">
              <w:rPr>
                <w:rFonts w:ascii="Times New Roman" w:hAnsi="Times New Roman"/>
                <w:sz w:val="24"/>
              </w:rPr>
              <w:t>Palkkiotuottokomponentti lasketaan asetuksen (EU) N:o 575/2013 314 artiklan 5 kohdan mukaisesti.</w:t>
            </w:r>
          </w:p>
        </w:tc>
      </w:tr>
      <w:tr w:rsidR="00706701" w:rsidRPr="00342B4F" w14:paraId="51448C9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A1C3DB"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0320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FE366AD" w14:textId="5BBF8949" w:rsidR="00706701" w:rsidRPr="00342B4F" w:rsidRDefault="00706701" w:rsidP="00816707">
            <w:pPr>
              <w:keepNext/>
              <w:jc w:val="left"/>
              <w:rPr>
                <w:rFonts w:ascii="Times New Roman" w:hAnsi="Times New Roman"/>
                <w:b/>
                <w:bCs/>
                <w:sz w:val="24"/>
                <w:u w:val="single"/>
              </w:rPr>
            </w:pPr>
            <w:r w:rsidRPr="00342B4F">
              <w:rPr>
                <w:rFonts w:ascii="Times New Roman" w:hAnsi="Times New Roman"/>
                <w:b/>
                <w:sz w:val="24"/>
                <w:u w:val="single"/>
              </w:rPr>
              <w:t>Palkkiotuotto</w:t>
            </w:r>
          </w:p>
          <w:p w14:paraId="11E6C495" w14:textId="0B9B7860" w:rsidR="00706701" w:rsidRPr="00342B4F" w:rsidRDefault="00706701" w:rsidP="3B06A011">
            <w:pPr>
              <w:jc w:val="left"/>
              <w:rPr>
                <w:rFonts w:ascii="Times New Roman" w:hAnsi="Times New Roman"/>
                <w:sz w:val="24"/>
              </w:rPr>
            </w:pPr>
            <w:r w:rsidRPr="00342B4F">
              <w:rPr>
                <w:rFonts w:ascii="Times New Roman" w:hAnsi="Times New Roman"/>
                <w:sz w:val="24"/>
              </w:rPr>
              <w:t>Laitosten on ilmoitettava palkkiotuotot EPV:n tietoteknisten ratkaisujen liitteessä V olevan 2 osan 281–284 kohdan mukaisesti.</w:t>
            </w:r>
          </w:p>
          <w:p w14:paraId="5D10316A" w14:textId="322E546D" w:rsidR="00706701" w:rsidRPr="00342B4F" w:rsidRDefault="00020A96" w:rsidP="00816707">
            <w:pPr>
              <w:jc w:val="left"/>
              <w:rPr>
                <w:rFonts w:ascii="Times New Roman" w:hAnsi="Times New Roman"/>
                <w:color w:val="000000" w:themeColor="text1"/>
                <w:sz w:val="24"/>
              </w:rPr>
            </w:pPr>
            <w:r w:rsidRPr="00342B4F">
              <w:rPr>
                <w:rFonts w:ascii="Times New Roman" w:hAnsi="Times New Roman"/>
                <w:color w:val="000000" w:themeColor="text1"/>
                <w:sz w:val="24"/>
              </w:rPr>
              <w:t>Tähän erään tulisi sisällyttää myös oheistoiminnoista, kuten rahoituspalvelun suorittamiseen tarvittavista tietoteknisistä toiminnoista, saadut tulot, asetuksen (EU) N:o 575/2013 314 artiklan 9 kohdan nojalla laadittavan teknisten sääntelystandardien 7 artiklan mukaisesti.</w:t>
            </w:r>
          </w:p>
        </w:tc>
      </w:tr>
      <w:tr w:rsidR="00706701" w:rsidRPr="00342B4F" w14:paraId="0B5A954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DD18771"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0330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A45E20C" w14:textId="77777777" w:rsidR="00706701" w:rsidRPr="00342B4F" w:rsidRDefault="00706701" w:rsidP="00816707">
            <w:pPr>
              <w:keepNext/>
              <w:jc w:val="left"/>
              <w:rPr>
                <w:rFonts w:ascii="Times New Roman" w:hAnsi="Times New Roman"/>
                <w:b/>
                <w:bCs/>
                <w:sz w:val="24"/>
                <w:u w:val="single"/>
              </w:rPr>
            </w:pPr>
            <w:r w:rsidRPr="00342B4F">
              <w:rPr>
                <w:rFonts w:ascii="Times New Roman" w:hAnsi="Times New Roman"/>
                <w:b/>
                <w:sz w:val="24"/>
                <w:u w:val="single"/>
              </w:rPr>
              <w:t>josta: samaan laitosten suojajärjestelmään kuuluvilta jäseniltä</w:t>
            </w:r>
          </w:p>
          <w:p w14:paraId="592F6C4C" w14:textId="3669AD85" w:rsidR="00706701" w:rsidRPr="00342B4F" w:rsidRDefault="00706701" w:rsidP="00816707">
            <w:pPr>
              <w:jc w:val="left"/>
              <w:rPr>
                <w:rFonts w:ascii="Times New Roman" w:hAnsi="Times New Roman"/>
                <w:color w:val="000000" w:themeColor="text1"/>
                <w:sz w:val="24"/>
              </w:rPr>
            </w:pPr>
            <w:r w:rsidRPr="00342B4F">
              <w:rPr>
                <w:rFonts w:ascii="Times New Roman" w:hAnsi="Times New Roman"/>
                <w:color w:val="000000" w:themeColor="text1"/>
                <w:sz w:val="24"/>
              </w:rPr>
              <w:t>Laitoksilta, jotka ovat samaan laitosten suojajärjestelmään kuuluvia jäseniä, asetuksen (EU) N:o 575/2013 314 artiklan 5 kohdan mukaisesti saatujen palkkiotuottojen määrä.</w:t>
            </w:r>
          </w:p>
        </w:tc>
      </w:tr>
      <w:tr w:rsidR="00706701" w:rsidRPr="00342B4F" w14:paraId="7CABCEC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1C7279"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0340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760449B" w14:textId="6D10A8A0" w:rsidR="00706701" w:rsidRPr="00342B4F" w:rsidRDefault="00706701" w:rsidP="00816707">
            <w:pPr>
              <w:keepNext/>
              <w:autoSpaceDE w:val="0"/>
              <w:autoSpaceDN w:val="0"/>
              <w:adjustRightInd w:val="0"/>
              <w:jc w:val="left"/>
              <w:rPr>
                <w:rFonts w:ascii="Times New Roman" w:hAnsi="Times New Roman"/>
                <w:b/>
                <w:bCs/>
                <w:sz w:val="24"/>
                <w:u w:val="single"/>
              </w:rPr>
            </w:pPr>
            <w:r w:rsidRPr="00342B4F">
              <w:rPr>
                <w:rFonts w:ascii="Times New Roman" w:hAnsi="Times New Roman"/>
                <w:b/>
                <w:sz w:val="24"/>
                <w:u w:val="single"/>
              </w:rPr>
              <w:t>(Palkkiokulukomponentti)</w:t>
            </w:r>
          </w:p>
          <w:p w14:paraId="1706D87C" w14:textId="0F328B94" w:rsidR="00706701" w:rsidRPr="00342B4F" w:rsidRDefault="00706701" w:rsidP="00816707">
            <w:pPr>
              <w:autoSpaceDE w:val="0"/>
              <w:autoSpaceDN w:val="0"/>
              <w:adjustRightInd w:val="0"/>
              <w:jc w:val="left"/>
              <w:rPr>
                <w:rFonts w:ascii="Times New Roman" w:hAnsi="Times New Roman"/>
                <w:color w:val="000000" w:themeColor="text1"/>
                <w:sz w:val="24"/>
              </w:rPr>
            </w:pPr>
            <w:r w:rsidRPr="00342B4F">
              <w:rPr>
                <w:rFonts w:ascii="Times New Roman" w:hAnsi="Times New Roman"/>
                <w:sz w:val="24"/>
              </w:rPr>
              <w:t>Palkkiokulukomponentti lasketaan asetuksen (EU) N:o 575/2013 314 artiklan 5 kohdan mukaisesti.</w:t>
            </w:r>
          </w:p>
        </w:tc>
      </w:tr>
      <w:tr w:rsidR="00706701" w:rsidRPr="00342B4F" w14:paraId="654D665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27E4C8"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0350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380B3AF" w14:textId="37333EB9" w:rsidR="00706701" w:rsidRPr="00342B4F" w:rsidRDefault="00706701" w:rsidP="00816707">
            <w:pPr>
              <w:keepNext/>
              <w:jc w:val="left"/>
              <w:rPr>
                <w:rFonts w:ascii="Times New Roman" w:hAnsi="Times New Roman"/>
                <w:b/>
                <w:bCs/>
                <w:sz w:val="24"/>
                <w:u w:val="single"/>
              </w:rPr>
            </w:pPr>
            <w:r w:rsidRPr="00342B4F">
              <w:rPr>
                <w:rFonts w:ascii="Times New Roman" w:hAnsi="Times New Roman"/>
                <w:b/>
                <w:sz w:val="24"/>
                <w:u w:val="single"/>
              </w:rPr>
              <w:t>(Palkkiokulut)</w:t>
            </w:r>
          </w:p>
          <w:p w14:paraId="1B7A110D" w14:textId="78D5FD23" w:rsidR="00706701" w:rsidRPr="00342B4F" w:rsidRDefault="00706701" w:rsidP="3B06A011">
            <w:pPr>
              <w:jc w:val="left"/>
              <w:rPr>
                <w:rFonts w:ascii="Times New Roman" w:hAnsi="Times New Roman"/>
                <w:sz w:val="24"/>
              </w:rPr>
            </w:pPr>
            <w:r w:rsidRPr="00342B4F">
              <w:rPr>
                <w:rFonts w:ascii="Times New Roman" w:hAnsi="Times New Roman"/>
                <w:sz w:val="24"/>
              </w:rPr>
              <w:t>Laitosten on ilmoitettava palkkiokulut EPV:n tietoteknisten ratkaisujen liitteessä V olevan 2 osan 281–284 kohdan mukaisesti.</w:t>
            </w:r>
          </w:p>
          <w:p w14:paraId="7CE7D7C4" w14:textId="21217273" w:rsidR="00706701" w:rsidRPr="00342B4F" w:rsidRDefault="00706701" w:rsidP="00816707">
            <w:pPr>
              <w:rPr>
                <w:rFonts w:ascii="Times New Roman" w:hAnsi="Times New Roman"/>
                <w:sz w:val="24"/>
              </w:rPr>
            </w:pPr>
            <w:r w:rsidRPr="00342B4F">
              <w:rPr>
                <w:rFonts w:ascii="Times New Roman" w:hAnsi="Times New Roman"/>
                <w:color w:val="000000" w:themeColor="text1"/>
                <w:sz w:val="24"/>
              </w:rPr>
              <w:t>Tällä rivillä ilmoitetaan asetuksen (EU) N:o 575/2013 314 artiklan 9 kohdan mukaisesti laadittavan teknisen sääntelystandardin 8 artiklassa tarkoitetussa luettelossa esitettyjen rahoituspalvelujen tarjoamisesta maksetut ulkoistamismaksut, jos ne sisältyvät sovellettavan tilinpäätössäännöstön mukaisesti hallintokuluihin mainitun teknisen sääntelystandardin 16 artiklan mukaisesti. Myös oheistoiminnoista, kuten rahoituspalvelun toteuttamiseen tarvittavista tietoteknisistä toiminnoista, aiheutuvat kulut tulisi sisällyttää tähän erään.</w:t>
            </w:r>
          </w:p>
        </w:tc>
      </w:tr>
      <w:tr w:rsidR="00706701" w:rsidRPr="00342B4F" w14:paraId="54BFEEF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5B5C2F"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lastRenderedPageBreak/>
              <w:t>0360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CEC75B3" w14:textId="67678A5E" w:rsidR="00706701" w:rsidRPr="00342B4F" w:rsidRDefault="00706701" w:rsidP="00816707">
            <w:pPr>
              <w:keepNext/>
              <w:jc w:val="left"/>
              <w:rPr>
                <w:rFonts w:ascii="Times New Roman" w:hAnsi="Times New Roman"/>
                <w:b/>
                <w:bCs/>
                <w:sz w:val="24"/>
                <w:u w:val="single"/>
              </w:rPr>
            </w:pPr>
            <w:r w:rsidRPr="00342B4F">
              <w:rPr>
                <w:rFonts w:ascii="Times New Roman" w:hAnsi="Times New Roman"/>
                <w:b/>
                <w:sz w:val="24"/>
                <w:u w:val="single"/>
              </w:rPr>
              <w:t>(joista: samaan laitosten suojajärjestelmään kuuluville jäsenille)</w:t>
            </w:r>
          </w:p>
          <w:p w14:paraId="166C532F" w14:textId="19E6B593" w:rsidR="00706701" w:rsidRPr="00342B4F" w:rsidRDefault="00706701" w:rsidP="3B06A011">
            <w:pPr>
              <w:jc w:val="left"/>
              <w:rPr>
                <w:rFonts w:ascii="Times New Roman" w:hAnsi="Times New Roman"/>
                <w:color w:val="000000" w:themeColor="text1"/>
                <w:sz w:val="24"/>
              </w:rPr>
            </w:pPr>
            <w:r w:rsidRPr="00342B4F">
              <w:rPr>
                <w:rFonts w:ascii="Times New Roman" w:hAnsi="Times New Roman"/>
                <w:color w:val="000000" w:themeColor="text1"/>
                <w:sz w:val="24"/>
              </w:rPr>
              <w:t>Laitoksille, jotka ovat samaan laitosten suojajärjestelmään kuuluvia jäseniä, asetuksen (EU) N:o 575/2013 314 artiklan 5 kohdan mukaisesti maksettujen palkkiokulujen määrä.</w:t>
            </w:r>
          </w:p>
        </w:tc>
      </w:tr>
      <w:tr w:rsidR="00706701" w:rsidRPr="00342B4F" w14:paraId="580958E7"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405399" w14:textId="77777777" w:rsidR="00706701" w:rsidRPr="00342B4F" w:rsidRDefault="00706701">
            <w:pPr>
              <w:jc w:val="center"/>
              <w:rPr>
                <w:rFonts w:ascii="Times New Roman" w:hAnsi="Times New Roman"/>
                <w:b/>
                <w:bCs/>
                <w:sz w:val="24"/>
              </w:rPr>
            </w:pPr>
            <w:r w:rsidRPr="00342B4F">
              <w:rPr>
                <w:rFonts w:ascii="Times New Roman" w:hAnsi="Times New Roman"/>
                <w:b/>
                <w:sz w:val="24"/>
                <w:lang w:eastAsia="en-GB"/>
              </w:rPr>
              <w:t> 0370 – 0480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58D3FFCE" w14:textId="6D2518D1" w:rsidR="00706701" w:rsidRPr="00342B4F" w:rsidRDefault="00706701" w:rsidP="005D3C49">
            <w:pPr>
              <w:pStyle w:val="ListParagraph"/>
              <w:numPr>
                <w:ilvl w:val="0"/>
                <w:numId w:val="42"/>
              </w:numPr>
              <w:ind w:hanging="720"/>
              <w:jc w:val="left"/>
              <w:rPr>
                <w:rFonts w:ascii="Times New Roman" w:hAnsi="Times New Roman"/>
                <w:b/>
                <w:bCs/>
                <w:sz w:val="24"/>
              </w:rPr>
            </w:pPr>
            <w:r w:rsidRPr="00342B4F">
              <w:rPr>
                <w:rFonts w:ascii="Times New Roman" w:hAnsi="Times New Roman"/>
                <w:b/>
                <w:sz w:val="24"/>
              </w:rPr>
              <w:t>Rahoituskomponentti (FC)</w:t>
            </w:r>
          </w:p>
        </w:tc>
      </w:tr>
      <w:tr w:rsidR="00706701" w:rsidRPr="00342B4F" w14:paraId="032734A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A4724D"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0370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4C1F2C1" w14:textId="77777777" w:rsidR="00706701" w:rsidRPr="00342B4F" w:rsidRDefault="00706701" w:rsidP="00816707">
            <w:pPr>
              <w:keepNext/>
              <w:autoSpaceDE w:val="0"/>
              <w:autoSpaceDN w:val="0"/>
              <w:adjustRightInd w:val="0"/>
              <w:jc w:val="left"/>
              <w:rPr>
                <w:rFonts w:ascii="Times New Roman" w:hAnsi="Times New Roman"/>
                <w:b/>
                <w:bCs/>
                <w:sz w:val="24"/>
                <w:u w:val="single"/>
              </w:rPr>
            </w:pPr>
            <w:r w:rsidRPr="00342B4F">
              <w:rPr>
                <w:rFonts w:ascii="Times New Roman" w:hAnsi="Times New Roman"/>
                <w:b/>
                <w:sz w:val="24"/>
                <w:u w:val="single"/>
              </w:rPr>
              <w:t>Kaupankäyntivarastokomponentti</w:t>
            </w:r>
          </w:p>
          <w:p w14:paraId="52BBA148" w14:textId="4335F393" w:rsidR="00706701" w:rsidRPr="00342B4F" w:rsidRDefault="00706701" w:rsidP="00816707">
            <w:pPr>
              <w:autoSpaceDE w:val="0"/>
              <w:autoSpaceDN w:val="0"/>
              <w:adjustRightInd w:val="0"/>
              <w:jc w:val="left"/>
              <w:rPr>
                <w:rFonts w:ascii="Times New Roman" w:hAnsi="Times New Roman"/>
                <w:b/>
                <w:bCs/>
                <w:sz w:val="24"/>
                <w:u w:val="single"/>
              </w:rPr>
            </w:pPr>
            <w:r w:rsidRPr="00342B4F">
              <w:rPr>
                <w:rFonts w:ascii="Times New Roman" w:hAnsi="Times New Roman"/>
                <w:color w:val="000000" w:themeColor="text1"/>
                <w:sz w:val="24"/>
              </w:rPr>
              <w:t>Kaupankäyntivarastokomponentti lasketaan asetuksen (EU) N:o 575/2013 314 artiklan 6 kohdan mukaisesti.</w:t>
            </w:r>
          </w:p>
        </w:tc>
      </w:tr>
      <w:tr w:rsidR="00706701" w:rsidRPr="00342B4F" w14:paraId="4AC1D37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1AC66E"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0380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3B1772" w14:textId="29EF2577" w:rsidR="00706701" w:rsidRPr="00342B4F" w:rsidRDefault="00706701" w:rsidP="00816707">
            <w:pPr>
              <w:keepNext/>
              <w:autoSpaceDE w:val="0"/>
              <w:autoSpaceDN w:val="0"/>
              <w:adjustRightInd w:val="0"/>
              <w:jc w:val="left"/>
              <w:rPr>
                <w:rFonts w:ascii="Times New Roman" w:hAnsi="Times New Roman"/>
                <w:b/>
                <w:bCs/>
                <w:sz w:val="24"/>
                <w:u w:val="single"/>
              </w:rPr>
            </w:pPr>
            <w:r w:rsidRPr="00342B4F">
              <w:rPr>
                <w:rFonts w:ascii="Times New Roman" w:hAnsi="Times New Roman"/>
                <w:b/>
                <w:sz w:val="24"/>
                <w:u w:val="single"/>
              </w:rPr>
              <w:t>Kaupankäyntivarastoon sovellettava nettovoitto tai (-) nettotappio</w:t>
            </w:r>
          </w:p>
          <w:p w14:paraId="7DFF44B4" w14:textId="78716B45" w:rsidR="00706701" w:rsidRPr="00342B4F" w:rsidRDefault="00706701" w:rsidP="00816707">
            <w:pPr>
              <w:keepNext/>
              <w:autoSpaceDE w:val="0"/>
              <w:autoSpaceDN w:val="0"/>
              <w:adjustRightInd w:val="0"/>
              <w:jc w:val="left"/>
              <w:rPr>
                <w:rFonts w:ascii="Times New Roman" w:hAnsi="Times New Roman"/>
                <w:color w:val="000000" w:themeColor="text1"/>
                <w:sz w:val="24"/>
              </w:rPr>
            </w:pPr>
            <w:r w:rsidRPr="00342B4F">
              <w:rPr>
                <w:rFonts w:ascii="Times New Roman" w:hAnsi="Times New Roman"/>
                <w:color w:val="000000" w:themeColor="text1"/>
                <w:sz w:val="24"/>
              </w:rPr>
              <w:t>Kaupankäyntivarastoon sovellettava nettovoitto tai -tappio lasketaan seuraavien erien summana:</w:t>
            </w:r>
          </w:p>
          <w:p w14:paraId="44FBBADB" w14:textId="322D2290" w:rsidR="00706701" w:rsidRPr="00342B4F" w:rsidRDefault="00706701" w:rsidP="3B06A011">
            <w:pPr>
              <w:numPr>
                <w:ilvl w:val="0"/>
                <w:numId w:val="36"/>
              </w:numPr>
              <w:autoSpaceDE w:val="0"/>
              <w:autoSpaceDN w:val="0"/>
              <w:adjustRightInd w:val="0"/>
              <w:jc w:val="left"/>
              <w:rPr>
                <w:rFonts w:ascii="Times New Roman" w:hAnsi="Times New Roman"/>
                <w:color w:val="000000" w:themeColor="text1"/>
                <w:sz w:val="24"/>
              </w:rPr>
            </w:pPr>
            <w:r w:rsidRPr="00342B4F">
              <w:rPr>
                <w:rFonts w:ascii="Times New Roman" w:hAnsi="Times New Roman"/>
                <w:color w:val="000000" w:themeColor="text1"/>
                <w:sz w:val="24"/>
              </w:rPr>
              <w:t>voitot tai (-) tappiot kaupankäyntitarkoituksessa pidettävistä rahoitusvaroista ja -veloista, netto</w:t>
            </w:r>
          </w:p>
          <w:p w14:paraId="09B047DE" w14:textId="0CE06CCB" w:rsidR="00706701" w:rsidRPr="00342B4F" w:rsidRDefault="00706701" w:rsidP="00816707">
            <w:pPr>
              <w:numPr>
                <w:ilvl w:val="0"/>
                <w:numId w:val="36"/>
              </w:numPr>
              <w:autoSpaceDE w:val="0"/>
              <w:autoSpaceDN w:val="0"/>
              <w:adjustRightInd w:val="0"/>
              <w:jc w:val="left"/>
              <w:rPr>
                <w:rFonts w:ascii="Times New Roman" w:hAnsi="Times New Roman"/>
                <w:color w:val="000000" w:themeColor="text1"/>
                <w:sz w:val="24"/>
              </w:rPr>
            </w:pPr>
            <w:r w:rsidRPr="00342B4F">
              <w:rPr>
                <w:rFonts w:ascii="Times New Roman" w:hAnsi="Times New Roman"/>
                <w:color w:val="000000" w:themeColor="text1"/>
                <w:sz w:val="24"/>
              </w:rPr>
              <w:t>voitot tai (-) tappiot suojauslaskennasta, netto, ja kurssierot [voitto tai (-) tappio], netto, jotka liittyvät kaupankäyntivarastoon.</w:t>
            </w:r>
          </w:p>
        </w:tc>
      </w:tr>
      <w:tr w:rsidR="00706701" w:rsidRPr="00342B4F" w14:paraId="44DE133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8DA181C"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0390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1DB8D2A" w14:textId="77777777" w:rsidR="00706701" w:rsidRPr="00342B4F" w:rsidRDefault="00706701" w:rsidP="00816707">
            <w:pPr>
              <w:keepNext/>
              <w:autoSpaceDE w:val="0"/>
              <w:autoSpaceDN w:val="0"/>
              <w:adjustRightInd w:val="0"/>
              <w:jc w:val="left"/>
              <w:rPr>
                <w:rFonts w:ascii="Times New Roman" w:hAnsi="Times New Roman"/>
                <w:b/>
                <w:bCs/>
                <w:sz w:val="24"/>
                <w:u w:val="single"/>
              </w:rPr>
            </w:pPr>
            <w:r w:rsidRPr="00342B4F">
              <w:rPr>
                <w:rFonts w:ascii="Times New Roman" w:hAnsi="Times New Roman"/>
                <w:b/>
                <w:sz w:val="24"/>
                <w:u w:val="single"/>
              </w:rPr>
              <w:t>Voitot tai (-) tappiot kaupankäyntitarkoituksessa pidettävistä rahoitusvaroista tai -veloista, netto</w:t>
            </w:r>
          </w:p>
          <w:p w14:paraId="36FDE244" w14:textId="18BA5FB8" w:rsidR="00706701" w:rsidRPr="00342B4F" w:rsidRDefault="00706701" w:rsidP="00816707">
            <w:pPr>
              <w:autoSpaceDE w:val="0"/>
              <w:autoSpaceDN w:val="0"/>
              <w:adjustRightInd w:val="0"/>
              <w:jc w:val="left"/>
              <w:rPr>
                <w:rFonts w:ascii="Times New Roman" w:hAnsi="Times New Roman"/>
                <w:sz w:val="24"/>
              </w:rPr>
            </w:pPr>
            <w:r w:rsidRPr="00342B4F">
              <w:rPr>
                <w:rFonts w:ascii="Times New Roman" w:hAnsi="Times New Roman"/>
                <w:sz w:val="24"/>
              </w:rPr>
              <w:t>Laitosten on ilmoitettava voitot tai (-) tappiot kaupankäyntitarkoituksessa pidettävistä rahoitusvaroista ja -veloista EPV:n tietoteknisten ratkaisujen liitteessä V olevan 2 osan 43 ja 46 kohdan mukaisesti tai kaupankäyntitarkoituksessa pidettävistä rahoitusvaroista ja -veloista BAD-direktiivin</w:t>
            </w:r>
            <w:r w:rsidR="00782176" w:rsidRPr="00342B4F">
              <w:rPr>
                <w:rFonts w:ascii="Times New Roman" w:hAnsi="Times New Roman"/>
                <w:sz w:val="24"/>
                <w:vertAlign w:val="superscript"/>
              </w:rPr>
              <w:footnoteReference w:id="5"/>
            </w:r>
            <w:r w:rsidRPr="00342B4F">
              <w:rPr>
                <w:rFonts w:ascii="Times New Roman" w:hAnsi="Times New Roman"/>
                <w:sz w:val="24"/>
              </w:rPr>
              <w:t xml:space="preserve"> pystysuoraa kaavaa koskevan 27 artiklan 6 kohdan mukaisesti.</w:t>
            </w:r>
          </w:p>
        </w:tc>
      </w:tr>
      <w:tr w:rsidR="00706701" w:rsidRPr="00342B4F" w14:paraId="1E21BAF1"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94B80C"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0400</w:t>
            </w:r>
          </w:p>
        </w:tc>
        <w:tc>
          <w:tcPr>
            <w:tcW w:w="7963" w:type="dxa"/>
            <w:tcBorders>
              <w:top w:val="nil"/>
              <w:left w:val="nil"/>
              <w:bottom w:val="single" w:sz="4" w:space="0" w:color="auto"/>
              <w:right w:val="single" w:sz="4" w:space="0" w:color="auto"/>
            </w:tcBorders>
            <w:shd w:val="clear" w:color="auto" w:fill="FFFFFF" w:themeFill="background1"/>
            <w:vAlign w:val="center"/>
          </w:tcPr>
          <w:p w14:paraId="62655044" w14:textId="77777777" w:rsidR="00706701" w:rsidRPr="00342B4F" w:rsidRDefault="00706701" w:rsidP="00816707">
            <w:pPr>
              <w:keepNext/>
              <w:autoSpaceDE w:val="0"/>
              <w:autoSpaceDN w:val="0"/>
              <w:adjustRightInd w:val="0"/>
              <w:jc w:val="left"/>
              <w:rPr>
                <w:rFonts w:ascii="Times New Roman" w:hAnsi="Times New Roman"/>
                <w:b/>
                <w:bCs/>
                <w:sz w:val="24"/>
                <w:u w:val="single"/>
              </w:rPr>
            </w:pPr>
            <w:r w:rsidRPr="00342B4F">
              <w:rPr>
                <w:rFonts w:ascii="Times New Roman" w:hAnsi="Times New Roman"/>
                <w:b/>
                <w:sz w:val="24"/>
                <w:u w:val="single"/>
              </w:rPr>
              <w:t>Kaupankäyntivarasto - Suojauslaskennan voitot tai (-) tappiot, netto</w:t>
            </w:r>
          </w:p>
          <w:p w14:paraId="63C52B79" w14:textId="088F08BA" w:rsidR="00706701" w:rsidRPr="00342B4F" w:rsidRDefault="00706701">
            <w:pPr>
              <w:autoSpaceDE w:val="0"/>
              <w:autoSpaceDN w:val="0"/>
              <w:adjustRightInd w:val="0"/>
              <w:jc w:val="left"/>
              <w:rPr>
                <w:rFonts w:ascii="Times New Roman" w:hAnsi="Times New Roman"/>
                <w:b/>
                <w:bCs/>
                <w:sz w:val="24"/>
                <w:u w:val="single"/>
              </w:rPr>
            </w:pPr>
            <w:r w:rsidRPr="00342B4F">
              <w:rPr>
                <w:rFonts w:ascii="Times New Roman" w:hAnsi="Times New Roman"/>
                <w:sz w:val="24"/>
              </w:rPr>
              <w:t xml:space="preserve">Laitosten on ilmoitettava suojauslaskennasta johtuvat nettomääräiset voitot tai (-) tappiot kaupankäyntivarastokomponentissa vain niissä poikkeustapauksissa, joissa suojauslaskentaa, joka on laskettu EPV:n tietoteknisten ratkaisujen liitteessä V olevan 2 osan 47 kohdan mukaisesti tai tilinpäätösdirektiivin 8 artiklan 1 kohdan a alakohdan sekä 6 ja 8 kohdan mukaisesti, käytetään kaupankäyntitarkoituksessa pidettävien rahoitusvarojen ja -velkojen suojaamiseen. </w:t>
            </w:r>
          </w:p>
        </w:tc>
      </w:tr>
      <w:tr w:rsidR="00706701" w:rsidRPr="00342B4F" w14:paraId="3A14AC8B"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F0D7E4E"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0410</w:t>
            </w:r>
          </w:p>
        </w:tc>
        <w:tc>
          <w:tcPr>
            <w:tcW w:w="7963" w:type="dxa"/>
            <w:tcBorders>
              <w:top w:val="nil"/>
              <w:left w:val="nil"/>
              <w:bottom w:val="single" w:sz="4" w:space="0" w:color="auto"/>
              <w:right w:val="single" w:sz="4" w:space="0" w:color="auto"/>
            </w:tcBorders>
            <w:shd w:val="clear" w:color="auto" w:fill="FFFFFF" w:themeFill="background1"/>
            <w:vAlign w:val="center"/>
          </w:tcPr>
          <w:p w14:paraId="13B32625" w14:textId="77777777" w:rsidR="00706701" w:rsidRPr="00342B4F" w:rsidRDefault="00706701" w:rsidP="00816707">
            <w:pPr>
              <w:keepNext/>
              <w:autoSpaceDE w:val="0"/>
              <w:autoSpaceDN w:val="0"/>
              <w:adjustRightInd w:val="0"/>
              <w:jc w:val="left"/>
              <w:rPr>
                <w:rFonts w:ascii="Times New Roman" w:hAnsi="Times New Roman"/>
                <w:b/>
                <w:bCs/>
                <w:sz w:val="24"/>
                <w:u w:val="single"/>
              </w:rPr>
            </w:pPr>
            <w:r w:rsidRPr="00342B4F">
              <w:rPr>
                <w:rFonts w:ascii="Times New Roman" w:hAnsi="Times New Roman"/>
                <w:b/>
                <w:sz w:val="24"/>
                <w:u w:val="single"/>
              </w:rPr>
              <w:t>Kaupankäyntivarasto – Kurssierot [voitto tai (-) tappio], netto</w:t>
            </w:r>
          </w:p>
          <w:p w14:paraId="5ACB0892" w14:textId="77777777" w:rsidR="00706701" w:rsidRPr="00342B4F" w:rsidRDefault="00706701" w:rsidP="3B06A011">
            <w:pPr>
              <w:autoSpaceDE w:val="0"/>
              <w:autoSpaceDN w:val="0"/>
              <w:adjustRightInd w:val="0"/>
              <w:jc w:val="left"/>
              <w:rPr>
                <w:rFonts w:ascii="Times New Roman" w:hAnsi="Times New Roman"/>
                <w:sz w:val="24"/>
              </w:rPr>
            </w:pPr>
            <w:r w:rsidRPr="00342B4F">
              <w:rPr>
                <w:rFonts w:ascii="Times New Roman" w:hAnsi="Times New Roman"/>
                <w:sz w:val="24"/>
              </w:rPr>
              <w:t>Laitosten on ilmoitettava nettomääräiset kurssierot [voitto tai (-) tappio] vain, jos tällaiset IAS 21.28 -standardin 52 kohdan a alakohdan tai BAD-direktiivin 39 artiklan mukaisesti lasketut erot ovat peräisin kaupankäyntitarkoituksessa pidettävistä rahoitusvaroista ja -veloista.</w:t>
            </w:r>
          </w:p>
        </w:tc>
      </w:tr>
      <w:tr w:rsidR="00706701" w:rsidRPr="00342B4F" w14:paraId="1B89B23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2C32BA"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lastRenderedPageBreak/>
              <w:t>0420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A2E86E" w14:textId="36EDCD9F" w:rsidR="00706701" w:rsidRPr="00342B4F" w:rsidRDefault="00706701" w:rsidP="00816707">
            <w:pPr>
              <w:keepNext/>
              <w:autoSpaceDE w:val="0"/>
              <w:autoSpaceDN w:val="0"/>
              <w:adjustRightInd w:val="0"/>
              <w:jc w:val="left"/>
              <w:rPr>
                <w:rFonts w:ascii="Times New Roman" w:hAnsi="Times New Roman"/>
                <w:b/>
                <w:bCs/>
                <w:sz w:val="24"/>
                <w:u w:val="single"/>
              </w:rPr>
            </w:pPr>
            <w:r w:rsidRPr="00342B4F">
              <w:rPr>
                <w:rFonts w:ascii="Times New Roman" w:hAnsi="Times New Roman"/>
                <w:b/>
                <w:sz w:val="24"/>
                <w:u w:val="single"/>
              </w:rPr>
              <w:t>Kaupankäyntivaraston ulkopuolisten erien komponentti</w:t>
            </w:r>
          </w:p>
          <w:p w14:paraId="146255FE" w14:textId="40F6E39F" w:rsidR="00706701" w:rsidRPr="00342B4F" w:rsidRDefault="00706701" w:rsidP="00816707">
            <w:pPr>
              <w:autoSpaceDE w:val="0"/>
              <w:autoSpaceDN w:val="0"/>
              <w:adjustRightInd w:val="0"/>
              <w:jc w:val="left"/>
              <w:rPr>
                <w:rFonts w:ascii="Times New Roman" w:hAnsi="Times New Roman"/>
                <w:color w:val="000000" w:themeColor="text1"/>
                <w:sz w:val="24"/>
              </w:rPr>
            </w:pPr>
            <w:r w:rsidRPr="00342B4F">
              <w:rPr>
                <w:rFonts w:ascii="Times New Roman" w:hAnsi="Times New Roman"/>
                <w:color w:val="000000" w:themeColor="text1"/>
                <w:sz w:val="24"/>
              </w:rPr>
              <w:t>Kaupankäyntivaraston ulkopuolisten erien komponentti lasketaan asetuksen (EU) N:o 575/2013 314 artiklan 6 kohdan mukaisesti.</w:t>
            </w:r>
          </w:p>
        </w:tc>
      </w:tr>
      <w:tr w:rsidR="00706701" w:rsidRPr="00342B4F" w14:paraId="0AAEF4C9"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C879426" w14:textId="77777777" w:rsidR="00706701" w:rsidRPr="00342B4F" w:rsidDel="000D7108" w:rsidRDefault="00706701">
            <w:pPr>
              <w:jc w:val="center"/>
              <w:rPr>
                <w:rFonts w:ascii="Times New Roman" w:hAnsi="Times New Roman"/>
                <w:sz w:val="24"/>
              </w:rPr>
            </w:pPr>
            <w:r w:rsidRPr="00342B4F">
              <w:rPr>
                <w:rFonts w:ascii="Times New Roman" w:hAnsi="Times New Roman"/>
                <w:sz w:val="24"/>
                <w:lang w:eastAsia="en-GB"/>
              </w:rPr>
              <w:t>0430</w:t>
            </w:r>
          </w:p>
        </w:tc>
        <w:tc>
          <w:tcPr>
            <w:tcW w:w="7963" w:type="dxa"/>
            <w:tcBorders>
              <w:top w:val="nil"/>
              <w:left w:val="nil"/>
              <w:bottom w:val="single" w:sz="4" w:space="0" w:color="auto"/>
              <w:right w:val="single" w:sz="4" w:space="0" w:color="auto"/>
            </w:tcBorders>
            <w:shd w:val="clear" w:color="auto" w:fill="FFFFFF" w:themeFill="background1"/>
            <w:vAlign w:val="center"/>
          </w:tcPr>
          <w:p w14:paraId="484B1BF1" w14:textId="1513E6A4" w:rsidR="00706701" w:rsidRPr="00342B4F" w:rsidRDefault="00706701" w:rsidP="00816707">
            <w:pPr>
              <w:keepNext/>
              <w:autoSpaceDE w:val="0"/>
              <w:autoSpaceDN w:val="0"/>
              <w:adjustRightInd w:val="0"/>
              <w:jc w:val="left"/>
              <w:rPr>
                <w:rFonts w:ascii="Times New Roman" w:hAnsi="Times New Roman"/>
                <w:b/>
                <w:bCs/>
                <w:sz w:val="24"/>
                <w:u w:val="single"/>
              </w:rPr>
            </w:pPr>
            <w:r w:rsidRPr="00342B4F">
              <w:rPr>
                <w:rFonts w:ascii="Times New Roman" w:hAnsi="Times New Roman"/>
                <w:b/>
                <w:sz w:val="24"/>
                <w:u w:val="single"/>
              </w:rPr>
              <w:t>Kaupankäyntivaraston ulkopuolisten erien nettovoitto tai (-) nettotappio</w:t>
            </w:r>
          </w:p>
          <w:p w14:paraId="047BD7DA" w14:textId="5BF61DFC" w:rsidR="00706701" w:rsidRPr="00342B4F" w:rsidRDefault="00706701" w:rsidP="00816707">
            <w:pPr>
              <w:keepNext/>
              <w:autoSpaceDE w:val="0"/>
              <w:autoSpaceDN w:val="0"/>
              <w:adjustRightInd w:val="0"/>
              <w:jc w:val="left"/>
              <w:rPr>
                <w:rFonts w:ascii="Times New Roman" w:hAnsi="Times New Roman"/>
                <w:color w:val="000000" w:themeColor="text1"/>
                <w:sz w:val="24"/>
              </w:rPr>
            </w:pPr>
            <w:r w:rsidRPr="00342B4F">
              <w:rPr>
                <w:rFonts w:ascii="Times New Roman" w:hAnsi="Times New Roman"/>
                <w:color w:val="000000" w:themeColor="text1"/>
                <w:sz w:val="24"/>
              </w:rPr>
              <w:t>Kaupankäyntivaraston ulkopuolisiin eriin sovellettava nettovoitto tai -tappio lasketaan seuraavien erien summana:</w:t>
            </w:r>
          </w:p>
          <w:p w14:paraId="1E147DDF" w14:textId="0BE9227E" w:rsidR="00706701" w:rsidRPr="00342B4F"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342B4F">
              <w:rPr>
                <w:rFonts w:ascii="Times New Roman" w:hAnsi="Times New Roman"/>
                <w:color w:val="000000" w:themeColor="text1"/>
                <w:sz w:val="24"/>
              </w:rPr>
              <w:t>voitot tai tappiot (-) taseesta pois kirjatuista rahoitusvaroista ja -veloista, joita ei arvosteta käypään arvoon tulosvaikutteisesti, netto</w:t>
            </w:r>
          </w:p>
          <w:p w14:paraId="132D85EB" w14:textId="09DCFC5E" w:rsidR="00706701" w:rsidRPr="00342B4F" w:rsidRDefault="00706701" w:rsidP="3B06A011">
            <w:pPr>
              <w:numPr>
                <w:ilvl w:val="0"/>
                <w:numId w:val="37"/>
              </w:numPr>
              <w:autoSpaceDE w:val="0"/>
              <w:autoSpaceDN w:val="0"/>
              <w:adjustRightInd w:val="0"/>
              <w:jc w:val="left"/>
              <w:rPr>
                <w:rFonts w:ascii="Times New Roman" w:hAnsi="Times New Roman"/>
                <w:sz w:val="24"/>
              </w:rPr>
            </w:pPr>
            <w:r w:rsidRPr="00342B4F">
              <w:rPr>
                <w:rFonts w:ascii="Times New Roman" w:hAnsi="Times New Roman"/>
                <w:color w:val="000000" w:themeColor="text1"/>
                <w:sz w:val="24"/>
              </w:rPr>
              <w:t>voitot tai (-) tappiot kaupankäyntivaraston ulkopuolisista rahoitusvaroista, jotka on pakko arvostaa käypään arvoon tulosvaikutteisesti, netto</w:t>
            </w:r>
          </w:p>
          <w:p w14:paraId="54773ACC" w14:textId="7DCA4549" w:rsidR="00706701" w:rsidRPr="00342B4F"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342B4F">
              <w:rPr>
                <w:rFonts w:ascii="Times New Roman" w:hAnsi="Times New Roman"/>
                <w:color w:val="000000" w:themeColor="text1"/>
                <w:sz w:val="24"/>
              </w:rPr>
              <w:t>voitot tai (-) tappiot rahoitusvaroista ja -veloista, jotka on nimenomaisesti luokiteltu käypään arvoon tulosvaikutteisesti kirjattaviksi, netto</w:t>
            </w:r>
          </w:p>
          <w:p w14:paraId="7D178750" w14:textId="04FD65E5" w:rsidR="00706701" w:rsidRPr="00342B4F" w:rsidRDefault="00706701" w:rsidP="3B06A011">
            <w:pPr>
              <w:numPr>
                <w:ilvl w:val="0"/>
                <w:numId w:val="37"/>
              </w:numPr>
              <w:autoSpaceDE w:val="0"/>
              <w:autoSpaceDN w:val="0"/>
              <w:adjustRightInd w:val="0"/>
              <w:jc w:val="left"/>
              <w:rPr>
                <w:rFonts w:ascii="Times New Roman" w:hAnsi="Times New Roman"/>
                <w:b/>
                <w:bCs/>
                <w:sz w:val="24"/>
                <w:u w:val="single"/>
              </w:rPr>
            </w:pPr>
            <w:r w:rsidRPr="00342B4F">
              <w:rPr>
                <w:rFonts w:ascii="Times New Roman" w:hAnsi="Times New Roman"/>
                <w:color w:val="000000" w:themeColor="text1"/>
                <w:sz w:val="24"/>
              </w:rPr>
              <w:t xml:space="preserve">voitot tai (-) tappiot suojauslaskennasta, netto, ja kurssierot [voitto tai (-) tappio], netto, jotka liittyvät kaupankäyntivaraston ulkopuolisiin eriin. </w:t>
            </w:r>
          </w:p>
        </w:tc>
      </w:tr>
      <w:tr w:rsidR="00706701" w:rsidRPr="00342B4F" w14:paraId="0905234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F18C12" w14:textId="24E70AFF" w:rsidR="00706701" w:rsidRPr="00342B4F" w:rsidRDefault="00706701">
            <w:pPr>
              <w:jc w:val="center"/>
              <w:rPr>
                <w:rFonts w:ascii="Times New Roman" w:hAnsi="Times New Roman"/>
                <w:sz w:val="24"/>
              </w:rPr>
            </w:pPr>
            <w:r w:rsidRPr="00342B4F">
              <w:rPr>
                <w:rFonts w:ascii="Times New Roman" w:hAnsi="Times New Roman"/>
                <w:sz w:val="24"/>
                <w:lang w:eastAsia="en-GB"/>
              </w:rPr>
              <w:t>0440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197928F" w14:textId="77777777" w:rsidR="00706701" w:rsidRPr="00342B4F" w:rsidRDefault="00706701" w:rsidP="00816707">
            <w:pPr>
              <w:keepNext/>
              <w:autoSpaceDE w:val="0"/>
              <w:autoSpaceDN w:val="0"/>
              <w:adjustRightInd w:val="0"/>
              <w:jc w:val="left"/>
              <w:rPr>
                <w:rFonts w:ascii="Times New Roman" w:hAnsi="Times New Roman"/>
                <w:b/>
                <w:bCs/>
                <w:sz w:val="24"/>
                <w:u w:val="single"/>
              </w:rPr>
            </w:pPr>
            <w:r w:rsidRPr="00342B4F">
              <w:rPr>
                <w:rFonts w:ascii="Times New Roman" w:hAnsi="Times New Roman"/>
                <w:b/>
                <w:sz w:val="24"/>
                <w:u w:val="single"/>
              </w:rPr>
              <w:t>Voitot tai tappiot (-) taseesta pois kirjatuista rahoitusvaroista ja -veloista, joita ei arvosteta käypään arvoon tulosvaikutteisesti, netto</w:t>
            </w:r>
          </w:p>
          <w:p w14:paraId="1804BE4C" w14:textId="5A871311" w:rsidR="00706701" w:rsidRPr="00342B4F" w:rsidRDefault="00706701" w:rsidP="00816707">
            <w:pPr>
              <w:autoSpaceDE w:val="0"/>
              <w:autoSpaceDN w:val="0"/>
              <w:adjustRightInd w:val="0"/>
              <w:jc w:val="left"/>
              <w:rPr>
                <w:rFonts w:ascii="Times New Roman" w:hAnsi="Times New Roman"/>
                <w:sz w:val="24"/>
              </w:rPr>
            </w:pPr>
            <w:r w:rsidRPr="00342B4F">
              <w:rPr>
                <w:rFonts w:ascii="Times New Roman" w:hAnsi="Times New Roman"/>
                <w:sz w:val="24"/>
              </w:rPr>
              <w:t>Laitosten on ilmoitettava nettomääräiset voitot tai tappiot (-) taseesta pois kirjatuista rahoitusvaroista ja -veloista, joita ei arvosteta käypään arvoon tulosvaikutteisesti, EPV:n tietoteknisten ratkaisujen liitteessä V olevan 2 osan 45 kohdan tai BAD-direktiivin pystysuoraa kaavaa koskevan 27 artiklan 6 kohdan mukaisesti.</w:t>
            </w:r>
          </w:p>
        </w:tc>
      </w:tr>
      <w:tr w:rsidR="00706701" w:rsidRPr="00342B4F" w14:paraId="4C8FBB9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283BEF"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0450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38FF613" w14:textId="77777777" w:rsidR="00706701" w:rsidRPr="00342B4F" w:rsidRDefault="00706701" w:rsidP="00816707">
            <w:pPr>
              <w:keepNext/>
              <w:autoSpaceDE w:val="0"/>
              <w:autoSpaceDN w:val="0"/>
              <w:adjustRightInd w:val="0"/>
              <w:jc w:val="left"/>
              <w:rPr>
                <w:rFonts w:ascii="Times New Roman" w:hAnsi="Times New Roman"/>
                <w:b/>
                <w:bCs/>
                <w:sz w:val="24"/>
                <w:u w:val="single"/>
              </w:rPr>
            </w:pPr>
            <w:r w:rsidRPr="00342B4F">
              <w:rPr>
                <w:rFonts w:ascii="Times New Roman" w:hAnsi="Times New Roman"/>
                <w:b/>
                <w:sz w:val="24"/>
                <w:u w:val="single"/>
              </w:rPr>
              <w:t>Voitot tai (-) tappiot kaupankäyntivaraston ulkopuolisista rahoitusvaroista, jotka on pakko arvostaa käypään arvoon tulosvaikutteisesti, netto</w:t>
            </w:r>
          </w:p>
          <w:p w14:paraId="701ABB48" w14:textId="0AF357E2" w:rsidR="00706701" w:rsidRPr="00342B4F" w:rsidRDefault="00706701" w:rsidP="00816707">
            <w:pPr>
              <w:autoSpaceDE w:val="0"/>
              <w:autoSpaceDN w:val="0"/>
              <w:adjustRightInd w:val="0"/>
              <w:jc w:val="left"/>
              <w:rPr>
                <w:rFonts w:ascii="Times New Roman" w:hAnsi="Times New Roman"/>
                <w:sz w:val="24"/>
              </w:rPr>
            </w:pPr>
            <w:r w:rsidRPr="00342B4F">
              <w:rPr>
                <w:rFonts w:ascii="Times New Roman" w:hAnsi="Times New Roman"/>
                <w:sz w:val="24"/>
              </w:rPr>
              <w:t>Laitosten on ilmoitettava nettomääräiset voitot tai (-) tappiot kaupankäyntivaraston ulkopuolisista rahoitusvaroista, jotka on pakko arvostaa käypään arvoon tulosvaikutteisesti, EPV:n tietoteknisten ratkaisujen liitteessä V olevan 2 osan 46 kohdan mukaisesti.</w:t>
            </w:r>
          </w:p>
        </w:tc>
      </w:tr>
      <w:tr w:rsidR="00706701" w:rsidRPr="00342B4F" w14:paraId="25AECD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1D0C4A"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0460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26D4AB4" w14:textId="77777777" w:rsidR="00706701" w:rsidRPr="00342B4F" w:rsidRDefault="00706701" w:rsidP="00816707">
            <w:pPr>
              <w:keepNext/>
              <w:jc w:val="left"/>
              <w:rPr>
                <w:rFonts w:ascii="Times New Roman" w:hAnsi="Times New Roman"/>
                <w:b/>
                <w:bCs/>
                <w:sz w:val="24"/>
              </w:rPr>
            </w:pPr>
            <w:r w:rsidRPr="00342B4F">
              <w:rPr>
                <w:rFonts w:ascii="Times New Roman" w:hAnsi="Times New Roman"/>
                <w:b/>
                <w:sz w:val="24"/>
                <w:u w:val="single"/>
              </w:rPr>
              <w:t>Voitot tai (-) tappiot rahoitusvaroista ja -veloista, jotka on nimenomaisesti luokiteltu käypään arvoon tulosvaikutteisesti kirjattaviksi, netto</w:t>
            </w:r>
          </w:p>
          <w:p w14:paraId="38E43415" w14:textId="347F3160" w:rsidR="00706701" w:rsidRPr="00342B4F" w:rsidRDefault="00706701" w:rsidP="00816707">
            <w:pPr>
              <w:jc w:val="left"/>
              <w:rPr>
                <w:rFonts w:ascii="Times New Roman" w:hAnsi="Times New Roman"/>
                <w:sz w:val="24"/>
              </w:rPr>
            </w:pPr>
            <w:r w:rsidRPr="00342B4F">
              <w:rPr>
                <w:rFonts w:ascii="Times New Roman" w:hAnsi="Times New Roman"/>
                <w:sz w:val="24"/>
              </w:rPr>
              <w:t>Laitosten on raportoitava nettomääräiset voitot tai (-) tappiot rahoitusvaroista ja -veloista, jotka on nimenomaisesti luokiteltu käypään arvoon tulosvaikutteisesti kirjattaviksi, EPV:n tietoteknisten ratkaisujen liitteessä V olevan 2 osan 44 kohdan mukaisesti.</w:t>
            </w:r>
          </w:p>
        </w:tc>
      </w:tr>
      <w:tr w:rsidR="00706701" w:rsidRPr="00342B4F" w14:paraId="3F08E03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17A9C5"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t>0470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D8C9CD" w14:textId="53D108FD" w:rsidR="00706701" w:rsidRPr="00342B4F" w:rsidRDefault="00706701" w:rsidP="00816707">
            <w:pPr>
              <w:keepNext/>
              <w:jc w:val="left"/>
              <w:rPr>
                <w:rFonts w:ascii="Times New Roman" w:hAnsi="Times New Roman"/>
                <w:b/>
                <w:bCs/>
                <w:sz w:val="24"/>
              </w:rPr>
            </w:pPr>
            <w:r w:rsidRPr="00342B4F">
              <w:rPr>
                <w:rFonts w:ascii="Times New Roman" w:hAnsi="Times New Roman"/>
                <w:b/>
                <w:sz w:val="24"/>
                <w:u w:val="single"/>
              </w:rPr>
              <w:t>Kaupankäyntivaraston ulkopuoliset erät - Suojauslaskennan voitot tai (-) tappiot, netto</w:t>
            </w:r>
          </w:p>
          <w:p w14:paraId="2A6D52A9" w14:textId="0E95F32A" w:rsidR="00706701" w:rsidRPr="00342B4F" w:rsidRDefault="00706701" w:rsidP="00816707">
            <w:pPr>
              <w:jc w:val="left"/>
              <w:rPr>
                <w:rFonts w:ascii="Times New Roman" w:eastAsia="Segoe UI" w:hAnsi="Times New Roman"/>
                <w:color w:val="333333"/>
                <w:sz w:val="24"/>
              </w:rPr>
            </w:pPr>
            <w:r w:rsidRPr="00342B4F">
              <w:rPr>
                <w:rFonts w:ascii="Times New Roman" w:hAnsi="Times New Roman"/>
                <w:sz w:val="24"/>
              </w:rPr>
              <w:t>Laitosten on ilmoitettava suojauslaskennan nettomääräiset voitot tai (-) tappiot EPV:n tietoteknisten ratkaisujen liitteessä V olevan 2 osan 47 kohdan tai tilinpäätösdirektiivin 8 artiklan 1 kohdan a alakohdan sekä 6 ja 8 kohdan mukaisesti, jos nämä voitot tai tappiot ovat peräisin kaupankäyntiviraston ulkopuolissa erissä pidetyistä rahoitusvaroista ja -veloista.</w:t>
            </w:r>
          </w:p>
        </w:tc>
      </w:tr>
      <w:tr w:rsidR="00706701" w:rsidRPr="00342B4F" w14:paraId="425EAB4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8F122C" w14:textId="77777777" w:rsidR="00706701" w:rsidRPr="00342B4F" w:rsidRDefault="00706701">
            <w:pPr>
              <w:jc w:val="center"/>
              <w:rPr>
                <w:rFonts w:ascii="Times New Roman" w:hAnsi="Times New Roman"/>
                <w:sz w:val="24"/>
              </w:rPr>
            </w:pPr>
            <w:r w:rsidRPr="00342B4F">
              <w:rPr>
                <w:rFonts w:ascii="Times New Roman" w:hAnsi="Times New Roman"/>
                <w:sz w:val="24"/>
                <w:lang w:eastAsia="en-GB"/>
              </w:rPr>
              <w:lastRenderedPageBreak/>
              <w:t>0480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5B8FA8C" w14:textId="77777777" w:rsidR="00706701" w:rsidRPr="00342B4F" w:rsidRDefault="00706701" w:rsidP="00816707">
            <w:pPr>
              <w:keepNext/>
              <w:autoSpaceDE w:val="0"/>
              <w:autoSpaceDN w:val="0"/>
              <w:adjustRightInd w:val="0"/>
              <w:jc w:val="left"/>
              <w:rPr>
                <w:rFonts w:ascii="Times New Roman" w:hAnsi="Times New Roman"/>
                <w:b/>
                <w:bCs/>
                <w:sz w:val="24"/>
                <w:u w:val="single"/>
              </w:rPr>
            </w:pPr>
            <w:r w:rsidRPr="00342B4F">
              <w:rPr>
                <w:rFonts w:ascii="Times New Roman" w:hAnsi="Times New Roman"/>
                <w:b/>
                <w:sz w:val="24"/>
                <w:u w:val="single"/>
              </w:rPr>
              <w:t>Kaupankäyntivaraston ulkopuoliset erät – Kurssierot [voitto tai (-) tappio], netto</w:t>
            </w:r>
          </w:p>
          <w:p w14:paraId="64BD0466" w14:textId="299E4A15" w:rsidR="00706701" w:rsidRPr="00342B4F" w:rsidRDefault="00706701" w:rsidP="00816707">
            <w:pPr>
              <w:autoSpaceDE w:val="0"/>
              <w:autoSpaceDN w:val="0"/>
              <w:adjustRightInd w:val="0"/>
              <w:jc w:val="left"/>
              <w:rPr>
                <w:rFonts w:ascii="Times New Roman" w:hAnsi="Times New Roman"/>
                <w:sz w:val="24"/>
              </w:rPr>
            </w:pPr>
            <w:r w:rsidRPr="00342B4F">
              <w:rPr>
                <w:rFonts w:ascii="Times New Roman" w:hAnsi="Times New Roman"/>
                <w:sz w:val="24"/>
              </w:rPr>
              <w:t>Laitosten on ilmoitettava kurssierot [voitto tai (-) tappio] nettomääräisinä IAS 21.28 -standardin 52 kohdan a alakohdan mukaisesti tai BAD-direktiivin 39 artiklan mukaisesti, jos erot johtuvat kaupankäyntivaraston ulkopuolella olevissa erissä pidetyistä rahoitusvaroista ja -veloista.</w:t>
            </w:r>
          </w:p>
        </w:tc>
      </w:tr>
    </w:tbl>
    <w:p w14:paraId="3BAED557" w14:textId="25A6B242" w:rsidR="00706701" w:rsidRPr="00342B4F" w:rsidRDefault="009D4652" w:rsidP="00816707">
      <w:pPr>
        <w:keepNext/>
        <w:spacing w:before="240" w:after="240"/>
        <w:outlineLvl w:val="1"/>
        <w:rPr>
          <w:rFonts w:ascii="Times New Roman" w:eastAsia="Arial" w:hAnsi="Times New Roman"/>
          <w:b/>
          <w:sz w:val="24"/>
        </w:rPr>
      </w:pPr>
      <w:r w:rsidRPr="00342B4F">
        <w:rPr>
          <w:rFonts w:ascii="Times New Roman" w:hAnsi="Times New Roman"/>
          <w:b/>
          <w:sz w:val="24"/>
        </w:rPr>
        <w:t>C 16.03 Operatiivisen riskin jaottelu (OPR BD)</w:t>
      </w:r>
    </w:p>
    <w:p w14:paraId="0786BD02" w14:textId="083AB539" w:rsidR="005537B7" w:rsidRPr="00342B4F" w:rsidRDefault="005A02FF" w:rsidP="3B06A011">
      <w:pPr>
        <w:spacing w:before="0" w:after="240"/>
        <w:rPr>
          <w:rFonts w:ascii="Times New Roman" w:hAnsi="Times New Roman"/>
          <w:color w:val="000000" w:themeColor="text1"/>
          <w:sz w:val="24"/>
        </w:rPr>
      </w:pPr>
      <w:r w:rsidRPr="00342B4F">
        <w:rPr>
          <w:rStyle w:val="DNEx2"/>
        </w:rPr>
        <w:t xml:space="preserve">141 j </w:t>
      </w:r>
      <w:r w:rsidRPr="00342B4F">
        <w:rPr>
          <w:rFonts w:ascii="Times New Roman" w:hAnsi="Times New Roman"/>
          <w:color w:val="000000" w:themeColor="text1"/>
          <w:sz w:val="24"/>
        </w:rPr>
        <w:t>Asetuksen (EU) N:o 575/2013 314 artiklan 5 kohdan mukaisesti tässä lomakkeessa annetaan yksityiskohtaiset tiedot sellaisista tavanomaisen pankkitoiminnan tappioista, kuluista, varauksista ja muista taloudellisista vaikutuksista, jotka johtuvat tuloslaskelman mihin tahansa erään kirjatuista operatiivisen riskin aiheuttavista tapahtumista. Jos nämä tappiot, kulut, varaukset ja muut taloudelliset tappiot eivät johdu operatiivisen riskin aiheuttavista tapahtumista, niitä ei huomioida tässä lomakkeessa vaan ne ilmoitetaan lomakkeen C 16.02 korko-, leasing- ja osinkokomponenttia koskevassa osiossa. Tässä ilmoitettavat erät merkitään lomakkeessa C 16.02 niiden muiden toimintakulujen laskelmaan, joita käytetään liiketoimintaindikaattorin palvelukomponentin laskemiseen.</w:t>
      </w:r>
    </w:p>
    <w:p w14:paraId="442B3A41" w14:textId="79CB4E46" w:rsidR="008D04DE" w:rsidRPr="00342B4F" w:rsidRDefault="008D04DE" w:rsidP="3B06A011">
      <w:pPr>
        <w:spacing w:before="0" w:after="240"/>
        <w:rPr>
          <w:rFonts w:ascii="Times New Roman" w:hAnsi="Times New Roman"/>
          <w:sz w:val="24"/>
        </w:rPr>
      </w:pPr>
      <w:r w:rsidRPr="00342B4F">
        <w:rPr>
          <w:rStyle w:val="DNEx2"/>
        </w:rPr>
        <w:t xml:space="preserve">141 ja. </w:t>
      </w:r>
      <w:r w:rsidRPr="00342B4F">
        <w:rPr>
          <w:rFonts w:ascii="Times New Roman" w:hAnsi="Times New Roman"/>
          <w:sz w:val="24"/>
        </w:rPr>
        <w:t>Laitosten on ilmoitettava sarakkeittain sovellettavan tilinpäätösstandardin mukainen arvo kultakin kolmelta viimeksi kuluneelta tilikaudelta. Laitosten on tarkasteltava ilmoitettuja kirjanpitoarvoja säännöllisesti ja tarvittaessa mukautettava niitä sulautumisten, hankintojen ja luovutusten vaikutusten huomioon ottamiseksi asetuksen (EU) N:o 575/2013 315 artiklan 1 ja 2 kohdan mukaisesti.</w:t>
      </w:r>
    </w:p>
    <w:p w14:paraId="4A051934" w14:textId="729C45E2" w:rsidR="0014735F" w:rsidRPr="00342B4F" w:rsidRDefault="0014735F" w:rsidP="008D04DE">
      <w:pPr>
        <w:spacing w:before="0" w:after="240"/>
        <w:rPr>
          <w:rFonts w:ascii="Times New Roman" w:hAnsi="Times New Roman"/>
          <w:sz w:val="24"/>
        </w:rPr>
      </w:pPr>
      <w:r w:rsidRPr="00342B4F">
        <w:rPr>
          <w:rStyle w:val="DNEx2"/>
        </w:rPr>
        <w:t xml:space="preserve">141 jb. </w:t>
      </w:r>
      <w:r w:rsidRPr="00342B4F">
        <w:rPr>
          <w:rFonts w:ascii="Times New Roman" w:hAnsi="Times New Roman"/>
          <w:sz w:val="24"/>
        </w:rPr>
        <w:t>Jos laitokseen sovelletaan asetuksen (EU) N:o 575/2013 314 artiklan 4 kohdassa tarkoitettua poikkeusta, laitos ei tässä lomakkeessa sisällytä lukuja vähittäispankkitoiminnan ja/tai yritysrahoitustoiminnan liiketoiminta-alueista lomaketta C 16.02 koskevien ohjeiden mukaisesti.</w:t>
      </w:r>
    </w:p>
    <w:p w14:paraId="41A152DD" w14:textId="77777777" w:rsidR="008F173B" w:rsidRPr="00342B4F" w:rsidRDefault="008F173B" w:rsidP="00816707">
      <w:pPr>
        <w:keepNext/>
        <w:spacing w:before="0" w:after="240"/>
        <w:rPr>
          <w:rFonts w:ascii="Times New Roman" w:hAnsi="Times New Roman"/>
          <w:sz w:val="24"/>
          <w:u w:val="single"/>
        </w:rPr>
      </w:pPr>
      <w:r w:rsidRPr="00342B4F">
        <w:rPr>
          <w:rFonts w:ascii="Times New Roman" w:hAnsi="Times New Roman"/>
          <w:sz w:val="24"/>
          <w:u w:val="single"/>
        </w:rPr>
        <w:t>Positiokohtaiset ohjeet: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8240"/>
      </w:tblGrid>
      <w:tr w:rsidR="009F552B" w:rsidRPr="00342B4F" w14:paraId="0B7107E1" w14:textId="77777777" w:rsidTr="3B06A011">
        <w:trPr>
          <w:trHeight w:val="696"/>
        </w:trPr>
        <w:tc>
          <w:tcPr>
            <w:tcW w:w="9209" w:type="dxa"/>
            <w:gridSpan w:val="2"/>
            <w:shd w:val="clear" w:color="auto" w:fill="CCCCCC"/>
          </w:tcPr>
          <w:p w14:paraId="69A21E4B" w14:textId="633881A3" w:rsidR="009F552B" w:rsidRPr="00342B4F" w:rsidRDefault="009F552B">
            <w:pPr>
              <w:autoSpaceDE w:val="0"/>
              <w:autoSpaceDN w:val="0"/>
              <w:adjustRightInd w:val="0"/>
              <w:spacing w:after="0"/>
              <w:rPr>
                <w:rFonts w:ascii="Times New Roman" w:hAnsi="Times New Roman"/>
                <w:b/>
                <w:bCs/>
                <w:sz w:val="24"/>
              </w:rPr>
            </w:pPr>
            <w:r w:rsidRPr="00342B4F">
              <w:rPr>
                <w:rFonts w:ascii="Times New Roman" w:hAnsi="Times New Roman"/>
                <w:b/>
                <w:sz w:val="24"/>
              </w:rPr>
              <w:t xml:space="preserve">Rivit </w:t>
            </w:r>
          </w:p>
        </w:tc>
      </w:tr>
      <w:tr w:rsidR="009F552B" w:rsidRPr="00342B4F" w14:paraId="721FFF22"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7F40B" w14:textId="77777777" w:rsidR="009F552B" w:rsidRPr="00342B4F" w:rsidRDefault="009F552B">
            <w:pPr>
              <w:spacing w:before="0" w:after="0"/>
              <w:jc w:val="center"/>
              <w:rPr>
                <w:rFonts w:ascii="Times New Roman" w:hAnsi="Times New Roman"/>
                <w:sz w:val="24"/>
              </w:rPr>
            </w:pPr>
            <w:r w:rsidRPr="00342B4F">
              <w:rPr>
                <w:rFonts w:ascii="Times New Roman" w:hAnsi="Times New Roman"/>
                <w:sz w:val="24"/>
                <w:lang w:eastAsia="en-GB"/>
              </w:rPr>
              <w:t>0010</w:t>
            </w:r>
          </w:p>
        </w:tc>
        <w:tc>
          <w:tcPr>
            <w:tcW w:w="8240" w:type="dxa"/>
            <w:tcBorders>
              <w:top w:val="single" w:sz="4" w:space="0" w:color="auto"/>
              <w:left w:val="nil"/>
              <w:bottom w:val="single" w:sz="4" w:space="0" w:color="auto"/>
              <w:right w:val="single" w:sz="4" w:space="0" w:color="auto"/>
            </w:tcBorders>
            <w:vAlign w:val="center"/>
            <w:hideMark/>
          </w:tcPr>
          <w:p w14:paraId="056A1168" w14:textId="7DC10E07" w:rsidR="009F552B" w:rsidRPr="00342B4F" w:rsidRDefault="004B40A6" w:rsidP="00816707">
            <w:pPr>
              <w:keepNext/>
              <w:jc w:val="left"/>
              <w:rPr>
                <w:rFonts w:ascii="Times New Roman" w:hAnsi="Times New Roman"/>
                <w:b/>
                <w:bCs/>
                <w:sz w:val="24"/>
                <w:u w:val="single"/>
              </w:rPr>
            </w:pPr>
            <w:r w:rsidRPr="00342B4F">
              <w:rPr>
                <w:rFonts w:ascii="Times New Roman" w:hAnsi="Times New Roman"/>
                <w:b/>
                <w:sz w:val="24"/>
                <w:u w:val="single"/>
              </w:rPr>
              <w:t>(Korkokulut)</w:t>
            </w:r>
          </w:p>
          <w:p w14:paraId="5797B5A2" w14:textId="18A0A5CE" w:rsidR="009F552B" w:rsidRPr="00342B4F" w:rsidRDefault="009F552B" w:rsidP="00816707">
            <w:pPr>
              <w:jc w:val="left"/>
              <w:rPr>
                <w:rFonts w:ascii="Times New Roman" w:hAnsi="Times New Roman"/>
                <w:sz w:val="24"/>
              </w:rPr>
            </w:pPr>
            <w:r w:rsidRPr="00342B4F">
              <w:rPr>
                <w:rFonts w:ascii="Times New Roman" w:hAnsi="Times New Roman"/>
                <w:sz w:val="24"/>
              </w:rPr>
              <w:t>Laitosten on ilmoitettava operatiivisen riskin aiheuttaviin tapahtumiin liittyvät korkokulut EPV:n tietoteknisten ratkaisujen liitteessä V olevan 2 osan 31 kohdan mukaisesti ja noudatettava EPV:n tietoteknisten ratkaisujen liitteessä V olevan 2 osan 188, 190 ja 194ii kohdan lisävaatimuksia.</w:t>
            </w:r>
          </w:p>
        </w:tc>
      </w:tr>
      <w:tr w:rsidR="009F552B" w:rsidRPr="00342B4F" w14:paraId="6E34E84D"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BC226" w14:textId="77777777" w:rsidR="009F552B" w:rsidRPr="00342B4F" w:rsidRDefault="009F552B">
            <w:pPr>
              <w:spacing w:before="0" w:after="0"/>
              <w:jc w:val="center"/>
              <w:rPr>
                <w:rFonts w:ascii="Times New Roman" w:hAnsi="Times New Roman"/>
                <w:sz w:val="24"/>
              </w:rPr>
            </w:pPr>
            <w:r w:rsidRPr="00342B4F">
              <w:rPr>
                <w:rFonts w:ascii="Times New Roman" w:hAnsi="Times New Roman"/>
                <w:sz w:val="24"/>
                <w:lang w:eastAsia="en-GB"/>
              </w:rPr>
              <w:t>0020</w:t>
            </w:r>
          </w:p>
        </w:tc>
        <w:tc>
          <w:tcPr>
            <w:tcW w:w="8240" w:type="dxa"/>
            <w:tcBorders>
              <w:top w:val="single" w:sz="4" w:space="0" w:color="auto"/>
              <w:left w:val="nil"/>
              <w:bottom w:val="single" w:sz="4" w:space="0" w:color="auto"/>
              <w:right w:val="single" w:sz="4" w:space="0" w:color="auto"/>
            </w:tcBorders>
            <w:vAlign w:val="center"/>
            <w:hideMark/>
          </w:tcPr>
          <w:p w14:paraId="1CA3FCF4" w14:textId="00388BC4" w:rsidR="009F552B" w:rsidRPr="00342B4F" w:rsidRDefault="004B40A6" w:rsidP="00816707">
            <w:pPr>
              <w:keepNext/>
              <w:autoSpaceDE w:val="0"/>
              <w:autoSpaceDN w:val="0"/>
              <w:adjustRightInd w:val="0"/>
              <w:jc w:val="left"/>
              <w:rPr>
                <w:rFonts w:ascii="Times New Roman" w:hAnsi="Times New Roman"/>
                <w:b/>
                <w:bCs/>
                <w:sz w:val="24"/>
                <w:u w:val="single"/>
              </w:rPr>
            </w:pPr>
            <w:r w:rsidRPr="00342B4F">
              <w:rPr>
                <w:rFonts w:ascii="Times New Roman" w:hAnsi="Times New Roman"/>
                <w:b/>
                <w:sz w:val="24"/>
                <w:u w:val="single"/>
              </w:rPr>
              <w:t>(Muut toimintakulut)</w:t>
            </w:r>
          </w:p>
          <w:p w14:paraId="61FAD11B" w14:textId="66058E06" w:rsidR="009F552B" w:rsidRPr="00342B4F" w:rsidRDefault="009F552B" w:rsidP="00816707">
            <w:pPr>
              <w:jc w:val="left"/>
              <w:rPr>
                <w:rFonts w:ascii="Times New Roman" w:hAnsi="Times New Roman"/>
                <w:sz w:val="24"/>
              </w:rPr>
            </w:pPr>
            <w:r w:rsidRPr="00342B4F">
              <w:rPr>
                <w:rFonts w:ascii="Times New Roman" w:hAnsi="Times New Roman"/>
                <w:sz w:val="24"/>
              </w:rPr>
              <w:t>Laitosten on ilmoitettava loput muista toimintakuluista (Muut toimintakulut. Muu) EPV:n tietoteknisten ratkaisujen liitteessä V olevan 2 osan 314 ja 316 kohdan mukaisesti, jos ne eivät liity vuokrattuihin omaisuuseriin ja johtuvat operatiivisen riskin aiheuttavista tapahtumista.</w:t>
            </w:r>
          </w:p>
        </w:tc>
      </w:tr>
      <w:tr w:rsidR="009F552B" w:rsidRPr="00342B4F" w14:paraId="1F30526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C0B699" w14:textId="77777777" w:rsidR="009F552B" w:rsidRPr="00342B4F" w:rsidRDefault="009F552B">
            <w:pPr>
              <w:spacing w:before="0" w:after="0"/>
              <w:jc w:val="center"/>
              <w:rPr>
                <w:rFonts w:ascii="Times New Roman" w:hAnsi="Times New Roman"/>
                <w:sz w:val="24"/>
              </w:rPr>
            </w:pPr>
            <w:r w:rsidRPr="00342B4F">
              <w:rPr>
                <w:rFonts w:ascii="Times New Roman" w:hAnsi="Times New Roman"/>
                <w:sz w:val="24"/>
                <w:lang w:eastAsia="en-GB"/>
              </w:rPr>
              <w:lastRenderedPageBreak/>
              <w:t>0030</w:t>
            </w:r>
          </w:p>
        </w:tc>
        <w:tc>
          <w:tcPr>
            <w:tcW w:w="8240" w:type="dxa"/>
            <w:tcBorders>
              <w:top w:val="nil"/>
              <w:left w:val="nil"/>
              <w:bottom w:val="single" w:sz="4" w:space="0" w:color="auto"/>
              <w:right w:val="single" w:sz="4" w:space="0" w:color="auto"/>
            </w:tcBorders>
            <w:vAlign w:val="center"/>
            <w:hideMark/>
          </w:tcPr>
          <w:p w14:paraId="422A09B0" w14:textId="7F60A28D" w:rsidR="009F552B" w:rsidRPr="00342B4F" w:rsidRDefault="004B40A6" w:rsidP="00816707">
            <w:pPr>
              <w:keepNext/>
              <w:autoSpaceDE w:val="0"/>
              <w:autoSpaceDN w:val="0"/>
              <w:adjustRightInd w:val="0"/>
              <w:jc w:val="left"/>
              <w:rPr>
                <w:rFonts w:ascii="Times New Roman" w:hAnsi="Times New Roman"/>
                <w:b/>
                <w:bCs/>
                <w:sz w:val="24"/>
                <w:u w:val="single"/>
              </w:rPr>
            </w:pPr>
            <w:r w:rsidRPr="00342B4F">
              <w:rPr>
                <w:rFonts w:ascii="Times New Roman" w:hAnsi="Times New Roman"/>
                <w:b/>
                <w:sz w:val="24"/>
                <w:u w:val="single"/>
              </w:rPr>
              <w:t>(Hallintokulut)</w:t>
            </w:r>
          </w:p>
          <w:p w14:paraId="61C27363" w14:textId="1552BB56" w:rsidR="009F552B" w:rsidRPr="00342B4F" w:rsidRDefault="009F552B" w:rsidP="00816707">
            <w:pPr>
              <w:keepNext/>
              <w:jc w:val="left"/>
            </w:pPr>
            <w:r w:rsidRPr="00342B4F">
              <w:rPr>
                <w:rFonts w:ascii="Times New Roman" w:hAnsi="Times New Roman"/>
                <w:sz w:val="24"/>
              </w:rPr>
              <w:t>Laitosten on ilmoitettava operatiivisen riskin aiheuttavista tapahtumista johtuvat</w:t>
            </w:r>
          </w:p>
          <w:p w14:paraId="7BD17D9E" w14:textId="7D2BD965" w:rsidR="009F552B" w:rsidRPr="00342B4F" w:rsidRDefault="009F552B" w:rsidP="3B06A011">
            <w:pPr>
              <w:numPr>
                <w:ilvl w:val="0"/>
                <w:numId w:val="39"/>
              </w:numPr>
              <w:jc w:val="left"/>
              <w:rPr>
                <w:rFonts w:ascii="Times New Roman" w:hAnsi="Times New Roman"/>
                <w:sz w:val="24"/>
              </w:rPr>
            </w:pPr>
            <w:r w:rsidRPr="00342B4F">
              <w:rPr>
                <w:rFonts w:ascii="Times New Roman" w:hAnsi="Times New Roman"/>
                <w:sz w:val="24"/>
              </w:rPr>
              <w:t>henkilöstökulut IAS 19.7- ja IAS 1.102 -standardien, IG 6 -standardin / BAD-direktiivin pystysuoraa kaavaa koskevan 27 artiklan 8 kohdan a alakohdan ja EPV:n tietoteknisten ratkaisujen liitteessä V olevan 2 osan 311 kohdan mukaisesti</w:t>
            </w:r>
          </w:p>
          <w:p w14:paraId="0EBA8EBF" w14:textId="76BE017A" w:rsidR="009F552B" w:rsidRPr="00342B4F" w:rsidRDefault="009F552B" w:rsidP="3B06A011">
            <w:pPr>
              <w:numPr>
                <w:ilvl w:val="0"/>
                <w:numId w:val="39"/>
              </w:numPr>
              <w:jc w:val="left"/>
              <w:rPr>
                <w:rFonts w:ascii="Times New Roman" w:hAnsi="Times New Roman"/>
                <w:sz w:val="24"/>
              </w:rPr>
            </w:pPr>
            <w:r w:rsidRPr="00342B4F">
              <w:rPr>
                <w:rFonts w:ascii="Times New Roman" w:hAnsi="Times New Roman"/>
                <w:sz w:val="24"/>
              </w:rPr>
              <w:t>muut hallintokulut EPV:n tietoteknisten ratkaisujen liitteessä V olevan 2 osan 208i–208x kohdan mukaisesti.</w:t>
            </w:r>
          </w:p>
          <w:p w14:paraId="57562758" w14:textId="563AF0E3" w:rsidR="009F552B" w:rsidRPr="00342B4F" w:rsidRDefault="009F552B" w:rsidP="00816707">
            <w:pPr>
              <w:numPr>
                <w:ilvl w:val="0"/>
                <w:numId w:val="40"/>
              </w:numPr>
              <w:autoSpaceDE w:val="0"/>
              <w:autoSpaceDN w:val="0"/>
              <w:adjustRightInd w:val="0"/>
              <w:jc w:val="left"/>
              <w:rPr>
                <w:rFonts w:ascii="Times New Roman" w:eastAsiaTheme="minorEastAsia" w:hAnsi="Times New Roman"/>
                <w:color w:val="000000" w:themeColor="text1"/>
                <w:sz w:val="24"/>
              </w:rPr>
            </w:pPr>
            <w:r w:rsidRPr="00342B4F">
              <w:rPr>
                <w:rFonts w:ascii="Times New Roman" w:hAnsi="Times New Roman"/>
                <w:sz w:val="24"/>
              </w:rPr>
              <w:t>Laitosten on jätettävä kulujen ulkopuolelle ne rahoituspalvelujen toimittamisesta maksetut ulkoistamismaksut, jos ne sisältyvät sovellettavan tilinpäätössäännöstön mukaisiin hallintokuluihin.</w:t>
            </w:r>
          </w:p>
        </w:tc>
      </w:tr>
      <w:tr w:rsidR="009F552B" w:rsidRPr="00342B4F" w14:paraId="4D402FC3"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D627CA" w14:textId="77777777" w:rsidR="009F552B" w:rsidRPr="00342B4F" w:rsidRDefault="009F552B">
            <w:pPr>
              <w:spacing w:before="0" w:after="0"/>
              <w:jc w:val="center"/>
              <w:rPr>
                <w:rFonts w:ascii="Times New Roman" w:hAnsi="Times New Roman"/>
                <w:sz w:val="24"/>
              </w:rPr>
            </w:pPr>
            <w:r w:rsidRPr="00342B4F">
              <w:rPr>
                <w:rFonts w:ascii="Times New Roman" w:hAnsi="Times New Roman"/>
                <w:sz w:val="24"/>
                <w:lang w:eastAsia="en-GB"/>
              </w:rPr>
              <w:t>0040</w:t>
            </w:r>
          </w:p>
        </w:tc>
        <w:tc>
          <w:tcPr>
            <w:tcW w:w="8240" w:type="dxa"/>
            <w:tcBorders>
              <w:top w:val="nil"/>
              <w:left w:val="nil"/>
              <w:bottom w:val="single" w:sz="4" w:space="0" w:color="auto"/>
              <w:right w:val="single" w:sz="4" w:space="0" w:color="auto"/>
            </w:tcBorders>
            <w:vAlign w:val="center"/>
            <w:hideMark/>
          </w:tcPr>
          <w:p w14:paraId="01C13938" w14:textId="1F756F4A" w:rsidR="009F552B" w:rsidRPr="00342B4F" w:rsidRDefault="004B40A6" w:rsidP="00816707">
            <w:pPr>
              <w:keepNext/>
              <w:autoSpaceDE w:val="0"/>
              <w:autoSpaceDN w:val="0"/>
              <w:adjustRightInd w:val="0"/>
              <w:jc w:val="left"/>
              <w:rPr>
                <w:rFonts w:ascii="Times New Roman" w:hAnsi="Times New Roman"/>
                <w:b/>
                <w:bCs/>
                <w:sz w:val="24"/>
                <w:u w:val="single"/>
              </w:rPr>
            </w:pPr>
            <w:r w:rsidRPr="00342B4F">
              <w:rPr>
                <w:rFonts w:ascii="Times New Roman" w:hAnsi="Times New Roman"/>
                <w:b/>
                <w:sz w:val="24"/>
                <w:u w:val="single"/>
              </w:rPr>
              <w:t>(Operatiivisen riskin aiheuttavista tapahtumista johtuvat poistot)</w:t>
            </w:r>
          </w:p>
          <w:p w14:paraId="1F7B0374" w14:textId="2E380EC1" w:rsidR="009F552B" w:rsidRPr="00342B4F" w:rsidRDefault="009F552B" w:rsidP="00816707">
            <w:pPr>
              <w:autoSpaceDE w:val="0"/>
              <w:autoSpaceDN w:val="0"/>
              <w:adjustRightInd w:val="0"/>
              <w:jc w:val="left"/>
              <w:rPr>
                <w:rFonts w:ascii="Times New Roman" w:hAnsi="Times New Roman"/>
                <w:sz w:val="24"/>
              </w:rPr>
            </w:pPr>
            <w:r w:rsidRPr="00342B4F">
              <w:rPr>
                <w:rFonts w:ascii="Times New Roman" w:hAnsi="Times New Roman"/>
                <w:sz w:val="24"/>
              </w:rPr>
              <w:t>Laitosten on ilmoitettava IAS 1.102- ja IAS 104 -standardien mukaiset poistot, jotka johtuvat operatiivisen riskin aiheuttavista tapahtumista, lukuun ottamatta vuokrattuihin omaisuuseriin liittyviä poistoja.</w:t>
            </w:r>
          </w:p>
        </w:tc>
      </w:tr>
      <w:tr w:rsidR="009F552B" w:rsidRPr="00342B4F" w14:paraId="54B44559"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7535A4" w14:textId="77777777" w:rsidR="009F552B" w:rsidRPr="00342B4F" w:rsidRDefault="009F552B">
            <w:pPr>
              <w:spacing w:before="0" w:after="0"/>
              <w:jc w:val="center"/>
              <w:rPr>
                <w:rFonts w:ascii="Times New Roman" w:hAnsi="Times New Roman"/>
                <w:sz w:val="24"/>
              </w:rPr>
            </w:pPr>
            <w:r w:rsidRPr="00342B4F">
              <w:rPr>
                <w:rFonts w:ascii="Times New Roman" w:hAnsi="Times New Roman"/>
                <w:sz w:val="24"/>
                <w:lang w:eastAsia="en-GB"/>
              </w:rPr>
              <w:t>0050</w:t>
            </w:r>
          </w:p>
        </w:tc>
        <w:tc>
          <w:tcPr>
            <w:tcW w:w="8240" w:type="dxa"/>
            <w:tcBorders>
              <w:top w:val="nil"/>
              <w:left w:val="nil"/>
              <w:bottom w:val="single" w:sz="4" w:space="0" w:color="auto"/>
              <w:right w:val="single" w:sz="4" w:space="0" w:color="auto"/>
            </w:tcBorders>
            <w:vAlign w:val="center"/>
            <w:hideMark/>
          </w:tcPr>
          <w:p w14:paraId="55979A56" w14:textId="1A002FE2" w:rsidR="009F552B" w:rsidRPr="00342B4F" w:rsidRDefault="004B40A6" w:rsidP="00816707">
            <w:pPr>
              <w:keepNext/>
              <w:autoSpaceDE w:val="0"/>
              <w:autoSpaceDN w:val="0"/>
              <w:adjustRightInd w:val="0"/>
              <w:jc w:val="left"/>
              <w:rPr>
                <w:rFonts w:ascii="Times New Roman" w:hAnsi="Times New Roman"/>
                <w:b/>
                <w:bCs/>
                <w:sz w:val="24"/>
                <w:u w:val="single"/>
              </w:rPr>
            </w:pPr>
            <w:r w:rsidRPr="00342B4F">
              <w:rPr>
                <w:rFonts w:ascii="Times New Roman" w:hAnsi="Times New Roman"/>
                <w:b/>
                <w:sz w:val="24"/>
                <w:u w:val="single"/>
              </w:rPr>
              <w:t>(Varaukset tai (-) varausten peruutukset)</w:t>
            </w:r>
          </w:p>
          <w:p w14:paraId="4CCFA330" w14:textId="379AD73C" w:rsidR="009F552B" w:rsidRPr="00342B4F" w:rsidRDefault="009F552B" w:rsidP="00816707">
            <w:pPr>
              <w:autoSpaceDE w:val="0"/>
              <w:autoSpaceDN w:val="0"/>
              <w:adjustRightInd w:val="0"/>
              <w:rPr>
                <w:rFonts w:ascii="Times New Roman" w:hAnsi="Times New Roman"/>
                <w:sz w:val="24"/>
              </w:rPr>
            </w:pPr>
            <w:r w:rsidRPr="00342B4F">
              <w:rPr>
                <w:rFonts w:ascii="Times New Roman" w:hAnsi="Times New Roman"/>
                <w:sz w:val="24"/>
              </w:rPr>
              <w:t>Laitosten on ilmoitettava operatiivisen riskin aiheuttavista tapahtumista johtuvat varaukset tai (-) varausten peruutukset IAS 37.59 -standardin 84 kohdan ja IAS 1.98 -standardin b, f ja g alakohdan sekä EPV:n tietoteknistenratkaisujen liitteessä V olevan 2 osan 48i ja 50 kohdan mukaisesti.</w:t>
            </w:r>
          </w:p>
        </w:tc>
      </w:tr>
      <w:tr w:rsidR="009F552B" w:rsidRPr="00342B4F" w14:paraId="5C85002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D54A2A" w14:textId="77777777" w:rsidR="009F552B" w:rsidRPr="00342B4F" w:rsidRDefault="009F552B">
            <w:pPr>
              <w:spacing w:before="0" w:after="0"/>
              <w:jc w:val="center"/>
              <w:rPr>
                <w:rFonts w:ascii="Times New Roman" w:hAnsi="Times New Roman"/>
                <w:sz w:val="24"/>
              </w:rPr>
            </w:pPr>
            <w:r w:rsidRPr="00342B4F">
              <w:rPr>
                <w:rFonts w:ascii="Times New Roman" w:hAnsi="Times New Roman"/>
                <w:sz w:val="24"/>
                <w:lang w:eastAsia="en-GB"/>
              </w:rPr>
              <w:t>0060</w:t>
            </w:r>
          </w:p>
        </w:tc>
        <w:tc>
          <w:tcPr>
            <w:tcW w:w="8240" w:type="dxa"/>
            <w:tcBorders>
              <w:top w:val="nil"/>
              <w:left w:val="nil"/>
              <w:bottom w:val="single" w:sz="4" w:space="0" w:color="auto"/>
              <w:right w:val="single" w:sz="4" w:space="0" w:color="auto"/>
            </w:tcBorders>
            <w:vAlign w:val="center"/>
            <w:hideMark/>
          </w:tcPr>
          <w:p w14:paraId="6B8AF723" w14:textId="1439C087" w:rsidR="009F552B" w:rsidRPr="00342B4F" w:rsidRDefault="00674FCF" w:rsidP="00816707">
            <w:pPr>
              <w:keepNext/>
              <w:jc w:val="left"/>
              <w:rPr>
                <w:rFonts w:ascii="Times New Roman" w:hAnsi="Times New Roman"/>
                <w:b/>
                <w:bCs/>
                <w:sz w:val="24"/>
                <w:u w:val="single"/>
              </w:rPr>
            </w:pPr>
            <w:r w:rsidRPr="00342B4F">
              <w:rPr>
                <w:rFonts w:ascii="Times New Roman" w:hAnsi="Times New Roman"/>
                <w:b/>
                <w:sz w:val="24"/>
                <w:u w:val="single"/>
              </w:rPr>
              <w:t>(Arvonalentuminen tai (-) arvonalentumisen peruutus)</w:t>
            </w:r>
          </w:p>
          <w:p w14:paraId="4D37D74D" w14:textId="77777777" w:rsidR="009F552B" w:rsidRPr="00342B4F" w:rsidRDefault="009F552B" w:rsidP="00816707">
            <w:pPr>
              <w:keepNext/>
              <w:autoSpaceDE w:val="0"/>
              <w:autoSpaceDN w:val="0"/>
              <w:adjustRightInd w:val="0"/>
              <w:jc w:val="left"/>
              <w:rPr>
                <w:rFonts w:ascii="Times New Roman" w:hAnsi="Times New Roman"/>
                <w:sz w:val="24"/>
              </w:rPr>
            </w:pPr>
            <w:r w:rsidRPr="00342B4F">
              <w:rPr>
                <w:rFonts w:ascii="Times New Roman" w:hAnsi="Times New Roman"/>
                <w:sz w:val="24"/>
              </w:rPr>
              <w:t>Laitosten on ilmoitettava operatiivisen riskin aiheuttavista tapahtumista johtuva</w:t>
            </w:r>
          </w:p>
          <w:p w14:paraId="724B79DD" w14:textId="78CC1E40" w:rsidR="009F552B" w:rsidRPr="00342B4F" w:rsidRDefault="009F552B" w:rsidP="3B06A011">
            <w:pPr>
              <w:pStyle w:val="ListParagraph"/>
              <w:numPr>
                <w:ilvl w:val="0"/>
                <w:numId w:val="38"/>
              </w:numPr>
              <w:autoSpaceDE w:val="0"/>
              <w:autoSpaceDN w:val="0"/>
              <w:adjustRightInd w:val="0"/>
              <w:jc w:val="left"/>
              <w:rPr>
                <w:rFonts w:ascii="Times New Roman" w:hAnsi="Times New Roman"/>
                <w:sz w:val="24"/>
              </w:rPr>
            </w:pPr>
            <w:r w:rsidRPr="00342B4F">
              <w:rPr>
                <w:rFonts w:ascii="Times New Roman" w:hAnsi="Times New Roman"/>
                <w:sz w:val="24"/>
              </w:rPr>
              <w:t>sellaisten rahoitusvarojen arvonalentuminen tai arvonalentumisen peruutus, joita ei arvosteta käypään arvoon tulosvaikutteisesti kirjattaviksi, EPV:n tietoteknisten ratkaisujen liitteessä V olevan 2 osan 51 ja 53 kohdan mukaisesti.</w:t>
            </w:r>
          </w:p>
          <w:p w14:paraId="0EC36168" w14:textId="3FF3C7AB" w:rsidR="009F552B" w:rsidRPr="00342B4F" w:rsidRDefault="009F552B">
            <w:pPr>
              <w:pStyle w:val="ListParagraph"/>
              <w:numPr>
                <w:ilvl w:val="0"/>
                <w:numId w:val="38"/>
              </w:numPr>
              <w:autoSpaceDE w:val="0"/>
              <w:autoSpaceDN w:val="0"/>
              <w:adjustRightInd w:val="0"/>
              <w:jc w:val="left"/>
              <w:rPr>
                <w:rFonts w:ascii="Times New Roman" w:hAnsi="Times New Roman"/>
                <w:sz w:val="24"/>
              </w:rPr>
            </w:pPr>
            <w:r w:rsidRPr="00342B4F">
              <w:rPr>
                <w:rFonts w:ascii="Times New Roman" w:hAnsi="Times New Roman"/>
                <w:sz w:val="24"/>
              </w:rPr>
              <w:t>tytäryrityksiin, yhteisyrityksiin ja osakkuusyrityksiin tehtyjen sijoitusten arvonalentuminen tai arvonalentumisen peruutus IAS 28 -standardin 40–43 kohdan mukaisesti.</w:t>
            </w:r>
          </w:p>
          <w:p w14:paraId="787C8847" w14:textId="063FB4C8" w:rsidR="009F552B" w:rsidRPr="00342B4F" w:rsidRDefault="009F552B" w:rsidP="3B06A011">
            <w:pPr>
              <w:autoSpaceDE w:val="0"/>
              <w:autoSpaceDN w:val="0"/>
              <w:adjustRightInd w:val="0"/>
              <w:spacing w:before="0" w:after="0"/>
              <w:jc w:val="left"/>
              <w:rPr>
                <w:rFonts w:ascii="Times New Roman" w:hAnsi="Times New Roman"/>
                <w:sz w:val="24"/>
              </w:rPr>
            </w:pPr>
            <w:r w:rsidRPr="00342B4F">
              <w:rPr>
                <w:rFonts w:ascii="Times New Roman" w:hAnsi="Times New Roman"/>
                <w:sz w:val="24"/>
              </w:rPr>
              <w:t>Arvonalentumisia tai (-) niiden peruutuksia, jotka johtuvat luottoriskitappioista, ei oteta huomioon tällä rivillä asiaan liittyvästä kirjanpitosäännöstöstä riippumatta, koska ne eivät liity operatiivisen riskin aiheuttaviin tapahtumiin.</w:t>
            </w:r>
          </w:p>
        </w:tc>
      </w:tr>
      <w:tr w:rsidR="009F552B" w:rsidRPr="00342B4F" w14:paraId="0FA30EA7"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563DBD0" w14:textId="77777777" w:rsidR="009F552B" w:rsidRPr="00342B4F" w:rsidRDefault="009F552B">
            <w:pPr>
              <w:spacing w:before="0" w:after="0"/>
              <w:jc w:val="center"/>
              <w:rPr>
                <w:rFonts w:ascii="Times New Roman" w:hAnsi="Times New Roman"/>
                <w:sz w:val="24"/>
              </w:rPr>
            </w:pPr>
            <w:r w:rsidRPr="00342B4F">
              <w:rPr>
                <w:rFonts w:ascii="Times New Roman" w:hAnsi="Times New Roman"/>
                <w:sz w:val="24"/>
                <w:lang w:eastAsia="en-GB"/>
              </w:rPr>
              <w:t>0070</w:t>
            </w:r>
          </w:p>
        </w:tc>
        <w:tc>
          <w:tcPr>
            <w:tcW w:w="8240" w:type="dxa"/>
            <w:tcBorders>
              <w:top w:val="nil"/>
              <w:left w:val="nil"/>
              <w:bottom w:val="single" w:sz="4" w:space="0" w:color="auto"/>
              <w:right w:val="single" w:sz="4" w:space="0" w:color="auto"/>
            </w:tcBorders>
            <w:vAlign w:val="center"/>
            <w:hideMark/>
          </w:tcPr>
          <w:p w14:paraId="527F996F" w14:textId="1883A186" w:rsidR="009F552B" w:rsidRPr="00342B4F" w:rsidRDefault="005C6B6E" w:rsidP="005D2D2B">
            <w:pPr>
              <w:pStyle w:val="Style2"/>
            </w:pPr>
            <w:bookmarkStart w:id="60" w:name="_Hlk152863457"/>
            <w:r w:rsidRPr="00342B4F">
              <w:t>(Muu</w:t>
            </w:r>
            <w:bookmarkEnd w:id="60"/>
            <w:r w:rsidRPr="00342B4F">
              <w:t>)</w:t>
            </w:r>
          </w:p>
          <w:p w14:paraId="772CE03A" w14:textId="4A3FD976" w:rsidR="009F552B" w:rsidRPr="00342B4F" w:rsidRDefault="009F552B" w:rsidP="00816707">
            <w:pPr>
              <w:spacing w:before="0"/>
              <w:jc w:val="left"/>
              <w:rPr>
                <w:rFonts w:ascii="Times New Roman" w:hAnsi="Times New Roman"/>
                <w:sz w:val="24"/>
              </w:rPr>
            </w:pPr>
            <w:r w:rsidRPr="00342B4F">
              <w:rPr>
                <w:rFonts w:ascii="Times New Roman" w:hAnsi="Times New Roman"/>
                <w:sz w:val="24"/>
              </w:rPr>
              <w:t>Laitosten on ilmoitettava muut tappiot, jotka johtuvat operatiivisen riskin aiheuttavista tapahtumista ja jotka eivät sisälly edellä mainittuihin.</w:t>
            </w:r>
          </w:p>
        </w:tc>
      </w:tr>
      <w:tr w:rsidR="009F552B" w:rsidRPr="00342B4F" w14:paraId="122808DE"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75E0A0" w14:textId="77777777" w:rsidR="009F552B" w:rsidRPr="00342B4F" w:rsidRDefault="009F552B">
            <w:pPr>
              <w:jc w:val="center"/>
              <w:rPr>
                <w:rFonts w:ascii="Times New Roman" w:hAnsi="Times New Roman"/>
                <w:sz w:val="24"/>
              </w:rPr>
            </w:pPr>
            <w:r w:rsidRPr="00342B4F">
              <w:rPr>
                <w:rFonts w:ascii="Times New Roman" w:hAnsi="Times New Roman"/>
                <w:sz w:val="24"/>
                <w:lang w:eastAsia="en-GB"/>
              </w:rPr>
              <w:t>0080</w:t>
            </w:r>
          </w:p>
        </w:tc>
        <w:tc>
          <w:tcPr>
            <w:tcW w:w="8240" w:type="dxa"/>
            <w:tcBorders>
              <w:top w:val="nil"/>
              <w:left w:val="nil"/>
              <w:bottom w:val="single" w:sz="4" w:space="0" w:color="auto"/>
              <w:right w:val="single" w:sz="4" w:space="0" w:color="auto"/>
            </w:tcBorders>
            <w:vAlign w:val="center"/>
            <w:hideMark/>
          </w:tcPr>
          <w:p w14:paraId="1B1E4B06" w14:textId="42B91DEF" w:rsidR="009F552B" w:rsidRPr="00342B4F" w:rsidRDefault="005C6B6E" w:rsidP="00816707">
            <w:pPr>
              <w:keepNext/>
              <w:jc w:val="left"/>
              <w:rPr>
                <w:rFonts w:ascii="Times New Roman" w:hAnsi="Times New Roman"/>
                <w:b/>
                <w:bCs/>
                <w:sz w:val="24"/>
                <w:u w:val="single"/>
              </w:rPr>
            </w:pPr>
            <w:r w:rsidRPr="00342B4F">
              <w:rPr>
                <w:rFonts w:ascii="Times New Roman" w:hAnsi="Times New Roman"/>
                <w:b/>
                <w:sz w:val="24"/>
                <w:u w:val="single"/>
              </w:rPr>
              <w:t>(Yhteensä)</w:t>
            </w:r>
          </w:p>
          <w:p w14:paraId="7430E0AB" w14:textId="77777777" w:rsidR="009F552B" w:rsidRPr="00342B4F" w:rsidRDefault="009F552B">
            <w:pPr>
              <w:spacing w:before="0"/>
              <w:jc w:val="left"/>
              <w:rPr>
                <w:rFonts w:ascii="Times New Roman" w:hAnsi="Times New Roman"/>
                <w:sz w:val="24"/>
              </w:rPr>
            </w:pPr>
            <w:r w:rsidRPr="00342B4F">
              <w:rPr>
                <w:rFonts w:ascii="Times New Roman" w:hAnsi="Times New Roman"/>
                <w:sz w:val="24"/>
              </w:rPr>
              <w:t>Se on tämän lomakkeen rivien 0010–0070 määrien summa.</w:t>
            </w:r>
          </w:p>
        </w:tc>
      </w:tr>
    </w:tbl>
    <w:p w14:paraId="46FBD577" w14:textId="77777777" w:rsidR="008F173B" w:rsidRPr="00342B4F" w:rsidRDefault="008F173B" w:rsidP="00E150E9">
      <w:pPr>
        <w:spacing w:before="0" w:after="240"/>
        <w:rPr>
          <w:rFonts w:ascii="Times New Roman" w:hAnsi="Times New Roman"/>
          <w:sz w:val="24"/>
          <w:u w:val="single"/>
          <w:lang w:eastAsia="de-DE"/>
        </w:rPr>
      </w:pPr>
    </w:p>
    <w:p w14:paraId="34C0CC98" w14:textId="2F5C6465" w:rsidR="0006491B" w:rsidRPr="00342B4F" w:rsidRDefault="00F14249" w:rsidP="00F14249">
      <w:pPr>
        <w:keepNext/>
        <w:spacing w:before="240" w:after="240"/>
        <w:outlineLvl w:val="1"/>
        <w:rPr>
          <w:rFonts w:ascii="Times New Roman" w:eastAsia="Arial" w:hAnsi="Times New Roman"/>
          <w:b/>
          <w:sz w:val="24"/>
          <w:u w:val="single"/>
        </w:rPr>
      </w:pPr>
      <w:r w:rsidRPr="00342B4F">
        <w:rPr>
          <w:rFonts w:ascii="Times New Roman" w:hAnsi="Times New Roman"/>
          <w:b/>
          <w:sz w:val="24"/>
          <w:u w:val="single"/>
        </w:rPr>
        <w:lastRenderedPageBreak/>
        <w:t>C 16.04 – Tiedot tytäryrityksistä, joihin sovelletaan 314 artiklan 3 kohtaa</w:t>
      </w:r>
    </w:p>
    <w:p w14:paraId="3BD38534" w14:textId="280DEE20" w:rsidR="0070736D" w:rsidRPr="00342B4F" w:rsidRDefault="00350A84" w:rsidP="00816707">
      <w:pPr>
        <w:spacing w:before="240" w:after="240"/>
        <w:outlineLvl w:val="1"/>
        <w:rPr>
          <w:rFonts w:ascii="Times New Roman" w:hAnsi="Times New Roman"/>
          <w:sz w:val="24"/>
        </w:rPr>
      </w:pPr>
      <w:r w:rsidRPr="00342B4F">
        <w:rPr>
          <w:rStyle w:val="DNEx2"/>
        </w:rPr>
        <w:t xml:space="preserve">141 k </w:t>
      </w:r>
      <w:r w:rsidRPr="00342B4F">
        <w:rPr>
          <w:rFonts w:ascii="Times New Roman" w:hAnsi="Times New Roman"/>
          <w:sz w:val="24"/>
        </w:rPr>
        <w:t>Kun kyseessä on konsolidoitu raportointi, jossa laitokseen sovelletaan 314 artiklan 3 kohdassa tarkoitettua poikkeusta, sen on annettava tiedot korko-, leasing- ja osinkokomponentista ja sen alakomponenteista niiden tytäryrityksinä toimivien laitosten osalta, joille lasketaan erillinen korko-, leasing- ja osinkokomponentti. Jokaiselle tytäryritykselle on varattava oma rivi. Tytäryritysten, joihin sovelletaan 314 artiklan 3 kohdassa tarkoitettua poikkeusta, ja konsernin muiden osien väliset saldot jätetään pois tiedoista.</w:t>
      </w:r>
    </w:p>
    <w:p w14:paraId="6A4F0063" w14:textId="77394F39" w:rsidR="006127C5" w:rsidRPr="00342B4F" w:rsidRDefault="006B4564" w:rsidP="00816707">
      <w:pPr>
        <w:keepNext/>
        <w:spacing w:before="0" w:after="240"/>
        <w:rPr>
          <w:rFonts w:ascii="Times New Roman" w:hAnsi="Times New Roman"/>
          <w:sz w:val="24"/>
          <w:u w:val="single"/>
        </w:rPr>
      </w:pPr>
      <w:r w:rsidRPr="00342B4F">
        <w:rPr>
          <w:rFonts w:ascii="Times New Roman" w:hAnsi="Times New Roman"/>
          <w:sz w:val="24"/>
          <w:u w:val="single"/>
        </w:rPr>
        <w:t>Positiokohtaiset ohjeet:</w:t>
      </w:r>
    </w:p>
    <w:tbl>
      <w:tblPr>
        <w:tblStyle w:val="TableGrid"/>
        <w:tblW w:w="0" w:type="auto"/>
        <w:shd w:val="clear" w:color="auto" w:fill="BFBFBF" w:themeFill="background1" w:themeFillShade="BF"/>
        <w:tblLayout w:type="fixed"/>
        <w:tblLook w:val="06A0" w:firstRow="1" w:lastRow="0" w:firstColumn="1" w:lastColumn="0" w:noHBand="1" w:noVBand="1"/>
      </w:tblPr>
      <w:tblGrid>
        <w:gridCol w:w="1005"/>
        <w:gridCol w:w="8010"/>
      </w:tblGrid>
      <w:tr w:rsidR="006B3866" w:rsidRPr="00342B4F" w14:paraId="7B074C2D" w14:textId="77777777" w:rsidTr="29F3C040">
        <w:trPr>
          <w:trHeight w:val="300"/>
        </w:trPr>
        <w:tc>
          <w:tcPr>
            <w:tcW w:w="9015" w:type="dxa"/>
            <w:gridSpan w:val="2"/>
            <w:shd w:val="clear" w:color="auto" w:fill="BFBFBF" w:themeFill="background1" w:themeFillShade="BF"/>
          </w:tcPr>
          <w:p w14:paraId="798B9606" w14:textId="77777777" w:rsidR="006B3866" w:rsidRPr="00342B4F" w:rsidRDefault="006B3866" w:rsidP="00816707">
            <w:pPr>
              <w:keepNext/>
              <w:spacing w:after="0"/>
              <w:rPr>
                <w:rFonts w:ascii="Times New Roman" w:hAnsi="Times New Roman"/>
                <w:b/>
                <w:bCs/>
                <w:sz w:val="24"/>
              </w:rPr>
            </w:pPr>
            <w:r w:rsidRPr="00342B4F">
              <w:rPr>
                <w:rFonts w:ascii="Times New Roman" w:hAnsi="Times New Roman"/>
                <w:b/>
                <w:sz w:val="24"/>
              </w:rPr>
              <w:t>Sarakkeet</w:t>
            </w:r>
          </w:p>
        </w:tc>
      </w:tr>
      <w:tr w:rsidR="006B3866" w:rsidRPr="00342B4F" w14:paraId="09575E6A" w14:textId="77777777" w:rsidTr="29F3C040">
        <w:trPr>
          <w:trHeight w:val="300"/>
        </w:trPr>
        <w:tc>
          <w:tcPr>
            <w:tcW w:w="1005" w:type="dxa"/>
            <w:shd w:val="clear" w:color="auto" w:fill="BFBFBF" w:themeFill="background1" w:themeFillShade="BF"/>
          </w:tcPr>
          <w:p w14:paraId="62025F0B" w14:textId="77777777" w:rsidR="006B3866" w:rsidRPr="00342B4F" w:rsidRDefault="006B3866" w:rsidP="00816707">
            <w:pPr>
              <w:keepNext/>
              <w:spacing w:before="0" w:after="240"/>
              <w:jc w:val="left"/>
              <w:rPr>
                <w:rFonts w:ascii="Times New Roman" w:hAnsi="Times New Roman"/>
                <w:sz w:val="24"/>
                <w:highlight w:val="darkGray"/>
              </w:rPr>
            </w:pPr>
            <w:r w:rsidRPr="00342B4F">
              <w:rPr>
                <w:rFonts w:ascii="Times New Roman" w:hAnsi="Times New Roman"/>
                <w:sz w:val="24"/>
                <w:highlight w:val="darkGray"/>
                <w:lang w:val="en-GB" w:eastAsia="es-ES_tradnl"/>
              </w:rPr>
              <w:t>0010</w:t>
            </w:r>
          </w:p>
        </w:tc>
        <w:tc>
          <w:tcPr>
            <w:tcW w:w="8010" w:type="dxa"/>
          </w:tcPr>
          <w:p w14:paraId="10051D37" w14:textId="77777777" w:rsidR="006B3866" w:rsidRPr="00342B4F" w:rsidRDefault="006B3866" w:rsidP="00816707">
            <w:pPr>
              <w:keepNext/>
              <w:autoSpaceDE w:val="0"/>
              <w:autoSpaceDN w:val="0"/>
              <w:adjustRightInd w:val="0"/>
              <w:spacing w:before="0" w:after="240"/>
              <w:jc w:val="left"/>
              <w:rPr>
                <w:rFonts w:ascii="Times New Roman" w:hAnsi="Times New Roman"/>
                <w:b/>
                <w:bCs/>
                <w:sz w:val="24"/>
                <w:u w:val="single"/>
              </w:rPr>
            </w:pPr>
            <w:r w:rsidRPr="00342B4F">
              <w:rPr>
                <w:rFonts w:ascii="Times New Roman" w:hAnsi="Times New Roman"/>
                <w:b/>
                <w:sz w:val="24"/>
                <w:u w:val="single"/>
              </w:rPr>
              <w:t>Oikeushenkilön nimi</w:t>
            </w:r>
          </w:p>
          <w:p w14:paraId="2F3E6FE5" w14:textId="77777777" w:rsidR="006B3866" w:rsidRPr="00342B4F" w:rsidRDefault="006B3866">
            <w:pPr>
              <w:spacing w:before="0" w:after="240"/>
              <w:jc w:val="left"/>
              <w:rPr>
                <w:rFonts w:ascii="Times New Roman" w:hAnsi="Times New Roman"/>
                <w:sz w:val="24"/>
              </w:rPr>
            </w:pPr>
            <w:r w:rsidRPr="00342B4F">
              <w:rPr>
                <w:rFonts w:ascii="Times New Roman" w:hAnsi="Times New Roman"/>
                <w:sz w:val="24"/>
              </w:rPr>
              <w:t>Jokaisen oikeushenkilön nimi</w:t>
            </w:r>
          </w:p>
        </w:tc>
      </w:tr>
      <w:tr w:rsidR="006B3866" w:rsidRPr="00342B4F" w14:paraId="0C574563" w14:textId="77777777" w:rsidTr="29F3C040">
        <w:trPr>
          <w:trHeight w:val="300"/>
        </w:trPr>
        <w:tc>
          <w:tcPr>
            <w:tcW w:w="1005" w:type="dxa"/>
            <w:shd w:val="clear" w:color="auto" w:fill="BFBFBF" w:themeFill="background1" w:themeFillShade="BF"/>
          </w:tcPr>
          <w:p w14:paraId="77CDC127" w14:textId="77777777" w:rsidR="006B3866" w:rsidRPr="00342B4F" w:rsidRDefault="006B3866">
            <w:pPr>
              <w:spacing w:before="0" w:after="240"/>
              <w:jc w:val="left"/>
              <w:rPr>
                <w:rFonts w:ascii="Times New Roman" w:hAnsi="Times New Roman"/>
                <w:sz w:val="24"/>
                <w:highlight w:val="darkGray"/>
              </w:rPr>
            </w:pPr>
            <w:r w:rsidRPr="00342B4F">
              <w:rPr>
                <w:rFonts w:ascii="Times New Roman" w:hAnsi="Times New Roman"/>
                <w:sz w:val="24"/>
                <w:highlight w:val="darkGray"/>
                <w:lang w:val="en-GB" w:eastAsia="es-ES_tradnl"/>
              </w:rPr>
              <w:t>0020</w:t>
            </w:r>
          </w:p>
        </w:tc>
        <w:tc>
          <w:tcPr>
            <w:tcW w:w="8010" w:type="dxa"/>
          </w:tcPr>
          <w:p w14:paraId="2B77DB4C" w14:textId="77777777" w:rsidR="006B3866" w:rsidRPr="00342B4F" w:rsidRDefault="006B3866" w:rsidP="00816707">
            <w:pPr>
              <w:keepNext/>
              <w:autoSpaceDE w:val="0"/>
              <w:autoSpaceDN w:val="0"/>
              <w:adjustRightInd w:val="0"/>
              <w:spacing w:before="0" w:after="240"/>
              <w:jc w:val="left"/>
              <w:rPr>
                <w:rFonts w:ascii="Times New Roman" w:hAnsi="Times New Roman"/>
                <w:b/>
                <w:bCs/>
                <w:sz w:val="24"/>
                <w:u w:val="single"/>
              </w:rPr>
            </w:pPr>
            <w:r w:rsidRPr="00342B4F">
              <w:rPr>
                <w:rFonts w:ascii="Times New Roman" w:hAnsi="Times New Roman"/>
                <w:b/>
                <w:sz w:val="24"/>
                <w:u w:val="single"/>
              </w:rPr>
              <w:t>LEI-koodi</w:t>
            </w:r>
          </w:p>
          <w:p w14:paraId="3024BC44" w14:textId="46C93A37" w:rsidR="006B3866" w:rsidRPr="00342B4F" w:rsidRDefault="006B3866">
            <w:pPr>
              <w:spacing w:before="0" w:after="240"/>
              <w:jc w:val="left"/>
              <w:rPr>
                <w:rFonts w:ascii="Times New Roman" w:eastAsia="Arial" w:hAnsi="Times New Roman"/>
                <w:sz w:val="24"/>
                <w:szCs w:val="20"/>
              </w:rPr>
            </w:pPr>
            <w:r w:rsidRPr="00342B4F">
              <w:rPr>
                <w:rFonts w:ascii="Times New Roman" w:hAnsi="Times New Roman"/>
                <w:sz w:val="24"/>
              </w:rPr>
              <w:t xml:space="preserve">Oikeushenkilötunnuksen koodi </w:t>
            </w:r>
          </w:p>
        </w:tc>
      </w:tr>
      <w:tr w:rsidR="006B3866" w:rsidRPr="00342B4F" w14:paraId="08733BAF" w14:textId="77777777" w:rsidTr="29F3C040">
        <w:trPr>
          <w:trHeight w:val="300"/>
        </w:trPr>
        <w:tc>
          <w:tcPr>
            <w:tcW w:w="1005" w:type="dxa"/>
            <w:shd w:val="clear" w:color="auto" w:fill="BFBFBF" w:themeFill="background1" w:themeFillShade="BF"/>
          </w:tcPr>
          <w:p w14:paraId="0B0DA1CA" w14:textId="77777777" w:rsidR="006B3866" w:rsidRPr="00342B4F" w:rsidRDefault="006B3866">
            <w:pPr>
              <w:spacing w:before="0" w:after="240"/>
              <w:jc w:val="left"/>
              <w:rPr>
                <w:rFonts w:ascii="Times New Roman" w:hAnsi="Times New Roman"/>
                <w:sz w:val="24"/>
                <w:highlight w:val="darkGray"/>
              </w:rPr>
            </w:pPr>
            <w:r w:rsidRPr="00342B4F">
              <w:rPr>
                <w:rFonts w:ascii="Times New Roman" w:hAnsi="Times New Roman"/>
                <w:sz w:val="24"/>
                <w:highlight w:val="darkGray"/>
                <w:lang w:val="en-GB" w:eastAsia="es-ES_tradnl"/>
              </w:rPr>
              <w:t>0030</w:t>
            </w:r>
          </w:p>
        </w:tc>
        <w:tc>
          <w:tcPr>
            <w:tcW w:w="8010" w:type="dxa"/>
          </w:tcPr>
          <w:p w14:paraId="2504660D" w14:textId="77777777" w:rsidR="006B3866" w:rsidRPr="00342B4F" w:rsidRDefault="006B3866" w:rsidP="00816707">
            <w:pPr>
              <w:keepNext/>
              <w:spacing w:before="0" w:after="240"/>
              <w:jc w:val="left"/>
              <w:rPr>
                <w:rFonts w:ascii="Times New Roman" w:hAnsi="Times New Roman"/>
                <w:b/>
                <w:bCs/>
                <w:sz w:val="24"/>
                <w:u w:val="single"/>
              </w:rPr>
            </w:pPr>
            <w:r w:rsidRPr="00342B4F">
              <w:rPr>
                <w:rFonts w:ascii="Times New Roman" w:hAnsi="Times New Roman"/>
                <w:b/>
                <w:sz w:val="24"/>
                <w:u w:val="single"/>
              </w:rPr>
              <w:t>ILDC</w:t>
            </w:r>
          </w:p>
          <w:p w14:paraId="34CBC5E2" w14:textId="77777777" w:rsidR="006B3866" w:rsidRPr="00342B4F" w:rsidRDefault="006B3866" w:rsidP="29F3C040">
            <w:pPr>
              <w:spacing w:before="0" w:after="240"/>
              <w:jc w:val="left"/>
              <w:rPr>
                <w:rFonts w:ascii="Times New Roman" w:hAnsi="Times New Roman"/>
                <w:color w:val="000000" w:themeColor="text1"/>
                <w:sz w:val="24"/>
              </w:rPr>
            </w:pPr>
            <w:r w:rsidRPr="00342B4F">
              <w:rPr>
                <w:rFonts w:ascii="Times New Roman" w:hAnsi="Times New Roman"/>
                <w:sz w:val="24"/>
              </w:rPr>
              <w:t>Korko-, leasing- ja osinkokomponentti (ILDC) lasketaan asetuksen (EU) N:o 575/2013 314 artiklan 2 kohdan mukaisesti.</w:t>
            </w:r>
          </w:p>
        </w:tc>
      </w:tr>
      <w:tr w:rsidR="006B3866" w:rsidRPr="00342B4F" w14:paraId="0236EA38" w14:textId="77777777" w:rsidTr="29F3C040">
        <w:trPr>
          <w:trHeight w:val="300"/>
        </w:trPr>
        <w:tc>
          <w:tcPr>
            <w:tcW w:w="1005" w:type="dxa"/>
            <w:shd w:val="clear" w:color="auto" w:fill="BFBFBF" w:themeFill="background1" w:themeFillShade="BF"/>
          </w:tcPr>
          <w:p w14:paraId="47C54E1D" w14:textId="77777777" w:rsidR="006B3866" w:rsidRPr="00342B4F" w:rsidRDefault="006B3866">
            <w:pPr>
              <w:spacing w:before="0" w:after="240"/>
              <w:jc w:val="left"/>
              <w:rPr>
                <w:rFonts w:ascii="Times New Roman" w:hAnsi="Times New Roman"/>
                <w:sz w:val="24"/>
                <w:highlight w:val="darkGray"/>
              </w:rPr>
            </w:pPr>
            <w:r w:rsidRPr="00342B4F">
              <w:rPr>
                <w:rFonts w:ascii="Times New Roman" w:hAnsi="Times New Roman"/>
                <w:sz w:val="24"/>
                <w:highlight w:val="darkGray"/>
                <w:lang w:val="en-GB" w:eastAsia="es-ES_tradnl"/>
              </w:rPr>
              <w:t>0040</w:t>
            </w:r>
          </w:p>
        </w:tc>
        <w:tc>
          <w:tcPr>
            <w:tcW w:w="8010" w:type="dxa"/>
          </w:tcPr>
          <w:p w14:paraId="77528872" w14:textId="77777777" w:rsidR="006B3866" w:rsidRPr="00342B4F" w:rsidRDefault="006B3866" w:rsidP="00816707">
            <w:pPr>
              <w:keepNext/>
              <w:spacing w:before="0" w:after="240"/>
              <w:jc w:val="left"/>
              <w:rPr>
                <w:rFonts w:ascii="Times New Roman" w:hAnsi="Times New Roman"/>
                <w:b/>
                <w:bCs/>
                <w:sz w:val="24"/>
                <w:u w:val="single"/>
              </w:rPr>
            </w:pPr>
            <w:r w:rsidRPr="00342B4F">
              <w:rPr>
                <w:rFonts w:ascii="Times New Roman" w:hAnsi="Times New Roman"/>
                <w:b/>
                <w:sz w:val="24"/>
                <w:u w:val="single"/>
              </w:rPr>
              <w:t>IC</w:t>
            </w:r>
          </w:p>
          <w:p w14:paraId="34497C6B" w14:textId="77777777" w:rsidR="006B3866" w:rsidRPr="00342B4F" w:rsidRDefault="006B3866">
            <w:pPr>
              <w:spacing w:before="0" w:after="240"/>
              <w:jc w:val="left"/>
              <w:rPr>
                <w:rFonts w:ascii="Times New Roman" w:hAnsi="Times New Roman"/>
                <w:b/>
                <w:bCs/>
                <w:sz w:val="24"/>
                <w:u w:val="single"/>
              </w:rPr>
            </w:pPr>
            <w:r w:rsidRPr="00342B4F">
              <w:rPr>
                <w:rFonts w:ascii="Times New Roman" w:hAnsi="Times New Roman"/>
                <w:sz w:val="24"/>
              </w:rPr>
              <w:t>Korkokomponentti (IC) lasketaan asetuksen (EU) N:o 575/2013 314 artiklan 2 kohdan mukaisesti.</w:t>
            </w:r>
          </w:p>
        </w:tc>
      </w:tr>
      <w:tr w:rsidR="006B3866" w:rsidRPr="00342B4F" w14:paraId="40B86984" w14:textId="77777777" w:rsidTr="29F3C040">
        <w:trPr>
          <w:trHeight w:val="300"/>
        </w:trPr>
        <w:tc>
          <w:tcPr>
            <w:tcW w:w="1005" w:type="dxa"/>
            <w:shd w:val="clear" w:color="auto" w:fill="BFBFBF" w:themeFill="background1" w:themeFillShade="BF"/>
          </w:tcPr>
          <w:p w14:paraId="0FC4158D" w14:textId="77777777" w:rsidR="006B3866" w:rsidRPr="00342B4F" w:rsidRDefault="006B3866">
            <w:pPr>
              <w:spacing w:before="0" w:after="240"/>
              <w:jc w:val="left"/>
              <w:rPr>
                <w:rFonts w:ascii="Times New Roman" w:hAnsi="Times New Roman"/>
                <w:sz w:val="24"/>
                <w:highlight w:val="darkGray"/>
              </w:rPr>
            </w:pPr>
            <w:r w:rsidRPr="00342B4F">
              <w:rPr>
                <w:rFonts w:ascii="Times New Roman" w:hAnsi="Times New Roman"/>
                <w:sz w:val="24"/>
                <w:highlight w:val="darkGray"/>
                <w:lang w:val="en-GB" w:eastAsia="es-ES_tradnl"/>
              </w:rPr>
              <w:t>0050</w:t>
            </w:r>
          </w:p>
        </w:tc>
        <w:tc>
          <w:tcPr>
            <w:tcW w:w="8010" w:type="dxa"/>
          </w:tcPr>
          <w:p w14:paraId="707B8655" w14:textId="77777777" w:rsidR="006B3866" w:rsidRPr="00342B4F" w:rsidRDefault="006B3866" w:rsidP="00816707">
            <w:pPr>
              <w:keepNext/>
              <w:autoSpaceDE w:val="0"/>
              <w:autoSpaceDN w:val="0"/>
              <w:adjustRightInd w:val="0"/>
              <w:spacing w:before="0" w:after="240"/>
              <w:jc w:val="left"/>
              <w:rPr>
                <w:rFonts w:ascii="Times New Roman" w:hAnsi="Times New Roman"/>
                <w:b/>
                <w:bCs/>
                <w:sz w:val="24"/>
                <w:u w:val="single"/>
              </w:rPr>
            </w:pPr>
            <w:r w:rsidRPr="00342B4F">
              <w:rPr>
                <w:rFonts w:ascii="Times New Roman" w:hAnsi="Times New Roman"/>
                <w:b/>
                <w:sz w:val="24"/>
                <w:u w:val="single"/>
              </w:rPr>
              <w:t>AC</w:t>
            </w:r>
          </w:p>
          <w:p w14:paraId="4DDD5FFE" w14:textId="77777777" w:rsidR="006B3866" w:rsidRPr="00342B4F" w:rsidRDefault="006B3866">
            <w:pPr>
              <w:spacing w:before="0" w:after="240"/>
              <w:jc w:val="left"/>
              <w:rPr>
                <w:rFonts w:ascii="Times New Roman" w:hAnsi="Times New Roman"/>
                <w:color w:val="000000" w:themeColor="text1"/>
                <w:sz w:val="24"/>
              </w:rPr>
            </w:pPr>
            <w:r w:rsidRPr="00342B4F">
              <w:rPr>
                <w:rFonts w:ascii="Times New Roman" w:hAnsi="Times New Roman"/>
                <w:color w:val="000000" w:themeColor="text1"/>
                <w:sz w:val="24"/>
              </w:rPr>
              <w:t>Varallisuuskomponentti (AC) lasketaan asetuksen (EU) N:o 575/2013 314 artiklan 2 kohdan mukaisesti.</w:t>
            </w:r>
          </w:p>
        </w:tc>
      </w:tr>
      <w:tr w:rsidR="006B3866" w:rsidRPr="00342B4F" w14:paraId="56C68C88" w14:textId="77777777" w:rsidTr="29F3C040">
        <w:trPr>
          <w:trHeight w:val="300"/>
        </w:trPr>
        <w:tc>
          <w:tcPr>
            <w:tcW w:w="1005" w:type="dxa"/>
            <w:shd w:val="clear" w:color="auto" w:fill="BFBFBF" w:themeFill="background1" w:themeFillShade="BF"/>
          </w:tcPr>
          <w:p w14:paraId="7DB4C969" w14:textId="77777777" w:rsidR="006B3866" w:rsidRPr="00342B4F" w:rsidRDefault="006B3866">
            <w:pPr>
              <w:spacing w:before="0" w:after="240"/>
              <w:jc w:val="left"/>
              <w:rPr>
                <w:rFonts w:ascii="Times New Roman" w:hAnsi="Times New Roman"/>
                <w:sz w:val="24"/>
                <w:highlight w:val="darkGray"/>
              </w:rPr>
            </w:pPr>
            <w:r w:rsidRPr="00342B4F">
              <w:rPr>
                <w:rFonts w:ascii="Times New Roman" w:hAnsi="Times New Roman"/>
                <w:sz w:val="24"/>
                <w:highlight w:val="darkGray"/>
                <w:lang w:val="en-GB" w:eastAsia="es-ES_tradnl"/>
              </w:rPr>
              <w:t>0060</w:t>
            </w:r>
          </w:p>
        </w:tc>
        <w:tc>
          <w:tcPr>
            <w:tcW w:w="8010" w:type="dxa"/>
          </w:tcPr>
          <w:p w14:paraId="1B9FC6E5" w14:textId="77777777" w:rsidR="006B3866" w:rsidRPr="00342B4F" w:rsidRDefault="006B3866" w:rsidP="00816707">
            <w:pPr>
              <w:keepNext/>
              <w:autoSpaceDE w:val="0"/>
              <w:autoSpaceDN w:val="0"/>
              <w:adjustRightInd w:val="0"/>
              <w:spacing w:before="0" w:after="240"/>
              <w:jc w:val="left"/>
              <w:rPr>
                <w:rFonts w:ascii="Times New Roman" w:hAnsi="Times New Roman"/>
                <w:b/>
                <w:bCs/>
                <w:sz w:val="24"/>
                <w:u w:val="single"/>
              </w:rPr>
            </w:pPr>
            <w:r w:rsidRPr="00342B4F">
              <w:rPr>
                <w:rFonts w:ascii="Times New Roman" w:hAnsi="Times New Roman"/>
                <w:b/>
                <w:sz w:val="24"/>
                <w:u w:val="single"/>
              </w:rPr>
              <w:t>DC</w:t>
            </w:r>
          </w:p>
          <w:p w14:paraId="5B9DFB82" w14:textId="77777777" w:rsidR="006B3866" w:rsidRPr="00342B4F" w:rsidRDefault="006B3866" w:rsidP="29F3C040">
            <w:pPr>
              <w:autoSpaceDE w:val="0"/>
              <w:autoSpaceDN w:val="0"/>
              <w:adjustRightInd w:val="0"/>
              <w:spacing w:before="0" w:after="240"/>
              <w:jc w:val="left"/>
              <w:rPr>
                <w:rFonts w:ascii="Times New Roman" w:hAnsi="Times New Roman"/>
                <w:color w:val="000000" w:themeColor="text1"/>
                <w:sz w:val="24"/>
              </w:rPr>
            </w:pPr>
            <w:r w:rsidRPr="00342B4F">
              <w:rPr>
                <w:rFonts w:ascii="Times New Roman" w:hAnsi="Times New Roman"/>
                <w:color w:val="000000" w:themeColor="text1"/>
                <w:sz w:val="24"/>
              </w:rPr>
              <w:t>Osinkokomponentti (DC) lasketaan asetuksen (EU) N:o 575/2013 314 artiklan 2 kohdan mukaisesti.</w:t>
            </w:r>
          </w:p>
        </w:tc>
      </w:tr>
    </w:tbl>
    <w:p w14:paraId="21F9BF35" w14:textId="58517957" w:rsidR="007E561D" w:rsidRPr="00342B4F" w:rsidRDefault="00FD54FC" w:rsidP="005D3C49">
      <w:pPr>
        <w:pStyle w:val="Instructionsberschrift2"/>
        <w:numPr>
          <w:ilvl w:val="1"/>
          <w:numId w:val="41"/>
        </w:numPr>
        <w:ind w:left="567" w:hanging="567"/>
        <w:rPr>
          <w:rFonts w:ascii="Times New Roman" w:hAnsi="Times New Roman" w:cs="Times New Roman"/>
          <w:sz w:val="24"/>
        </w:rPr>
      </w:pPr>
      <w:r w:rsidRPr="00342B4F">
        <w:rPr>
          <w:rFonts w:ascii="Times New Roman" w:hAnsi="Times New Roman"/>
          <w:sz w:val="24"/>
        </w:rPr>
        <w:t>Operatiivinen riski: Yksityiskohtaiset tiedot edellisvuoden tappioista (OPR DETAILS)</w:t>
      </w:r>
      <w:bookmarkEnd w:id="56"/>
      <w:bookmarkEnd w:id="57"/>
    </w:p>
    <w:p w14:paraId="430B891B" w14:textId="4472DD48" w:rsidR="00FD54FC" w:rsidRPr="00342B4F" w:rsidRDefault="00FD54FC" w:rsidP="005D3C49">
      <w:pPr>
        <w:pStyle w:val="Instructionsberschrift2"/>
        <w:numPr>
          <w:ilvl w:val="2"/>
          <w:numId w:val="41"/>
        </w:numPr>
        <w:ind w:left="709" w:hanging="709"/>
        <w:rPr>
          <w:rFonts w:ascii="Times New Roman" w:hAnsi="Times New Roman" w:cs="Times New Roman"/>
          <w:sz w:val="24"/>
        </w:rPr>
      </w:pPr>
      <w:bookmarkStart w:id="61" w:name="_Toc473561024"/>
      <w:bookmarkStart w:id="62" w:name="_Toc152862718"/>
      <w:r w:rsidRPr="00342B4F">
        <w:rPr>
          <w:rFonts w:ascii="Times New Roman" w:hAnsi="Times New Roman"/>
          <w:sz w:val="24"/>
        </w:rPr>
        <w:t>Yleiset huomiot</w:t>
      </w:r>
      <w:bookmarkEnd w:id="61"/>
      <w:bookmarkEnd w:id="62"/>
    </w:p>
    <w:p w14:paraId="4AD0CC5E" w14:textId="39750429" w:rsidR="002871CE" w:rsidRPr="00342B4F" w:rsidRDefault="005C14B0" w:rsidP="00A768EA">
      <w:pPr>
        <w:pStyle w:val="InstructionsText2"/>
        <w:numPr>
          <w:ilvl w:val="0"/>
          <w:numId w:val="29"/>
        </w:numPr>
      </w:pPr>
      <w:bookmarkStart w:id="63" w:name="_Hlk152855791"/>
      <w:r w:rsidRPr="00342B4F">
        <w:t xml:space="preserve"> Lomakkeessa C 17.01 (OPR DETAILS 1) esitetään yhteenveto laitoksen edellisvuoden aikana kirjaamista bruttotappioista ja tappioiden takaisinperinnöistä tapahtumatyypeittäin ja liiketoiminta-alueittain tämän jakson taulukoissa 1 ja 2 esitettyjen määritelmien mukaisesti. Lomakkeessa C 17.02 (OPR DETAILS 2) on yksityiskohtaisia tietoja edellisvuoden suurimmista tappion synnyttävistä tapahtumista. Vain tappion synnyttävät tapahtumat tulisi ottaa huomioon.</w:t>
      </w:r>
    </w:p>
    <w:p w14:paraId="2FD685B4" w14:textId="42F38B19" w:rsidR="00C30107" w:rsidRPr="00342B4F" w:rsidRDefault="00C30107" w:rsidP="00816707">
      <w:pPr>
        <w:pStyle w:val="InstructionsText2"/>
        <w:keepNext/>
        <w:numPr>
          <w:ilvl w:val="0"/>
          <w:numId w:val="0"/>
        </w:numPr>
      </w:pPr>
      <w:r w:rsidRPr="00342B4F">
        <w:lastRenderedPageBreak/>
        <w:t>Taulukko 1:  Operatiivisen riskin aiheuttavien tapahtumien tapahtumatyypit</w:t>
      </w:r>
    </w:p>
    <w:tbl>
      <w:tblPr>
        <w:tblStyle w:val="TableGrid"/>
        <w:tblW w:w="913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86"/>
        <w:gridCol w:w="6450"/>
      </w:tblGrid>
      <w:tr w:rsidR="00C30107" w:rsidRPr="00342B4F" w14:paraId="05960DF2" w14:textId="77777777" w:rsidTr="29F3C040">
        <w:trPr>
          <w:trHeight w:val="300"/>
        </w:trPr>
        <w:tc>
          <w:tcPr>
            <w:tcW w:w="2686" w:type="dxa"/>
            <w:tcMar>
              <w:top w:w="30" w:type="dxa"/>
              <w:left w:w="30" w:type="dxa"/>
              <w:bottom w:w="30" w:type="dxa"/>
              <w:right w:w="30" w:type="dxa"/>
            </w:tcMar>
          </w:tcPr>
          <w:p w14:paraId="12D5C5B7" w14:textId="77777777" w:rsidR="00C30107" w:rsidRPr="00342B4F" w:rsidRDefault="00C30107" w:rsidP="00816707">
            <w:pPr>
              <w:keepNext/>
              <w:spacing w:before="60" w:after="60"/>
              <w:rPr>
                <w:rFonts w:ascii="Times New Roman" w:hAnsi="Times New Roman"/>
                <w:b/>
                <w:bCs/>
                <w:sz w:val="24"/>
              </w:rPr>
            </w:pPr>
            <w:r w:rsidRPr="00342B4F">
              <w:rPr>
                <w:rFonts w:ascii="Times New Roman" w:hAnsi="Times New Roman"/>
                <w:b/>
                <w:sz w:val="24"/>
              </w:rPr>
              <w:t>Tapahtumatyypin luokka</w:t>
            </w:r>
          </w:p>
        </w:tc>
        <w:tc>
          <w:tcPr>
            <w:tcW w:w="6450" w:type="dxa"/>
            <w:tcMar>
              <w:top w:w="30" w:type="dxa"/>
              <w:left w:w="30" w:type="dxa"/>
              <w:bottom w:w="30" w:type="dxa"/>
              <w:right w:w="30" w:type="dxa"/>
            </w:tcMar>
          </w:tcPr>
          <w:p w14:paraId="2E0EB72D" w14:textId="77777777" w:rsidR="00C30107" w:rsidRPr="00342B4F" w:rsidRDefault="00C30107" w:rsidP="00816707">
            <w:pPr>
              <w:keepNext/>
              <w:spacing w:before="60" w:after="60"/>
              <w:rPr>
                <w:rFonts w:ascii="Times New Roman" w:hAnsi="Times New Roman"/>
                <w:b/>
                <w:bCs/>
                <w:sz w:val="24"/>
              </w:rPr>
            </w:pPr>
            <w:r w:rsidRPr="00342B4F">
              <w:rPr>
                <w:rFonts w:ascii="Times New Roman" w:hAnsi="Times New Roman"/>
                <w:b/>
                <w:sz w:val="24"/>
              </w:rPr>
              <w:t>Määritelmä</w:t>
            </w:r>
          </w:p>
        </w:tc>
      </w:tr>
      <w:tr w:rsidR="00C30107" w:rsidRPr="00342B4F" w14:paraId="5ACB2D58" w14:textId="77777777" w:rsidTr="29F3C040">
        <w:trPr>
          <w:trHeight w:val="300"/>
        </w:trPr>
        <w:tc>
          <w:tcPr>
            <w:tcW w:w="2686" w:type="dxa"/>
            <w:tcMar>
              <w:top w:w="30" w:type="dxa"/>
              <w:left w:w="30" w:type="dxa"/>
              <w:bottom w:w="30" w:type="dxa"/>
              <w:right w:w="30" w:type="dxa"/>
            </w:tcMar>
          </w:tcPr>
          <w:p w14:paraId="68A1B329" w14:textId="77777777" w:rsidR="00C30107" w:rsidRPr="00342B4F" w:rsidRDefault="00C30107" w:rsidP="00816707">
            <w:pPr>
              <w:keepNext/>
              <w:spacing w:before="60" w:after="60"/>
              <w:rPr>
                <w:rFonts w:ascii="Times New Roman" w:hAnsi="Times New Roman"/>
                <w:sz w:val="24"/>
              </w:rPr>
            </w:pPr>
            <w:r w:rsidRPr="00342B4F">
              <w:rPr>
                <w:rFonts w:ascii="Times New Roman" w:hAnsi="Times New Roman"/>
                <w:sz w:val="24"/>
              </w:rPr>
              <w:t>Työntekijän henkilökunnan rikokset</w:t>
            </w:r>
          </w:p>
        </w:tc>
        <w:tc>
          <w:tcPr>
            <w:tcW w:w="6450" w:type="dxa"/>
            <w:tcMar>
              <w:top w:w="30" w:type="dxa"/>
              <w:left w:w="30" w:type="dxa"/>
              <w:bottom w:w="30" w:type="dxa"/>
              <w:right w:w="30" w:type="dxa"/>
            </w:tcMar>
          </w:tcPr>
          <w:p w14:paraId="1E631938" w14:textId="77777777" w:rsidR="00C30107" w:rsidRPr="00342B4F" w:rsidRDefault="00C30107" w:rsidP="00816707">
            <w:pPr>
              <w:keepNext/>
              <w:spacing w:before="60" w:after="60"/>
              <w:rPr>
                <w:rFonts w:ascii="Times New Roman" w:hAnsi="Times New Roman"/>
                <w:sz w:val="24"/>
              </w:rPr>
            </w:pPr>
            <w:r w:rsidRPr="00342B4F">
              <w:rPr>
                <w:rFonts w:ascii="Times New Roman" w:hAnsi="Times New Roman"/>
                <w:sz w:val="24"/>
              </w:rPr>
              <w:t>Tappiot, jotka johtuvat petoksesta, omaisuuden kavalluksesta tai säännösten, lain tai yrityksen toimintaperiaatteiden kiertämisestä, lukuun ottamatta monimuotoisuutta/syrjintää koskevia tapahtumia, joissa on mukana vähintään yksi sisäinen osapuoli</w:t>
            </w:r>
          </w:p>
        </w:tc>
      </w:tr>
      <w:tr w:rsidR="00C30107" w:rsidRPr="00342B4F" w14:paraId="37555D1F" w14:textId="77777777" w:rsidTr="29F3C040">
        <w:trPr>
          <w:trHeight w:val="300"/>
        </w:trPr>
        <w:tc>
          <w:tcPr>
            <w:tcW w:w="2686" w:type="dxa"/>
            <w:tcMar>
              <w:top w:w="30" w:type="dxa"/>
              <w:left w:w="30" w:type="dxa"/>
              <w:bottom w:w="30" w:type="dxa"/>
              <w:right w:w="30" w:type="dxa"/>
            </w:tcMar>
          </w:tcPr>
          <w:p w14:paraId="3F97650E" w14:textId="77777777" w:rsidR="00C30107" w:rsidRPr="00342B4F" w:rsidRDefault="00C30107">
            <w:pPr>
              <w:spacing w:before="60" w:after="60"/>
              <w:rPr>
                <w:rFonts w:ascii="Times New Roman" w:hAnsi="Times New Roman"/>
                <w:sz w:val="24"/>
              </w:rPr>
            </w:pPr>
            <w:r w:rsidRPr="00342B4F">
              <w:rPr>
                <w:rFonts w:ascii="Times New Roman" w:hAnsi="Times New Roman"/>
                <w:sz w:val="24"/>
              </w:rPr>
              <w:t>Ulkopuolisen tekemät rikokset</w:t>
            </w:r>
          </w:p>
        </w:tc>
        <w:tc>
          <w:tcPr>
            <w:tcW w:w="6450" w:type="dxa"/>
            <w:tcMar>
              <w:top w:w="30" w:type="dxa"/>
              <w:left w:w="30" w:type="dxa"/>
              <w:bottom w:w="30" w:type="dxa"/>
              <w:right w:w="30" w:type="dxa"/>
            </w:tcMar>
          </w:tcPr>
          <w:p w14:paraId="2E0CACFE" w14:textId="77777777" w:rsidR="00C30107" w:rsidRPr="00342B4F" w:rsidRDefault="00C30107" w:rsidP="29F3C040">
            <w:pPr>
              <w:spacing w:before="60" w:after="60"/>
              <w:rPr>
                <w:rFonts w:ascii="Times New Roman" w:hAnsi="Times New Roman"/>
                <w:sz w:val="24"/>
              </w:rPr>
            </w:pPr>
            <w:r w:rsidRPr="00342B4F">
              <w:rPr>
                <w:rFonts w:ascii="Times New Roman" w:hAnsi="Times New Roman"/>
                <w:sz w:val="24"/>
              </w:rPr>
              <w:t>Tappiot, jotka johtuvat kolmannen osapuolen tekemistä petoksiin, kavalluksiin tai lain kiertämiseen tarkoitetuista toimista</w:t>
            </w:r>
          </w:p>
        </w:tc>
      </w:tr>
      <w:tr w:rsidR="00C30107" w:rsidRPr="00342B4F" w14:paraId="1CC049D6" w14:textId="77777777" w:rsidTr="29F3C040">
        <w:trPr>
          <w:trHeight w:val="300"/>
        </w:trPr>
        <w:tc>
          <w:tcPr>
            <w:tcW w:w="2686" w:type="dxa"/>
            <w:tcMar>
              <w:top w:w="30" w:type="dxa"/>
              <w:left w:w="30" w:type="dxa"/>
              <w:bottom w:w="30" w:type="dxa"/>
              <w:right w:w="30" w:type="dxa"/>
            </w:tcMar>
          </w:tcPr>
          <w:p w14:paraId="60E247B9" w14:textId="77777777" w:rsidR="00C30107" w:rsidRPr="00342B4F" w:rsidRDefault="00C30107">
            <w:pPr>
              <w:spacing w:before="60" w:after="60"/>
              <w:rPr>
                <w:rFonts w:ascii="Times New Roman" w:hAnsi="Times New Roman"/>
                <w:sz w:val="24"/>
              </w:rPr>
            </w:pPr>
            <w:r w:rsidRPr="00342B4F">
              <w:rPr>
                <w:rFonts w:ascii="Times New Roman" w:hAnsi="Times New Roman"/>
                <w:sz w:val="24"/>
              </w:rPr>
              <w:t>Työolot ja työpaikan turvallisuus</w:t>
            </w:r>
          </w:p>
        </w:tc>
        <w:tc>
          <w:tcPr>
            <w:tcW w:w="6450" w:type="dxa"/>
            <w:tcMar>
              <w:top w:w="30" w:type="dxa"/>
              <w:left w:w="30" w:type="dxa"/>
              <w:bottom w:w="30" w:type="dxa"/>
              <w:right w:w="30" w:type="dxa"/>
            </w:tcMar>
          </w:tcPr>
          <w:p w14:paraId="63E67FC3" w14:textId="77777777" w:rsidR="00C30107" w:rsidRPr="00342B4F" w:rsidRDefault="00C30107">
            <w:pPr>
              <w:spacing w:before="60" w:after="60"/>
              <w:rPr>
                <w:rFonts w:ascii="Times New Roman" w:hAnsi="Times New Roman"/>
                <w:sz w:val="24"/>
              </w:rPr>
            </w:pPr>
            <w:r w:rsidRPr="00342B4F">
              <w:rPr>
                <w:rFonts w:ascii="Times New Roman" w:hAnsi="Times New Roman"/>
                <w:sz w:val="24"/>
              </w:rPr>
              <w:t>Tappiot, jotka johtuvat työ-, terveys- tai turvallisuuslainsäädännön tai -sopimusten vastaisista toimista, henkilövahingoista maksettavista korvauksista tai monimuotoisuus-/syrjintätapahtumista</w:t>
            </w:r>
          </w:p>
        </w:tc>
      </w:tr>
      <w:tr w:rsidR="00C30107" w:rsidRPr="00342B4F" w14:paraId="6D787E8A" w14:textId="77777777" w:rsidTr="29F3C040">
        <w:trPr>
          <w:trHeight w:val="300"/>
        </w:trPr>
        <w:tc>
          <w:tcPr>
            <w:tcW w:w="2686" w:type="dxa"/>
            <w:tcMar>
              <w:top w:w="30" w:type="dxa"/>
              <w:left w:w="30" w:type="dxa"/>
              <w:bottom w:w="30" w:type="dxa"/>
              <w:right w:w="30" w:type="dxa"/>
            </w:tcMar>
          </w:tcPr>
          <w:p w14:paraId="17DD6319" w14:textId="77777777" w:rsidR="00C30107" w:rsidRPr="00342B4F" w:rsidRDefault="00C30107">
            <w:pPr>
              <w:spacing w:before="60" w:after="60"/>
              <w:rPr>
                <w:rFonts w:ascii="Times New Roman" w:hAnsi="Times New Roman"/>
                <w:sz w:val="24"/>
              </w:rPr>
            </w:pPr>
            <w:r w:rsidRPr="00342B4F">
              <w:rPr>
                <w:rFonts w:ascii="Times New Roman" w:hAnsi="Times New Roman"/>
                <w:sz w:val="24"/>
              </w:rPr>
              <w:t>Menettelytavoista aiheutuvat tappiot</w:t>
            </w:r>
          </w:p>
        </w:tc>
        <w:tc>
          <w:tcPr>
            <w:tcW w:w="6450" w:type="dxa"/>
            <w:tcMar>
              <w:top w:w="30" w:type="dxa"/>
              <w:left w:w="30" w:type="dxa"/>
              <w:bottom w:w="30" w:type="dxa"/>
              <w:right w:w="30" w:type="dxa"/>
            </w:tcMar>
          </w:tcPr>
          <w:p w14:paraId="232F6D15" w14:textId="77777777" w:rsidR="00C30107" w:rsidRPr="00342B4F" w:rsidRDefault="00C30107">
            <w:pPr>
              <w:spacing w:before="60" w:after="60"/>
              <w:rPr>
                <w:rFonts w:ascii="Times New Roman" w:hAnsi="Times New Roman"/>
                <w:sz w:val="24"/>
              </w:rPr>
            </w:pPr>
            <w:r w:rsidRPr="00342B4F">
              <w:rPr>
                <w:rFonts w:ascii="Times New Roman" w:hAnsi="Times New Roman"/>
                <w:sz w:val="24"/>
              </w:rPr>
              <w:t>Tappiot, jotka johtuvat tiettyjä asiakkaita koskevan ammatillisen velvollisuuden tahattomasta tai tuottamuksellisesta laiminlyönnistä (myös luottamuksellisuus- ja sopivuusvaatimukset) tai tuotteen luonteesta tai rakenteesta.</w:t>
            </w:r>
          </w:p>
        </w:tc>
      </w:tr>
      <w:tr w:rsidR="00C30107" w:rsidRPr="00342B4F" w14:paraId="06698FCA" w14:textId="77777777" w:rsidTr="29F3C040">
        <w:trPr>
          <w:trHeight w:val="300"/>
        </w:trPr>
        <w:tc>
          <w:tcPr>
            <w:tcW w:w="2686" w:type="dxa"/>
            <w:tcMar>
              <w:top w:w="30" w:type="dxa"/>
              <w:left w:w="30" w:type="dxa"/>
              <w:bottom w:w="30" w:type="dxa"/>
              <w:right w:w="30" w:type="dxa"/>
            </w:tcMar>
          </w:tcPr>
          <w:p w14:paraId="429B7203" w14:textId="77777777" w:rsidR="00C30107" w:rsidRPr="00342B4F" w:rsidRDefault="00C30107">
            <w:pPr>
              <w:spacing w:before="60" w:after="60"/>
              <w:rPr>
                <w:rFonts w:ascii="Times New Roman" w:hAnsi="Times New Roman"/>
                <w:sz w:val="24"/>
              </w:rPr>
            </w:pPr>
            <w:r w:rsidRPr="00342B4F">
              <w:rPr>
                <w:rFonts w:ascii="Times New Roman" w:hAnsi="Times New Roman"/>
                <w:sz w:val="24"/>
              </w:rPr>
              <w:t>Omaisuusvahingot</w:t>
            </w:r>
          </w:p>
        </w:tc>
        <w:tc>
          <w:tcPr>
            <w:tcW w:w="6450" w:type="dxa"/>
            <w:tcMar>
              <w:top w:w="30" w:type="dxa"/>
              <w:left w:w="30" w:type="dxa"/>
              <w:bottom w:w="30" w:type="dxa"/>
              <w:right w:w="30" w:type="dxa"/>
            </w:tcMar>
          </w:tcPr>
          <w:p w14:paraId="6071BCEC" w14:textId="77777777" w:rsidR="00C30107" w:rsidRPr="00342B4F" w:rsidRDefault="00C30107">
            <w:pPr>
              <w:spacing w:before="60" w:after="60"/>
              <w:rPr>
                <w:rFonts w:ascii="Times New Roman" w:hAnsi="Times New Roman"/>
                <w:sz w:val="24"/>
              </w:rPr>
            </w:pPr>
            <w:r w:rsidRPr="00342B4F">
              <w:rPr>
                <w:rFonts w:ascii="Times New Roman" w:hAnsi="Times New Roman"/>
                <w:sz w:val="24"/>
              </w:rPr>
              <w:t>Tappiot, jotka johtuvat luonnonkatastrofien tai muiden tapahtumien vuoksi menetetystä tai vahingoittuneesta aineellisesta omaisuudesta</w:t>
            </w:r>
          </w:p>
        </w:tc>
      </w:tr>
      <w:tr w:rsidR="00C30107" w:rsidRPr="00342B4F" w14:paraId="54C7B685" w14:textId="77777777" w:rsidTr="29F3C040">
        <w:trPr>
          <w:trHeight w:val="300"/>
        </w:trPr>
        <w:tc>
          <w:tcPr>
            <w:tcW w:w="2686" w:type="dxa"/>
            <w:tcMar>
              <w:top w:w="30" w:type="dxa"/>
              <w:left w:w="30" w:type="dxa"/>
              <w:bottom w:w="30" w:type="dxa"/>
              <w:right w:w="30" w:type="dxa"/>
            </w:tcMar>
          </w:tcPr>
          <w:p w14:paraId="1ABDFAFF" w14:textId="77777777" w:rsidR="00C30107" w:rsidRPr="00342B4F" w:rsidRDefault="00C30107">
            <w:pPr>
              <w:spacing w:before="60" w:after="60"/>
              <w:rPr>
                <w:rFonts w:ascii="Times New Roman" w:hAnsi="Times New Roman"/>
                <w:sz w:val="24"/>
              </w:rPr>
            </w:pPr>
            <w:r w:rsidRPr="00342B4F">
              <w:rPr>
                <w:rFonts w:ascii="Times New Roman" w:hAnsi="Times New Roman"/>
                <w:sz w:val="24"/>
              </w:rPr>
              <w:t>Toiminnan keskeytyminen ja järjestelmähäiriöt</w:t>
            </w:r>
          </w:p>
        </w:tc>
        <w:tc>
          <w:tcPr>
            <w:tcW w:w="6450" w:type="dxa"/>
            <w:tcMar>
              <w:top w:w="30" w:type="dxa"/>
              <w:left w:w="30" w:type="dxa"/>
              <w:bottom w:w="30" w:type="dxa"/>
              <w:right w:w="30" w:type="dxa"/>
            </w:tcMar>
          </w:tcPr>
          <w:p w14:paraId="0552CE79" w14:textId="77777777" w:rsidR="00C30107" w:rsidRPr="00342B4F" w:rsidRDefault="00C30107">
            <w:pPr>
              <w:spacing w:before="60" w:after="60"/>
              <w:rPr>
                <w:rFonts w:ascii="Times New Roman" w:hAnsi="Times New Roman"/>
                <w:sz w:val="24"/>
              </w:rPr>
            </w:pPr>
            <w:r w:rsidRPr="00342B4F">
              <w:rPr>
                <w:rFonts w:ascii="Times New Roman" w:hAnsi="Times New Roman"/>
                <w:sz w:val="24"/>
              </w:rPr>
              <w:t>Tappiot, jotka aiheutuvat liiketoiminnan häiriöistä tai järjestelmän toimintahäiriöistä</w:t>
            </w:r>
          </w:p>
        </w:tc>
      </w:tr>
      <w:tr w:rsidR="00C30107" w:rsidRPr="00342B4F" w14:paraId="649DAAC7" w14:textId="77777777" w:rsidTr="29F3C040">
        <w:trPr>
          <w:trHeight w:val="300"/>
        </w:trPr>
        <w:tc>
          <w:tcPr>
            <w:tcW w:w="2686" w:type="dxa"/>
            <w:tcMar>
              <w:top w:w="30" w:type="dxa"/>
              <w:left w:w="30" w:type="dxa"/>
              <w:bottom w:w="30" w:type="dxa"/>
              <w:right w:w="30" w:type="dxa"/>
            </w:tcMar>
          </w:tcPr>
          <w:p w14:paraId="0CB1FFDC" w14:textId="77777777" w:rsidR="00C30107" w:rsidRPr="00342B4F" w:rsidRDefault="00C30107">
            <w:pPr>
              <w:spacing w:before="60" w:after="60"/>
              <w:rPr>
                <w:rFonts w:ascii="Times New Roman" w:hAnsi="Times New Roman"/>
                <w:sz w:val="24"/>
              </w:rPr>
            </w:pPr>
            <w:r w:rsidRPr="00342B4F">
              <w:rPr>
                <w:rFonts w:ascii="Times New Roman" w:hAnsi="Times New Roman"/>
                <w:sz w:val="24"/>
              </w:rPr>
              <w:t>Tuotanto-, toimitus- ja prosessiongelmat</w:t>
            </w:r>
          </w:p>
        </w:tc>
        <w:tc>
          <w:tcPr>
            <w:tcW w:w="6450" w:type="dxa"/>
            <w:tcMar>
              <w:top w:w="30" w:type="dxa"/>
              <w:left w:w="30" w:type="dxa"/>
              <w:bottom w:w="30" w:type="dxa"/>
              <w:right w:w="30" w:type="dxa"/>
            </w:tcMar>
          </w:tcPr>
          <w:p w14:paraId="23B151D9" w14:textId="77777777" w:rsidR="00C30107" w:rsidRPr="00342B4F" w:rsidRDefault="00C30107">
            <w:pPr>
              <w:spacing w:before="60" w:after="60"/>
              <w:rPr>
                <w:rFonts w:ascii="Times New Roman" w:hAnsi="Times New Roman"/>
                <w:sz w:val="24"/>
              </w:rPr>
            </w:pPr>
            <w:r w:rsidRPr="00342B4F">
              <w:rPr>
                <w:rFonts w:ascii="Times New Roman" w:hAnsi="Times New Roman"/>
                <w:sz w:val="24"/>
              </w:rPr>
              <w:t>Tappiot, jotka johtuvat liiketoimien käsittelyn tai prosessinhallinnan epäonnistumisesta sekä suhteista kaupan vastapuoliin ja myyjiin</w:t>
            </w:r>
          </w:p>
        </w:tc>
      </w:tr>
    </w:tbl>
    <w:p w14:paraId="18C5F03D" w14:textId="77777777" w:rsidR="00C30107" w:rsidRPr="00342B4F" w:rsidRDefault="00C30107" w:rsidP="00E434A1">
      <w:pPr>
        <w:pStyle w:val="InstructionsText2"/>
        <w:numPr>
          <w:ilvl w:val="0"/>
          <w:numId w:val="0"/>
        </w:numPr>
      </w:pPr>
    </w:p>
    <w:p w14:paraId="38E4F126" w14:textId="592D7E1F" w:rsidR="00C30107" w:rsidRPr="00342B4F" w:rsidRDefault="00C30107" w:rsidP="00816707">
      <w:pPr>
        <w:pStyle w:val="InstructionsText2"/>
        <w:keepNext/>
        <w:numPr>
          <w:ilvl w:val="0"/>
          <w:numId w:val="0"/>
        </w:numPr>
      </w:pPr>
      <w:r w:rsidRPr="00342B4F">
        <w:t>Taulukko 2:  Liiketoiminta-alueet</w:t>
      </w:r>
    </w:p>
    <w:tbl>
      <w:tblPr>
        <w:tblW w:w="9136" w:type="dxa"/>
        <w:tblLayout w:type="fixed"/>
        <w:tblLook w:val="04A0" w:firstRow="1" w:lastRow="0" w:firstColumn="1" w:lastColumn="0" w:noHBand="0" w:noVBand="1"/>
      </w:tblPr>
      <w:tblGrid>
        <w:gridCol w:w="2400"/>
        <w:gridCol w:w="6736"/>
      </w:tblGrid>
      <w:tr w:rsidR="00105D77" w:rsidRPr="00342B4F" w14:paraId="507A2BC0" w14:textId="77777777" w:rsidTr="00E62FFE">
        <w:trPr>
          <w:trHeight w:val="40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A9BB2DC" w14:textId="77777777" w:rsidR="00105D77" w:rsidRPr="00342B4F" w:rsidRDefault="00105D77">
            <w:pPr>
              <w:spacing w:before="60" w:after="60"/>
              <w:rPr>
                <w:rFonts w:ascii="Times New Roman" w:hAnsi="Times New Roman"/>
                <w:b/>
                <w:bCs/>
                <w:sz w:val="24"/>
              </w:rPr>
            </w:pPr>
            <w:r w:rsidRPr="00342B4F">
              <w:rPr>
                <w:rFonts w:ascii="Times New Roman" w:hAnsi="Times New Roman"/>
                <w:b/>
                <w:sz w:val="24"/>
              </w:rPr>
              <w:t>Liiketoiminta-alue</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4229965C" w14:textId="77777777" w:rsidR="00105D77" w:rsidRPr="00342B4F" w:rsidRDefault="00105D77">
            <w:pPr>
              <w:spacing w:before="60" w:after="60"/>
              <w:rPr>
                <w:rFonts w:ascii="Times New Roman" w:hAnsi="Times New Roman"/>
                <w:b/>
                <w:bCs/>
                <w:sz w:val="24"/>
              </w:rPr>
            </w:pPr>
            <w:r w:rsidRPr="00342B4F">
              <w:rPr>
                <w:rFonts w:ascii="Times New Roman" w:hAnsi="Times New Roman"/>
                <w:b/>
                <w:sz w:val="24"/>
              </w:rPr>
              <w:t>Toimintoluettelo</w:t>
            </w:r>
          </w:p>
        </w:tc>
      </w:tr>
      <w:tr w:rsidR="00105D77" w:rsidRPr="00342B4F" w14:paraId="13EBFD82" w14:textId="77777777" w:rsidTr="00E62FFE">
        <w:trPr>
          <w:trHeight w:val="3211"/>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ED46E7" w14:textId="77777777" w:rsidR="00105D77" w:rsidRPr="00342B4F" w:rsidRDefault="00105D77">
            <w:pPr>
              <w:spacing w:before="60" w:after="60"/>
              <w:rPr>
                <w:rFonts w:ascii="Times New Roman" w:hAnsi="Times New Roman"/>
                <w:sz w:val="24"/>
              </w:rPr>
            </w:pPr>
            <w:r w:rsidRPr="00342B4F">
              <w:rPr>
                <w:rFonts w:ascii="Times New Roman" w:hAnsi="Times New Roman"/>
                <w:sz w:val="24"/>
              </w:rPr>
              <w:t>Investointipankkitoiminta</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EC60A2D" w14:textId="77777777" w:rsidR="00105D77" w:rsidRPr="00342B4F" w:rsidRDefault="00105D77">
            <w:pPr>
              <w:spacing w:before="60" w:after="60"/>
              <w:rPr>
                <w:rFonts w:ascii="Times New Roman" w:hAnsi="Times New Roman"/>
                <w:sz w:val="24"/>
              </w:rPr>
            </w:pPr>
            <w:r w:rsidRPr="00342B4F">
              <w:rPr>
                <w:rFonts w:ascii="Times New Roman" w:hAnsi="Times New Roman"/>
                <w:sz w:val="24"/>
              </w:rPr>
              <w:t>Rahoitusvälineiden merkintäsitoumus tai rahoitusvälineiden liikkeeseenlasku merkintätakauksen perusteella</w:t>
            </w:r>
          </w:p>
          <w:p w14:paraId="2E81165F" w14:textId="77777777" w:rsidR="00105D77" w:rsidRPr="00342B4F" w:rsidRDefault="00105D77">
            <w:pPr>
              <w:spacing w:before="60" w:after="60"/>
              <w:rPr>
                <w:rFonts w:ascii="Times New Roman" w:hAnsi="Times New Roman"/>
                <w:sz w:val="24"/>
              </w:rPr>
            </w:pPr>
            <w:r w:rsidRPr="00342B4F">
              <w:rPr>
                <w:rFonts w:ascii="Times New Roman" w:hAnsi="Times New Roman"/>
                <w:sz w:val="24"/>
              </w:rPr>
              <w:t>Merkintäsitoumukseen liittyvät palvelut</w:t>
            </w:r>
          </w:p>
          <w:p w14:paraId="294412EE" w14:textId="77777777" w:rsidR="00105D77" w:rsidRPr="00342B4F" w:rsidRDefault="00105D77">
            <w:pPr>
              <w:spacing w:before="60" w:after="60"/>
              <w:rPr>
                <w:rFonts w:ascii="Times New Roman" w:hAnsi="Times New Roman"/>
                <w:sz w:val="24"/>
              </w:rPr>
            </w:pPr>
            <w:r w:rsidRPr="00342B4F">
              <w:rPr>
                <w:rFonts w:ascii="Times New Roman" w:hAnsi="Times New Roman"/>
                <w:sz w:val="24"/>
              </w:rPr>
              <w:t>Sijoitusneuvonta</w:t>
            </w:r>
          </w:p>
          <w:p w14:paraId="3396F4D3" w14:textId="77777777" w:rsidR="00105D77" w:rsidRPr="00342B4F" w:rsidRDefault="00105D77">
            <w:pPr>
              <w:spacing w:before="60" w:after="60"/>
              <w:rPr>
                <w:rFonts w:ascii="Times New Roman" w:hAnsi="Times New Roman"/>
                <w:sz w:val="24"/>
              </w:rPr>
            </w:pPr>
            <w:r w:rsidRPr="00342B4F">
              <w:rPr>
                <w:rFonts w:ascii="Times New Roman" w:hAnsi="Times New Roman"/>
                <w:sz w:val="24"/>
              </w:rPr>
              <w:t>Yrityksille annettava neuvonta pääomarakenteesta, teollisuusstrategiasta ja niihin liittyvistä asioista sekä neuvonta ja palvelut, jotka liittyvät yritysten sulautumisiin ja hankintoihin</w:t>
            </w:r>
          </w:p>
          <w:p w14:paraId="413B1D9E" w14:textId="77777777" w:rsidR="00105D77" w:rsidRPr="00342B4F" w:rsidRDefault="00105D77">
            <w:pPr>
              <w:spacing w:before="60" w:after="60"/>
              <w:rPr>
                <w:rFonts w:ascii="Times New Roman" w:hAnsi="Times New Roman"/>
                <w:sz w:val="24"/>
              </w:rPr>
            </w:pPr>
            <w:r w:rsidRPr="00342B4F">
              <w:rPr>
                <w:rFonts w:ascii="Times New Roman" w:hAnsi="Times New Roman"/>
                <w:sz w:val="24"/>
              </w:rPr>
              <w:t>Sijoitustutkimus ja rahoitusanalyysi sekä muunlaiset yleiset suositukset, jotka liittyvät rahoitusvälineillä toteutettaviin liiketoimiin</w:t>
            </w:r>
          </w:p>
        </w:tc>
      </w:tr>
      <w:tr w:rsidR="00105D77" w:rsidRPr="00342B4F" w14:paraId="60B3E933" w14:textId="77777777" w:rsidTr="00E62FFE">
        <w:trPr>
          <w:trHeight w:val="247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692629" w14:textId="77777777" w:rsidR="00105D77" w:rsidRPr="00342B4F" w:rsidRDefault="00105D77">
            <w:pPr>
              <w:spacing w:before="60" w:after="60"/>
              <w:rPr>
                <w:rFonts w:ascii="Times New Roman" w:hAnsi="Times New Roman"/>
                <w:sz w:val="24"/>
              </w:rPr>
            </w:pPr>
            <w:r w:rsidRPr="00342B4F">
              <w:rPr>
                <w:rFonts w:ascii="Times New Roman" w:hAnsi="Times New Roman"/>
                <w:sz w:val="24"/>
              </w:rPr>
              <w:lastRenderedPageBreak/>
              <w:t>Kaupankäynti ja myynti</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E9ED1A" w14:textId="77777777" w:rsidR="00105D77" w:rsidRPr="00342B4F" w:rsidRDefault="00105D77">
            <w:pPr>
              <w:spacing w:before="60" w:after="60"/>
              <w:rPr>
                <w:rFonts w:ascii="Times New Roman" w:hAnsi="Times New Roman"/>
                <w:sz w:val="24"/>
              </w:rPr>
            </w:pPr>
            <w:r w:rsidRPr="00342B4F">
              <w:rPr>
                <w:rFonts w:ascii="Times New Roman" w:hAnsi="Times New Roman"/>
                <w:sz w:val="24"/>
              </w:rPr>
              <w:t>Kaupankäynti omaan lukuun</w:t>
            </w:r>
          </w:p>
          <w:p w14:paraId="2C39E21A" w14:textId="77777777" w:rsidR="00105D77" w:rsidRPr="00342B4F" w:rsidRDefault="00105D77">
            <w:pPr>
              <w:spacing w:before="60" w:after="60"/>
              <w:rPr>
                <w:rFonts w:ascii="Times New Roman" w:hAnsi="Times New Roman"/>
                <w:sz w:val="24"/>
              </w:rPr>
            </w:pPr>
            <w:r w:rsidRPr="00342B4F">
              <w:rPr>
                <w:rFonts w:ascii="Times New Roman" w:hAnsi="Times New Roman"/>
                <w:sz w:val="24"/>
              </w:rPr>
              <w:t>Välitystoiminta rahamarkkinoilla</w:t>
            </w:r>
          </w:p>
          <w:p w14:paraId="43A3C940" w14:textId="77777777" w:rsidR="00105D77" w:rsidRPr="00342B4F" w:rsidRDefault="00105D77">
            <w:pPr>
              <w:spacing w:before="60" w:after="60"/>
              <w:rPr>
                <w:rFonts w:ascii="Times New Roman" w:hAnsi="Times New Roman"/>
                <w:sz w:val="24"/>
              </w:rPr>
            </w:pPr>
            <w:r w:rsidRPr="00342B4F">
              <w:rPr>
                <w:rFonts w:ascii="Times New Roman" w:hAnsi="Times New Roman"/>
                <w:sz w:val="24"/>
              </w:rPr>
              <w:t>Yhtä tai useampaa rahoitusvälinettä koskevien toimeksiantojen vastaanottaminen ja välittäminen</w:t>
            </w:r>
          </w:p>
          <w:p w14:paraId="7D6C72DD" w14:textId="77777777" w:rsidR="00105D77" w:rsidRPr="00342B4F" w:rsidRDefault="00105D77">
            <w:pPr>
              <w:spacing w:before="60" w:after="60"/>
              <w:rPr>
                <w:rFonts w:ascii="Times New Roman" w:hAnsi="Times New Roman"/>
                <w:sz w:val="24"/>
              </w:rPr>
            </w:pPr>
            <w:r w:rsidRPr="00342B4F">
              <w:rPr>
                <w:rFonts w:ascii="Times New Roman" w:hAnsi="Times New Roman"/>
                <w:sz w:val="24"/>
              </w:rPr>
              <w:t>Toimeksiantojen toteuttaminen asiakkaiden puolesta</w:t>
            </w:r>
          </w:p>
          <w:p w14:paraId="447F8797" w14:textId="77777777" w:rsidR="00105D77" w:rsidRPr="00342B4F" w:rsidRDefault="00105D77">
            <w:pPr>
              <w:spacing w:before="60" w:after="60"/>
              <w:rPr>
                <w:rFonts w:ascii="Times New Roman" w:hAnsi="Times New Roman"/>
                <w:sz w:val="24"/>
              </w:rPr>
            </w:pPr>
            <w:r w:rsidRPr="00342B4F">
              <w:rPr>
                <w:rFonts w:ascii="Times New Roman" w:hAnsi="Times New Roman"/>
                <w:sz w:val="24"/>
              </w:rPr>
              <w:t>Rahoitusvälineiden liikkeeseenlasku ilman merkintätakausta</w:t>
            </w:r>
          </w:p>
          <w:p w14:paraId="6B8176B5" w14:textId="77777777" w:rsidR="00105D77" w:rsidRPr="00342B4F" w:rsidRDefault="00105D77">
            <w:pPr>
              <w:spacing w:before="60" w:after="60"/>
              <w:rPr>
                <w:rFonts w:ascii="Times New Roman" w:hAnsi="Times New Roman"/>
                <w:sz w:val="24"/>
              </w:rPr>
            </w:pPr>
            <w:r w:rsidRPr="00342B4F">
              <w:rPr>
                <w:rFonts w:ascii="Times New Roman" w:hAnsi="Times New Roman"/>
                <w:sz w:val="24"/>
              </w:rPr>
              <w:t>Monenvälisten kaupankäyntijärjestelmien toiminta</w:t>
            </w:r>
          </w:p>
        </w:tc>
      </w:tr>
      <w:tr w:rsidR="00105D77" w:rsidRPr="00342B4F" w14:paraId="71FDE058" w14:textId="77777777" w:rsidTr="00E62FFE">
        <w:trPr>
          <w:trHeight w:val="169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10635A5" w14:textId="77777777" w:rsidR="00105D77" w:rsidRPr="00342B4F" w:rsidRDefault="00105D77">
            <w:pPr>
              <w:spacing w:before="60" w:after="60"/>
              <w:rPr>
                <w:rFonts w:ascii="Times New Roman" w:hAnsi="Times New Roman"/>
                <w:sz w:val="24"/>
              </w:rPr>
            </w:pPr>
            <w:r w:rsidRPr="00342B4F">
              <w:rPr>
                <w:rFonts w:ascii="Times New Roman" w:hAnsi="Times New Roman"/>
                <w:sz w:val="24"/>
              </w:rPr>
              <w:t>Vähittäisvälitystoiminta</w:t>
            </w:r>
          </w:p>
          <w:p w14:paraId="1644FF45" w14:textId="77777777" w:rsidR="00105D77" w:rsidRPr="00342B4F" w:rsidRDefault="00105D77">
            <w:pPr>
              <w:spacing w:before="60" w:after="60"/>
              <w:rPr>
                <w:rFonts w:ascii="Times New Roman" w:hAnsi="Times New Roman"/>
                <w:sz w:val="24"/>
              </w:rPr>
            </w:pPr>
            <w:r w:rsidRPr="00342B4F">
              <w:rPr>
                <w:rFonts w:ascii="Times New Roman" w:hAnsi="Times New Roman"/>
                <w:sz w:val="24"/>
              </w:rPr>
              <w:t>(Toiminta sellaisten luonnollisten henkilöiden tai pk-yritysten kanssa, jotka täyttävät vähittäisvastuuryhmälle 123 artiklassa asetetut kriteerit)</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01A526" w14:textId="77777777" w:rsidR="00105D77" w:rsidRPr="00342B4F" w:rsidRDefault="00105D77">
            <w:pPr>
              <w:spacing w:before="60" w:after="60"/>
              <w:rPr>
                <w:rFonts w:ascii="Times New Roman" w:hAnsi="Times New Roman"/>
                <w:sz w:val="24"/>
              </w:rPr>
            </w:pPr>
            <w:r w:rsidRPr="00342B4F">
              <w:rPr>
                <w:rFonts w:ascii="Times New Roman" w:hAnsi="Times New Roman"/>
                <w:sz w:val="24"/>
              </w:rPr>
              <w:t>Yhtä tai useampaa rahoitusvälinettä koskevien toimeksiantojen vastaanottaminen ja välittäminen</w:t>
            </w:r>
          </w:p>
          <w:p w14:paraId="0A298DA8" w14:textId="77777777" w:rsidR="00105D77" w:rsidRPr="00342B4F" w:rsidRDefault="00105D77">
            <w:pPr>
              <w:spacing w:before="60" w:after="60"/>
              <w:rPr>
                <w:rFonts w:ascii="Times New Roman" w:hAnsi="Times New Roman"/>
                <w:sz w:val="24"/>
              </w:rPr>
            </w:pPr>
            <w:r w:rsidRPr="00342B4F">
              <w:rPr>
                <w:rFonts w:ascii="Times New Roman" w:hAnsi="Times New Roman"/>
                <w:sz w:val="24"/>
              </w:rPr>
              <w:t>Toimeksiantojen toteuttaminen asiakkaiden puolesta</w:t>
            </w:r>
          </w:p>
          <w:p w14:paraId="772C1A67" w14:textId="77777777" w:rsidR="00105D77" w:rsidRPr="00342B4F" w:rsidRDefault="00105D77">
            <w:pPr>
              <w:spacing w:before="60" w:after="60"/>
              <w:rPr>
                <w:rFonts w:ascii="Times New Roman" w:hAnsi="Times New Roman"/>
                <w:sz w:val="24"/>
              </w:rPr>
            </w:pPr>
            <w:r w:rsidRPr="00342B4F">
              <w:rPr>
                <w:rFonts w:ascii="Times New Roman" w:hAnsi="Times New Roman"/>
                <w:sz w:val="24"/>
              </w:rPr>
              <w:t>Rahoitusvälineiden liikkeeseenlasku ilman merkintätakausta</w:t>
            </w:r>
          </w:p>
        </w:tc>
      </w:tr>
      <w:tr w:rsidR="00105D77" w:rsidRPr="00342B4F" w14:paraId="6B99BB33" w14:textId="77777777" w:rsidTr="00E62FFE">
        <w:trPr>
          <w:trHeight w:val="1544"/>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339484C8" w14:textId="77777777" w:rsidR="00105D77" w:rsidRPr="00342B4F" w:rsidRDefault="00105D77">
            <w:pPr>
              <w:spacing w:before="60" w:after="60"/>
              <w:rPr>
                <w:rFonts w:ascii="Times New Roman" w:hAnsi="Times New Roman"/>
                <w:sz w:val="24"/>
              </w:rPr>
            </w:pPr>
            <w:r w:rsidRPr="00342B4F">
              <w:rPr>
                <w:rFonts w:ascii="Times New Roman" w:hAnsi="Times New Roman"/>
                <w:sz w:val="24"/>
              </w:rPr>
              <w:t>Yritysrahoitus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63B6CD63" w14:textId="77777777" w:rsidR="00105D77" w:rsidRPr="00342B4F" w:rsidRDefault="00105D77">
            <w:pPr>
              <w:spacing w:before="60" w:after="60"/>
              <w:rPr>
                <w:rFonts w:ascii="Times New Roman" w:hAnsi="Times New Roman"/>
                <w:sz w:val="24"/>
              </w:rPr>
            </w:pPr>
            <w:r w:rsidRPr="00342B4F">
              <w:rPr>
                <w:rFonts w:ascii="Times New Roman" w:hAnsi="Times New Roman"/>
                <w:sz w:val="24"/>
              </w:rPr>
              <w:t>Talletusten ja muiden takaisinmaksettavien varojen vastaanottaminen</w:t>
            </w:r>
          </w:p>
          <w:p w14:paraId="76F23BE8" w14:textId="77777777" w:rsidR="00105D77" w:rsidRPr="00342B4F" w:rsidRDefault="00105D77">
            <w:pPr>
              <w:spacing w:before="60" w:after="60"/>
              <w:rPr>
                <w:rFonts w:ascii="Times New Roman" w:hAnsi="Times New Roman"/>
                <w:sz w:val="24"/>
              </w:rPr>
            </w:pPr>
            <w:r w:rsidRPr="00342B4F">
              <w:rPr>
                <w:rFonts w:ascii="Times New Roman" w:hAnsi="Times New Roman"/>
                <w:sz w:val="24"/>
              </w:rPr>
              <w:t>Luotonanto</w:t>
            </w:r>
          </w:p>
          <w:p w14:paraId="45F13788" w14:textId="77777777" w:rsidR="00105D77" w:rsidRPr="00342B4F" w:rsidRDefault="00105D77">
            <w:pPr>
              <w:spacing w:before="60" w:after="60"/>
              <w:rPr>
                <w:rFonts w:ascii="Times New Roman" w:hAnsi="Times New Roman"/>
                <w:sz w:val="24"/>
              </w:rPr>
            </w:pPr>
            <w:r w:rsidRPr="00342B4F">
              <w:rPr>
                <w:rFonts w:ascii="Times New Roman" w:hAnsi="Times New Roman"/>
                <w:sz w:val="24"/>
              </w:rPr>
              <w:t>Rahoitusleasing</w:t>
            </w:r>
          </w:p>
          <w:p w14:paraId="51EC26CF" w14:textId="77777777" w:rsidR="00105D77" w:rsidRPr="00342B4F" w:rsidRDefault="00105D77">
            <w:pPr>
              <w:spacing w:before="60" w:after="60"/>
              <w:rPr>
                <w:rFonts w:ascii="Times New Roman" w:hAnsi="Times New Roman"/>
                <w:sz w:val="24"/>
              </w:rPr>
            </w:pPr>
            <w:r w:rsidRPr="00342B4F">
              <w:rPr>
                <w:rFonts w:ascii="Times New Roman" w:hAnsi="Times New Roman"/>
                <w:sz w:val="24"/>
              </w:rPr>
              <w:t>Takuut ja sitoumukset</w:t>
            </w:r>
          </w:p>
        </w:tc>
      </w:tr>
      <w:tr w:rsidR="00105D77" w:rsidRPr="00342B4F" w14:paraId="72830314" w14:textId="77777777" w:rsidTr="00E62FFE">
        <w:trPr>
          <w:trHeight w:val="14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3AF71DE" w14:textId="77777777" w:rsidR="00105D77" w:rsidRPr="00342B4F" w:rsidRDefault="00105D77">
            <w:pPr>
              <w:spacing w:before="60" w:after="60"/>
              <w:rPr>
                <w:rFonts w:ascii="Times New Roman" w:hAnsi="Times New Roman"/>
                <w:sz w:val="24"/>
              </w:rPr>
            </w:pPr>
            <w:r w:rsidRPr="00342B4F">
              <w:rPr>
                <w:rFonts w:ascii="Times New Roman" w:hAnsi="Times New Roman"/>
                <w:sz w:val="24"/>
              </w:rPr>
              <w:t>Vähittäispankkitoiminta</w:t>
            </w:r>
          </w:p>
          <w:p w14:paraId="7CAFF922" w14:textId="77777777" w:rsidR="00105D77" w:rsidRPr="00342B4F" w:rsidRDefault="00105D77">
            <w:pPr>
              <w:spacing w:before="60" w:after="60"/>
              <w:rPr>
                <w:rFonts w:ascii="Times New Roman" w:hAnsi="Times New Roman"/>
                <w:sz w:val="24"/>
              </w:rPr>
            </w:pPr>
            <w:r w:rsidRPr="00342B4F">
              <w:rPr>
                <w:rFonts w:ascii="Times New Roman" w:hAnsi="Times New Roman"/>
                <w:sz w:val="24"/>
              </w:rPr>
              <w:t>(Toiminta sellaisten luonnollisten henkilöiden tai pk-yritysten kanssa, jotka täyttävät vähittäisvastuuryhmälle 123 artiklassa asetetut kriteerit)</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5F582FE" w14:textId="77777777" w:rsidR="00105D77" w:rsidRPr="00342B4F" w:rsidRDefault="00105D77">
            <w:pPr>
              <w:spacing w:before="60" w:after="60"/>
              <w:rPr>
                <w:rFonts w:ascii="Times New Roman" w:hAnsi="Times New Roman"/>
                <w:sz w:val="24"/>
              </w:rPr>
            </w:pPr>
            <w:r w:rsidRPr="00342B4F">
              <w:rPr>
                <w:rFonts w:ascii="Times New Roman" w:hAnsi="Times New Roman"/>
                <w:sz w:val="24"/>
              </w:rPr>
              <w:t>Talletusten ja muiden takaisinmaksettavien varojen vastaanottaminen</w:t>
            </w:r>
          </w:p>
          <w:p w14:paraId="36AF04A5" w14:textId="77777777" w:rsidR="00105D77" w:rsidRPr="00342B4F" w:rsidRDefault="00105D77">
            <w:pPr>
              <w:spacing w:before="60" w:after="60"/>
              <w:rPr>
                <w:rFonts w:ascii="Times New Roman" w:hAnsi="Times New Roman"/>
                <w:sz w:val="24"/>
              </w:rPr>
            </w:pPr>
            <w:r w:rsidRPr="00342B4F">
              <w:rPr>
                <w:rFonts w:ascii="Times New Roman" w:hAnsi="Times New Roman"/>
                <w:sz w:val="24"/>
              </w:rPr>
              <w:t>Luotonanto</w:t>
            </w:r>
          </w:p>
          <w:p w14:paraId="7351F485" w14:textId="77777777" w:rsidR="00105D77" w:rsidRPr="00342B4F" w:rsidRDefault="00105D77">
            <w:pPr>
              <w:spacing w:before="60" w:after="60"/>
              <w:rPr>
                <w:rFonts w:ascii="Times New Roman" w:hAnsi="Times New Roman"/>
                <w:sz w:val="24"/>
              </w:rPr>
            </w:pPr>
            <w:r w:rsidRPr="00342B4F">
              <w:rPr>
                <w:rFonts w:ascii="Times New Roman" w:hAnsi="Times New Roman"/>
                <w:sz w:val="24"/>
              </w:rPr>
              <w:t>Rahoitusleasing</w:t>
            </w:r>
          </w:p>
          <w:p w14:paraId="2A1E9691" w14:textId="77777777" w:rsidR="00105D77" w:rsidRPr="00342B4F" w:rsidRDefault="00105D77">
            <w:pPr>
              <w:spacing w:before="60" w:after="60"/>
              <w:rPr>
                <w:rFonts w:ascii="Times New Roman" w:hAnsi="Times New Roman"/>
                <w:sz w:val="24"/>
              </w:rPr>
            </w:pPr>
            <w:r w:rsidRPr="00342B4F">
              <w:rPr>
                <w:rFonts w:ascii="Times New Roman" w:hAnsi="Times New Roman"/>
                <w:sz w:val="24"/>
              </w:rPr>
              <w:t>Takuut ja sitoumukset</w:t>
            </w:r>
          </w:p>
        </w:tc>
      </w:tr>
      <w:tr w:rsidR="00105D77" w:rsidRPr="00342B4F" w14:paraId="76DC3A73" w14:textId="77777777" w:rsidTr="00E62FFE">
        <w:trPr>
          <w:trHeight w:val="103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719FE45" w14:textId="77777777" w:rsidR="00105D77" w:rsidRPr="00342B4F" w:rsidRDefault="00105D77">
            <w:pPr>
              <w:spacing w:before="60" w:after="60"/>
              <w:rPr>
                <w:rFonts w:ascii="Times New Roman" w:hAnsi="Times New Roman"/>
                <w:sz w:val="24"/>
              </w:rPr>
            </w:pPr>
            <w:r w:rsidRPr="00342B4F">
              <w:rPr>
                <w:rFonts w:ascii="Times New Roman" w:hAnsi="Times New Roman"/>
                <w:sz w:val="24"/>
              </w:rPr>
              <w:t>Maksu ja selvitys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B3C550A" w14:textId="77777777" w:rsidR="00105D77" w:rsidRPr="00342B4F" w:rsidRDefault="00105D77">
            <w:pPr>
              <w:spacing w:before="60" w:after="60"/>
              <w:rPr>
                <w:rFonts w:ascii="Times New Roman" w:hAnsi="Times New Roman"/>
                <w:sz w:val="24"/>
              </w:rPr>
            </w:pPr>
            <w:r w:rsidRPr="00342B4F">
              <w:rPr>
                <w:rFonts w:ascii="Times New Roman" w:hAnsi="Times New Roman"/>
                <w:sz w:val="24"/>
              </w:rPr>
              <w:t>Rahansiirtopalvelut</w:t>
            </w:r>
          </w:p>
          <w:p w14:paraId="44972E69" w14:textId="77777777" w:rsidR="00105D77" w:rsidRPr="00342B4F" w:rsidRDefault="00105D77">
            <w:pPr>
              <w:spacing w:before="60" w:after="60"/>
              <w:rPr>
                <w:rFonts w:ascii="Times New Roman" w:hAnsi="Times New Roman"/>
                <w:sz w:val="24"/>
              </w:rPr>
            </w:pPr>
            <w:r w:rsidRPr="00342B4F">
              <w:rPr>
                <w:rFonts w:ascii="Times New Roman" w:hAnsi="Times New Roman"/>
                <w:sz w:val="24"/>
              </w:rPr>
              <w:t>Maksuvälineiden liikkeeseenlasku ja hallinnointi</w:t>
            </w:r>
          </w:p>
        </w:tc>
      </w:tr>
      <w:tr w:rsidR="00105D77" w:rsidRPr="00342B4F" w14:paraId="30CA4827" w14:textId="77777777" w:rsidTr="00E62FFE">
        <w:trPr>
          <w:trHeight w:val="1226"/>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BB327A" w14:textId="77777777" w:rsidR="00105D77" w:rsidRPr="00342B4F" w:rsidRDefault="00105D77">
            <w:pPr>
              <w:spacing w:before="60" w:after="60"/>
              <w:rPr>
                <w:rFonts w:ascii="Times New Roman" w:hAnsi="Times New Roman"/>
                <w:sz w:val="24"/>
              </w:rPr>
            </w:pPr>
            <w:r w:rsidRPr="00342B4F">
              <w:rPr>
                <w:rFonts w:ascii="Times New Roman" w:hAnsi="Times New Roman"/>
                <w:sz w:val="24"/>
              </w:rPr>
              <w:t>Säilytyspalvelut</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D8C7752" w14:textId="77777777" w:rsidR="00105D77" w:rsidRPr="00342B4F" w:rsidRDefault="00105D77">
            <w:pPr>
              <w:spacing w:before="60" w:after="60"/>
              <w:rPr>
                <w:rFonts w:ascii="Times New Roman" w:hAnsi="Times New Roman"/>
                <w:sz w:val="24"/>
              </w:rPr>
            </w:pPr>
            <w:r w:rsidRPr="00342B4F">
              <w:rPr>
                <w:rFonts w:ascii="Times New Roman" w:hAnsi="Times New Roman"/>
                <w:sz w:val="24"/>
              </w:rPr>
              <w:t>Rahoitusvälineiden säilyttäminen ja hallinnointi asiakkaiden lukuun, myös avoin säilytys, ja niihin liittyvät palvelut, kuten käteisvarojen/vakuuksien hallinta</w:t>
            </w:r>
          </w:p>
        </w:tc>
      </w:tr>
      <w:tr w:rsidR="00105D77" w:rsidRPr="00342B4F" w14:paraId="00CB6421" w14:textId="77777777" w:rsidTr="00E62FFE">
        <w:trPr>
          <w:trHeight w:val="11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B3EBEF5" w14:textId="77777777" w:rsidR="00105D77" w:rsidRPr="00342B4F" w:rsidRDefault="00105D77">
            <w:pPr>
              <w:spacing w:before="60" w:after="60"/>
              <w:rPr>
                <w:rFonts w:ascii="Times New Roman" w:hAnsi="Times New Roman"/>
                <w:sz w:val="24"/>
              </w:rPr>
            </w:pPr>
            <w:r w:rsidRPr="00342B4F">
              <w:rPr>
                <w:rFonts w:ascii="Times New Roman" w:hAnsi="Times New Roman"/>
                <w:sz w:val="24"/>
              </w:rPr>
              <w:t>Omaisuudenhoito</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1309F17" w14:textId="77777777" w:rsidR="00105D77" w:rsidRPr="00342B4F" w:rsidRDefault="00105D77">
            <w:pPr>
              <w:spacing w:before="60" w:after="60"/>
              <w:rPr>
                <w:rFonts w:ascii="Times New Roman" w:hAnsi="Times New Roman"/>
                <w:sz w:val="24"/>
              </w:rPr>
            </w:pPr>
            <w:r w:rsidRPr="00342B4F">
              <w:rPr>
                <w:rFonts w:ascii="Times New Roman" w:hAnsi="Times New Roman"/>
                <w:sz w:val="24"/>
              </w:rPr>
              <w:t>Salkunhoito</w:t>
            </w:r>
          </w:p>
          <w:p w14:paraId="1153DFEB" w14:textId="77777777" w:rsidR="00105D77" w:rsidRPr="00342B4F" w:rsidRDefault="00105D77">
            <w:pPr>
              <w:spacing w:before="60" w:after="60"/>
              <w:rPr>
                <w:rFonts w:ascii="Times New Roman" w:hAnsi="Times New Roman"/>
                <w:sz w:val="24"/>
              </w:rPr>
            </w:pPr>
            <w:r w:rsidRPr="00342B4F">
              <w:rPr>
                <w:rFonts w:ascii="Times New Roman" w:hAnsi="Times New Roman"/>
                <w:sz w:val="24"/>
              </w:rPr>
              <w:t>Yhteissijoitusyritysten hallinnointi</w:t>
            </w:r>
          </w:p>
          <w:p w14:paraId="59C1F470" w14:textId="77777777" w:rsidR="00105D77" w:rsidRPr="00342B4F" w:rsidRDefault="00105D77">
            <w:pPr>
              <w:spacing w:before="60" w:after="60"/>
              <w:rPr>
                <w:rFonts w:ascii="Times New Roman" w:hAnsi="Times New Roman"/>
                <w:sz w:val="24"/>
              </w:rPr>
            </w:pPr>
            <w:r w:rsidRPr="00342B4F">
              <w:rPr>
                <w:rFonts w:ascii="Times New Roman" w:hAnsi="Times New Roman"/>
                <w:sz w:val="24"/>
              </w:rPr>
              <w:t>Muut omaisuudenhoitomuodot</w:t>
            </w:r>
          </w:p>
        </w:tc>
      </w:tr>
      <w:tr w:rsidR="00105D77" w:rsidRPr="00342B4F" w14:paraId="3543DFD5" w14:textId="77777777" w:rsidTr="00E62FFE">
        <w:trPr>
          <w:trHeight w:val="74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5CCE7A2" w14:textId="77777777" w:rsidR="00105D77" w:rsidRPr="00342B4F" w:rsidRDefault="00105D77">
            <w:pPr>
              <w:spacing w:before="60" w:after="60"/>
              <w:rPr>
                <w:rFonts w:ascii="Times New Roman" w:hAnsi="Times New Roman"/>
                <w:color w:val="333333"/>
                <w:sz w:val="24"/>
              </w:rPr>
            </w:pPr>
            <w:r w:rsidRPr="00342B4F">
              <w:rPr>
                <w:rFonts w:ascii="Times New Roman" w:hAnsi="Times New Roman"/>
                <w:color w:val="333333"/>
                <w:sz w:val="24"/>
              </w:rPr>
              <w:t>Yhtiöerät</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DEFAAE" w14:textId="7B9E1592" w:rsidR="00105D77" w:rsidRPr="00342B4F" w:rsidRDefault="00105D77">
            <w:pPr>
              <w:spacing w:before="60" w:after="60"/>
              <w:rPr>
                <w:rFonts w:ascii="Times New Roman" w:eastAsia="Verdana" w:hAnsi="Times New Roman"/>
                <w:sz w:val="24"/>
              </w:rPr>
            </w:pPr>
            <w:r w:rsidRPr="00342B4F">
              <w:rPr>
                <w:rFonts w:ascii="Times New Roman" w:hAnsi="Times New Roman"/>
                <w:sz w:val="24"/>
              </w:rPr>
              <w:t xml:space="preserve">Tappiotapahtumat, jotka vaikuttavat koko laitokseen ja joita ei ole lueteltu edellä olevissa luokissa. </w:t>
            </w:r>
          </w:p>
        </w:tc>
      </w:tr>
    </w:tbl>
    <w:p w14:paraId="5EFFCA85" w14:textId="77777777" w:rsidR="00C30107" w:rsidRPr="00342B4F" w:rsidRDefault="00C30107" w:rsidP="00E434A1">
      <w:pPr>
        <w:pStyle w:val="InstructionsText2"/>
        <w:numPr>
          <w:ilvl w:val="0"/>
          <w:numId w:val="0"/>
        </w:numPr>
      </w:pPr>
    </w:p>
    <w:p w14:paraId="3089C09D" w14:textId="77777777" w:rsidR="00C30107" w:rsidRPr="00342B4F" w:rsidRDefault="00C30107" w:rsidP="00E434A1">
      <w:pPr>
        <w:pStyle w:val="InstructionsText2"/>
        <w:numPr>
          <w:ilvl w:val="0"/>
          <w:numId w:val="0"/>
        </w:numPr>
      </w:pPr>
    </w:p>
    <w:bookmarkEnd w:id="63"/>
    <w:p w14:paraId="504CA18E" w14:textId="173B7075" w:rsidR="00FD54FC" w:rsidRPr="00342B4F" w:rsidRDefault="008F3052" w:rsidP="3B06A011">
      <w:pPr>
        <w:pStyle w:val="InstructionsText2"/>
        <w:numPr>
          <w:ilvl w:val="0"/>
          <w:numId w:val="0"/>
        </w:numPr>
      </w:pPr>
      <w:r w:rsidRPr="00342B4F">
        <w:rPr>
          <w:rStyle w:val="DNEx2"/>
        </w:rPr>
        <w:fldChar w:fldCharType="begin"/>
      </w:r>
      <w:r w:rsidRPr="00342B4F">
        <w:rPr>
          <w:rStyle w:val="DNEx2"/>
        </w:rPr>
        <w:instrText xml:space="preserve"> seq paragraphs </w:instrText>
      </w:r>
      <w:r w:rsidRPr="00342B4F">
        <w:rPr>
          <w:rStyle w:val="DNEx2"/>
        </w:rPr>
        <w:fldChar w:fldCharType="separate"/>
      </w:r>
      <w:r w:rsidR="00771068" w:rsidRPr="00342B4F">
        <w:rPr>
          <w:rStyle w:val="DNEx2"/>
        </w:rPr>
        <w:t>143</w:t>
      </w:r>
      <w:r w:rsidRPr="00342B4F">
        <w:rPr>
          <w:rStyle w:val="DNEx2"/>
        </w:rPr>
        <w:fldChar w:fldCharType="end"/>
      </w:r>
      <w:r w:rsidRPr="00342B4F">
        <w:rPr>
          <w:rStyle w:val="DNEx2"/>
        </w:rPr>
        <w:t xml:space="preserve">. </w:t>
      </w:r>
      <w:r w:rsidRPr="00342B4F">
        <w:t>Asetuksen (EU) N:o 575/2013 317 artiklan 5 kohdan mukaisesti lomakkeessa C 17.01 ja lomakkeessa C 17.02 ei oteta huomioon luottoriskiin liittyviä operatiivisen riskin aiheuttamia tappioita, jotka kirjataan luottoriskin riskipainotettujen vastuuerien yhteismäärään (luottoriskin kanssa limittäisestä operatiivisesta riskistä aiheutuvat tapahtumat).</w:t>
      </w:r>
    </w:p>
    <w:p w14:paraId="26DEA8B1" w14:textId="414C5450" w:rsidR="00FD54FC" w:rsidRPr="00342B4F" w:rsidRDefault="00362BB4" w:rsidP="00E434A1">
      <w:pPr>
        <w:pStyle w:val="InstructionsText2"/>
        <w:numPr>
          <w:ilvl w:val="0"/>
          <w:numId w:val="0"/>
        </w:numPr>
      </w:pPr>
      <w:r w:rsidRPr="00342B4F">
        <w:rPr>
          <w:rStyle w:val="DNEx2"/>
        </w:rPr>
        <w:fldChar w:fldCharType="begin"/>
      </w:r>
      <w:r w:rsidRPr="00342B4F">
        <w:rPr>
          <w:rStyle w:val="DNEx2"/>
        </w:rPr>
        <w:instrText xml:space="preserve"> seq paragraphs </w:instrText>
      </w:r>
      <w:r w:rsidRPr="00342B4F">
        <w:rPr>
          <w:rStyle w:val="DNEx2"/>
        </w:rPr>
        <w:fldChar w:fldCharType="separate"/>
      </w:r>
      <w:r w:rsidR="00771068" w:rsidRPr="00342B4F">
        <w:rPr>
          <w:rStyle w:val="DNEx2"/>
        </w:rPr>
        <w:t>144</w:t>
      </w:r>
      <w:r w:rsidRPr="00342B4F">
        <w:rPr>
          <w:rStyle w:val="DNEx2"/>
        </w:rPr>
        <w:fldChar w:fldCharType="end"/>
      </w:r>
      <w:r w:rsidRPr="00342B4F">
        <w:rPr>
          <w:rStyle w:val="DNEx2"/>
        </w:rPr>
        <w:t xml:space="preserve">. </w:t>
      </w:r>
      <w:r w:rsidRPr="00342B4F">
        <w:t>[tyhjä]</w:t>
      </w:r>
    </w:p>
    <w:p w14:paraId="46FA5B8D" w14:textId="284B4DDE" w:rsidR="00FD54FC" w:rsidRPr="00342B4F" w:rsidRDefault="00362BB4" w:rsidP="00E434A1">
      <w:pPr>
        <w:pStyle w:val="InstructionsText2"/>
        <w:numPr>
          <w:ilvl w:val="0"/>
          <w:numId w:val="0"/>
        </w:numPr>
      </w:pPr>
      <w:r w:rsidRPr="00342B4F">
        <w:rPr>
          <w:rStyle w:val="DNEx2"/>
        </w:rPr>
        <w:fldChar w:fldCharType="begin"/>
      </w:r>
      <w:r w:rsidRPr="00342B4F">
        <w:rPr>
          <w:rStyle w:val="DNEx2"/>
        </w:rPr>
        <w:instrText xml:space="preserve"> seq paragraphs </w:instrText>
      </w:r>
      <w:r w:rsidRPr="00342B4F">
        <w:rPr>
          <w:rStyle w:val="DNEx2"/>
        </w:rPr>
        <w:fldChar w:fldCharType="separate"/>
      </w:r>
      <w:r w:rsidR="00771068" w:rsidRPr="00342B4F">
        <w:rPr>
          <w:rStyle w:val="DNEx2"/>
        </w:rPr>
        <w:t>145</w:t>
      </w:r>
      <w:r w:rsidRPr="00342B4F">
        <w:rPr>
          <w:rStyle w:val="DNEx2"/>
        </w:rPr>
        <w:fldChar w:fldCharType="end"/>
      </w:r>
      <w:r w:rsidRPr="00342B4F">
        <w:rPr>
          <w:rStyle w:val="DNEx2"/>
        </w:rPr>
        <w:t xml:space="preserve">. </w:t>
      </w:r>
      <w:r w:rsidRPr="00342B4F">
        <w:t>’Bruttotappio’ tarkoittaa asetuksen (EU) N:o 575/2013 318 artiklan 1 kohdassa tarkoitettua tappiota, joka liittyy operatiivisen riskin aiheuttavaan tapahtumaan ennen minkääntyyppisiä korvauksia, sanotun kuitenkaan vaikuttamatta ’nopeasti korvattavan tappion synnyttäviin tapahtumiin’, jotka määritellään jäljempänä.</w:t>
      </w:r>
    </w:p>
    <w:p w14:paraId="0D97147B" w14:textId="7F3E3213" w:rsidR="00FD54FC" w:rsidRPr="00342B4F" w:rsidRDefault="00362BB4" w:rsidP="00E434A1">
      <w:pPr>
        <w:pStyle w:val="InstructionsText2"/>
        <w:numPr>
          <w:ilvl w:val="0"/>
          <w:numId w:val="0"/>
        </w:numPr>
      </w:pPr>
      <w:r w:rsidRPr="00342B4F">
        <w:rPr>
          <w:rStyle w:val="DNEx2"/>
        </w:rPr>
        <w:fldChar w:fldCharType="begin"/>
      </w:r>
      <w:r w:rsidRPr="00342B4F">
        <w:rPr>
          <w:rStyle w:val="DNEx2"/>
        </w:rPr>
        <w:instrText xml:space="preserve"> seq paragraphs </w:instrText>
      </w:r>
      <w:r w:rsidRPr="00342B4F">
        <w:rPr>
          <w:rStyle w:val="DNEx2"/>
        </w:rPr>
        <w:fldChar w:fldCharType="separate"/>
      </w:r>
      <w:r w:rsidR="00771068" w:rsidRPr="00342B4F">
        <w:rPr>
          <w:rStyle w:val="DNEx2"/>
        </w:rPr>
        <w:t>146</w:t>
      </w:r>
      <w:r w:rsidRPr="00342B4F">
        <w:rPr>
          <w:rStyle w:val="DNEx2"/>
        </w:rPr>
        <w:fldChar w:fldCharType="end"/>
      </w:r>
      <w:r w:rsidRPr="00342B4F">
        <w:rPr>
          <w:rStyle w:val="DNEx2"/>
        </w:rPr>
        <w:t xml:space="preserve">. </w:t>
      </w:r>
      <w:r w:rsidRPr="00342B4F">
        <w:t>’Korvaus’ tarkoittaa 318 artiklan 1 kohdassa tarkoitettua yhtä tai useampaa alkuperäiseen operatiivisesta riskistä aiheutuvaan tappioon liittyvää riippumatonta ajallisesti erillistä tapahtumaa, jossa varoja tai taloudellista hyötyä vastaanotetaan kolmannelta osapuolelta.</w:t>
      </w:r>
    </w:p>
    <w:p w14:paraId="77F96781" w14:textId="7AAE69F6" w:rsidR="00FD54FC" w:rsidRPr="00342B4F" w:rsidRDefault="00E434A1" w:rsidP="00E434A1">
      <w:pPr>
        <w:pStyle w:val="InstructionsText2"/>
        <w:numPr>
          <w:ilvl w:val="0"/>
          <w:numId w:val="0"/>
        </w:numPr>
      </w:pPr>
      <w:r w:rsidRPr="00342B4F">
        <w:rPr>
          <w:rStyle w:val="DNEx2"/>
        </w:rPr>
        <w:fldChar w:fldCharType="begin"/>
      </w:r>
      <w:r w:rsidRPr="00342B4F">
        <w:rPr>
          <w:rStyle w:val="DNEx2"/>
        </w:rPr>
        <w:instrText xml:space="preserve"> seq paragraphs </w:instrText>
      </w:r>
      <w:r w:rsidRPr="00342B4F">
        <w:rPr>
          <w:rStyle w:val="DNEx2"/>
        </w:rPr>
        <w:fldChar w:fldCharType="separate"/>
      </w:r>
      <w:r w:rsidR="00771068" w:rsidRPr="00342B4F">
        <w:rPr>
          <w:rStyle w:val="DNEx2"/>
        </w:rPr>
        <w:t>147</w:t>
      </w:r>
      <w:r w:rsidRPr="00342B4F">
        <w:rPr>
          <w:rStyle w:val="DNEx2"/>
        </w:rPr>
        <w:fldChar w:fldCharType="end"/>
      </w:r>
      <w:r w:rsidRPr="00342B4F">
        <w:rPr>
          <w:rStyle w:val="DNEx2"/>
        </w:rPr>
        <w:t xml:space="preserve">. </w:t>
      </w:r>
      <w:r w:rsidRPr="00342B4F">
        <w:t>’Nopeasti korvattavan tappion synnyttävät tapahtumat’ tarkoittavat operatiivisen riskin aiheuttavia tapahtumia, jotka johtavat tappioihin, jotka korvataan osittain tai kokonaan viiden työpäivän kuluessa. Jos on kyse nopeasti korvattavan tappion synnyttävästä tapahtumasta, bruttotappion määritelmä käsittää ainoastaan sen osan tappiosta, jota ei korvata kokonaan (eli tappion, josta on vähennetty osittainen nopea korvaus). Näin ollen bruttotappion määritelmään ei sisällytetä sellaisia tappioita synnyttäviä tapahtumia, jotka korvataan kokonaan viiden työpäivän kuluessa, eikä tällaisia tapahtumia raportoida myöskään OPR DETAILS -lomakkeessa.</w:t>
      </w:r>
    </w:p>
    <w:p w14:paraId="3604C23D" w14:textId="1024002D" w:rsidR="00FD54FC" w:rsidRPr="00342B4F" w:rsidRDefault="00362BB4" w:rsidP="00E434A1">
      <w:pPr>
        <w:pStyle w:val="InstructionsText2"/>
        <w:numPr>
          <w:ilvl w:val="0"/>
          <w:numId w:val="0"/>
        </w:numPr>
      </w:pPr>
      <w:r w:rsidRPr="00342B4F">
        <w:rPr>
          <w:rStyle w:val="DNEx2"/>
        </w:rPr>
        <w:fldChar w:fldCharType="begin"/>
      </w:r>
      <w:r w:rsidRPr="00342B4F">
        <w:rPr>
          <w:rStyle w:val="DNEx2"/>
        </w:rPr>
        <w:instrText xml:space="preserve"> seq paragraphs </w:instrText>
      </w:r>
      <w:r w:rsidRPr="00342B4F">
        <w:rPr>
          <w:rStyle w:val="DNEx2"/>
        </w:rPr>
        <w:fldChar w:fldCharType="separate"/>
      </w:r>
      <w:r w:rsidR="00771068" w:rsidRPr="00342B4F">
        <w:rPr>
          <w:rStyle w:val="DNEx2"/>
        </w:rPr>
        <w:t>148</w:t>
      </w:r>
      <w:r w:rsidRPr="00342B4F">
        <w:rPr>
          <w:rStyle w:val="DNEx2"/>
        </w:rPr>
        <w:fldChar w:fldCharType="end"/>
      </w:r>
      <w:r w:rsidRPr="00342B4F">
        <w:rPr>
          <w:rStyle w:val="DNEx2"/>
        </w:rPr>
        <w:t xml:space="preserve">. </w:t>
      </w:r>
      <w:r w:rsidRPr="00342B4F">
        <w:t>’Tilikirjauspäivä’ tarkoittaa päivää, jona tappio tai rahasto/varaus on kirjattu ensimmäisen kerran tuloslaskelmaan operatiivisesta riskistä aiheutuvan tappion varalta asetuksen (EU) N:o 575/2013 317 artiklan 4 kohdan a alakohdassa tarkoitetulla tavalla. Tämä päivä ajoittuu loogisesti ’tapahtumispäivän’ (eli päivän, jona operatiivisen riskin aiheuttava tapahtuma on tapahtunut tai saanut alkunsa) ja ’havaitsemispäivän’ (eli päivän, jona laitos on saanut operatiivisen riskin aiheuttavan tapahtuman tietoonsa) jälkeen.</w:t>
      </w:r>
    </w:p>
    <w:p w14:paraId="6F9C7A18" w14:textId="502770EC" w:rsidR="00FD54FC" w:rsidRPr="00342B4F" w:rsidRDefault="00E434A1" w:rsidP="00E434A1">
      <w:pPr>
        <w:pStyle w:val="InstructionsText2"/>
        <w:numPr>
          <w:ilvl w:val="0"/>
          <w:numId w:val="0"/>
        </w:numPr>
      </w:pPr>
      <w:r w:rsidRPr="00342B4F">
        <w:rPr>
          <w:rStyle w:val="DNEx2"/>
        </w:rPr>
        <w:fldChar w:fldCharType="begin"/>
      </w:r>
      <w:r w:rsidRPr="00342B4F">
        <w:rPr>
          <w:rStyle w:val="DNEx2"/>
        </w:rPr>
        <w:instrText xml:space="preserve"> seq paragraphs </w:instrText>
      </w:r>
      <w:r w:rsidRPr="00342B4F">
        <w:rPr>
          <w:rStyle w:val="DNEx2"/>
        </w:rPr>
        <w:fldChar w:fldCharType="separate"/>
      </w:r>
      <w:r w:rsidR="00771068" w:rsidRPr="00342B4F">
        <w:rPr>
          <w:rStyle w:val="DNEx2"/>
        </w:rPr>
        <w:t>149</w:t>
      </w:r>
      <w:r w:rsidRPr="00342B4F">
        <w:rPr>
          <w:rStyle w:val="DNEx2"/>
        </w:rPr>
        <w:fldChar w:fldCharType="end"/>
      </w:r>
      <w:r w:rsidRPr="00342B4F">
        <w:rPr>
          <w:rStyle w:val="DNEx2"/>
        </w:rPr>
        <w:t xml:space="preserve">. </w:t>
      </w:r>
      <w:r w:rsidRPr="00342B4F">
        <w:t>Tappiot, jotka johtuvat operatiivisen riskin aiheuttavasta yleisestä tapahtumasta tai useista tapahtumista, jotka liittyvät tapahtumia tai tappioita tuottavaan, operatiivisen riskin aiheuttavaan alkuperäiseen tapahtumaan (’perustapahtuma’), lasketaan yhteen ilmoittamista koskevan kynnysarvon laskemiseksi. Jos kymmenen vuoden ajanjaksolle laskettu kokonaisnettomäärä ylittää kynnysarvon, tappiot ja oikaisut tulisi ilmoittaa kirjanpitovaikutuksen mukaan asetuksen (EU) N:o 575/2013 317 artiklan 3 kohdan c alakohdan ja 318 artiklan 1 kohdan mukaisesti, vaikka vaikutus tiettynä ajanjaksona voi olla kynnysarvoa pienempi.</w:t>
      </w:r>
    </w:p>
    <w:p w14:paraId="13FA59F7" w14:textId="1423FEE1" w:rsidR="00FD54FC" w:rsidRPr="00342B4F" w:rsidRDefault="00362BB4" w:rsidP="00E434A1">
      <w:pPr>
        <w:pStyle w:val="InstructionsText2"/>
        <w:numPr>
          <w:ilvl w:val="0"/>
          <w:numId w:val="0"/>
        </w:numPr>
      </w:pPr>
      <w:r w:rsidRPr="00342B4F">
        <w:rPr>
          <w:rStyle w:val="DNEx2"/>
        </w:rPr>
        <w:fldChar w:fldCharType="begin"/>
      </w:r>
      <w:r w:rsidRPr="00342B4F">
        <w:rPr>
          <w:rStyle w:val="DNEx2"/>
        </w:rPr>
        <w:instrText xml:space="preserve"> seq paragraphs </w:instrText>
      </w:r>
      <w:r w:rsidRPr="00342B4F">
        <w:rPr>
          <w:rStyle w:val="DNEx2"/>
        </w:rPr>
        <w:fldChar w:fldCharType="separate"/>
      </w:r>
      <w:r w:rsidR="00771068" w:rsidRPr="00342B4F">
        <w:rPr>
          <w:rStyle w:val="DNEx2"/>
        </w:rPr>
        <w:t>150</w:t>
      </w:r>
      <w:r w:rsidRPr="00342B4F">
        <w:rPr>
          <w:rStyle w:val="DNEx2"/>
        </w:rPr>
        <w:fldChar w:fldCharType="end"/>
      </w:r>
      <w:r w:rsidRPr="00342B4F">
        <w:rPr>
          <w:rStyle w:val="DNEx2"/>
        </w:rPr>
        <w:t xml:space="preserve">. </w:t>
      </w:r>
      <w:r w:rsidRPr="00342B4F">
        <w:t>Kunkin vuoden kesäkuussa ilmoitettavat luvut ovat osavuosijakson lukuja, ja lopulliset luvut ilmoitetaan joulukuussa. Kesäkuussa ilmoitettavilla luvuilla on sen vuoksi kuuden kuukauden viitejakso (eli kalenterivuoden jakso 1.1.–30.6.) ja joulukuussa ilmoitettavilla luvuilla 12 kuukauden viitejakso (eli kalenterivuoden jakso 1.1.–31.12.).  ’Aiemmilla raportoinnin viitejaksoilla’ tarkoitetaan sekä kesäkuussa ilmoitettavien tietojen että joulukuussa ilmoitettavien tietojen osalta kaikkia raportoinnin viitejaksoja siihen viitejaksoon saakka, joka päättyy edeltävän kalenterivuoden lopussa, kyseinen viitejakso mukaan luettuna.</w:t>
      </w:r>
    </w:p>
    <w:p w14:paraId="065A1906" w14:textId="0BAA0889" w:rsidR="00FD54FC" w:rsidRPr="00342B4F" w:rsidRDefault="00FD54FC" w:rsidP="005D3C49">
      <w:pPr>
        <w:pStyle w:val="Instructionsberschrift2"/>
        <w:numPr>
          <w:ilvl w:val="2"/>
          <w:numId w:val="41"/>
        </w:numPr>
        <w:ind w:left="851" w:hanging="851"/>
        <w:rPr>
          <w:rFonts w:ascii="Times New Roman" w:hAnsi="Times New Roman" w:cs="Times New Roman"/>
          <w:sz w:val="24"/>
        </w:rPr>
      </w:pPr>
      <w:bookmarkStart w:id="64" w:name="_Toc473561025"/>
      <w:bookmarkStart w:id="65" w:name="_Toc152862719"/>
      <w:r w:rsidRPr="00342B4F">
        <w:rPr>
          <w:rFonts w:ascii="Times New Roman" w:hAnsi="Times New Roman"/>
          <w:sz w:val="24"/>
        </w:rPr>
        <w:lastRenderedPageBreak/>
        <w:t>C 17.01: Edellisvuotta koskevat operatiivisesta riskistä aiheutuvat tappiot ja korvaukset liiketoiminta-alueiden ja tappiotapahtumatyyppien mukaan (OPR DETAILS 1)</w:t>
      </w:r>
      <w:bookmarkEnd w:id="64"/>
      <w:bookmarkEnd w:id="65"/>
    </w:p>
    <w:p w14:paraId="497EA8D0" w14:textId="05AB7FBB" w:rsidR="00FD54FC" w:rsidRPr="00342B4F" w:rsidRDefault="00FD54FC" w:rsidP="005D3C49">
      <w:pPr>
        <w:pStyle w:val="Instructionsberschrift2"/>
        <w:numPr>
          <w:ilvl w:val="3"/>
          <w:numId w:val="41"/>
        </w:numPr>
        <w:ind w:left="851" w:hanging="851"/>
        <w:rPr>
          <w:rFonts w:ascii="Times New Roman" w:hAnsi="Times New Roman" w:cs="Times New Roman"/>
          <w:sz w:val="24"/>
        </w:rPr>
      </w:pPr>
      <w:bookmarkStart w:id="66" w:name="_Toc473561026"/>
      <w:bookmarkStart w:id="67" w:name="_Toc152862720"/>
      <w:r w:rsidRPr="00342B4F">
        <w:rPr>
          <w:rFonts w:ascii="Times New Roman" w:hAnsi="Times New Roman"/>
          <w:sz w:val="24"/>
        </w:rPr>
        <w:t>Yleiset huomiot</w:t>
      </w:r>
      <w:bookmarkEnd w:id="66"/>
      <w:bookmarkEnd w:id="67"/>
    </w:p>
    <w:p w14:paraId="1B1EFECB" w14:textId="631AA582" w:rsidR="00FD54FC" w:rsidRPr="00342B4F" w:rsidRDefault="00E434A1" w:rsidP="00E434A1">
      <w:pPr>
        <w:pStyle w:val="InstructionsText2"/>
        <w:numPr>
          <w:ilvl w:val="0"/>
          <w:numId w:val="0"/>
        </w:numPr>
      </w:pPr>
      <w:r w:rsidRPr="00342B4F">
        <w:rPr>
          <w:rStyle w:val="DNEx2"/>
        </w:rPr>
        <w:fldChar w:fldCharType="begin"/>
      </w:r>
      <w:r w:rsidRPr="00342B4F">
        <w:rPr>
          <w:rStyle w:val="DNEx2"/>
        </w:rPr>
        <w:instrText xml:space="preserve"> seq paragraphs </w:instrText>
      </w:r>
      <w:r w:rsidRPr="00342B4F">
        <w:rPr>
          <w:rStyle w:val="DNEx2"/>
        </w:rPr>
        <w:fldChar w:fldCharType="separate"/>
      </w:r>
      <w:r w:rsidR="00771068" w:rsidRPr="00342B4F">
        <w:rPr>
          <w:rStyle w:val="DNEx2"/>
        </w:rPr>
        <w:t>151</w:t>
      </w:r>
      <w:r w:rsidRPr="00342B4F">
        <w:rPr>
          <w:rStyle w:val="DNEx2"/>
        </w:rPr>
        <w:fldChar w:fldCharType="end"/>
      </w:r>
      <w:r w:rsidRPr="00342B4F">
        <w:rPr>
          <w:rStyle w:val="DNEx2"/>
        </w:rPr>
        <w:t xml:space="preserve"> </w:t>
      </w:r>
      <w:r w:rsidRPr="00342B4F">
        <w:t>Lomakkeessa C 17.01 tehdään yhteenveto laitoksen sisäiset raja-arvot ylittäviä laitoksen edellisvuonna kirjaamia tappioita ja korvauksia koskevista tiedoista tapahtumatyypeittäin ja liiketoiminta-alueittain tämän jakson taulukon 1 ja taulukon 2 määritelmien mukaisesti. On mahdollista, että yhtä tapahtumaa vastaavat tappiot luokitellaan useisiin eri liiketoiminta-alueisiin.</w:t>
      </w:r>
    </w:p>
    <w:p w14:paraId="0F217350" w14:textId="104C538F" w:rsidR="00FD54FC" w:rsidRPr="00342B4F" w:rsidRDefault="00362BB4" w:rsidP="00E434A1">
      <w:pPr>
        <w:pStyle w:val="InstructionsText2"/>
        <w:numPr>
          <w:ilvl w:val="0"/>
          <w:numId w:val="0"/>
        </w:numPr>
      </w:pPr>
      <w:r w:rsidRPr="00342B4F">
        <w:rPr>
          <w:rStyle w:val="DNEx2"/>
        </w:rPr>
        <w:fldChar w:fldCharType="begin"/>
      </w:r>
      <w:r w:rsidRPr="00342B4F">
        <w:rPr>
          <w:rStyle w:val="DNEx2"/>
        </w:rPr>
        <w:instrText xml:space="preserve"> seq paragraphs </w:instrText>
      </w:r>
      <w:r w:rsidRPr="00342B4F">
        <w:rPr>
          <w:rStyle w:val="DNEx2"/>
        </w:rPr>
        <w:fldChar w:fldCharType="separate"/>
      </w:r>
      <w:r w:rsidR="00771068" w:rsidRPr="00342B4F">
        <w:rPr>
          <w:rStyle w:val="DNEx2"/>
        </w:rPr>
        <w:t>152</w:t>
      </w:r>
      <w:r w:rsidRPr="00342B4F">
        <w:rPr>
          <w:rStyle w:val="DNEx2"/>
        </w:rPr>
        <w:fldChar w:fldCharType="end"/>
      </w:r>
      <w:r w:rsidRPr="00342B4F">
        <w:rPr>
          <w:rStyle w:val="DNEx2"/>
        </w:rPr>
        <w:t xml:space="preserve">. </w:t>
      </w:r>
      <w:r w:rsidRPr="00342B4F">
        <w:t>Sarakkeissa esitetään erilaiset tappiotapahtumatyypit ja kokonaismäärät jokaista liiketoiminta-aluetta kohden, ja ne sisältävät myös lisätietoerän, josta ilmenee tappiotietojen keruussa käytetty alin sisäinen raja-arvo ja kunkin liiketoiminta-alueen alin ja ylin raja-arvo, jos raja-arvoja on useampi kuin yksi.</w:t>
      </w:r>
    </w:p>
    <w:p w14:paraId="11517512" w14:textId="76CAEDF3" w:rsidR="00FD54FC" w:rsidRPr="00342B4F" w:rsidRDefault="00362BB4" w:rsidP="00E434A1">
      <w:pPr>
        <w:pStyle w:val="InstructionsText2"/>
        <w:numPr>
          <w:ilvl w:val="0"/>
          <w:numId w:val="0"/>
        </w:numPr>
      </w:pPr>
      <w:r w:rsidRPr="00342B4F">
        <w:rPr>
          <w:rStyle w:val="DNEx2"/>
        </w:rPr>
        <w:fldChar w:fldCharType="begin"/>
      </w:r>
      <w:r w:rsidRPr="00342B4F">
        <w:rPr>
          <w:rStyle w:val="DNEx2"/>
        </w:rPr>
        <w:instrText xml:space="preserve"> seq paragraphs </w:instrText>
      </w:r>
      <w:r w:rsidRPr="00342B4F">
        <w:rPr>
          <w:rStyle w:val="DNEx2"/>
        </w:rPr>
        <w:fldChar w:fldCharType="separate"/>
      </w:r>
      <w:r w:rsidR="00771068" w:rsidRPr="00342B4F">
        <w:rPr>
          <w:rStyle w:val="DNEx2"/>
        </w:rPr>
        <w:t>153</w:t>
      </w:r>
      <w:r w:rsidRPr="00342B4F">
        <w:rPr>
          <w:rStyle w:val="DNEx2"/>
        </w:rPr>
        <w:fldChar w:fldCharType="end"/>
      </w:r>
      <w:r w:rsidRPr="00342B4F">
        <w:rPr>
          <w:rStyle w:val="DNEx2"/>
        </w:rPr>
        <w:t xml:space="preserve">. </w:t>
      </w:r>
      <w:r w:rsidRPr="00342B4F">
        <w:t>Riveillä esitetään liiketoiminta-alueet, ja jokaisen liiketoiminta-alueen sisällä ilmoitetaan tiedot tappiotapahtumien lukumäärästä (uudet tappiotapahtumat), bruttotappiomäärästä (uudet tappiotapahtumat), tappioita koskevien oikaisujen kohteina olevien tappiotapahtumien lukumäärästä, aiempiin raportointikausiin liittyvistä tappiota koskevista oikaisuista, suurimmasta yksittäisestä tappiosta, viiden suurimman tappion summasta ja tappiokorvausten kokonaismäärästä (suorat tappionkorvaukset sekä vakuutuksista ja muista riskinsiirtomekanismeista saadut korvaukset).</w:t>
      </w:r>
    </w:p>
    <w:p w14:paraId="01C6C8D7" w14:textId="1A1609D7" w:rsidR="008E3F40" w:rsidRPr="00342B4F" w:rsidRDefault="00362BB4" w:rsidP="00E434A1">
      <w:pPr>
        <w:pStyle w:val="InstructionsText2"/>
        <w:numPr>
          <w:ilvl w:val="0"/>
          <w:numId w:val="0"/>
        </w:numPr>
      </w:pPr>
      <w:r w:rsidRPr="00342B4F">
        <w:rPr>
          <w:rStyle w:val="DNEx2"/>
        </w:rPr>
        <w:fldChar w:fldCharType="begin"/>
      </w:r>
      <w:r w:rsidRPr="00342B4F">
        <w:rPr>
          <w:rStyle w:val="DNEx2"/>
        </w:rPr>
        <w:instrText xml:space="preserve"> seq paragraphs </w:instrText>
      </w:r>
      <w:r w:rsidRPr="00342B4F">
        <w:rPr>
          <w:rStyle w:val="DNEx2"/>
        </w:rPr>
        <w:fldChar w:fldCharType="separate"/>
      </w:r>
      <w:r w:rsidR="00771068" w:rsidRPr="00342B4F">
        <w:rPr>
          <w:rStyle w:val="DNEx2"/>
        </w:rPr>
        <w:t>154</w:t>
      </w:r>
      <w:r w:rsidRPr="00342B4F">
        <w:rPr>
          <w:rStyle w:val="DNEx2"/>
        </w:rPr>
        <w:fldChar w:fldCharType="end"/>
      </w:r>
      <w:r w:rsidRPr="00342B4F">
        <w:rPr>
          <w:rStyle w:val="DNEx2"/>
        </w:rPr>
        <w:t xml:space="preserve">. </w:t>
      </w:r>
      <w:r w:rsidRPr="00342B4F">
        <w:t>Kaikkien liiketoiminta-alueiden osalta on myös ilmoitettava tiedot tappiotapahtumien lukumäärästä ja bruttotappiomäärästä tietyillä väleillä, jotka määritetään kiinteiden raja-arvojen 10 000, 20 000, 100 000 ja 1 000 000 avulla.  Raja-arvot ovat euromääräisiä, ja niiden tarkoituksena on mahdollistaa raportoitujen tappioiden vertailu laitosten kesken. Sen vuoksi raja-arvot eivät välttämättä liity tappioita koskeviin minimiraja-arvoihin, joita käytetään sisäisessä tappiotietojen keruussa ja jotka ilmoitetaan lomakkeen toisessa osiossa.</w:t>
      </w:r>
    </w:p>
    <w:p w14:paraId="66F6BC90" w14:textId="0130F6E9" w:rsidR="008A1E95" w:rsidRPr="00342B4F" w:rsidRDefault="006B71D2" w:rsidP="008E3C30">
      <w:pPr>
        <w:pStyle w:val="InstructionsText2"/>
        <w:numPr>
          <w:ilvl w:val="0"/>
          <w:numId w:val="0"/>
        </w:numPr>
      </w:pPr>
      <w:r w:rsidRPr="00342B4F">
        <w:rPr>
          <w:rStyle w:val="DNEx2"/>
        </w:rPr>
        <w:t xml:space="preserve">154a. </w:t>
      </w:r>
      <w:r w:rsidRPr="00342B4F">
        <w:t>Tappioiden takaisinperinnät ilmoitetaan positiivisella etumerkillä.</w:t>
      </w:r>
    </w:p>
    <w:p w14:paraId="31AE8FCD" w14:textId="77777777" w:rsidR="008A1E95" w:rsidRPr="00342B4F" w:rsidRDefault="008A1E95" w:rsidP="00E434A1">
      <w:pPr>
        <w:pStyle w:val="InstructionsText2"/>
        <w:numPr>
          <w:ilvl w:val="0"/>
          <w:numId w:val="0"/>
        </w:numPr>
      </w:pPr>
    </w:p>
    <w:p w14:paraId="3EEEA3D5" w14:textId="61AFA838" w:rsidR="00FD54FC" w:rsidRPr="00342B4F" w:rsidRDefault="00FD54FC" w:rsidP="005D3C49">
      <w:pPr>
        <w:pStyle w:val="Instructionsberschrift2"/>
        <w:numPr>
          <w:ilvl w:val="3"/>
          <w:numId w:val="41"/>
        </w:numPr>
        <w:ind w:left="993" w:hanging="993"/>
        <w:rPr>
          <w:rFonts w:ascii="Times New Roman" w:hAnsi="Times New Roman" w:cs="Times New Roman"/>
          <w:sz w:val="24"/>
        </w:rPr>
      </w:pPr>
      <w:bookmarkStart w:id="68" w:name="_Toc473561027"/>
      <w:bookmarkStart w:id="69" w:name="_Toc152862721"/>
      <w:r w:rsidRPr="00342B4F">
        <w:rPr>
          <w:rFonts w:ascii="Times New Roman" w:hAnsi="Times New Roman"/>
          <w:sz w:val="24"/>
        </w:rPr>
        <w:t>Positiokohtaiset ohjeet</w:t>
      </w:r>
      <w:bookmarkEnd w:id="68"/>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8080"/>
      </w:tblGrid>
      <w:tr w:rsidR="00FD54FC" w:rsidRPr="00342B4F" w14:paraId="5673A92F" w14:textId="77777777" w:rsidTr="3B06A011">
        <w:trPr>
          <w:trHeight w:val="576"/>
        </w:trPr>
        <w:tc>
          <w:tcPr>
            <w:tcW w:w="9180" w:type="dxa"/>
            <w:gridSpan w:val="2"/>
            <w:shd w:val="clear" w:color="auto" w:fill="CCCCCC"/>
          </w:tcPr>
          <w:p w14:paraId="64100A9A" w14:textId="77777777" w:rsidR="00FD54FC" w:rsidRPr="00342B4F" w:rsidRDefault="00FD54FC" w:rsidP="005D3C49">
            <w:pPr>
              <w:keepNext/>
              <w:autoSpaceDE w:val="0"/>
              <w:autoSpaceDN w:val="0"/>
              <w:adjustRightInd w:val="0"/>
              <w:spacing w:after="0"/>
              <w:rPr>
                <w:rFonts w:ascii="Times New Roman" w:hAnsi="Times New Roman"/>
                <w:b/>
                <w:bCs/>
                <w:sz w:val="24"/>
              </w:rPr>
            </w:pPr>
            <w:r w:rsidRPr="00342B4F">
              <w:rPr>
                <w:rFonts w:ascii="Times New Roman" w:hAnsi="Times New Roman"/>
                <w:b/>
                <w:sz w:val="24"/>
              </w:rPr>
              <w:t>Sarakkeet</w:t>
            </w:r>
          </w:p>
        </w:tc>
      </w:tr>
      <w:tr w:rsidR="00FD54FC" w:rsidRPr="00342B4F" w14:paraId="66F8475E" w14:textId="77777777" w:rsidTr="3B06A011">
        <w:tc>
          <w:tcPr>
            <w:tcW w:w="985" w:type="dxa"/>
          </w:tcPr>
          <w:p w14:paraId="2E2E57DA" w14:textId="77777777" w:rsidR="00FD54FC" w:rsidRPr="00342B4F" w:rsidRDefault="00C93FC2" w:rsidP="000F70EC">
            <w:pPr>
              <w:autoSpaceDE w:val="0"/>
              <w:autoSpaceDN w:val="0"/>
              <w:adjustRightInd w:val="0"/>
              <w:spacing w:before="0" w:after="0"/>
              <w:rPr>
                <w:rFonts w:ascii="Times New Roman" w:hAnsi="Times New Roman"/>
                <w:bCs/>
                <w:sz w:val="24"/>
              </w:rPr>
            </w:pPr>
            <w:r w:rsidRPr="00342B4F">
              <w:rPr>
                <w:rFonts w:ascii="Times New Roman" w:hAnsi="Times New Roman"/>
                <w:sz w:val="24"/>
                <w:lang w:eastAsia="nl-BE"/>
              </w:rPr>
              <w:t>0010-0070</w:t>
            </w:r>
          </w:p>
        </w:tc>
        <w:tc>
          <w:tcPr>
            <w:tcW w:w="8195" w:type="dxa"/>
          </w:tcPr>
          <w:p w14:paraId="42ED0FA0" w14:textId="77777777" w:rsidR="00FD54FC" w:rsidRPr="00342B4F" w:rsidRDefault="00FD54FC" w:rsidP="005D3C49">
            <w:pPr>
              <w:keepNext/>
              <w:autoSpaceDE w:val="0"/>
              <w:autoSpaceDN w:val="0"/>
              <w:adjustRightInd w:val="0"/>
              <w:spacing w:before="0" w:after="0"/>
              <w:rPr>
                <w:rStyle w:val="InstructionsTabelleberschrift"/>
                <w:rFonts w:ascii="Times New Roman" w:hAnsi="Times New Roman"/>
                <w:sz w:val="24"/>
              </w:rPr>
            </w:pPr>
            <w:r w:rsidRPr="00342B4F">
              <w:rPr>
                <w:rStyle w:val="InstructionsTabelleberschrift"/>
                <w:rFonts w:ascii="Times New Roman" w:hAnsi="Times New Roman"/>
                <w:sz w:val="24"/>
              </w:rPr>
              <w:t>TAPAHTUMATYYPIT</w:t>
            </w:r>
          </w:p>
          <w:p w14:paraId="77CB6459" w14:textId="34950BD9" w:rsidR="0084728B" w:rsidRPr="00342B4F" w:rsidRDefault="00FD54FC" w:rsidP="3B06A011">
            <w:pPr>
              <w:rPr>
                <w:rFonts w:ascii="Times New Roman" w:hAnsi="Times New Roman"/>
                <w:sz w:val="24"/>
              </w:rPr>
            </w:pPr>
            <w:r w:rsidRPr="00342B4F">
              <w:rPr>
                <w:rFonts w:ascii="Times New Roman" w:hAnsi="Times New Roman"/>
                <w:sz w:val="24"/>
              </w:rPr>
              <w:t>Laitosten on ilmoitettava tappiot niitä vastaavissa sarakkeissa 010–070 tappiotapahtumatyyppien mukaisesti.</w:t>
            </w:r>
          </w:p>
          <w:p w14:paraId="3023C2E3" w14:textId="3DB1C18B" w:rsidR="00FD54FC" w:rsidRPr="00342B4F" w:rsidRDefault="00FD54FC" w:rsidP="3B06A011">
            <w:pPr>
              <w:rPr>
                <w:rFonts w:ascii="Times New Roman" w:hAnsi="Times New Roman"/>
                <w:sz w:val="24"/>
              </w:rPr>
            </w:pPr>
            <w:r w:rsidRPr="00342B4F">
              <w:rPr>
                <w:rFonts w:ascii="Times New Roman" w:hAnsi="Times New Roman"/>
                <w:sz w:val="24"/>
              </w:rPr>
              <w:t>Laitokset, jotka joulukuussa 2024 laskivat omien varojen vaatimuksensa BIA-menetelmän mukaisesti, voivat ilmoittaa tappiot, joille ei ole määritetty tappiotapahtumatyyppiä, ainoastaan sarakkeessa 0080.</w:t>
            </w:r>
          </w:p>
        </w:tc>
      </w:tr>
      <w:tr w:rsidR="00FD54FC" w:rsidRPr="00342B4F" w14:paraId="50B8D542" w14:textId="77777777" w:rsidTr="3B06A011">
        <w:tc>
          <w:tcPr>
            <w:tcW w:w="985" w:type="dxa"/>
          </w:tcPr>
          <w:p w14:paraId="5DD6D73C" w14:textId="77777777" w:rsidR="00FD54FC" w:rsidRPr="00342B4F" w:rsidRDefault="00C93FC2" w:rsidP="00FD54FC">
            <w:pPr>
              <w:autoSpaceDE w:val="0"/>
              <w:autoSpaceDN w:val="0"/>
              <w:adjustRightInd w:val="0"/>
              <w:spacing w:before="0" w:after="0"/>
              <w:rPr>
                <w:rFonts w:ascii="Times New Roman" w:hAnsi="Times New Roman"/>
                <w:bCs/>
                <w:sz w:val="24"/>
              </w:rPr>
            </w:pPr>
            <w:r w:rsidRPr="00342B4F">
              <w:rPr>
                <w:rFonts w:ascii="Times New Roman" w:hAnsi="Times New Roman"/>
                <w:sz w:val="24"/>
                <w:lang w:eastAsia="nl-BE"/>
              </w:rPr>
              <w:t>0080</w:t>
            </w:r>
          </w:p>
        </w:tc>
        <w:tc>
          <w:tcPr>
            <w:tcW w:w="8195" w:type="dxa"/>
          </w:tcPr>
          <w:p w14:paraId="160BFCD4" w14:textId="77777777" w:rsidR="00FD54FC" w:rsidRPr="00342B4F" w:rsidRDefault="00FD54FC" w:rsidP="005D3C49">
            <w:pPr>
              <w:keepNext/>
              <w:autoSpaceDE w:val="0"/>
              <w:autoSpaceDN w:val="0"/>
              <w:adjustRightInd w:val="0"/>
              <w:spacing w:before="0" w:after="0"/>
              <w:rPr>
                <w:rStyle w:val="InstructionsTabelleberschrift"/>
                <w:rFonts w:ascii="Times New Roman" w:hAnsi="Times New Roman"/>
                <w:sz w:val="24"/>
              </w:rPr>
            </w:pPr>
            <w:r w:rsidRPr="00342B4F">
              <w:rPr>
                <w:rStyle w:val="InstructionsTabelleberschrift"/>
                <w:rFonts w:ascii="Times New Roman" w:hAnsi="Times New Roman"/>
                <w:sz w:val="24"/>
              </w:rPr>
              <w:t>TAPPIOTAPAHTUMATYYPIT YHTEENSÄ</w:t>
            </w:r>
          </w:p>
          <w:p w14:paraId="64EF174C" w14:textId="77777777" w:rsidR="008D30F0" w:rsidRPr="00342B4F" w:rsidRDefault="00FD54FC" w:rsidP="00FD54FC">
            <w:pPr>
              <w:rPr>
                <w:rStyle w:val="InstructionsTabelleText"/>
                <w:rFonts w:ascii="Times New Roman" w:hAnsi="Times New Roman"/>
                <w:sz w:val="24"/>
              </w:rPr>
            </w:pPr>
            <w:r w:rsidRPr="00342B4F">
              <w:rPr>
                <w:rStyle w:val="InstructionsTabelleText"/>
                <w:rFonts w:ascii="Times New Roman" w:hAnsi="Times New Roman"/>
                <w:sz w:val="24"/>
              </w:rPr>
              <w:t xml:space="preserve">Laitosten on ilmoitettava sarakkeessa 0080 kunkin liiketoiminta-alueen osalta ’tappiotapahtumien lukumäärä (uudet tappiotapahtumat)’ yhteensä, ’bruttotappiomäärä (uudet tappiotapahtumat)’ yhteensä, ’tappioita koskevien oikaisujen kohteina olevien tappiotapahtumien lukumäärä’ yhteensä, ’aiempiin raportointikausiin </w:t>
            </w:r>
            <w:r w:rsidRPr="00342B4F">
              <w:rPr>
                <w:rStyle w:val="InstructionsTabelleText"/>
                <w:rFonts w:ascii="Times New Roman" w:hAnsi="Times New Roman"/>
                <w:sz w:val="24"/>
              </w:rPr>
              <w:lastRenderedPageBreak/>
              <w:t>liittyvät tappiota koskevat oikaisut’ yhteensä, ’suurin yksittäinen tappio’, ’viiden suurimman tappion summa’, ’yhteenlasketut suorat tappionkorvaukset’ yhteensä ja ’yhteenlasketut vakuutuksista ja muista riskinsiirtomekanismeista saadut korvaukset’ yhteensä.</w:t>
            </w:r>
          </w:p>
          <w:p w14:paraId="435DA6FC" w14:textId="4E7CF407" w:rsidR="00FD54FC" w:rsidRPr="00342B4F" w:rsidRDefault="00FD54FC" w:rsidP="3B06A011">
            <w:pPr>
              <w:rPr>
                <w:rStyle w:val="InstructionsTabelleText"/>
                <w:rFonts w:ascii="Times New Roman" w:hAnsi="Times New Roman"/>
                <w:sz w:val="24"/>
              </w:rPr>
            </w:pPr>
            <w:r w:rsidRPr="00342B4F">
              <w:rPr>
                <w:rStyle w:val="InstructionsTabelleText"/>
                <w:rFonts w:ascii="Times New Roman" w:hAnsi="Times New Roman"/>
                <w:sz w:val="24"/>
              </w:rPr>
              <w:t>Jos laitos on määrittänyt tappiotapahtumatyypit kaikille tappioille, sarakkeiden 0010–0070 tiedot lasketaan yhteen ja esitetään sarakkeessa 0080 tappion synnyttävien tapahtumien kokonaislukumääränä, yhteenlaskettuina bruttotappiomäärinä, yhteenlaskettuina tappionkorvausmäärinä ja yhteenlaskettuina aiempiin raportointikausiin liittyviä tappiota koskevina oikaisuina.</w:t>
            </w:r>
          </w:p>
          <w:p w14:paraId="7ADBEC5B" w14:textId="2AAA90E7" w:rsidR="00FD54FC" w:rsidRPr="00342B4F" w:rsidRDefault="00FD54FC" w:rsidP="3B06A011">
            <w:pPr>
              <w:rPr>
                <w:rStyle w:val="InstructionsTabelleText"/>
                <w:rFonts w:ascii="Times New Roman" w:hAnsi="Times New Roman"/>
                <w:sz w:val="24"/>
              </w:rPr>
            </w:pPr>
            <w:r w:rsidRPr="00342B4F">
              <w:rPr>
                <w:rStyle w:val="InstructionsTabelleText"/>
                <w:rFonts w:ascii="Times New Roman" w:hAnsi="Times New Roman"/>
                <w:sz w:val="24"/>
              </w:rPr>
              <w:t>Sarakkeessa 0080 ’suurimpana yksittäisenä tappiona’ ilmoitetaan liiketoiminta-alueen suurin yksittäinen tappio, joka on suurin sarakkeissa 0010–0070 ilmoitetuista tappioista, jos laitos on määrittänyt tappiotapahtumatyypit kaikille tappioille.</w:t>
            </w:r>
          </w:p>
          <w:p w14:paraId="620764F4" w14:textId="77777777" w:rsidR="00FD54FC" w:rsidRPr="00342B4F" w:rsidRDefault="00FD54FC" w:rsidP="00FD54FC">
            <w:pPr>
              <w:rPr>
                <w:rFonts w:ascii="Times New Roman" w:hAnsi="Times New Roman"/>
                <w:bCs/>
                <w:sz w:val="24"/>
              </w:rPr>
            </w:pPr>
            <w:r w:rsidRPr="00342B4F">
              <w:rPr>
                <w:rStyle w:val="InstructionsTabelleText"/>
                <w:rFonts w:ascii="Times New Roman" w:hAnsi="Times New Roman"/>
                <w:sz w:val="24"/>
              </w:rPr>
              <w:t>Viiden suurimman tappion summana ilmoitetaan sarakkeessa 0080 yhden liiketoiminta-alueen viiden suurimman tappion summa.</w:t>
            </w:r>
          </w:p>
        </w:tc>
      </w:tr>
      <w:tr w:rsidR="00FD54FC" w:rsidRPr="00342B4F" w14:paraId="4B2FA115" w14:textId="77777777" w:rsidTr="3B06A011">
        <w:tc>
          <w:tcPr>
            <w:tcW w:w="985" w:type="dxa"/>
          </w:tcPr>
          <w:p w14:paraId="5DDA1F0A" w14:textId="77777777" w:rsidR="00FD54FC" w:rsidRPr="00342B4F" w:rsidRDefault="00C93FC2" w:rsidP="000F70EC">
            <w:pPr>
              <w:autoSpaceDE w:val="0"/>
              <w:autoSpaceDN w:val="0"/>
              <w:adjustRightInd w:val="0"/>
              <w:spacing w:before="0" w:after="0"/>
              <w:rPr>
                <w:rFonts w:ascii="Times New Roman" w:hAnsi="Times New Roman"/>
                <w:bCs/>
                <w:sz w:val="24"/>
              </w:rPr>
            </w:pPr>
            <w:r w:rsidRPr="00342B4F">
              <w:rPr>
                <w:rFonts w:ascii="Times New Roman" w:hAnsi="Times New Roman"/>
                <w:sz w:val="24"/>
                <w:lang w:eastAsia="nl-BE"/>
              </w:rPr>
              <w:lastRenderedPageBreak/>
              <w:t>0090-0100</w:t>
            </w:r>
          </w:p>
        </w:tc>
        <w:tc>
          <w:tcPr>
            <w:tcW w:w="8195" w:type="dxa"/>
          </w:tcPr>
          <w:p w14:paraId="13E5A936" w14:textId="77777777" w:rsidR="00FD54FC" w:rsidRPr="00342B4F" w:rsidRDefault="00FD54FC" w:rsidP="005D3C49">
            <w:pPr>
              <w:keepNext/>
              <w:autoSpaceDE w:val="0"/>
              <w:autoSpaceDN w:val="0"/>
              <w:adjustRightInd w:val="0"/>
              <w:spacing w:before="0" w:after="0"/>
              <w:rPr>
                <w:rFonts w:ascii="Times New Roman" w:hAnsi="Times New Roman"/>
                <w:sz w:val="24"/>
              </w:rPr>
            </w:pPr>
            <w:r w:rsidRPr="00342B4F">
              <w:rPr>
                <w:rStyle w:val="InstructionsTabelleberschrift"/>
                <w:rFonts w:ascii="Times New Roman" w:hAnsi="Times New Roman"/>
                <w:sz w:val="24"/>
              </w:rPr>
              <w:t>LISÄTIETOERÄT: TIETOJEN KERUUSSA KÄYTETTÄVÄT RAJA-ARVOT</w:t>
            </w:r>
          </w:p>
          <w:p w14:paraId="6C9949A4" w14:textId="6C85C37C" w:rsidR="00FD54FC" w:rsidRPr="00342B4F" w:rsidRDefault="00FD54FC" w:rsidP="3B06A011">
            <w:pPr>
              <w:autoSpaceDE w:val="0"/>
              <w:autoSpaceDN w:val="0"/>
              <w:adjustRightInd w:val="0"/>
              <w:spacing w:before="0" w:after="0"/>
              <w:rPr>
                <w:rStyle w:val="InstructionsTabelleText"/>
                <w:rFonts w:ascii="Times New Roman" w:hAnsi="Times New Roman"/>
                <w:sz w:val="24"/>
              </w:rPr>
            </w:pPr>
            <w:r w:rsidRPr="00342B4F">
              <w:rPr>
                <w:rStyle w:val="InstructionsTabelleText"/>
                <w:rFonts w:ascii="Times New Roman" w:hAnsi="Times New Roman"/>
                <w:sz w:val="24"/>
              </w:rPr>
              <w:t>Laitosten on ilmoitettava sarakkeissa 0090 ja 0100 tappioita koskevat minimiraja-arvot, jotka on jo määritetty ja joita käytetään sisäisessä tappiotietojen keruussa.</w:t>
            </w:r>
          </w:p>
          <w:p w14:paraId="4FAB0E4A" w14:textId="62A95685" w:rsidR="00FD54FC" w:rsidRPr="00342B4F" w:rsidRDefault="001F6487" w:rsidP="00FD54FC">
            <w:pPr>
              <w:autoSpaceDE w:val="0"/>
              <w:autoSpaceDN w:val="0"/>
              <w:adjustRightInd w:val="0"/>
              <w:spacing w:before="0" w:after="0"/>
              <w:rPr>
                <w:rStyle w:val="InstructionsTabelleText"/>
                <w:rFonts w:ascii="Times New Roman" w:hAnsi="Times New Roman"/>
                <w:sz w:val="24"/>
              </w:rPr>
            </w:pPr>
            <w:r w:rsidRPr="00342B4F">
              <w:rPr>
                <w:rStyle w:val="InstructionsTabelleText"/>
                <w:rFonts w:ascii="Times New Roman" w:hAnsi="Times New Roman"/>
                <w:sz w:val="24"/>
              </w:rPr>
              <w:t>Jos laitos käyttää kullakin liiketoiminta-alueella vain yhtä raja-arvoa, on täytettävä ainoastaan sarake 0090.</w:t>
            </w:r>
          </w:p>
          <w:p w14:paraId="70501482" w14:textId="498EFA89" w:rsidR="00650B6C" w:rsidRPr="00342B4F" w:rsidRDefault="001F6487" w:rsidP="0002267E">
            <w:pPr>
              <w:rPr>
                <w:rStyle w:val="InstructionsTabelleText"/>
                <w:rFonts w:ascii="Times New Roman" w:hAnsi="Times New Roman"/>
                <w:sz w:val="24"/>
              </w:rPr>
            </w:pPr>
            <w:r w:rsidRPr="00342B4F">
              <w:rPr>
                <w:rStyle w:val="InstructionsTabelleText"/>
                <w:rFonts w:ascii="Times New Roman" w:hAnsi="Times New Roman"/>
                <w:sz w:val="24"/>
              </w:rPr>
              <w:t>Jos samalla liiketoiminta-alueella käytetään useita eri raja-arvoja, niistä suurin on ilmoitettava myös (sarakkeessa 0100).</w:t>
            </w:r>
          </w:p>
        </w:tc>
      </w:tr>
    </w:tbl>
    <w:p w14:paraId="7D438528" w14:textId="77777777" w:rsidR="00FD54FC" w:rsidRPr="00342B4F" w:rsidRDefault="00FD54FC" w:rsidP="00FD54FC">
      <w:pPr>
        <w:pStyle w:val="PlainText"/>
        <w:jc w:val="both"/>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7967"/>
      </w:tblGrid>
      <w:tr w:rsidR="00FD54FC" w:rsidRPr="00342B4F" w14:paraId="3025DA90" w14:textId="77777777" w:rsidTr="3B06A011">
        <w:trPr>
          <w:trHeight w:val="504"/>
        </w:trPr>
        <w:tc>
          <w:tcPr>
            <w:tcW w:w="9180" w:type="dxa"/>
            <w:gridSpan w:val="2"/>
            <w:shd w:val="clear" w:color="auto" w:fill="CCCCCC"/>
          </w:tcPr>
          <w:p w14:paraId="22584A44" w14:textId="77777777" w:rsidR="00FD54FC" w:rsidRPr="00342B4F" w:rsidRDefault="00FD54FC" w:rsidP="005D3C49">
            <w:pPr>
              <w:keepNext/>
              <w:autoSpaceDE w:val="0"/>
              <w:autoSpaceDN w:val="0"/>
              <w:adjustRightInd w:val="0"/>
              <w:spacing w:after="0"/>
              <w:rPr>
                <w:rFonts w:ascii="Times New Roman" w:hAnsi="Times New Roman"/>
                <w:b/>
                <w:bCs/>
                <w:sz w:val="24"/>
              </w:rPr>
            </w:pPr>
            <w:r w:rsidRPr="00342B4F">
              <w:rPr>
                <w:rFonts w:ascii="Times New Roman" w:hAnsi="Times New Roman"/>
                <w:b/>
                <w:sz w:val="24"/>
              </w:rPr>
              <w:t>Rivit</w:t>
            </w:r>
          </w:p>
        </w:tc>
      </w:tr>
      <w:tr w:rsidR="00FD54FC" w:rsidRPr="00342B4F" w14:paraId="747AECBF" w14:textId="77777777" w:rsidTr="3B06A011">
        <w:tc>
          <w:tcPr>
            <w:tcW w:w="1101" w:type="dxa"/>
          </w:tcPr>
          <w:p w14:paraId="373E8135" w14:textId="77777777" w:rsidR="00FD54FC" w:rsidRPr="00342B4F" w:rsidRDefault="00C93FC2" w:rsidP="000F70EC">
            <w:pPr>
              <w:rPr>
                <w:rFonts w:ascii="Times New Roman" w:hAnsi="Times New Roman"/>
                <w:bCs/>
                <w:sz w:val="24"/>
              </w:rPr>
            </w:pPr>
            <w:r w:rsidRPr="00342B4F">
              <w:rPr>
                <w:rFonts w:ascii="Times New Roman" w:hAnsi="Times New Roman"/>
                <w:sz w:val="24"/>
                <w:lang w:eastAsia="de-DE"/>
              </w:rPr>
              <w:t>0010</w:t>
            </w:r>
            <w:r w:rsidRPr="00342B4F">
              <w:rPr>
                <w:rFonts w:ascii="Times New Roman" w:hAnsi="Times New Roman"/>
                <w:sz w:val="24"/>
                <w:lang w:eastAsia="nl-BE"/>
              </w:rPr>
              <w:t>-0880</w:t>
            </w:r>
          </w:p>
        </w:tc>
        <w:tc>
          <w:tcPr>
            <w:tcW w:w="8079" w:type="dxa"/>
          </w:tcPr>
          <w:p w14:paraId="73EF9F40" w14:textId="7C8BD87F" w:rsidR="00FD54FC" w:rsidRPr="00342B4F" w:rsidRDefault="00FD54FC" w:rsidP="005D3C49">
            <w:pPr>
              <w:keepNext/>
              <w:rPr>
                <w:rStyle w:val="InstructionsTabelleberschrift"/>
                <w:rFonts w:ascii="Times New Roman" w:hAnsi="Times New Roman"/>
                <w:sz w:val="24"/>
              </w:rPr>
            </w:pPr>
            <w:r w:rsidRPr="00342B4F">
              <w:rPr>
                <w:rStyle w:val="InstructionsTabelleberschrift"/>
                <w:rFonts w:ascii="Times New Roman" w:hAnsi="Times New Roman"/>
                <w:sz w:val="24"/>
              </w:rPr>
              <w:t>LIIKETOIMINTA-ALUEET: INVESTOINTIPANKKITOIMINTA, KAUPANKÄYNTITOIMINTA, VÄHITTÄISVÄLITYSTOIMINTA, YRITYSRAHOITUS, VÄHITTÄISPANKKITOIMINTA, MAKSU- JA SELVITYSPALVELUT, SÄILYTYSPALVELUT JA MUU PALVELUTOIMINTA, OMAISUUDENHOITO, YHTIÖERÄT</w:t>
            </w:r>
          </w:p>
          <w:p w14:paraId="4ABD41A7" w14:textId="4AA98EEC" w:rsidR="00FD54FC" w:rsidRPr="00342B4F" w:rsidRDefault="00FD54FC" w:rsidP="00FD54FC">
            <w:pPr>
              <w:pStyle w:val="PlainText"/>
              <w:jc w:val="both"/>
              <w:rPr>
                <w:rFonts w:ascii="Times New Roman" w:hAnsi="Times New Roman"/>
                <w:sz w:val="24"/>
                <w:szCs w:val="24"/>
              </w:rPr>
            </w:pPr>
            <w:r w:rsidRPr="00342B4F">
              <w:rPr>
                <w:rFonts w:ascii="Times New Roman" w:hAnsi="Times New Roman"/>
                <w:sz w:val="24"/>
              </w:rPr>
              <w:t>Laitoksen on ilmoitettava kunkin tapahtumatyypin ja liiketoiminta-alueen osalta seuraavat tiedot sisäisten raja-arvojen mukaisesti: tappiotapahtumien lukumäärä (uudet tappiotapahtumat), bruttotappiomäärä (uudet tappiotapahtumat), tappioita koskevien oikaisujen kohteina olevien tappiotapahtumien lukumäärä, aiempiin raportointikausiin liittyvät tappiota koskevat oikaisut, suurin yksittäinen tappio, viiden suurimman tappion summa, yhteenlasketut suorat tappionkorvaukset ja yhteenlasketut vakuutuksista ja muista riskinsiirtomekanismeista saadut korvaukset.</w:t>
            </w:r>
          </w:p>
          <w:p w14:paraId="598C709E" w14:textId="77777777" w:rsidR="00FD54FC" w:rsidRPr="00342B4F" w:rsidRDefault="00FD54FC" w:rsidP="00FD54FC">
            <w:pPr>
              <w:rPr>
                <w:rFonts w:ascii="Times New Roman" w:hAnsi="Times New Roman"/>
                <w:sz w:val="24"/>
              </w:rPr>
            </w:pPr>
            <w:r w:rsidRPr="00342B4F">
              <w:rPr>
                <w:rFonts w:ascii="Times New Roman" w:hAnsi="Times New Roman"/>
                <w:sz w:val="24"/>
              </w:rPr>
              <w:t>Jos tappion synnyttävä tapahtuma vaikuttaa useampaan kuin yhteen liiketoiminta-alueeseen, ’bruttotappiomäärä’ on jaettavan kaikkien näiden liiketoiminta-alueiden kesken.</w:t>
            </w:r>
          </w:p>
          <w:p w14:paraId="7BC94C24" w14:textId="643D0143" w:rsidR="00FD54FC" w:rsidRPr="00342B4F" w:rsidRDefault="00FD54FC" w:rsidP="3B06A011">
            <w:pPr>
              <w:rPr>
                <w:rFonts w:ascii="Times New Roman" w:hAnsi="Times New Roman"/>
                <w:sz w:val="24"/>
              </w:rPr>
            </w:pPr>
            <w:r w:rsidRPr="00342B4F">
              <w:rPr>
                <w:rFonts w:ascii="Times New Roman" w:hAnsi="Times New Roman"/>
                <w:sz w:val="24"/>
              </w:rPr>
              <w:t>Laitokset, jotka joulukuussa 2024 laskivat omien varojen vaatimuksensa BIA-menetelmän mukaisesti, voivat ilmoittaa sellaiset tappiot, joille ei ole määritetty liiketoiminta-aluetta, ainoastaan riveillä 0910–0980.</w:t>
            </w:r>
          </w:p>
        </w:tc>
      </w:tr>
      <w:tr w:rsidR="00FD54FC" w:rsidRPr="00342B4F" w14:paraId="5539CB2D" w14:textId="77777777" w:rsidTr="3B06A011">
        <w:tc>
          <w:tcPr>
            <w:tcW w:w="1101" w:type="dxa"/>
          </w:tcPr>
          <w:p w14:paraId="2AD95C57" w14:textId="77777777" w:rsidR="00FD54FC" w:rsidRPr="00342B4F" w:rsidRDefault="00C93FC2" w:rsidP="00FD54FC">
            <w:pPr>
              <w:rPr>
                <w:rFonts w:ascii="Times New Roman" w:hAnsi="Times New Roman"/>
                <w:bCs/>
                <w:sz w:val="24"/>
              </w:rPr>
            </w:pPr>
            <w:r w:rsidRPr="00342B4F">
              <w:rPr>
                <w:rFonts w:ascii="Times New Roman" w:hAnsi="Times New Roman"/>
                <w:sz w:val="24"/>
                <w:lang w:eastAsia="nl-BE"/>
              </w:rPr>
              <w:lastRenderedPageBreak/>
              <w:t>0010, 0110, 0210, 0310, 0410, 0510, 0610, 0710, 0810</w:t>
            </w:r>
          </w:p>
        </w:tc>
        <w:tc>
          <w:tcPr>
            <w:tcW w:w="8079" w:type="dxa"/>
          </w:tcPr>
          <w:p w14:paraId="6FB8404E" w14:textId="77777777" w:rsidR="00FD54FC" w:rsidRPr="00342B4F" w:rsidRDefault="00FD54FC" w:rsidP="005D3C49">
            <w:pPr>
              <w:keepNext/>
              <w:rPr>
                <w:rStyle w:val="InstructionsTabelleberschrift"/>
                <w:rFonts w:ascii="Times New Roman" w:hAnsi="Times New Roman"/>
                <w:sz w:val="24"/>
              </w:rPr>
            </w:pPr>
            <w:r w:rsidRPr="00342B4F">
              <w:rPr>
                <w:rStyle w:val="InstructionsTabelleberschrift"/>
                <w:rFonts w:ascii="Times New Roman" w:hAnsi="Times New Roman"/>
                <w:sz w:val="24"/>
              </w:rPr>
              <w:t>Tappiotapahtumien lukumäärä (uudet tappiotapahtumat)</w:t>
            </w:r>
          </w:p>
          <w:p w14:paraId="0A87F437" w14:textId="77777777" w:rsidR="00FD54FC" w:rsidRPr="00342B4F" w:rsidRDefault="00FD54FC" w:rsidP="00FD54FC">
            <w:pPr>
              <w:rPr>
                <w:rFonts w:ascii="Times New Roman" w:hAnsi="Times New Roman"/>
                <w:sz w:val="24"/>
              </w:rPr>
            </w:pPr>
            <w:r w:rsidRPr="00342B4F">
              <w:rPr>
                <w:rFonts w:ascii="Times New Roman" w:hAnsi="Times New Roman"/>
                <w:sz w:val="24"/>
              </w:rPr>
              <w:t>Tappiotapahtumien lukumäärällä tarkoitetaan sellaisten tappiotapahtumien lukumäärä, joille on kirjattu bruttotappioita raportoinnin viitekaudella.</w:t>
            </w:r>
          </w:p>
          <w:p w14:paraId="1CB08978" w14:textId="77777777" w:rsidR="00FD54FC" w:rsidRPr="00342B4F" w:rsidRDefault="00FD54FC" w:rsidP="005D3C49">
            <w:pPr>
              <w:keepNext/>
              <w:rPr>
                <w:rFonts w:ascii="Times New Roman" w:hAnsi="Times New Roman"/>
                <w:sz w:val="24"/>
              </w:rPr>
            </w:pPr>
            <w:r w:rsidRPr="00342B4F">
              <w:rPr>
                <w:rFonts w:ascii="Times New Roman" w:hAnsi="Times New Roman"/>
                <w:sz w:val="24"/>
              </w:rPr>
              <w:t>Tappiotapahtumilla tarkoitetaan tässä yhteydessä ’uusia tapahtumia’ eli operatiivisen riskin aiheuttavia tapahtumia, jotka on</w:t>
            </w:r>
          </w:p>
          <w:p w14:paraId="3B968FDE" w14:textId="3F1B5227" w:rsidR="00FD54FC" w:rsidRPr="00342B4F" w:rsidRDefault="00FD54FC" w:rsidP="005D3C49">
            <w:pPr>
              <w:pStyle w:val="ListParagraph"/>
              <w:numPr>
                <w:ilvl w:val="0"/>
                <w:numId w:val="43"/>
              </w:numPr>
              <w:tabs>
                <w:tab w:val="left" w:pos="459"/>
              </w:tabs>
              <w:ind w:hanging="1080"/>
              <w:rPr>
                <w:rFonts w:ascii="Times New Roman" w:hAnsi="Times New Roman"/>
                <w:sz w:val="24"/>
              </w:rPr>
            </w:pPr>
            <w:r w:rsidRPr="00342B4F">
              <w:rPr>
                <w:rFonts w:ascii="Times New Roman" w:hAnsi="Times New Roman"/>
                <w:sz w:val="24"/>
              </w:rPr>
              <w:t>’kirjattu ensimmäisen kerran’ raportoinnin viitekaudella tai</w:t>
            </w:r>
          </w:p>
          <w:p w14:paraId="1A1A183C" w14:textId="72C3641D" w:rsidR="00FD54FC" w:rsidRPr="00342B4F" w:rsidRDefault="00FD54FC" w:rsidP="005D3C49">
            <w:pPr>
              <w:pStyle w:val="ListParagraph"/>
              <w:numPr>
                <w:ilvl w:val="0"/>
                <w:numId w:val="43"/>
              </w:numPr>
              <w:tabs>
                <w:tab w:val="left" w:pos="459"/>
              </w:tabs>
              <w:ind w:left="499" w:hanging="499"/>
              <w:rPr>
                <w:rFonts w:ascii="Times New Roman" w:hAnsi="Times New Roman"/>
                <w:sz w:val="24"/>
              </w:rPr>
            </w:pPr>
            <w:r w:rsidRPr="00342B4F">
              <w:rPr>
                <w:rFonts w:ascii="Times New Roman" w:hAnsi="Times New Roman"/>
                <w:sz w:val="24"/>
              </w:rPr>
              <w:t>’kirjattu ensimmäisen kerran’ aiemmalla raportoinnin viitekaudella, jos tappiotapahtumaa ei ole sisällytetty mihinkään aiempaan valvontaraporttiin esimerkiksi siitä syystä, että se on määritetty operatiivisen riskin aiheuttavaksi tappiotapahtumaksi vasta kuluvalla raportoinnin viitekaudella tai että kyseisestä tappiotapahtumasta kertynyt tappio (eli alkuperäinen tappio plus/miinus kaikki aiemmilla raportoinnin viitekausilla tehdyt tappioita koskevat oikaisut) ylittävät sisäisen tietojenkeruun raja-arvon ainoastaan kuluvalla raportoinnin viitekaudella.</w:t>
            </w:r>
          </w:p>
          <w:p w14:paraId="76206E71" w14:textId="77777777" w:rsidR="00FD54FC" w:rsidRPr="00342B4F" w:rsidRDefault="00FD54FC" w:rsidP="3B06A011">
            <w:pPr>
              <w:rPr>
                <w:rStyle w:val="InstructionsTabelleberschrift"/>
                <w:rFonts w:ascii="Times New Roman" w:hAnsi="Times New Roman"/>
                <w:sz w:val="24"/>
              </w:rPr>
            </w:pPr>
            <w:r w:rsidRPr="00342B4F">
              <w:rPr>
                <w:rFonts w:ascii="Times New Roman" w:hAnsi="Times New Roman"/>
                <w:sz w:val="24"/>
              </w:rPr>
              <w:t>’Uusiin tappiotapahtumiin’ ei sisälly tappiotapahtumia, jotka on ’kirjattu ensimmäisen kerran’ aiemmalla raportoinnin viitekaudella ja jotka on jo sisällytetty aiempiin valvontaraportteihin.</w:t>
            </w:r>
          </w:p>
        </w:tc>
      </w:tr>
      <w:tr w:rsidR="00FD54FC" w:rsidRPr="00342B4F" w14:paraId="67B548BF" w14:textId="77777777" w:rsidTr="3B06A011">
        <w:tc>
          <w:tcPr>
            <w:tcW w:w="1101" w:type="dxa"/>
          </w:tcPr>
          <w:p w14:paraId="25346D5E" w14:textId="77777777" w:rsidR="00FD54FC" w:rsidRPr="00342B4F" w:rsidRDefault="00C93FC2" w:rsidP="00FD54FC">
            <w:pPr>
              <w:rPr>
                <w:rFonts w:ascii="Times New Roman" w:hAnsi="Times New Roman"/>
                <w:bCs/>
                <w:sz w:val="24"/>
              </w:rPr>
            </w:pPr>
            <w:r w:rsidRPr="00342B4F">
              <w:rPr>
                <w:rFonts w:ascii="Times New Roman" w:hAnsi="Times New Roman"/>
                <w:sz w:val="24"/>
                <w:lang w:eastAsia="nl-BE"/>
              </w:rPr>
              <w:t>0020, 0120, 0220, 0320, 0420, 0520, 0620, 0720, 0820</w:t>
            </w:r>
          </w:p>
        </w:tc>
        <w:tc>
          <w:tcPr>
            <w:tcW w:w="8079" w:type="dxa"/>
          </w:tcPr>
          <w:p w14:paraId="675477D4" w14:textId="77777777" w:rsidR="00FD54FC" w:rsidRPr="00342B4F" w:rsidRDefault="00FD54FC" w:rsidP="005D3C49">
            <w:pPr>
              <w:keepNext/>
              <w:rPr>
                <w:rStyle w:val="InstructionsTabelleberschrift"/>
                <w:rFonts w:ascii="Times New Roman" w:hAnsi="Times New Roman"/>
                <w:sz w:val="24"/>
              </w:rPr>
            </w:pPr>
            <w:r w:rsidRPr="00342B4F">
              <w:rPr>
                <w:rStyle w:val="InstructionsTabelleberschrift"/>
                <w:rFonts w:ascii="Times New Roman" w:hAnsi="Times New Roman"/>
                <w:sz w:val="24"/>
              </w:rPr>
              <w:t>Bruttotappiomäärä (uudet tappiotapahtumat)</w:t>
            </w:r>
          </w:p>
          <w:p w14:paraId="2E85E133" w14:textId="404A4022" w:rsidR="00FD54FC" w:rsidRPr="00342B4F" w:rsidRDefault="00FD54FC" w:rsidP="00FD54FC">
            <w:pPr>
              <w:rPr>
                <w:rFonts w:ascii="Times New Roman" w:hAnsi="Times New Roman"/>
                <w:sz w:val="24"/>
              </w:rPr>
            </w:pPr>
            <w:r w:rsidRPr="00342B4F">
              <w:rPr>
                <w:rFonts w:ascii="Times New Roman" w:hAnsi="Times New Roman"/>
                <w:sz w:val="24"/>
              </w:rPr>
              <w:t>Bruttotappiomäärällä tarkoitetaan operatiivisen riskin aiheuttaviin tappiotapahtumiin liittyviä bruttotappiomääriä asetuksen (EU) N:o 575/2013 318 artiklan 2 kohdan mukaisesti. Kaikki yksittäiseen tappiotapahtumaan liittyvät tappiot, jotka kirjataan raportoinnin viitekaudella, lasketaan yhteen ja otetaan huomioon bruttotappiona, joka liittyy kyseiseen tappiotapahtumaan kyseisellä raportoinnin viitekaudella.</w:t>
            </w:r>
          </w:p>
          <w:p w14:paraId="611D2B8E" w14:textId="77777777" w:rsidR="00FD54FC" w:rsidRPr="00342B4F" w:rsidRDefault="00FD54FC" w:rsidP="00FD54FC">
            <w:pPr>
              <w:rPr>
                <w:rFonts w:ascii="Times New Roman" w:hAnsi="Times New Roman"/>
                <w:sz w:val="24"/>
              </w:rPr>
            </w:pPr>
            <w:r w:rsidRPr="00342B4F">
              <w:rPr>
                <w:rFonts w:ascii="Times New Roman" w:hAnsi="Times New Roman"/>
                <w:sz w:val="24"/>
              </w:rPr>
              <w:t>Ilmoitettavan bruttotappiomäärän on liityttävä tämän taulukon edellisellä rivillä tarkoitettuihin ’uusiin tappiotapahtumiin’. Jos on kyse tappiotapahtumista, jotka on ’kirjattu ensimmäisen kerran’ aiemmalla raportoinnin viitekaudella ja joita ei ole sisällytetty aiempiin valvontaraportteihin, raportoinnin viitepäivään mennessä kertynyt kokonaistappio (eli alkuperäinen tappio plus/miinus kaikki aiemmilla raportoinnin viitekausilla tehdyt tappioita koskevat oikaisut) ilmoitetaan bruttotappiona raportoinnin viitepäivänä.</w:t>
            </w:r>
          </w:p>
          <w:p w14:paraId="371CD21C" w14:textId="77777777" w:rsidR="00FD54FC" w:rsidRPr="00342B4F" w:rsidRDefault="00FD54FC" w:rsidP="3B06A011">
            <w:pPr>
              <w:rPr>
                <w:rStyle w:val="InstructionsTabelleberschrift"/>
                <w:rFonts w:ascii="Times New Roman" w:hAnsi="Times New Roman"/>
                <w:sz w:val="24"/>
              </w:rPr>
            </w:pPr>
            <w:r w:rsidRPr="00342B4F">
              <w:rPr>
                <w:rFonts w:ascii="Times New Roman" w:hAnsi="Times New Roman"/>
                <w:sz w:val="24"/>
              </w:rPr>
              <w:t>Ilmoitettavissa määrissä ei oteta huomioon saatuja korvauksia.</w:t>
            </w:r>
          </w:p>
        </w:tc>
      </w:tr>
      <w:tr w:rsidR="00FD54FC" w:rsidRPr="00342B4F" w14:paraId="35BC8758" w14:textId="77777777" w:rsidTr="3B06A011">
        <w:tc>
          <w:tcPr>
            <w:tcW w:w="1101" w:type="dxa"/>
          </w:tcPr>
          <w:p w14:paraId="30B4B9A7" w14:textId="77777777" w:rsidR="00FD54FC" w:rsidRPr="00342B4F" w:rsidRDefault="00C93FC2" w:rsidP="00FD54FC">
            <w:pPr>
              <w:rPr>
                <w:rFonts w:ascii="Times New Roman" w:hAnsi="Times New Roman"/>
                <w:bCs/>
                <w:sz w:val="24"/>
              </w:rPr>
            </w:pPr>
            <w:r w:rsidRPr="00342B4F">
              <w:rPr>
                <w:rFonts w:ascii="Times New Roman" w:hAnsi="Times New Roman"/>
                <w:sz w:val="24"/>
                <w:lang w:eastAsia="nl-BE"/>
              </w:rPr>
              <w:t>0030, 0130, 0230, 0330, 0430, 0530, 0630, 0730, 0830</w:t>
            </w:r>
          </w:p>
        </w:tc>
        <w:tc>
          <w:tcPr>
            <w:tcW w:w="8079" w:type="dxa"/>
          </w:tcPr>
          <w:p w14:paraId="20431596" w14:textId="77777777" w:rsidR="00FD54FC" w:rsidRPr="00342B4F" w:rsidRDefault="00FD54FC" w:rsidP="005D3C49">
            <w:pPr>
              <w:keepNext/>
              <w:rPr>
                <w:rStyle w:val="InstructionsTabelleberschrift"/>
                <w:rFonts w:ascii="Times New Roman" w:hAnsi="Times New Roman"/>
                <w:sz w:val="24"/>
              </w:rPr>
            </w:pPr>
            <w:r w:rsidRPr="00342B4F">
              <w:rPr>
                <w:rStyle w:val="InstructionsTabelleberschrift"/>
                <w:rFonts w:ascii="Times New Roman" w:hAnsi="Times New Roman"/>
                <w:sz w:val="24"/>
              </w:rPr>
              <w:t>Tappiota koskevien oikaisujen kohteina olevien tappiotapahtumien lukumäärä</w:t>
            </w:r>
          </w:p>
          <w:p w14:paraId="489FCDC5" w14:textId="15690A81" w:rsidR="00FD54FC" w:rsidRPr="00342B4F" w:rsidRDefault="00FD54FC" w:rsidP="3B06A011">
            <w:pPr>
              <w:rPr>
                <w:rFonts w:ascii="Times New Roman" w:hAnsi="Times New Roman"/>
                <w:sz w:val="24"/>
              </w:rPr>
            </w:pPr>
            <w:r w:rsidRPr="00342B4F">
              <w:rPr>
                <w:rFonts w:ascii="Times New Roman" w:hAnsi="Times New Roman"/>
                <w:sz w:val="24"/>
              </w:rPr>
              <w:t>Tappiota koskevien oikaisujen kohteina olevien tapahtumien lukumäärällä tarkoitetaan sellaisten operatiivisen riskin aiheuttavien tappiotapahtumien lukumäärää, jotka on ’kirjattu ensimmäisen kerran’ aiemmilla raportoinnin viitekausilla ja jotka on jo sisällytetty aiempiin raportteihin ja joihin on tehty tappiota koskevat oikaisut kuluvalla raportoinnin viitekaudella.</w:t>
            </w:r>
          </w:p>
          <w:p w14:paraId="35A5D3D6" w14:textId="77777777" w:rsidR="00FD54FC" w:rsidRPr="00342B4F" w:rsidRDefault="001F6487" w:rsidP="005F1EB8">
            <w:pPr>
              <w:rPr>
                <w:b/>
                <w:sz w:val="24"/>
              </w:rPr>
            </w:pPr>
            <w:r w:rsidRPr="00342B4F">
              <w:rPr>
                <w:rFonts w:ascii="Times New Roman" w:hAnsi="Times New Roman"/>
                <w:sz w:val="24"/>
              </w:rPr>
              <w:t>Jos tappiotapahtumaan on tehty raportoinnin viitekaudella useampi kuin yksi tappiota koskeva oikaisu, näiden oikaisujen summa lasketaan yhdeksi oikaisuksi kauden aikana.</w:t>
            </w:r>
          </w:p>
        </w:tc>
      </w:tr>
      <w:tr w:rsidR="00FD54FC" w:rsidRPr="00342B4F" w14:paraId="4897901E" w14:textId="77777777" w:rsidTr="3B06A011">
        <w:tc>
          <w:tcPr>
            <w:tcW w:w="1101" w:type="dxa"/>
          </w:tcPr>
          <w:p w14:paraId="1CA10334" w14:textId="77777777" w:rsidR="00FD54FC" w:rsidRPr="00342B4F" w:rsidRDefault="00C93FC2" w:rsidP="00FD54FC">
            <w:pPr>
              <w:rPr>
                <w:rFonts w:ascii="Times New Roman" w:hAnsi="Times New Roman"/>
                <w:bCs/>
                <w:sz w:val="24"/>
              </w:rPr>
            </w:pPr>
            <w:r w:rsidRPr="00342B4F">
              <w:rPr>
                <w:rFonts w:ascii="Times New Roman" w:hAnsi="Times New Roman"/>
                <w:sz w:val="24"/>
                <w:lang w:eastAsia="nl-BE"/>
              </w:rPr>
              <w:lastRenderedPageBreak/>
              <w:t>0040, 0140, 0240, 0340, 0440, 0540, 0640, 0</w:t>
            </w:r>
            <w:r w:rsidRPr="00342B4F">
              <w:rPr>
                <w:rFonts w:ascii="Times New Roman" w:hAnsi="Times New Roman"/>
                <w:sz w:val="24"/>
                <w:lang w:eastAsia="de-DE"/>
              </w:rPr>
              <w:t>740</w:t>
            </w:r>
            <w:r w:rsidRPr="00342B4F">
              <w:rPr>
                <w:rFonts w:ascii="Times New Roman" w:hAnsi="Times New Roman"/>
                <w:sz w:val="24"/>
                <w:lang w:eastAsia="nl-BE"/>
              </w:rPr>
              <w:t>, 0840</w:t>
            </w:r>
          </w:p>
        </w:tc>
        <w:tc>
          <w:tcPr>
            <w:tcW w:w="8079" w:type="dxa"/>
          </w:tcPr>
          <w:p w14:paraId="68049943" w14:textId="77777777" w:rsidR="00FD54FC" w:rsidRPr="00342B4F" w:rsidRDefault="00FD54FC" w:rsidP="005D3C49">
            <w:pPr>
              <w:keepNext/>
              <w:rPr>
                <w:rStyle w:val="InstructionsTabelleberschrift"/>
                <w:rFonts w:ascii="Times New Roman" w:hAnsi="Times New Roman"/>
                <w:sz w:val="24"/>
              </w:rPr>
            </w:pPr>
            <w:r w:rsidRPr="00342B4F">
              <w:rPr>
                <w:rStyle w:val="InstructionsTabelleberschrift"/>
                <w:rFonts w:ascii="Times New Roman" w:hAnsi="Times New Roman"/>
                <w:sz w:val="24"/>
              </w:rPr>
              <w:t>Aiempiin raportointikausiin liittyvät tappiota koskevat oikaisut</w:t>
            </w:r>
          </w:p>
          <w:p w14:paraId="13788219" w14:textId="77777777" w:rsidR="00FD54FC" w:rsidRPr="00342B4F" w:rsidRDefault="00FD54FC" w:rsidP="005D3C49">
            <w:pPr>
              <w:keepNext/>
              <w:rPr>
                <w:rFonts w:ascii="Times New Roman" w:hAnsi="Times New Roman"/>
                <w:sz w:val="24"/>
              </w:rPr>
            </w:pPr>
            <w:r w:rsidRPr="00342B4F">
              <w:rPr>
                <w:rFonts w:ascii="Times New Roman" w:hAnsi="Times New Roman"/>
                <w:sz w:val="24"/>
              </w:rPr>
              <w:t>Aiempiin raportoinnin viitekausiin liittyvillä tappiota koskevilla oikaisuilla tarkoitetaan seuraavien (positiivisten tai negatiivisten) osatekijöiden summaa:</w:t>
            </w:r>
          </w:p>
          <w:p w14:paraId="1123BBFF" w14:textId="68B858FE" w:rsidR="00FD54FC" w:rsidRPr="00342B4F" w:rsidRDefault="00FD54FC" w:rsidP="005D3C49">
            <w:pPr>
              <w:pStyle w:val="ListParagraph"/>
              <w:numPr>
                <w:ilvl w:val="0"/>
                <w:numId w:val="44"/>
              </w:numPr>
              <w:tabs>
                <w:tab w:val="left" w:pos="459"/>
              </w:tabs>
              <w:ind w:left="358" w:hanging="284"/>
              <w:rPr>
                <w:rFonts w:ascii="Times New Roman" w:hAnsi="Times New Roman"/>
                <w:sz w:val="24"/>
              </w:rPr>
            </w:pPr>
            <w:r w:rsidRPr="00342B4F">
              <w:rPr>
                <w:rFonts w:ascii="Times New Roman" w:hAnsi="Times New Roman"/>
                <w:sz w:val="24"/>
              </w:rPr>
              <w:t>bruttotappiomäärät, jotka liittyvät sellaisiin operatiivisen riskin aiheuttaviin tapahtumiin raportoinnin viitekaudella tehtyihin positiivisiin tappiota koskeviin oikaisuihin (esimerkiksi varausten lisäykset, toisiinsa liittyvät tappion synnyttävät tapahtumat ja lisäsuoritukset), jotka on ’kirjattu ensimmäisen kerran’ ja ilmoitettu aiemmilla raportoinnin viitekausilla</w:t>
            </w:r>
          </w:p>
          <w:p w14:paraId="22EFE0FB" w14:textId="1EA56092" w:rsidR="00FD54FC" w:rsidRPr="00342B4F" w:rsidRDefault="00FD54FC" w:rsidP="005D3C49">
            <w:pPr>
              <w:pStyle w:val="ListParagraph"/>
              <w:numPr>
                <w:ilvl w:val="0"/>
                <w:numId w:val="44"/>
              </w:numPr>
              <w:tabs>
                <w:tab w:val="left" w:pos="459"/>
              </w:tabs>
              <w:ind w:left="358" w:hanging="284"/>
              <w:rPr>
                <w:rFonts w:ascii="Times New Roman" w:hAnsi="Times New Roman"/>
                <w:sz w:val="24"/>
              </w:rPr>
            </w:pPr>
            <w:r w:rsidRPr="00342B4F">
              <w:rPr>
                <w:rFonts w:ascii="Times New Roman" w:hAnsi="Times New Roman"/>
                <w:sz w:val="24"/>
              </w:rPr>
              <w:t>bruttotappiomäärät, jotka liittyvät sellaisiin operatiivisen riskin aiheuttaviin tappiotapahtumiin raportoinnin viitekaudella (esimerkiksi varausten vähenemisen vuoksi) tehtyihin negatiivisiin tappiota koskeviin oikaisuihin, jotka on ’kirjattu ensimmäisen kerran’ ja ilmoitettu aiemmilla raportoinnin viitekausilla.</w:t>
            </w:r>
          </w:p>
          <w:p w14:paraId="6796D1A0" w14:textId="77777777" w:rsidR="00FD54FC" w:rsidRPr="00342B4F" w:rsidRDefault="001F6487" w:rsidP="3B06A011">
            <w:pPr>
              <w:rPr>
                <w:rFonts w:ascii="Times New Roman" w:hAnsi="Times New Roman"/>
                <w:sz w:val="24"/>
              </w:rPr>
            </w:pPr>
            <w:r w:rsidRPr="00342B4F">
              <w:rPr>
                <w:rFonts w:ascii="Times New Roman" w:hAnsi="Times New Roman"/>
                <w:sz w:val="24"/>
              </w:rPr>
              <w:t>Jos tappiotapahtumaan on tehty raportoinnin viitekaudella useampi kuin yksi tappiota koskeva oikaisu, kaikkien näiden oikaisujen määrät lasketaan yhteen ottaen huomioon oikaisujen merkit (positiivinen, negatiivinen).  Tätä summaa pidetään tappiotapahtumaan liittyvää tappiota koskevana oikaisuna kyseisellä raportoinnin viitekaudella.</w:t>
            </w:r>
          </w:p>
          <w:p w14:paraId="1FF4DC2A" w14:textId="77777777" w:rsidR="00FD54FC" w:rsidRPr="00342B4F" w:rsidRDefault="001F6487" w:rsidP="00FD54FC">
            <w:pPr>
              <w:rPr>
                <w:rFonts w:ascii="Times New Roman" w:hAnsi="Times New Roman"/>
                <w:sz w:val="24"/>
              </w:rPr>
            </w:pPr>
            <w:r w:rsidRPr="00342B4F">
              <w:rPr>
                <w:rFonts w:ascii="Times New Roman" w:hAnsi="Times New Roman"/>
                <w:sz w:val="24"/>
              </w:rPr>
              <w:t>Jos tappiotapahtumaan liittyvä oikaistu tappiomäärä alittaa negatiivisen tappiota koskevan oikaisun vuoksi laitoksen sisäisen tietojenkeruun raja-arvon, laitoksen on ilmoitettava tappiotapahtuman kokonaistappiomäärä, joka on kertynyt siihen kertaan mennessä, jolloin tapahtuma on viimeksi ilmoitettu joulukuun viitepäivää varten (eli alkuperäinen tappio plus/miinus kaikki aiemmilla raportoinnin viitekausilla tehdyt tappiota koskevat oikaisut), negatiivisella merkillä varustettuna varsinaisen negatiivisen tappiota koskevan oikaisun määrän sijasta.</w:t>
            </w:r>
          </w:p>
          <w:p w14:paraId="0FAF0676" w14:textId="77777777" w:rsidR="00FD54FC" w:rsidRPr="00342B4F" w:rsidRDefault="00FD54FC" w:rsidP="3B06A011">
            <w:pPr>
              <w:rPr>
                <w:b/>
                <w:bCs/>
                <w:sz w:val="24"/>
              </w:rPr>
            </w:pPr>
            <w:r w:rsidRPr="00342B4F">
              <w:rPr>
                <w:rFonts w:ascii="Times New Roman" w:hAnsi="Times New Roman"/>
                <w:sz w:val="24"/>
              </w:rPr>
              <w:t>Ilmoitettavissa määrissä ei oteta huomioon saatuja korvauksia.</w:t>
            </w:r>
          </w:p>
        </w:tc>
      </w:tr>
      <w:tr w:rsidR="00FD54FC" w:rsidRPr="00342B4F" w14:paraId="03FCD499" w14:textId="77777777" w:rsidTr="3B06A011">
        <w:tc>
          <w:tcPr>
            <w:tcW w:w="1101" w:type="dxa"/>
          </w:tcPr>
          <w:p w14:paraId="7980B206" w14:textId="77777777" w:rsidR="00FD54FC" w:rsidRPr="00342B4F" w:rsidRDefault="00C93FC2" w:rsidP="00FD54FC">
            <w:pPr>
              <w:rPr>
                <w:rFonts w:ascii="Times New Roman" w:hAnsi="Times New Roman"/>
                <w:bCs/>
                <w:sz w:val="24"/>
              </w:rPr>
            </w:pPr>
            <w:r w:rsidRPr="00342B4F">
              <w:rPr>
                <w:rFonts w:ascii="Times New Roman" w:hAnsi="Times New Roman"/>
                <w:sz w:val="24"/>
                <w:lang w:eastAsia="nl-BE"/>
              </w:rPr>
              <w:t>0050, 0150, 0250, 0350, 0450, 0550, 0650, 0750, 0850</w:t>
            </w:r>
          </w:p>
        </w:tc>
        <w:tc>
          <w:tcPr>
            <w:tcW w:w="8079" w:type="dxa"/>
          </w:tcPr>
          <w:p w14:paraId="593A9C4B" w14:textId="77777777" w:rsidR="00FD54FC" w:rsidRPr="00342B4F" w:rsidRDefault="00FD54FC" w:rsidP="005D3C49">
            <w:pPr>
              <w:keepNext/>
              <w:rPr>
                <w:rStyle w:val="InstructionsTabelleberschrift"/>
                <w:rFonts w:ascii="Times New Roman" w:hAnsi="Times New Roman"/>
                <w:sz w:val="24"/>
              </w:rPr>
            </w:pPr>
            <w:r w:rsidRPr="00342B4F">
              <w:rPr>
                <w:rStyle w:val="InstructionsTabelleberschrift"/>
                <w:rFonts w:ascii="Times New Roman" w:hAnsi="Times New Roman"/>
                <w:sz w:val="24"/>
              </w:rPr>
              <w:t>Suurin yksittäinen tappio</w:t>
            </w:r>
          </w:p>
          <w:p w14:paraId="388ADCDC" w14:textId="77777777" w:rsidR="00FD54FC" w:rsidRPr="00342B4F" w:rsidRDefault="00FD54FC" w:rsidP="005D3C49">
            <w:pPr>
              <w:keepNext/>
              <w:rPr>
                <w:rFonts w:ascii="Times New Roman" w:hAnsi="Times New Roman"/>
                <w:sz w:val="24"/>
              </w:rPr>
            </w:pPr>
            <w:r w:rsidRPr="00342B4F">
              <w:rPr>
                <w:rFonts w:ascii="Times New Roman" w:hAnsi="Times New Roman"/>
                <w:sz w:val="24"/>
              </w:rPr>
              <w:t>Suurimmalla yksittäisellä tappiolla tarkoitetaan seuraavista määristä suurempaa:</w:t>
            </w:r>
          </w:p>
          <w:p w14:paraId="4247C82D" w14:textId="0FA11190" w:rsidR="00FD54FC" w:rsidRPr="00342B4F" w:rsidRDefault="00FD54FC" w:rsidP="005D3C49">
            <w:pPr>
              <w:pStyle w:val="ListParagraph"/>
              <w:numPr>
                <w:ilvl w:val="0"/>
                <w:numId w:val="45"/>
              </w:numPr>
              <w:tabs>
                <w:tab w:val="left" w:pos="459"/>
              </w:tabs>
              <w:ind w:left="499" w:hanging="499"/>
              <w:rPr>
                <w:rFonts w:ascii="Times New Roman" w:hAnsi="Times New Roman"/>
                <w:sz w:val="24"/>
              </w:rPr>
            </w:pPr>
            <w:r w:rsidRPr="00342B4F">
              <w:rPr>
                <w:rFonts w:ascii="Times New Roman" w:hAnsi="Times New Roman"/>
                <w:sz w:val="24"/>
              </w:rPr>
              <w:t>sellaiseen tappiotapahtumaan liittyvä suurin bruttotappiomäärä, joka on ilmoitettu ensimmäisen kerran raportoinnin viitekaudella, ja</w:t>
            </w:r>
          </w:p>
          <w:p w14:paraId="56D74189" w14:textId="772ECB0D" w:rsidR="00FD54FC" w:rsidRPr="00342B4F" w:rsidRDefault="00FD54FC" w:rsidP="005D3C49">
            <w:pPr>
              <w:pStyle w:val="ListParagraph"/>
              <w:numPr>
                <w:ilvl w:val="0"/>
                <w:numId w:val="45"/>
              </w:numPr>
              <w:tabs>
                <w:tab w:val="left" w:pos="459"/>
              </w:tabs>
              <w:ind w:left="499" w:hanging="499"/>
              <w:rPr>
                <w:rFonts w:ascii="Times New Roman" w:hAnsi="Times New Roman"/>
                <w:sz w:val="24"/>
              </w:rPr>
            </w:pPr>
            <w:r w:rsidRPr="00342B4F">
              <w:rPr>
                <w:rFonts w:ascii="Times New Roman" w:hAnsi="Times New Roman"/>
                <w:sz w:val="24"/>
              </w:rPr>
              <w:t>sellaiseen tappiotapahtumaan liittyvä suurin positiivinen tappiota koskeva oikaisu (edellä olevilla riveillä 0040, 0140, …, 0840 tarkoitettu), joka on ilmoitettu ensimmäisen kerran aiemmalla raportoinnin viitekaudella.</w:t>
            </w:r>
          </w:p>
          <w:p w14:paraId="1AFA00C9" w14:textId="77777777" w:rsidR="00FD54FC" w:rsidRPr="00342B4F" w:rsidRDefault="00FD54FC" w:rsidP="3B06A011">
            <w:pPr>
              <w:rPr>
                <w:sz w:val="24"/>
              </w:rPr>
            </w:pPr>
            <w:r w:rsidRPr="00342B4F">
              <w:rPr>
                <w:rFonts w:ascii="Times New Roman" w:hAnsi="Times New Roman"/>
                <w:sz w:val="24"/>
              </w:rPr>
              <w:t>Ilmoitettavissa määrissä ei oteta huomioon saatuja korvauksia.</w:t>
            </w:r>
          </w:p>
        </w:tc>
      </w:tr>
      <w:tr w:rsidR="00FD54FC" w:rsidRPr="00342B4F" w14:paraId="7ED98CBE" w14:textId="77777777" w:rsidTr="3B06A011">
        <w:tc>
          <w:tcPr>
            <w:tcW w:w="1101" w:type="dxa"/>
          </w:tcPr>
          <w:p w14:paraId="1574A031" w14:textId="77777777" w:rsidR="00FD54FC" w:rsidRPr="00342B4F" w:rsidRDefault="00C93FC2" w:rsidP="00FD54FC">
            <w:pPr>
              <w:rPr>
                <w:rFonts w:ascii="Times New Roman" w:hAnsi="Times New Roman"/>
                <w:bCs/>
                <w:sz w:val="24"/>
              </w:rPr>
            </w:pPr>
            <w:r w:rsidRPr="00342B4F">
              <w:rPr>
                <w:rFonts w:ascii="Times New Roman" w:hAnsi="Times New Roman"/>
                <w:sz w:val="24"/>
                <w:lang w:eastAsia="nl-BE"/>
              </w:rPr>
              <w:t>0060, 0160, 0260, 0360, 0460, 0560, 0660, 0760, 0860</w:t>
            </w:r>
          </w:p>
        </w:tc>
        <w:tc>
          <w:tcPr>
            <w:tcW w:w="8079" w:type="dxa"/>
          </w:tcPr>
          <w:p w14:paraId="36322A87" w14:textId="77777777" w:rsidR="00FD54FC" w:rsidRPr="00342B4F" w:rsidRDefault="00FD54FC" w:rsidP="005D3C49">
            <w:pPr>
              <w:keepNext/>
              <w:rPr>
                <w:rStyle w:val="InstructionsTabelleberschrift"/>
                <w:rFonts w:ascii="Times New Roman" w:hAnsi="Times New Roman"/>
                <w:sz w:val="24"/>
              </w:rPr>
            </w:pPr>
            <w:r w:rsidRPr="00342B4F">
              <w:rPr>
                <w:rStyle w:val="InstructionsTabelleberschrift"/>
                <w:rFonts w:ascii="Times New Roman" w:hAnsi="Times New Roman"/>
                <w:sz w:val="24"/>
              </w:rPr>
              <w:t>Viiden suurimman tappion summa</w:t>
            </w:r>
          </w:p>
          <w:p w14:paraId="3D9655C2" w14:textId="77777777" w:rsidR="00FD54FC" w:rsidRPr="00342B4F" w:rsidRDefault="00FD54FC" w:rsidP="005D3C49">
            <w:pPr>
              <w:keepNext/>
              <w:rPr>
                <w:rFonts w:ascii="Times New Roman" w:hAnsi="Times New Roman"/>
                <w:sz w:val="24"/>
              </w:rPr>
            </w:pPr>
            <w:r w:rsidRPr="00342B4F">
              <w:rPr>
                <w:rFonts w:ascii="Times New Roman" w:hAnsi="Times New Roman"/>
                <w:sz w:val="24"/>
              </w:rPr>
              <w:t>Viiden suurimman tappion summa on summa, joka saadaan laskemalla yhteen viisi suurinta määrää seuraavista määristä:</w:t>
            </w:r>
          </w:p>
          <w:p w14:paraId="4B64CFB7" w14:textId="47C0B203" w:rsidR="00FD54FC" w:rsidRPr="00342B4F" w:rsidRDefault="00FD54FC" w:rsidP="005D3C49">
            <w:pPr>
              <w:pStyle w:val="ListParagraph"/>
              <w:numPr>
                <w:ilvl w:val="0"/>
                <w:numId w:val="46"/>
              </w:numPr>
              <w:tabs>
                <w:tab w:val="left" w:pos="459"/>
              </w:tabs>
              <w:ind w:left="499" w:hanging="499"/>
              <w:rPr>
                <w:rFonts w:ascii="Times New Roman" w:hAnsi="Times New Roman"/>
                <w:sz w:val="24"/>
              </w:rPr>
            </w:pPr>
            <w:r w:rsidRPr="00342B4F">
              <w:rPr>
                <w:rFonts w:ascii="Times New Roman" w:hAnsi="Times New Roman"/>
                <w:sz w:val="24"/>
              </w:rPr>
              <w:t>sellaisiin tappiotapahtumiin liittyvät bruttotappiomäärät, jotka on ilmoitettu ensimmäisen kerran raportoinnin viitekaudella, ja</w:t>
            </w:r>
          </w:p>
          <w:p w14:paraId="758169F5" w14:textId="305E1E4A" w:rsidR="00FD54FC" w:rsidRPr="00342B4F" w:rsidRDefault="00FD54FC" w:rsidP="005D3C49">
            <w:pPr>
              <w:pStyle w:val="ListParagraph"/>
              <w:numPr>
                <w:ilvl w:val="0"/>
                <w:numId w:val="46"/>
              </w:numPr>
              <w:tabs>
                <w:tab w:val="left" w:pos="459"/>
              </w:tabs>
              <w:ind w:left="499" w:hanging="499"/>
              <w:rPr>
                <w:rFonts w:ascii="Times New Roman" w:hAnsi="Times New Roman"/>
                <w:sz w:val="24"/>
              </w:rPr>
            </w:pPr>
            <w:r w:rsidRPr="00342B4F">
              <w:rPr>
                <w:rFonts w:ascii="Times New Roman" w:hAnsi="Times New Roman"/>
                <w:sz w:val="24"/>
              </w:rPr>
              <w:t xml:space="preserve">sellaisiin tappiotapahtumiin liittyvät positiiviset tappiota koskevat oikaisut (edellä olevien rivien 0040, 0140, …, 0840 mukaisesti), jotka on ilmoitettu </w:t>
            </w:r>
            <w:r w:rsidRPr="00342B4F">
              <w:rPr>
                <w:rFonts w:ascii="Times New Roman" w:hAnsi="Times New Roman"/>
                <w:sz w:val="24"/>
              </w:rPr>
              <w:lastRenderedPageBreak/>
              <w:t>ensimmäisen kerran aiemmalla raportoinnin viitekaudella.  Määrä, joka voidaan hyväksyä yhdeksi viidestä suurimmasta tappiosta, on itse tappiota koskevan oikaisun määrä eikä asianomaiseen tappiotapahtumaan liittyvä kokonaistappio ennen tappiota koskevaa oikaisua tai sen jälkeen.</w:t>
            </w:r>
          </w:p>
          <w:p w14:paraId="00CACAFA" w14:textId="77777777" w:rsidR="00FD54FC" w:rsidRPr="00342B4F" w:rsidRDefault="00FD54FC" w:rsidP="3B06A011">
            <w:pPr>
              <w:rPr>
                <w:sz w:val="24"/>
              </w:rPr>
            </w:pPr>
            <w:r w:rsidRPr="00342B4F">
              <w:rPr>
                <w:rFonts w:ascii="Times New Roman" w:hAnsi="Times New Roman"/>
                <w:sz w:val="24"/>
              </w:rPr>
              <w:t>Ilmoitettavissa määrissä ei oteta huomioon saatuja korvauksia.</w:t>
            </w:r>
          </w:p>
        </w:tc>
      </w:tr>
      <w:tr w:rsidR="00FD54FC" w:rsidRPr="00342B4F" w14:paraId="5406E1EB" w14:textId="77777777" w:rsidTr="3B06A011">
        <w:tc>
          <w:tcPr>
            <w:tcW w:w="1101" w:type="dxa"/>
          </w:tcPr>
          <w:p w14:paraId="7AF95081" w14:textId="77777777" w:rsidR="00FD54FC" w:rsidRPr="00342B4F" w:rsidRDefault="00C93FC2" w:rsidP="00FD54FC">
            <w:pPr>
              <w:rPr>
                <w:rFonts w:ascii="Times New Roman" w:hAnsi="Times New Roman"/>
                <w:bCs/>
                <w:sz w:val="24"/>
              </w:rPr>
            </w:pPr>
            <w:r w:rsidRPr="00342B4F">
              <w:rPr>
                <w:rFonts w:ascii="Times New Roman" w:hAnsi="Times New Roman"/>
                <w:sz w:val="24"/>
                <w:lang w:eastAsia="nl-BE"/>
              </w:rPr>
              <w:lastRenderedPageBreak/>
              <w:t>0070, 0170, 0270, 0370, 0470, 0570, 0670, 0770, 0870</w:t>
            </w:r>
          </w:p>
        </w:tc>
        <w:tc>
          <w:tcPr>
            <w:tcW w:w="8079" w:type="dxa"/>
          </w:tcPr>
          <w:p w14:paraId="4992576E" w14:textId="77777777" w:rsidR="00FD54FC" w:rsidRPr="00342B4F" w:rsidRDefault="00B34B0B" w:rsidP="005D3C49">
            <w:pPr>
              <w:keepNext/>
              <w:rPr>
                <w:sz w:val="24"/>
              </w:rPr>
            </w:pPr>
            <w:r w:rsidRPr="00342B4F">
              <w:rPr>
                <w:rStyle w:val="InstructionsTabelleberschrift"/>
                <w:rFonts w:ascii="Times New Roman" w:hAnsi="Times New Roman"/>
                <w:sz w:val="24"/>
              </w:rPr>
              <w:t>Yhteenlasketut suorat tappionkorvaukset</w:t>
            </w:r>
          </w:p>
          <w:p w14:paraId="0E30E677" w14:textId="0AA1E7F1" w:rsidR="00FD54FC" w:rsidRPr="00342B4F" w:rsidRDefault="00FD54FC" w:rsidP="00FD54FC">
            <w:pPr>
              <w:rPr>
                <w:rFonts w:ascii="Times New Roman" w:hAnsi="Times New Roman"/>
                <w:sz w:val="24"/>
              </w:rPr>
            </w:pPr>
            <w:r w:rsidRPr="00342B4F">
              <w:rPr>
                <w:rFonts w:ascii="Times New Roman" w:hAnsi="Times New Roman"/>
                <w:sz w:val="24"/>
              </w:rPr>
              <w:t>Suorilla tappionkorvauksilla tarkoitetaan kaikkia saatuja tappionkorvauksia lukuun ottamatta niitä, joihin sovelletaan vaikutusta tämän taulukon jäljempänä olevalla rivillä ilmoitetun mukaisesti..</w:t>
            </w:r>
          </w:p>
          <w:p w14:paraId="05060BFF" w14:textId="25BCB89A" w:rsidR="008A1E95" w:rsidRPr="00342B4F" w:rsidRDefault="00FD54FC" w:rsidP="005D3C49">
            <w:pPr>
              <w:rPr>
                <w:rFonts w:ascii="Times New Roman" w:hAnsi="Times New Roman"/>
                <w:sz w:val="24"/>
              </w:rPr>
            </w:pPr>
            <w:r w:rsidRPr="00342B4F">
              <w:rPr>
                <w:rFonts w:ascii="Times New Roman" w:hAnsi="Times New Roman"/>
                <w:sz w:val="24"/>
              </w:rPr>
              <w:t>Yhteenlasketuilla suorilla tappionkorvauksilla tarkoitetaan kaikkien sellaisten suorien korvausten ja oikaisujen summaa, jotka on kirjattu raportointikaudella ja jotka liittyvät operatiivisen riskin aiheuttaviin tappiotapahtumiin, jotka on kirjattu ensimmäisen kerran raportoinnin viitekaudella tai aiemmilla raportoinnin viitekausilla.</w:t>
            </w:r>
          </w:p>
        </w:tc>
      </w:tr>
      <w:tr w:rsidR="00FD54FC" w:rsidRPr="00342B4F" w14:paraId="634FF9D5" w14:textId="77777777" w:rsidTr="3B06A011">
        <w:tc>
          <w:tcPr>
            <w:tcW w:w="1101" w:type="dxa"/>
          </w:tcPr>
          <w:p w14:paraId="2715DBA0" w14:textId="77777777" w:rsidR="00FD54FC" w:rsidRPr="00342B4F" w:rsidRDefault="00C93FC2" w:rsidP="00FD54FC">
            <w:pPr>
              <w:rPr>
                <w:rFonts w:ascii="Times New Roman" w:hAnsi="Times New Roman"/>
                <w:bCs/>
                <w:sz w:val="24"/>
              </w:rPr>
            </w:pPr>
            <w:r w:rsidRPr="00342B4F">
              <w:rPr>
                <w:rFonts w:ascii="Times New Roman" w:hAnsi="Times New Roman"/>
                <w:sz w:val="24"/>
                <w:lang w:eastAsia="nl-BE"/>
              </w:rPr>
              <w:t>0080, 0180, 0</w:t>
            </w:r>
            <w:r w:rsidRPr="00342B4F">
              <w:rPr>
                <w:rFonts w:ascii="Times New Roman" w:hAnsi="Times New Roman"/>
                <w:sz w:val="24"/>
                <w:lang w:eastAsia="de-DE"/>
              </w:rPr>
              <w:t>280</w:t>
            </w:r>
            <w:r w:rsidRPr="00342B4F">
              <w:rPr>
                <w:rFonts w:ascii="Times New Roman" w:hAnsi="Times New Roman"/>
                <w:sz w:val="24"/>
                <w:lang w:eastAsia="nl-BE"/>
              </w:rPr>
              <w:t>, 0380, 0480, 0580, 0680, 0780, 0880</w:t>
            </w:r>
          </w:p>
        </w:tc>
        <w:tc>
          <w:tcPr>
            <w:tcW w:w="8079" w:type="dxa"/>
          </w:tcPr>
          <w:p w14:paraId="0C974825" w14:textId="004BC639" w:rsidR="00FD54FC" w:rsidRPr="00342B4F" w:rsidRDefault="00FD54FC" w:rsidP="005D3C49">
            <w:pPr>
              <w:keepNext/>
              <w:rPr>
                <w:rStyle w:val="InstructionsTabelleberschrift"/>
                <w:rFonts w:ascii="Times New Roman" w:hAnsi="Times New Roman"/>
                <w:sz w:val="24"/>
              </w:rPr>
            </w:pPr>
            <w:r w:rsidRPr="00342B4F">
              <w:rPr>
                <w:rStyle w:val="InstructionsTabelleberschrift"/>
                <w:rFonts w:ascii="Times New Roman" w:hAnsi="Times New Roman"/>
                <w:sz w:val="24"/>
              </w:rPr>
              <w:t>Yhteenlasketut vakuutuksista saadut korvaukset</w:t>
            </w:r>
          </w:p>
          <w:p w14:paraId="22B75DB4" w14:textId="760018A0" w:rsidR="00FD54FC" w:rsidRPr="00342B4F" w:rsidRDefault="00FD54FC" w:rsidP="00FD54FC">
            <w:pPr>
              <w:rPr>
                <w:rFonts w:ascii="Times New Roman" w:hAnsi="Times New Roman"/>
                <w:sz w:val="24"/>
              </w:rPr>
            </w:pPr>
            <w:r w:rsidRPr="00342B4F">
              <w:rPr>
                <w:rFonts w:ascii="Times New Roman" w:hAnsi="Times New Roman"/>
                <w:sz w:val="24"/>
              </w:rPr>
              <w:t>Vakuutuksista saaduilla korvauksilla tarkoitetaan asetuksen (EU) N:o 575/2013 317 artiklan 1 kohdan ja 318 mukaisia korvauksia.</w:t>
            </w:r>
          </w:p>
          <w:p w14:paraId="6F9286F3" w14:textId="3EB99CA9" w:rsidR="00FD54FC" w:rsidRPr="00342B4F" w:rsidRDefault="00FD54FC" w:rsidP="3B06A011">
            <w:pPr>
              <w:rPr>
                <w:sz w:val="24"/>
              </w:rPr>
            </w:pPr>
            <w:r w:rsidRPr="00342B4F">
              <w:rPr>
                <w:rFonts w:ascii="Times New Roman" w:hAnsi="Times New Roman"/>
                <w:sz w:val="24"/>
              </w:rPr>
              <w:t>Yhteenlasketuilla vakuutuksista saaduilla korvauksilla tarkoitetaan kaikkien sellaisten vakuutuksista saatujen korvausten ja näiden korvausten oikaisujen summaa, jotka on kirjattu raportointikaudella ja jotka liittyvät operatiivisen riskin aiheuttaviin tappiotapahtumiin, jotka on kirjattu ensimmäisen kerran raportoinnin viitekaudella tai aiemmilla raportoinnin viitekausilla.</w:t>
            </w:r>
          </w:p>
        </w:tc>
      </w:tr>
      <w:tr w:rsidR="00FD54FC" w:rsidRPr="00342B4F" w14:paraId="331252AE" w14:textId="77777777" w:rsidTr="3B06A011">
        <w:tc>
          <w:tcPr>
            <w:tcW w:w="1101" w:type="dxa"/>
          </w:tcPr>
          <w:p w14:paraId="0E304D67" w14:textId="77777777" w:rsidR="00FD54FC" w:rsidRPr="00342B4F" w:rsidRDefault="00C93FC2" w:rsidP="000F70EC">
            <w:pPr>
              <w:rPr>
                <w:rFonts w:ascii="Times New Roman" w:hAnsi="Times New Roman"/>
                <w:bCs/>
                <w:sz w:val="24"/>
              </w:rPr>
            </w:pPr>
            <w:r w:rsidRPr="00342B4F">
              <w:rPr>
                <w:rFonts w:ascii="Times New Roman" w:hAnsi="Times New Roman"/>
                <w:sz w:val="24"/>
                <w:lang w:eastAsia="de-DE"/>
              </w:rPr>
              <w:t>0910</w:t>
            </w:r>
            <w:r w:rsidRPr="00342B4F">
              <w:rPr>
                <w:rFonts w:ascii="Times New Roman" w:hAnsi="Times New Roman"/>
                <w:sz w:val="24"/>
                <w:lang w:eastAsia="nl-BE"/>
              </w:rPr>
              <w:t>-0980</w:t>
            </w:r>
          </w:p>
        </w:tc>
        <w:tc>
          <w:tcPr>
            <w:tcW w:w="8079" w:type="dxa"/>
          </w:tcPr>
          <w:p w14:paraId="6E1626E8" w14:textId="77777777" w:rsidR="00FD54FC" w:rsidRPr="00342B4F" w:rsidRDefault="00FD54FC" w:rsidP="005D3C49">
            <w:pPr>
              <w:keepNext/>
              <w:rPr>
                <w:rStyle w:val="InstructionsTabelleberschrift"/>
                <w:rFonts w:ascii="Times New Roman" w:hAnsi="Times New Roman"/>
                <w:sz w:val="24"/>
              </w:rPr>
            </w:pPr>
            <w:r w:rsidRPr="00342B4F">
              <w:rPr>
                <w:rStyle w:val="InstructionsTabelleberschrift"/>
                <w:rFonts w:ascii="Times New Roman" w:hAnsi="Times New Roman"/>
                <w:sz w:val="24"/>
              </w:rPr>
              <w:t>KAIKKI LIIKETOIMINTA-ALUEET</w:t>
            </w:r>
          </w:p>
          <w:p w14:paraId="62DF7EDA" w14:textId="77777777" w:rsidR="00FD54FC" w:rsidRPr="00342B4F" w:rsidRDefault="00FD54FC" w:rsidP="3B06A011">
            <w:pPr>
              <w:rPr>
                <w:rFonts w:ascii="Times New Roman" w:hAnsi="Times New Roman"/>
                <w:sz w:val="24"/>
              </w:rPr>
            </w:pPr>
            <w:r w:rsidRPr="00342B4F">
              <w:rPr>
                <w:rFonts w:ascii="Times New Roman" w:hAnsi="Times New Roman"/>
                <w:sz w:val="24"/>
              </w:rPr>
              <w:t>Kustakin tappiotapahtumatyypistä (sarakkeet 0010–0080) on ilmoitettava kaikkia liiketoiminta-alueita koskevat tiedot.</w:t>
            </w:r>
          </w:p>
        </w:tc>
      </w:tr>
      <w:tr w:rsidR="00FD54FC" w:rsidRPr="00342B4F" w14:paraId="5E001C76" w14:textId="77777777" w:rsidTr="3B06A011">
        <w:tc>
          <w:tcPr>
            <w:tcW w:w="1101" w:type="dxa"/>
          </w:tcPr>
          <w:p w14:paraId="60FA9CC0" w14:textId="77777777" w:rsidR="00FD54FC" w:rsidRPr="00342B4F" w:rsidRDefault="00C93FC2" w:rsidP="000F70EC">
            <w:pPr>
              <w:rPr>
                <w:rFonts w:ascii="Times New Roman" w:hAnsi="Times New Roman"/>
                <w:bCs/>
                <w:sz w:val="24"/>
              </w:rPr>
            </w:pPr>
            <w:r w:rsidRPr="00342B4F">
              <w:rPr>
                <w:rFonts w:ascii="Times New Roman" w:hAnsi="Times New Roman"/>
                <w:sz w:val="24"/>
                <w:lang w:eastAsia="nl-BE"/>
              </w:rPr>
              <w:t>0910-0914</w:t>
            </w:r>
          </w:p>
        </w:tc>
        <w:tc>
          <w:tcPr>
            <w:tcW w:w="8079" w:type="dxa"/>
          </w:tcPr>
          <w:p w14:paraId="095C4CCB" w14:textId="77777777" w:rsidR="00FD54FC" w:rsidRPr="00342B4F" w:rsidRDefault="00FD54FC" w:rsidP="005D3C49">
            <w:pPr>
              <w:keepNext/>
              <w:rPr>
                <w:rStyle w:val="InstructionsTabelleberschrift"/>
                <w:rFonts w:ascii="Times New Roman" w:hAnsi="Times New Roman"/>
                <w:sz w:val="24"/>
              </w:rPr>
            </w:pPr>
            <w:r w:rsidRPr="00342B4F">
              <w:rPr>
                <w:rStyle w:val="InstructionsTabelleberschrift"/>
                <w:rFonts w:ascii="Times New Roman" w:hAnsi="Times New Roman"/>
                <w:sz w:val="24"/>
              </w:rPr>
              <w:t>Tappiotapahtumien lukumäärä</w:t>
            </w:r>
          </w:p>
          <w:p w14:paraId="34FAAF76" w14:textId="71BBD004" w:rsidR="00FD54FC" w:rsidRPr="00342B4F" w:rsidRDefault="00FD54FC" w:rsidP="3B06A011">
            <w:pPr>
              <w:rPr>
                <w:rFonts w:ascii="Times New Roman" w:hAnsi="Times New Roman"/>
                <w:sz w:val="24"/>
              </w:rPr>
            </w:pPr>
            <w:r w:rsidRPr="00342B4F">
              <w:rPr>
                <w:rFonts w:ascii="Times New Roman" w:hAnsi="Times New Roman"/>
                <w:sz w:val="24"/>
              </w:rPr>
              <w:t>Rivillä 0910 ilmoitetaan sisäisen kynnysarvon ylittävien tappiotapahtumien lukumäärä tappiotapahtumatyypeittäin kaikkien liiketoiminta-alueiden osalta. Tämä luku voi olla pienempi kuin kaikkien liiketoiminta-alueiden tappiotapahtumien lukumäärien summa, koska tappiotapahtumat, joilla on useita vaikutuksia (eri liiketoiminta-alueilla), otetaan huomioon vain yhden kerran. Luku voi myös olla suurempi, jos laitos, joka joulukuussa 2024 laski omien varojen vaatimuksensa BIA-menetelmän mukaisesti, ei pysty kaikissa tapauksissa määrittämään liiketoiminta-alueita, joihin tappio vaikuttaa.</w:t>
            </w:r>
          </w:p>
          <w:p w14:paraId="1029FFB0" w14:textId="77777777" w:rsidR="00FD54FC" w:rsidRPr="00342B4F" w:rsidRDefault="00FD54FC" w:rsidP="00FD54FC">
            <w:pPr>
              <w:rPr>
                <w:rFonts w:ascii="Times New Roman" w:hAnsi="Times New Roman"/>
                <w:sz w:val="24"/>
              </w:rPr>
            </w:pPr>
            <w:r w:rsidRPr="00342B4F">
              <w:rPr>
                <w:rFonts w:ascii="Times New Roman" w:hAnsi="Times New Roman"/>
                <w:sz w:val="24"/>
              </w:rPr>
              <w:t>Riveillä 0911–0914 ilmoitetaan niiden tappiotapahtumien lukumäärä, joissa bruttotappiomäärä sijoittuu mainituilla lomakkeen riveillä määritetyille väleille.</w:t>
            </w:r>
          </w:p>
          <w:p w14:paraId="3642B0CB" w14:textId="732C4B5C" w:rsidR="00FD54FC" w:rsidRPr="00342B4F" w:rsidRDefault="00FD54FC" w:rsidP="005D3C49">
            <w:pPr>
              <w:keepNext/>
              <w:rPr>
                <w:rFonts w:ascii="Times New Roman" w:hAnsi="Times New Roman"/>
                <w:sz w:val="24"/>
              </w:rPr>
            </w:pPr>
            <w:r w:rsidRPr="00342B4F">
              <w:rPr>
                <w:rFonts w:ascii="Times New Roman" w:hAnsi="Times New Roman"/>
                <w:sz w:val="24"/>
              </w:rPr>
              <w:t>Jos laitos on kohdistanut kaikki tappionsa johonkin liiketoiminta-alueeseen tai on määrittänyt tappiotapahtumatyypit kaikille tappioille, seuraavien edellytysten on soveltuvin osin täytyttävä sarakkeessa 0080:</w:t>
            </w:r>
          </w:p>
          <w:p w14:paraId="37853BE1" w14:textId="6BFD6AFC" w:rsidR="00FD54FC" w:rsidRPr="00342B4F" w:rsidRDefault="00FD54FC" w:rsidP="005D3C49">
            <w:pPr>
              <w:pStyle w:val="ListParagraph"/>
              <w:numPr>
                <w:ilvl w:val="0"/>
                <w:numId w:val="31"/>
              </w:numPr>
              <w:ind w:left="358" w:hanging="358"/>
              <w:rPr>
                <w:rFonts w:ascii="Times New Roman" w:hAnsi="Times New Roman"/>
                <w:sz w:val="24"/>
              </w:rPr>
            </w:pPr>
            <w:r w:rsidRPr="00342B4F">
              <w:rPr>
                <w:rFonts w:ascii="Times New Roman" w:hAnsi="Times New Roman"/>
                <w:sz w:val="24"/>
              </w:rPr>
              <w:t xml:space="preserve">Niiden tappiotapahtumien kokonaislukumäärän, jotka ilmoitetaan riveillä 0910–0914, on oltava sama kuin summa, joka saadaan laskemalla tappiotapahtumien lukumäärät asianomaisella rivillä vaakasuunnassa yhteen, koska </w:t>
            </w:r>
            <w:r w:rsidRPr="00342B4F">
              <w:rPr>
                <w:rFonts w:ascii="Times New Roman" w:hAnsi="Times New Roman"/>
                <w:sz w:val="24"/>
              </w:rPr>
              <w:lastRenderedPageBreak/>
              <w:t>tappiotapahtumat, joilla on vaikutuksia eri liiketoiminta-alueisiin, on jo otettu huomioon yhtenä tappiotapahtumana.</w:t>
            </w:r>
          </w:p>
          <w:p w14:paraId="0D57024E" w14:textId="6D59921A" w:rsidR="00FD54FC" w:rsidRPr="00342B4F" w:rsidRDefault="00FD54FC" w:rsidP="005D3C49">
            <w:pPr>
              <w:pStyle w:val="ListParagraph"/>
              <w:numPr>
                <w:ilvl w:val="0"/>
                <w:numId w:val="31"/>
              </w:numPr>
              <w:ind w:left="358" w:hanging="358"/>
              <w:rPr>
                <w:rStyle w:val="InstructionsTabelleberschrift"/>
                <w:rFonts w:ascii="Times New Roman" w:hAnsi="Times New Roman"/>
                <w:b w:val="0"/>
                <w:bCs w:val="0"/>
                <w:sz w:val="24"/>
                <w:u w:val="none"/>
              </w:rPr>
            </w:pPr>
            <w:r w:rsidRPr="00342B4F">
              <w:rPr>
                <w:rFonts w:ascii="Times New Roman" w:hAnsi="Times New Roman"/>
                <w:sz w:val="24"/>
              </w:rPr>
              <w:t>Luku, joka ilmoitetaan sarakkeessa 0080 rivillä 0910, ei välttämättä ole sama kuin luku, joka saadaan laskemalla sarakkeessa 0080 ilmoitettujen tappiotapahtumien lukumäärät pystysuunnassa yhteen, koska yhdellä tappiotapahtumalla voi olla samanaikaisesti vaikutuksia eri liiketoiminta-alueisiin.</w:t>
            </w:r>
          </w:p>
        </w:tc>
      </w:tr>
      <w:tr w:rsidR="00FD54FC" w:rsidRPr="00342B4F" w14:paraId="758B9A40" w14:textId="77777777" w:rsidTr="3B06A011">
        <w:tc>
          <w:tcPr>
            <w:tcW w:w="1101" w:type="dxa"/>
          </w:tcPr>
          <w:p w14:paraId="4550C890" w14:textId="77777777" w:rsidR="00FD54FC" w:rsidRPr="00342B4F" w:rsidRDefault="00C93FC2" w:rsidP="000F70EC">
            <w:pPr>
              <w:rPr>
                <w:rFonts w:ascii="Times New Roman" w:hAnsi="Times New Roman"/>
                <w:bCs/>
                <w:sz w:val="24"/>
              </w:rPr>
            </w:pPr>
            <w:r w:rsidRPr="00342B4F">
              <w:rPr>
                <w:rFonts w:ascii="Times New Roman" w:hAnsi="Times New Roman"/>
                <w:sz w:val="24"/>
                <w:lang w:eastAsia="nl-BE"/>
              </w:rPr>
              <w:lastRenderedPageBreak/>
              <w:t>0920-0924</w:t>
            </w:r>
          </w:p>
        </w:tc>
        <w:tc>
          <w:tcPr>
            <w:tcW w:w="8079" w:type="dxa"/>
          </w:tcPr>
          <w:p w14:paraId="472B1327" w14:textId="77777777" w:rsidR="00FD54FC" w:rsidRPr="00342B4F" w:rsidRDefault="00FD54FC" w:rsidP="005D3C49">
            <w:pPr>
              <w:keepNext/>
              <w:rPr>
                <w:rStyle w:val="InstructionsTabelleberschrift"/>
                <w:rFonts w:ascii="Times New Roman" w:hAnsi="Times New Roman"/>
                <w:sz w:val="24"/>
              </w:rPr>
            </w:pPr>
            <w:r w:rsidRPr="00342B4F">
              <w:rPr>
                <w:rStyle w:val="InstructionsTabelleberschrift"/>
                <w:rFonts w:ascii="Times New Roman" w:hAnsi="Times New Roman"/>
                <w:sz w:val="24"/>
              </w:rPr>
              <w:t>Bruttotappiomäärä (uudet tappiotapahtumat)</w:t>
            </w:r>
          </w:p>
          <w:p w14:paraId="5A8AAD03" w14:textId="7CBD9A80" w:rsidR="00FD54FC" w:rsidRPr="00342B4F" w:rsidRDefault="00FD54FC" w:rsidP="3B06A011">
            <w:pPr>
              <w:rPr>
                <w:rFonts w:ascii="Times New Roman" w:hAnsi="Times New Roman"/>
                <w:sz w:val="24"/>
              </w:rPr>
            </w:pPr>
            <w:r w:rsidRPr="00342B4F">
              <w:rPr>
                <w:rFonts w:ascii="Times New Roman" w:hAnsi="Times New Roman"/>
                <w:sz w:val="24"/>
              </w:rPr>
              <w:t>Jos laitos on kohdistanut kaikki tappionsa johonkin liiketoiminta-alueeseen, bruttotappiomäärä (uudet tappiotapahtumat), joka ilmoitetaan rivillä 0920, on summa, joka saadaan yksinkertaisesti laskemalla uusiin tappiotapahtumiin liittyvät bruttotappiomäärät yhteen kullakin liiketoiminta-alueella.</w:t>
            </w:r>
          </w:p>
          <w:p w14:paraId="151C30DF" w14:textId="77777777" w:rsidR="00FD54FC" w:rsidRPr="00342B4F" w:rsidRDefault="00FD54FC" w:rsidP="00FD54FC">
            <w:pPr>
              <w:rPr>
                <w:rStyle w:val="InstructionsTabelleberschrift"/>
                <w:rFonts w:ascii="Times New Roman" w:hAnsi="Times New Roman"/>
                <w:sz w:val="24"/>
              </w:rPr>
            </w:pPr>
            <w:r w:rsidRPr="00342B4F">
              <w:rPr>
                <w:rFonts w:ascii="Times New Roman" w:hAnsi="Times New Roman"/>
                <w:sz w:val="24"/>
              </w:rPr>
              <w:t>Riveillä 0921–0924 ilmoitetaan bruttotappiomäärät tappiotapahtumista, joissa bruttotappiomäärät sijoittuvat mainituilla riveillä määritetyille väleille.</w:t>
            </w:r>
          </w:p>
        </w:tc>
      </w:tr>
      <w:tr w:rsidR="00FD54FC" w:rsidRPr="00342B4F" w14:paraId="2C2C0351" w14:textId="77777777" w:rsidTr="3B06A011">
        <w:tc>
          <w:tcPr>
            <w:tcW w:w="1101" w:type="dxa"/>
          </w:tcPr>
          <w:p w14:paraId="07A96EC8" w14:textId="77777777" w:rsidR="00FD54FC" w:rsidRPr="00342B4F" w:rsidRDefault="00C93FC2" w:rsidP="00FD54FC">
            <w:pPr>
              <w:rPr>
                <w:rFonts w:ascii="Times New Roman" w:hAnsi="Times New Roman"/>
                <w:bCs/>
                <w:sz w:val="24"/>
              </w:rPr>
            </w:pPr>
            <w:r w:rsidRPr="00342B4F">
              <w:rPr>
                <w:rFonts w:ascii="Times New Roman" w:hAnsi="Times New Roman"/>
                <w:sz w:val="24"/>
                <w:lang w:eastAsia="de-DE"/>
              </w:rPr>
              <w:t>0930, 0</w:t>
            </w:r>
            <w:r w:rsidRPr="00342B4F">
              <w:rPr>
                <w:rFonts w:ascii="Times New Roman" w:hAnsi="Times New Roman"/>
                <w:sz w:val="24"/>
                <w:lang w:eastAsia="nl-BE"/>
              </w:rPr>
              <w:t>935, 0936</w:t>
            </w:r>
          </w:p>
        </w:tc>
        <w:tc>
          <w:tcPr>
            <w:tcW w:w="8079" w:type="dxa"/>
          </w:tcPr>
          <w:p w14:paraId="0A0BA6EE" w14:textId="77777777" w:rsidR="00FD54FC" w:rsidRPr="00342B4F" w:rsidRDefault="00FD54FC" w:rsidP="005D3C49">
            <w:pPr>
              <w:keepNext/>
              <w:rPr>
                <w:rFonts w:ascii="Times New Roman" w:hAnsi="Times New Roman"/>
                <w:sz w:val="24"/>
              </w:rPr>
            </w:pPr>
            <w:r w:rsidRPr="00342B4F">
              <w:rPr>
                <w:rStyle w:val="InstructionsTabelleberschrift"/>
                <w:rFonts w:ascii="Times New Roman" w:hAnsi="Times New Roman"/>
                <w:sz w:val="24"/>
              </w:rPr>
              <w:t>Tappiota koskevien oikaisujen kohteina olevien tappiotapahtumien lukumäärä</w:t>
            </w:r>
          </w:p>
          <w:p w14:paraId="7C0FBBBE" w14:textId="1D9BA1FB" w:rsidR="00FD54FC" w:rsidRPr="00342B4F" w:rsidRDefault="00FD54FC" w:rsidP="3B06A011">
            <w:pPr>
              <w:rPr>
                <w:rFonts w:ascii="Times New Roman" w:hAnsi="Times New Roman"/>
                <w:sz w:val="24"/>
              </w:rPr>
            </w:pPr>
            <w:r w:rsidRPr="00342B4F">
              <w:rPr>
                <w:rFonts w:ascii="Times New Roman" w:hAnsi="Times New Roman"/>
                <w:sz w:val="24"/>
              </w:rPr>
              <w:t>Rivillä 0930 ilmoitetaan summa, joka saadaan laskemalla riveillä 0030, 0130, …, 0830 ilmoitettujen, tappiota koskevien oikaisujen kohteina olevien tappiotapahtumien lukumäärät yhteen.  Tämä luku voi olla pienempi kuin luku, joka saadaan laskemalla yhteen tappiota koskevien oikaisujen kohteina olevien tappiotapahtumien lukumäärät kaikilta liiketoiminta-alueilta, koska tappiotapahtumat, joilla on useita vaikutuksia (eri liiketoiminta-alueilla), otetaan huomioon vain yhden kerran. Luku voi myös olla suurempi, jos laitos, joka joulukuussa 2024 laski omien varojen vaatimuksensa BIA-menetelmän mukaisesti, ei pysty kaikissa tapauksissa määrittämään liiketoiminta-alueita, joihin tappio vaikuttaa.</w:t>
            </w:r>
          </w:p>
          <w:p w14:paraId="02A26C93" w14:textId="77777777" w:rsidR="00FD54FC" w:rsidRPr="00342B4F" w:rsidRDefault="00FD54FC" w:rsidP="00FD54FC">
            <w:pPr>
              <w:rPr>
                <w:rStyle w:val="InstructionsTabelleberschrift"/>
                <w:rFonts w:ascii="Times New Roman" w:hAnsi="Times New Roman"/>
                <w:sz w:val="24"/>
              </w:rPr>
            </w:pPr>
            <w:r w:rsidRPr="00342B4F">
              <w:rPr>
                <w:rFonts w:ascii="Times New Roman" w:hAnsi="Times New Roman"/>
                <w:sz w:val="24"/>
              </w:rPr>
              <w:t>Tappiota koskevien oikaisujen kohteina olevien tappiotapahtumien lukumäärä eritellään niiden tappiotapahtumien lukumäärään, jotka ovat olleet positiivisen tappiota koskevan oikaisun kohteina raportoinnin viitekaudella, ja niiden tappiotapahtumien lukumäärään, jotka ovat olleet negatiivisen tappiota koskevan oikaisun kohteina raportoinnin viitekaudella (kaikki ilmoitetaan positiivisella merkillä varustettuina).</w:t>
            </w:r>
          </w:p>
        </w:tc>
      </w:tr>
      <w:tr w:rsidR="00FD54FC" w:rsidRPr="00342B4F" w14:paraId="601E5006" w14:textId="77777777" w:rsidTr="3B06A011">
        <w:tc>
          <w:tcPr>
            <w:tcW w:w="1101" w:type="dxa"/>
          </w:tcPr>
          <w:p w14:paraId="2F8811F2" w14:textId="77777777" w:rsidR="00FD54FC" w:rsidRPr="00342B4F" w:rsidRDefault="00C93FC2" w:rsidP="00FD54FC">
            <w:pPr>
              <w:rPr>
                <w:rFonts w:ascii="Times New Roman" w:hAnsi="Times New Roman"/>
                <w:sz w:val="24"/>
              </w:rPr>
            </w:pPr>
            <w:r w:rsidRPr="00342B4F">
              <w:rPr>
                <w:rFonts w:ascii="Times New Roman" w:hAnsi="Times New Roman"/>
                <w:sz w:val="24"/>
                <w:lang w:eastAsia="de-DE"/>
              </w:rPr>
              <w:t>0940, 0945, 0946</w:t>
            </w:r>
          </w:p>
        </w:tc>
        <w:tc>
          <w:tcPr>
            <w:tcW w:w="8079" w:type="dxa"/>
          </w:tcPr>
          <w:p w14:paraId="12254164" w14:textId="77777777" w:rsidR="00FD54FC" w:rsidRPr="00342B4F" w:rsidRDefault="00FD54FC" w:rsidP="005D3C49">
            <w:pPr>
              <w:keepNext/>
              <w:rPr>
                <w:rFonts w:ascii="Times New Roman" w:hAnsi="Times New Roman"/>
                <w:sz w:val="24"/>
              </w:rPr>
            </w:pPr>
            <w:r w:rsidRPr="00342B4F">
              <w:rPr>
                <w:rStyle w:val="InstructionsTabelleberschrift"/>
                <w:rFonts w:ascii="Times New Roman" w:hAnsi="Times New Roman"/>
                <w:sz w:val="24"/>
              </w:rPr>
              <w:t>Aiempiin raportointikausiin liittyvät tappiota koskevat oikaisut</w:t>
            </w:r>
          </w:p>
          <w:p w14:paraId="3A4A4FF4" w14:textId="280DCB1D" w:rsidR="00FD54FC" w:rsidRPr="00342B4F" w:rsidRDefault="00FD54FC" w:rsidP="3B06A011">
            <w:pPr>
              <w:rPr>
                <w:rFonts w:ascii="Times New Roman" w:hAnsi="Times New Roman"/>
                <w:sz w:val="24"/>
              </w:rPr>
            </w:pPr>
            <w:r w:rsidRPr="00342B4F">
              <w:rPr>
                <w:rFonts w:ascii="Times New Roman" w:hAnsi="Times New Roman"/>
                <w:sz w:val="24"/>
              </w:rPr>
              <w:t>Rivillä 0940 ilmoitetaan summa, joka saadaan laskemalla (riveillä 0040, 0140, …, 0840) liiketoiminta-alueittain ilmoitetut aiempiin raportointikausiin liittyvät tappiota koskevien oikaisujen määrät yhteen. Jos laitos on kohdistanut kaikki tappionsa johonkin liiketoiminta-alueeseen, määrä, joka ilmoitetaan rivillä 0940, on summa, joka saadaan yksinkertaisesti laskemalla liiketoiminta-alueittain ilmoitetut aiempiin raportointikausiin liittyvät tappiota koskevien oikaisujen määrät yhteen.</w:t>
            </w:r>
          </w:p>
          <w:p w14:paraId="4FEA0713" w14:textId="77777777" w:rsidR="00FD54FC" w:rsidRPr="00342B4F" w:rsidRDefault="00FD54FC" w:rsidP="00EB6FC2">
            <w:pPr>
              <w:rPr>
                <w:rFonts w:ascii="Times New Roman" w:hAnsi="Times New Roman"/>
                <w:sz w:val="24"/>
              </w:rPr>
            </w:pPr>
            <w:r w:rsidRPr="00342B4F">
              <w:rPr>
                <w:rFonts w:ascii="Times New Roman" w:hAnsi="Times New Roman"/>
                <w:sz w:val="24"/>
              </w:rPr>
              <w:t xml:space="preserve">Tappiota koskevien oikaisujen määrä eritellään niihin tappiotapahtumiin liittyvään määrään, jotka ovat olleet positiivisen tappiota koskevan oikaisun kohteina raportoinnin viitekaudella (määrä ilmoitetaan positiivisena lukuna rivillä 0945), ja niihin tappiotapahtumiin liittyvään määrään, jotka ovat olleet negatiivisen tappiota koskevan oikaisun kohteina raportoinnin viitekaudella (määrä ilmoitetaan </w:t>
            </w:r>
            <w:r w:rsidRPr="00342B4F">
              <w:rPr>
                <w:rFonts w:ascii="Times New Roman" w:hAnsi="Times New Roman"/>
                <w:sz w:val="24"/>
              </w:rPr>
              <w:lastRenderedPageBreak/>
              <w:t>negatiivisena lukuna rivillä 0946). Jos tappiotapahtumaan liittyvä oikaistu tappiomäärä alittaa negatiivisen tappiota koskevan oikaisun vuoksi laitoksen sisäisen tietojenkeruun raja-arvon, laitoksen on ilmoitettava tappiotapahtuman kokonaistappiomäärä, joka on kertynyt siihen kertaan mennessä, jolloin tappiotapahtuma on viimeksi ilmoitettu joulukuun viitepäivää varten (eli alkuperäinen tappio plus/miinus kaikki aiemmilla raportoinnin viitekausilla tehdyt tappiota koskevat oikaisut), negatiivisella merkillä varustettuna rivillä 0946 varsinaisen negatiivisen tappiota koskevan oikaisun määrän sijasta.</w:t>
            </w:r>
          </w:p>
        </w:tc>
      </w:tr>
      <w:tr w:rsidR="00FD54FC" w:rsidRPr="00342B4F" w14:paraId="27DD8D89" w14:textId="77777777" w:rsidTr="3B06A011">
        <w:tc>
          <w:tcPr>
            <w:tcW w:w="1101" w:type="dxa"/>
            <w:tcBorders>
              <w:top w:val="single" w:sz="4" w:space="0" w:color="auto"/>
              <w:left w:val="single" w:sz="4" w:space="0" w:color="auto"/>
              <w:bottom w:val="single" w:sz="4" w:space="0" w:color="auto"/>
              <w:right w:val="single" w:sz="4" w:space="0" w:color="auto"/>
            </w:tcBorders>
          </w:tcPr>
          <w:p w14:paraId="05F0D425" w14:textId="77777777" w:rsidR="00FD54FC" w:rsidRPr="00342B4F" w:rsidRDefault="00C93FC2" w:rsidP="00FD54FC">
            <w:pPr>
              <w:rPr>
                <w:rFonts w:ascii="Times New Roman" w:hAnsi="Times New Roman"/>
                <w:sz w:val="24"/>
              </w:rPr>
            </w:pPr>
            <w:r w:rsidRPr="00342B4F">
              <w:rPr>
                <w:rFonts w:ascii="Times New Roman" w:hAnsi="Times New Roman"/>
                <w:sz w:val="24"/>
                <w:lang w:eastAsia="de-DE"/>
              </w:rPr>
              <w:lastRenderedPageBreak/>
              <w:t>0950</w:t>
            </w:r>
          </w:p>
        </w:tc>
        <w:tc>
          <w:tcPr>
            <w:tcW w:w="8079" w:type="dxa"/>
            <w:tcBorders>
              <w:top w:val="single" w:sz="4" w:space="0" w:color="auto"/>
              <w:left w:val="single" w:sz="4" w:space="0" w:color="auto"/>
              <w:bottom w:val="single" w:sz="4" w:space="0" w:color="auto"/>
              <w:right w:val="single" w:sz="4" w:space="0" w:color="auto"/>
            </w:tcBorders>
          </w:tcPr>
          <w:p w14:paraId="03073A61" w14:textId="77777777" w:rsidR="00FD54FC" w:rsidRPr="00342B4F" w:rsidRDefault="00FD54FC" w:rsidP="005D3C49">
            <w:pPr>
              <w:keepNext/>
              <w:rPr>
                <w:rStyle w:val="InstructionsTabelleberschrift"/>
                <w:rFonts w:ascii="Times New Roman" w:hAnsi="Times New Roman"/>
                <w:sz w:val="24"/>
              </w:rPr>
            </w:pPr>
            <w:r w:rsidRPr="00342B4F">
              <w:rPr>
                <w:rStyle w:val="InstructionsTabelleberschrift"/>
                <w:rFonts w:ascii="Times New Roman" w:hAnsi="Times New Roman"/>
                <w:sz w:val="24"/>
              </w:rPr>
              <w:t>Suurin yksittäinen tappio</w:t>
            </w:r>
          </w:p>
          <w:p w14:paraId="475751C9" w14:textId="4A0524CC" w:rsidR="00FD54FC" w:rsidRPr="00342B4F" w:rsidRDefault="00FD54FC" w:rsidP="3B06A011">
            <w:pPr>
              <w:rPr>
                <w:rFonts w:ascii="Times New Roman" w:hAnsi="Times New Roman"/>
                <w:sz w:val="24"/>
              </w:rPr>
            </w:pPr>
            <w:r w:rsidRPr="00342B4F">
              <w:rPr>
                <w:rFonts w:ascii="Times New Roman" w:hAnsi="Times New Roman"/>
                <w:sz w:val="24"/>
              </w:rPr>
              <w:t>Jos laitos on kohdistanut kaikki tappionsa johonkin lueteltuun liiketoiminta-alueeseen, suurimmalla yksittäisellä tappiolla tarkoitetaan suurinta sisäisen raja-arvon ylittävää tappiota kunkin tappiotapahtumatyypin osalta ja kaikilla liiketoiminta-alueilla.  Nämä luvut voivat olla suurempia kuin kullakin liiketoiminta-alueella kirjattu suurin yksittäinen tappio, jos tappiotapahtuma vaikuttaa eri liiketoiminta-alueisiin.</w:t>
            </w:r>
          </w:p>
          <w:p w14:paraId="7BE96ED9" w14:textId="718AAC52" w:rsidR="00FD54FC" w:rsidRPr="00342B4F" w:rsidRDefault="00FD54FC" w:rsidP="005D3C49">
            <w:pPr>
              <w:keepNext/>
              <w:rPr>
                <w:rFonts w:ascii="Times New Roman" w:hAnsi="Times New Roman"/>
                <w:sz w:val="24"/>
              </w:rPr>
            </w:pPr>
            <w:r w:rsidRPr="00342B4F">
              <w:rPr>
                <w:rFonts w:ascii="Times New Roman" w:hAnsi="Times New Roman"/>
                <w:sz w:val="24"/>
              </w:rPr>
              <w:t>Jos laitos on kohdistanut kaikki tappionsa johonkin lueteltuun liiketoiminta-alueeseen ja määrittänyt tappiotapahtumatyypit kaikille tappioille, seuraavien edellytysten on täytyttävä sarakkeessa 0080:</w:t>
            </w:r>
          </w:p>
          <w:p w14:paraId="454E8214" w14:textId="36F9566A" w:rsidR="00FD54FC" w:rsidRPr="00342B4F" w:rsidRDefault="00FD54FC" w:rsidP="005D3C49">
            <w:pPr>
              <w:pStyle w:val="ListParagraph"/>
              <w:numPr>
                <w:ilvl w:val="0"/>
                <w:numId w:val="31"/>
              </w:numPr>
              <w:ind w:left="358" w:hanging="358"/>
              <w:rPr>
                <w:rFonts w:ascii="Times New Roman" w:hAnsi="Times New Roman"/>
                <w:b/>
                <w:bCs/>
                <w:sz w:val="24"/>
                <w:u w:val="single"/>
              </w:rPr>
            </w:pPr>
            <w:r w:rsidRPr="00342B4F">
              <w:rPr>
                <w:rFonts w:ascii="Times New Roman" w:hAnsi="Times New Roman"/>
                <w:sz w:val="24"/>
              </w:rPr>
              <w:t>Suurin ilmoitettu yksittäinen tappio vastaa suurinta tämän rivin sarakkeissa 0010–0070 ilmoitettua arvoa.</w:t>
            </w:r>
          </w:p>
          <w:p w14:paraId="6FE10DDB" w14:textId="0C0366D0" w:rsidR="00FD54FC" w:rsidRPr="00342B4F" w:rsidRDefault="00F41508" w:rsidP="005D3C49">
            <w:pPr>
              <w:pStyle w:val="ListParagraph"/>
              <w:numPr>
                <w:ilvl w:val="0"/>
                <w:numId w:val="31"/>
              </w:numPr>
              <w:ind w:left="358" w:hanging="358"/>
              <w:rPr>
                <w:rStyle w:val="InstructionsTabelleberschrift"/>
                <w:rFonts w:ascii="Times New Roman" w:hAnsi="Times New Roman"/>
                <w:bCs w:val="0"/>
                <w:sz w:val="24"/>
              </w:rPr>
            </w:pPr>
            <w:r w:rsidRPr="00342B4F">
              <w:rPr>
                <w:rFonts w:ascii="Times New Roman" w:hAnsi="Times New Roman"/>
                <w:sz w:val="24"/>
              </w:rPr>
              <w:t xml:space="preserve">Jos on tappiotapahtumia, jotka vaikuttavat eri liiketoiminta-alueisiin, solussa {r950, c080} ilmoitettu määrä voi olla suurempi kuin ’suurimman yksittäisen tappion’ määrät, jotka ilmoitetaan sarakkeen 0080 muilla riveillä liiketoiminta-alueittain. </w:t>
            </w:r>
          </w:p>
        </w:tc>
      </w:tr>
      <w:tr w:rsidR="00FD54FC" w:rsidRPr="00342B4F" w14:paraId="1E3DFEBA" w14:textId="77777777" w:rsidTr="3B06A011">
        <w:tc>
          <w:tcPr>
            <w:tcW w:w="1101" w:type="dxa"/>
            <w:tcBorders>
              <w:top w:val="single" w:sz="4" w:space="0" w:color="auto"/>
              <w:left w:val="single" w:sz="4" w:space="0" w:color="auto"/>
              <w:bottom w:val="single" w:sz="4" w:space="0" w:color="auto"/>
              <w:right w:val="single" w:sz="4" w:space="0" w:color="auto"/>
            </w:tcBorders>
          </w:tcPr>
          <w:p w14:paraId="798B87B9" w14:textId="77777777" w:rsidR="00FD54FC" w:rsidRPr="00342B4F" w:rsidRDefault="00C93FC2" w:rsidP="00FD54FC">
            <w:pPr>
              <w:rPr>
                <w:rFonts w:ascii="Times New Roman" w:hAnsi="Times New Roman"/>
                <w:sz w:val="24"/>
              </w:rPr>
            </w:pPr>
            <w:r w:rsidRPr="00342B4F">
              <w:rPr>
                <w:rFonts w:ascii="Times New Roman" w:hAnsi="Times New Roman"/>
                <w:sz w:val="24"/>
                <w:lang w:eastAsia="de-DE"/>
              </w:rPr>
              <w:t>0960</w:t>
            </w:r>
          </w:p>
        </w:tc>
        <w:tc>
          <w:tcPr>
            <w:tcW w:w="8079" w:type="dxa"/>
            <w:tcBorders>
              <w:top w:val="single" w:sz="4" w:space="0" w:color="auto"/>
              <w:left w:val="single" w:sz="4" w:space="0" w:color="auto"/>
              <w:bottom w:val="single" w:sz="4" w:space="0" w:color="auto"/>
              <w:right w:val="single" w:sz="4" w:space="0" w:color="auto"/>
            </w:tcBorders>
          </w:tcPr>
          <w:p w14:paraId="78E2C4EE" w14:textId="77777777" w:rsidR="00FD54FC" w:rsidRPr="00342B4F" w:rsidRDefault="00FD54FC" w:rsidP="005D3C49">
            <w:pPr>
              <w:keepNext/>
              <w:rPr>
                <w:rStyle w:val="InstructionsTabelleberschrift"/>
                <w:rFonts w:ascii="Times New Roman" w:hAnsi="Times New Roman"/>
                <w:sz w:val="24"/>
              </w:rPr>
            </w:pPr>
            <w:r w:rsidRPr="00342B4F">
              <w:rPr>
                <w:rStyle w:val="InstructionsTabelleberschrift"/>
                <w:rFonts w:ascii="Times New Roman" w:hAnsi="Times New Roman"/>
                <w:sz w:val="24"/>
              </w:rPr>
              <w:t>Viiden suurimman tappion summa</w:t>
            </w:r>
          </w:p>
          <w:p w14:paraId="2EA9E110" w14:textId="10DD09C7" w:rsidR="00FD54FC" w:rsidRPr="00342B4F" w:rsidRDefault="00FD54FC" w:rsidP="3B06A011">
            <w:pPr>
              <w:rPr>
                <w:rFonts w:ascii="Times New Roman" w:hAnsi="Times New Roman"/>
                <w:sz w:val="24"/>
              </w:rPr>
            </w:pPr>
            <w:r w:rsidRPr="00342B4F">
              <w:rPr>
                <w:rFonts w:ascii="Times New Roman" w:hAnsi="Times New Roman"/>
                <w:sz w:val="24"/>
              </w:rPr>
              <w:t>Viiden suurimman bruttotappion summa on ilmoitettava kunkin tappiotapahtumatyypin osalta ja kaikilla liiketoiminta-aloilla. Tämä summa voi olla suurempi kuin suurin summa, joka saadaan laskemalla yhteen kullakin liiketoiminta-alueella kirjatut viisi suurinta tappiota. Summa on ilmoitettava tappioiden lukumäärästä riippumatta.</w:t>
            </w:r>
          </w:p>
          <w:p w14:paraId="462BED5E" w14:textId="12CDE9EE" w:rsidR="00FD54FC" w:rsidRPr="00342B4F" w:rsidRDefault="00FD54FC" w:rsidP="00AB6610">
            <w:pPr>
              <w:rPr>
                <w:rStyle w:val="InstructionsTabelleberschrift"/>
                <w:rFonts w:ascii="Times New Roman" w:hAnsi="Times New Roman"/>
                <w:sz w:val="24"/>
              </w:rPr>
            </w:pPr>
            <w:r w:rsidRPr="00342B4F">
              <w:rPr>
                <w:rFonts w:ascii="Times New Roman" w:hAnsi="Times New Roman"/>
                <w:sz w:val="24"/>
              </w:rPr>
              <w:t>Jos laitos on kohdistanut kaikki tappionsa johonkin lueteltuun liiketoiminta-alueeseen ja on määrittänyt tappiotapahtumatyypit kaikille tappioille, viiden suurimman tappion summa sarakkeessa 0080 on viiden suurimman tappion summa koko matriisissa, mikä tarkoittaa sitä, ettei se välttämättä ole sama kuin ’viiden suurimman tappion summan’ suurin arvo rivillä 0960 eikä ’viiden suurimman tappion summan’ suurin arvo sarakkeessa 0080.</w:t>
            </w:r>
          </w:p>
        </w:tc>
      </w:tr>
      <w:tr w:rsidR="00FD54FC" w:rsidRPr="00342B4F" w14:paraId="10A42EB4" w14:textId="77777777" w:rsidTr="3B06A011">
        <w:tc>
          <w:tcPr>
            <w:tcW w:w="1101" w:type="dxa"/>
            <w:tcBorders>
              <w:top w:val="single" w:sz="4" w:space="0" w:color="auto"/>
              <w:left w:val="single" w:sz="4" w:space="0" w:color="auto"/>
              <w:bottom w:val="single" w:sz="4" w:space="0" w:color="auto"/>
              <w:right w:val="single" w:sz="4" w:space="0" w:color="auto"/>
            </w:tcBorders>
          </w:tcPr>
          <w:p w14:paraId="4B61D54D" w14:textId="77777777" w:rsidR="00FD54FC" w:rsidRPr="00342B4F" w:rsidRDefault="00C93FC2" w:rsidP="00FD54FC">
            <w:pPr>
              <w:rPr>
                <w:rFonts w:ascii="Times New Roman" w:hAnsi="Times New Roman"/>
                <w:sz w:val="24"/>
              </w:rPr>
            </w:pPr>
            <w:r w:rsidRPr="00342B4F">
              <w:rPr>
                <w:rFonts w:ascii="Times New Roman" w:hAnsi="Times New Roman"/>
                <w:sz w:val="24"/>
                <w:lang w:eastAsia="de-DE"/>
              </w:rPr>
              <w:t>0970</w:t>
            </w:r>
          </w:p>
        </w:tc>
        <w:tc>
          <w:tcPr>
            <w:tcW w:w="8079" w:type="dxa"/>
            <w:tcBorders>
              <w:top w:val="single" w:sz="4" w:space="0" w:color="auto"/>
              <w:left w:val="single" w:sz="4" w:space="0" w:color="auto"/>
              <w:bottom w:val="single" w:sz="4" w:space="0" w:color="auto"/>
              <w:right w:val="single" w:sz="4" w:space="0" w:color="auto"/>
            </w:tcBorders>
          </w:tcPr>
          <w:p w14:paraId="0340B980" w14:textId="77777777" w:rsidR="00FD54FC" w:rsidRPr="00342B4F" w:rsidRDefault="00FD54FC" w:rsidP="005D3C49">
            <w:pPr>
              <w:keepNext/>
              <w:rPr>
                <w:rStyle w:val="InstructionsTabelleberschrift"/>
                <w:rFonts w:ascii="Times New Roman" w:hAnsi="Times New Roman"/>
                <w:sz w:val="24"/>
              </w:rPr>
            </w:pPr>
            <w:r w:rsidRPr="00342B4F">
              <w:rPr>
                <w:rStyle w:val="InstructionsTabelleberschrift"/>
                <w:rFonts w:ascii="Times New Roman" w:hAnsi="Times New Roman"/>
                <w:sz w:val="24"/>
              </w:rPr>
              <w:t>Yhteenlasketut suorat tappionkorvaukset</w:t>
            </w:r>
          </w:p>
          <w:p w14:paraId="651924C3" w14:textId="6B9AE17F" w:rsidR="00FD54FC" w:rsidRPr="00342B4F" w:rsidRDefault="00FD54FC" w:rsidP="3B06A011">
            <w:pPr>
              <w:rPr>
                <w:rStyle w:val="InstructionsTabelleberschrift"/>
                <w:rFonts w:ascii="Times New Roman" w:hAnsi="Times New Roman"/>
                <w:sz w:val="24"/>
              </w:rPr>
            </w:pPr>
            <w:r w:rsidRPr="00342B4F">
              <w:rPr>
                <w:rFonts w:ascii="Times New Roman" w:hAnsi="Times New Roman"/>
                <w:sz w:val="24"/>
              </w:rPr>
              <w:t>Jos laitos on kohdistanut kaikki tappionsa johonkin lueteltuun liiketoiminta-alueeseen, yhteenlasketut suorat tappionkorvaukset ovat summa, joka saadaan yksinkertaisesti laskemalla yhteen kunkin liiketoiminta-alueen yhteenlasketut suorat tappionkorvaukset.</w:t>
            </w:r>
          </w:p>
        </w:tc>
      </w:tr>
      <w:tr w:rsidR="00FD54FC" w:rsidRPr="00342B4F" w14:paraId="786617A2" w14:textId="77777777" w:rsidTr="3B06A011">
        <w:tc>
          <w:tcPr>
            <w:tcW w:w="1101" w:type="dxa"/>
            <w:tcBorders>
              <w:top w:val="single" w:sz="4" w:space="0" w:color="auto"/>
              <w:left w:val="single" w:sz="4" w:space="0" w:color="auto"/>
              <w:bottom w:val="single" w:sz="4" w:space="0" w:color="auto"/>
              <w:right w:val="single" w:sz="4" w:space="0" w:color="auto"/>
            </w:tcBorders>
          </w:tcPr>
          <w:p w14:paraId="05A05C0D" w14:textId="77777777" w:rsidR="00FD54FC" w:rsidRPr="00342B4F" w:rsidRDefault="00C93FC2" w:rsidP="00FD54FC">
            <w:pPr>
              <w:rPr>
                <w:rFonts w:ascii="Times New Roman" w:hAnsi="Times New Roman"/>
                <w:sz w:val="24"/>
              </w:rPr>
            </w:pPr>
            <w:r w:rsidRPr="00342B4F">
              <w:rPr>
                <w:rFonts w:ascii="Times New Roman" w:hAnsi="Times New Roman"/>
                <w:sz w:val="24"/>
                <w:lang w:eastAsia="de-DE"/>
              </w:rPr>
              <w:lastRenderedPageBreak/>
              <w:t>0980</w:t>
            </w:r>
          </w:p>
        </w:tc>
        <w:tc>
          <w:tcPr>
            <w:tcW w:w="8079" w:type="dxa"/>
            <w:tcBorders>
              <w:top w:val="single" w:sz="4" w:space="0" w:color="auto"/>
              <w:left w:val="single" w:sz="4" w:space="0" w:color="auto"/>
              <w:bottom w:val="single" w:sz="4" w:space="0" w:color="auto"/>
              <w:right w:val="single" w:sz="4" w:space="0" w:color="auto"/>
            </w:tcBorders>
          </w:tcPr>
          <w:p w14:paraId="73F81C16" w14:textId="0ACCD2B7" w:rsidR="00FD54FC" w:rsidRPr="00342B4F" w:rsidRDefault="00FD54FC" w:rsidP="005D3C49">
            <w:pPr>
              <w:keepNext/>
              <w:rPr>
                <w:rStyle w:val="InstructionsTabelleberschrift"/>
                <w:rFonts w:ascii="Times New Roman" w:hAnsi="Times New Roman"/>
                <w:sz w:val="24"/>
              </w:rPr>
            </w:pPr>
            <w:r w:rsidRPr="00342B4F">
              <w:rPr>
                <w:rStyle w:val="InstructionsTabelleberschrift"/>
                <w:rFonts w:ascii="Times New Roman" w:hAnsi="Times New Roman"/>
                <w:sz w:val="24"/>
              </w:rPr>
              <w:t>Yhteenlasketut vakuutuksista saadut korvaukset</w:t>
            </w:r>
          </w:p>
          <w:p w14:paraId="105A6F22" w14:textId="54B9A449" w:rsidR="00FD54FC" w:rsidRPr="00342B4F" w:rsidRDefault="00FD54FC" w:rsidP="007062FD">
            <w:pPr>
              <w:rPr>
                <w:rFonts w:ascii="Times New Roman" w:hAnsi="Times New Roman"/>
                <w:b/>
                <w:bCs/>
                <w:sz w:val="24"/>
                <w:u w:val="single"/>
              </w:rPr>
            </w:pPr>
            <w:r w:rsidRPr="00342B4F">
              <w:rPr>
                <w:rFonts w:ascii="Times New Roman" w:hAnsi="Times New Roman"/>
                <w:sz w:val="24"/>
              </w:rPr>
              <w:t>Jos laitos on kohdistanut kaikki tappionsa johonkin lueteltuun liiketoiminta-alueeseen, yhteenlasketut vakuutuksista saadut korvaukset ovat summa, joka saadaan yksinkertaisesti laskemalla yhteen kunkin liiketoiminta-alueen vakuutuksista saadut korvaukset.</w:t>
            </w:r>
          </w:p>
        </w:tc>
      </w:tr>
    </w:tbl>
    <w:p w14:paraId="7FA58919" w14:textId="77777777" w:rsidR="00FD54FC" w:rsidRPr="00342B4F" w:rsidRDefault="00FD54FC" w:rsidP="00FD54FC">
      <w:pPr>
        <w:spacing w:before="0" w:after="0"/>
        <w:jc w:val="left"/>
        <w:rPr>
          <w:rStyle w:val="InstructionsTabelleText"/>
          <w:rFonts w:ascii="Times New Roman" w:hAnsi="Times New Roman"/>
          <w:sz w:val="24"/>
        </w:rPr>
      </w:pPr>
    </w:p>
    <w:p w14:paraId="0C898FFA" w14:textId="41898FC8" w:rsidR="00FD54FC" w:rsidRPr="00342B4F" w:rsidRDefault="00FD54FC" w:rsidP="005D3C49">
      <w:pPr>
        <w:pStyle w:val="Instructionsberschrift2"/>
        <w:numPr>
          <w:ilvl w:val="2"/>
          <w:numId w:val="41"/>
        </w:numPr>
        <w:ind w:left="993" w:hanging="993"/>
        <w:rPr>
          <w:rFonts w:ascii="Times New Roman" w:hAnsi="Times New Roman" w:cs="Times New Roman"/>
          <w:sz w:val="24"/>
        </w:rPr>
      </w:pPr>
      <w:bookmarkStart w:id="70" w:name="_Toc473561028"/>
      <w:bookmarkStart w:id="71" w:name="_Toc152862722"/>
      <w:r w:rsidRPr="00342B4F">
        <w:rPr>
          <w:rFonts w:ascii="Times New Roman" w:hAnsi="Times New Roman"/>
          <w:sz w:val="24"/>
        </w:rPr>
        <w:t>C 17.02: Operatiivinen riski: yksityiskohtaiset tiedot edellisvuotta koskevista suurimmista tappion synnyttävistä tapahtumista (OPR DETAILS 2)</w:t>
      </w:r>
      <w:bookmarkEnd w:id="70"/>
      <w:bookmarkEnd w:id="71"/>
    </w:p>
    <w:p w14:paraId="14652218" w14:textId="75B16F8F" w:rsidR="00FD54FC" w:rsidRPr="00342B4F" w:rsidRDefault="00FD54FC" w:rsidP="005D3C49">
      <w:pPr>
        <w:pStyle w:val="Instructionsberschrift2"/>
        <w:numPr>
          <w:ilvl w:val="3"/>
          <w:numId w:val="41"/>
        </w:numPr>
        <w:ind w:hanging="1080"/>
        <w:rPr>
          <w:rFonts w:ascii="Times New Roman" w:hAnsi="Times New Roman" w:cs="Times New Roman"/>
          <w:sz w:val="24"/>
        </w:rPr>
      </w:pPr>
      <w:bookmarkStart w:id="72" w:name="_Toc473561029"/>
      <w:bookmarkStart w:id="73" w:name="_Toc152862723"/>
      <w:r w:rsidRPr="00342B4F">
        <w:rPr>
          <w:rFonts w:ascii="Times New Roman" w:hAnsi="Times New Roman"/>
          <w:sz w:val="24"/>
        </w:rPr>
        <w:t>Yleiset huomiot</w:t>
      </w:r>
      <w:bookmarkEnd w:id="72"/>
      <w:bookmarkEnd w:id="73"/>
    </w:p>
    <w:p w14:paraId="06D9B602" w14:textId="5A8442DD" w:rsidR="00FD54FC" w:rsidRPr="00342B4F" w:rsidRDefault="00362BB4" w:rsidP="00E434A1">
      <w:pPr>
        <w:pStyle w:val="InstructionsText2"/>
        <w:numPr>
          <w:ilvl w:val="0"/>
          <w:numId w:val="0"/>
        </w:numPr>
      </w:pPr>
      <w:r w:rsidRPr="00342B4F">
        <w:rPr>
          <w:rStyle w:val="DNEx2"/>
        </w:rPr>
        <w:fldChar w:fldCharType="begin"/>
      </w:r>
      <w:r w:rsidRPr="00342B4F">
        <w:rPr>
          <w:rStyle w:val="DNEx2"/>
        </w:rPr>
        <w:instrText xml:space="preserve"> seq paragraphs </w:instrText>
      </w:r>
      <w:r w:rsidRPr="00342B4F">
        <w:rPr>
          <w:rStyle w:val="DNEx2"/>
        </w:rPr>
        <w:fldChar w:fldCharType="separate"/>
      </w:r>
      <w:r w:rsidR="00771068" w:rsidRPr="00342B4F">
        <w:rPr>
          <w:rStyle w:val="DNEx2"/>
        </w:rPr>
        <w:t>155</w:t>
      </w:r>
      <w:r w:rsidRPr="00342B4F">
        <w:rPr>
          <w:rStyle w:val="DNEx2"/>
        </w:rPr>
        <w:fldChar w:fldCharType="end"/>
      </w:r>
      <w:r w:rsidRPr="00342B4F">
        <w:rPr>
          <w:rStyle w:val="DNEx2"/>
        </w:rPr>
        <w:t xml:space="preserve">. </w:t>
      </w:r>
      <w:r w:rsidRPr="00342B4F">
        <w:t>Lomakkeessa C 17.02 ilmoitetaan tiedot yksittäisistä tappion synnyttävistä tapahtumista (yksi rivi tappiotapahtumaa kohden).</w:t>
      </w:r>
    </w:p>
    <w:p w14:paraId="6928228C" w14:textId="767E281A" w:rsidR="00FD54FC" w:rsidRPr="00342B4F" w:rsidRDefault="00E434A1" w:rsidP="005D3C49">
      <w:pPr>
        <w:pStyle w:val="InstructionsText2"/>
        <w:keepNext/>
        <w:numPr>
          <w:ilvl w:val="0"/>
          <w:numId w:val="0"/>
        </w:numPr>
      </w:pPr>
      <w:r w:rsidRPr="00342B4F">
        <w:rPr>
          <w:rStyle w:val="DNEx2"/>
        </w:rPr>
        <w:fldChar w:fldCharType="begin"/>
      </w:r>
      <w:r w:rsidRPr="00342B4F">
        <w:rPr>
          <w:rStyle w:val="DNEx2"/>
        </w:rPr>
        <w:instrText xml:space="preserve"> seq paragraphs </w:instrText>
      </w:r>
      <w:r w:rsidRPr="00342B4F">
        <w:rPr>
          <w:rStyle w:val="DNEx2"/>
        </w:rPr>
        <w:fldChar w:fldCharType="separate"/>
      </w:r>
      <w:r w:rsidR="00771068" w:rsidRPr="00342B4F">
        <w:rPr>
          <w:rStyle w:val="DNEx2"/>
        </w:rPr>
        <w:t>156</w:t>
      </w:r>
      <w:r w:rsidRPr="00342B4F">
        <w:rPr>
          <w:rStyle w:val="DNEx2"/>
        </w:rPr>
        <w:fldChar w:fldCharType="end"/>
      </w:r>
      <w:r w:rsidRPr="00342B4F">
        <w:rPr>
          <w:rStyle w:val="DNEx2"/>
        </w:rPr>
        <w:t xml:space="preserve">. </w:t>
      </w:r>
      <w:r w:rsidRPr="00342B4F">
        <w:t>Tässä lomakkeessa ilmoitettavat tiedot koskevat ’uusia tappiotapahtumia’ eli operatiivisen riskin aiheuttavia tapahtumia, jotka on</w:t>
      </w:r>
    </w:p>
    <w:p w14:paraId="43C23B10" w14:textId="575A7639" w:rsidR="00FD54FC" w:rsidRPr="00342B4F" w:rsidRDefault="00FD54FC" w:rsidP="005D3C49">
      <w:pPr>
        <w:pStyle w:val="InstructionsText2"/>
        <w:numPr>
          <w:ilvl w:val="0"/>
          <w:numId w:val="47"/>
        </w:numPr>
        <w:ind w:left="709" w:hanging="709"/>
      </w:pPr>
      <w:r w:rsidRPr="00342B4F">
        <w:t>’kirjattu ensimmäisen kerran’ raportoinnin viitekaudella tai</w:t>
      </w:r>
    </w:p>
    <w:p w14:paraId="0D60A55D" w14:textId="6182FB91" w:rsidR="00FD54FC" w:rsidRPr="00342B4F" w:rsidRDefault="00FD54FC" w:rsidP="005D3C49">
      <w:pPr>
        <w:pStyle w:val="InstructionsText2"/>
        <w:numPr>
          <w:ilvl w:val="0"/>
          <w:numId w:val="47"/>
        </w:numPr>
        <w:ind w:left="0" w:firstLine="0"/>
      </w:pPr>
      <w:r w:rsidRPr="00342B4F">
        <w:t>’kirjattu ensimmäisen kerran’ aiemmalla raportoinnin viitekaudella, jos tappiotapahtumaa ei ole sisällytetty mihinkään aiempaan valvontaraporttiin esimerkiksi siitä syystä, että se on määritetty operatiivisen riskin aiheuttavaksi tappiotapahtumaksi vasta kuluvalla raportoinnin viitekaudella tai että kyseisestä tappiotapahtumasta kertynyt tappio (eli alkuperäinen tappio plus/miinus kaikki aiemmilla raportoinnin viitekausilla tehdyt tappioita koskevat oikaisut) ylittävät sisäisen tietojenkeruun raja-arvon ainoastaan kuluvalla raportoinnin viitekaudella.</w:t>
      </w:r>
    </w:p>
    <w:p w14:paraId="4FB49E60" w14:textId="42C4A02F" w:rsidR="00F41508" w:rsidRPr="00342B4F" w:rsidRDefault="00362BB4" w:rsidP="00E434A1">
      <w:pPr>
        <w:pStyle w:val="InstructionsText2"/>
        <w:numPr>
          <w:ilvl w:val="0"/>
          <w:numId w:val="0"/>
        </w:numPr>
      </w:pPr>
      <w:r w:rsidRPr="00342B4F">
        <w:rPr>
          <w:rStyle w:val="DNEx2"/>
        </w:rPr>
        <w:fldChar w:fldCharType="begin"/>
      </w:r>
      <w:r w:rsidRPr="00342B4F">
        <w:rPr>
          <w:rStyle w:val="DNEx2"/>
        </w:rPr>
        <w:instrText xml:space="preserve"> seq paragraphs </w:instrText>
      </w:r>
      <w:r w:rsidRPr="00342B4F">
        <w:rPr>
          <w:rStyle w:val="DNEx2"/>
        </w:rPr>
        <w:fldChar w:fldCharType="separate"/>
      </w:r>
      <w:r w:rsidR="00771068" w:rsidRPr="00342B4F">
        <w:rPr>
          <w:rStyle w:val="DNEx2"/>
        </w:rPr>
        <w:t>157</w:t>
      </w:r>
      <w:r w:rsidRPr="00342B4F">
        <w:rPr>
          <w:rStyle w:val="DNEx2"/>
        </w:rPr>
        <w:fldChar w:fldCharType="end"/>
      </w:r>
      <w:r w:rsidRPr="00342B4F">
        <w:rPr>
          <w:rStyle w:val="DNEx2"/>
        </w:rPr>
        <w:t xml:space="preserve">. </w:t>
      </w:r>
      <w:r w:rsidRPr="00342B4F">
        <w:t>Tässä ilmoitetaan ainoastaan sellaiset tappiotapahtumat, joissa bruttotappiomäärä on vähintään 100 000 euroa.</w:t>
      </w:r>
    </w:p>
    <w:p w14:paraId="5F2CAE8D" w14:textId="77777777" w:rsidR="00FD54FC" w:rsidRPr="00342B4F" w:rsidRDefault="00FD54FC" w:rsidP="005D3C49">
      <w:pPr>
        <w:pStyle w:val="InstructionsText2"/>
        <w:keepNext/>
        <w:numPr>
          <w:ilvl w:val="0"/>
          <w:numId w:val="0"/>
        </w:numPr>
      </w:pPr>
      <w:r w:rsidRPr="00342B4F">
        <w:t>Jollei tästä raja-arvosta muuta johdu, lomakkeeseen merkitään</w:t>
      </w:r>
    </w:p>
    <w:p w14:paraId="503143B8" w14:textId="0132C6D9" w:rsidR="00FD54FC" w:rsidRPr="00342B4F" w:rsidRDefault="00FD54FC" w:rsidP="005D3C49">
      <w:pPr>
        <w:pStyle w:val="InstructionsText2"/>
        <w:numPr>
          <w:ilvl w:val="0"/>
          <w:numId w:val="48"/>
        </w:numPr>
        <w:ind w:left="0" w:firstLine="0"/>
      </w:pPr>
      <w:r w:rsidRPr="00342B4F">
        <w:t>kunkin tapahtumatyypin suurin tapahtuma, jos laitos on määrittänyt tapahtumatyypit tappioille, ja</w:t>
      </w:r>
    </w:p>
    <w:p w14:paraId="0CFFC449" w14:textId="6483F02A" w:rsidR="00FD54FC" w:rsidRPr="00342B4F" w:rsidRDefault="00AA6A66" w:rsidP="005D3C49">
      <w:pPr>
        <w:pStyle w:val="InstructionsText2"/>
        <w:numPr>
          <w:ilvl w:val="0"/>
          <w:numId w:val="48"/>
        </w:numPr>
        <w:ind w:left="0" w:firstLine="0"/>
      </w:pPr>
      <w:r w:rsidRPr="00342B4F">
        <w:t>jäljellä olevista tapahtumista, joille on määritetty tapahtumatyyppi tai joille sitä ei ole määritetty, ainakin kymmenen suurinta tapahtumaa bruttotappiomäärän mukaan.</w:t>
      </w:r>
    </w:p>
    <w:p w14:paraId="4B19E136" w14:textId="338E6893" w:rsidR="00FD54FC" w:rsidRPr="00342B4F" w:rsidRDefault="00EB6FC2" w:rsidP="005D3C49">
      <w:pPr>
        <w:pStyle w:val="InstructionsText2"/>
        <w:numPr>
          <w:ilvl w:val="0"/>
          <w:numId w:val="48"/>
        </w:numPr>
        <w:ind w:left="0" w:firstLine="0"/>
      </w:pPr>
      <w:r w:rsidRPr="00342B4F">
        <w:t>Tappiotapahtumat asetetaan järjestykseen niille määritetyn bruttotappion perusteella.</w:t>
      </w:r>
    </w:p>
    <w:p w14:paraId="3AE1B367" w14:textId="36CAE0B8" w:rsidR="00FD54FC" w:rsidRPr="00342B4F" w:rsidRDefault="00FD54FC" w:rsidP="005D3C49">
      <w:pPr>
        <w:pStyle w:val="InstructionsText2"/>
        <w:numPr>
          <w:ilvl w:val="0"/>
          <w:numId w:val="48"/>
        </w:numPr>
        <w:ind w:left="0" w:firstLine="0"/>
      </w:pPr>
      <w:r w:rsidRPr="00342B4F">
        <w:t>Tappiotapahtuma otetaan huomioon vain kerran.</w:t>
      </w:r>
    </w:p>
    <w:p w14:paraId="7FAC47A3" w14:textId="50F5D832" w:rsidR="00FD54FC" w:rsidRPr="00342B4F" w:rsidRDefault="00FD54FC" w:rsidP="005D3C49">
      <w:pPr>
        <w:pStyle w:val="Instructionsberschrift2"/>
        <w:numPr>
          <w:ilvl w:val="3"/>
          <w:numId w:val="41"/>
        </w:numPr>
        <w:ind w:hanging="1080"/>
        <w:rPr>
          <w:rFonts w:ascii="Times New Roman" w:hAnsi="Times New Roman" w:cs="Times New Roman"/>
          <w:sz w:val="24"/>
        </w:rPr>
      </w:pPr>
      <w:bookmarkStart w:id="74" w:name="_Toc473561030"/>
      <w:bookmarkStart w:id="75" w:name="_Toc152862724"/>
      <w:r w:rsidRPr="00342B4F">
        <w:rPr>
          <w:rFonts w:ascii="Times New Roman" w:hAnsi="Times New Roman"/>
          <w:sz w:val="24"/>
        </w:rPr>
        <w:t>Positiokohtaiset ohjeet</w:t>
      </w:r>
      <w:bookmarkEnd w:id="74"/>
      <w:bookmarkEnd w:id="75"/>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FD54FC" w:rsidRPr="00342B4F" w14:paraId="6CFCB957" w14:textId="77777777" w:rsidTr="3B06A011">
        <w:tc>
          <w:tcPr>
            <w:tcW w:w="9062" w:type="dxa"/>
            <w:gridSpan w:val="2"/>
            <w:shd w:val="clear" w:color="auto" w:fill="BFBFBF" w:themeFill="background1" w:themeFillShade="BF"/>
          </w:tcPr>
          <w:p w14:paraId="0F453486" w14:textId="77777777" w:rsidR="00FD54FC" w:rsidRPr="00342B4F" w:rsidRDefault="00FD54FC" w:rsidP="005D3C49">
            <w:pPr>
              <w:keepNext/>
              <w:rPr>
                <w:rFonts w:ascii="Times New Roman" w:hAnsi="Times New Roman"/>
                <w:sz w:val="24"/>
              </w:rPr>
            </w:pPr>
            <w:r w:rsidRPr="00342B4F">
              <w:rPr>
                <w:rFonts w:ascii="Times New Roman" w:hAnsi="Times New Roman"/>
                <w:b/>
                <w:sz w:val="24"/>
              </w:rPr>
              <w:t>Sarakkeet</w:t>
            </w:r>
          </w:p>
        </w:tc>
      </w:tr>
      <w:tr w:rsidR="00FD54FC" w:rsidRPr="00342B4F" w14:paraId="49D115B7" w14:textId="77777777" w:rsidTr="3B06A011">
        <w:tc>
          <w:tcPr>
            <w:tcW w:w="951" w:type="dxa"/>
          </w:tcPr>
          <w:p w14:paraId="365F3571" w14:textId="77777777" w:rsidR="00FD54FC" w:rsidRPr="00342B4F" w:rsidRDefault="00C93FC2" w:rsidP="00FD54FC">
            <w:pPr>
              <w:rPr>
                <w:rFonts w:ascii="Times New Roman" w:hAnsi="Times New Roman"/>
                <w:sz w:val="24"/>
              </w:rPr>
            </w:pPr>
            <w:r w:rsidRPr="00342B4F">
              <w:rPr>
                <w:rFonts w:ascii="Times New Roman" w:hAnsi="Times New Roman"/>
                <w:sz w:val="24"/>
                <w:lang w:eastAsia="de-DE"/>
              </w:rPr>
              <w:t>0010</w:t>
            </w:r>
          </w:p>
        </w:tc>
        <w:tc>
          <w:tcPr>
            <w:tcW w:w="8111" w:type="dxa"/>
          </w:tcPr>
          <w:p w14:paraId="7D920D2F" w14:textId="77777777" w:rsidR="00FD54FC" w:rsidRPr="00342B4F" w:rsidRDefault="00FD54FC" w:rsidP="005D3C49">
            <w:pPr>
              <w:keepNext/>
              <w:rPr>
                <w:rFonts w:ascii="Times New Roman" w:hAnsi="Times New Roman"/>
                <w:sz w:val="24"/>
              </w:rPr>
            </w:pPr>
            <w:r w:rsidRPr="00342B4F">
              <w:rPr>
                <w:rStyle w:val="InstructionsTabelleberschrift"/>
                <w:rFonts w:ascii="Times New Roman" w:hAnsi="Times New Roman"/>
                <w:sz w:val="24"/>
              </w:rPr>
              <w:t>Tapahtuman tunnus</w:t>
            </w:r>
          </w:p>
          <w:p w14:paraId="6710BBCF" w14:textId="6EBC6B87" w:rsidR="00FD54FC" w:rsidRPr="00342B4F" w:rsidRDefault="00FD54FC" w:rsidP="00FD54FC">
            <w:pPr>
              <w:rPr>
                <w:rFonts w:ascii="Times New Roman" w:hAnsi="Times New Roman"/>
                <w:sz w:val="24"/>
              </w:rPr>
            </w:pPr>
            <w:r w:rsidRPr="00342B4F">
              <w:rPr>
                <w:rFonts w:ascii="Times New Roman" w:hAnsi="Times New Roman"/>
                <w:sz w:val="24"/>
              </w:rPr>
              <w:t>Tapahtuman tunnus on rivin tunnus, joka on yksilöllinen lomakkeen jokaiselle riville.</w:t>
            </w:r>
          </w:p>
          <w:p w14:paraId="0801D83B" w14:textId="77777777" w:rsidR="00FD54FC" w:rsidRPr="00342B4F" w:rsidRDefault="00FD54FC" w:rsidP="00FD54FC">
            <w:pPr>
              <w:rPr>
                <w:rFonts w:ascii="Times New Roman" w:hAnsi="Times New Roman"/>
                <w:sz w:val="24"/>
              </w:rPr>
            </w:pPr>
            <w:r w:rsidRPr="00342B4F">
              <w:rPr>
                <w:rFonts w:ascii="Times New Roman" w:hAnsi="Times New Roman"/>
                <w:sz w:val="24"/>
              </w:rPr>
              <w:lastRenderedPageBreak/>
              <w:t>Laitosten on ilmoitettava sisäinen tunnus, jos sellainen on saatavilla. Jos sellaista ei ole, ilmoitettava tunnus noudattaa numerojärjestystä 1, 2, 3 jne.</w:t>
            </w:r>
          </w:p>
        </w:tc>
      </w:tr>
      <w:tr w:rsidR="00FD54FC" w:rsidRPr="00342B4F" w14:paraId="2576979E" w14:textId="77777777" w:rsidTr="3B06A011">
        <w:tc>
          <w:tcPr>
            <w:tcW w:w="951" w:type="dxa"/>
          </w:tcPr>
          <w:p w14:paraId="753AF5DA" w14:textId="77777777" w:rsidR="00FD54FC" w:rsidRPr="00342B4F" w:rsidRDefault="00C93FC2" w:rsidP="00FD54FC">
            <w:pPr>
              <w:rPr>
                <w:rFonts w:ascii="Times New Roman" w:hAnsi="Times New Roman"/>
                <w:sz w:val="24"/>
              </w:rPr>
            </w:pPr>
            <w:r w:rsidRPr="00342B4F">
              <w:rPr>
                <w:rFonts w:ascii="Times New Roman" w:hAnsi="Times New Roman"/>
                <w:sz w:val="24"/>
                <w:lang w:eastAsia="de-DE"/>
              </w:rPr>
              <w:lastRenderedPageBreak/>
              <w:t>0020</w:t>
            </w:r>
          </w:p>
        </w:tc>
        <w:tc>
          <w:tcPr>
            <w:tcW w:w="8111" w:type="dxa"/>
          </w:tcPr>
          <w:p w14:paraId="71F6AD5E" w14:textId="77777777" w:rsidR="00FD54FC" w:rsidRPr="00342B4F" w:rsidRDefault="00FD54FC" w:rsidP="005D3C49">
            <w:pPr>
              <w:keepNext/>
              <w:rPr>
                <w:rStyle w:val="InstructionsTabelleberschrift"/>
                <w:rFonts w:ascii="Times New Roman" w:hAnsi="Times New Roman"/>
                <w:sz w:val="24"/>
              </w:rPr>
            </w:pPr>
            <w:r w:rsidRPr="00342B4F">
              <w:rPr>
                <w:rStyle w:val="InstructionsTabelleberschrift"/>
                <w:rFonts w:ascii="Times New Roman" w:hAnsi="Times New Roman"/>
                <w:sz w:val="24"/>
              </w:rPr>
              <w:t>Tilikirjauspäivä</w:t>
            </w:r>
          </w:p>
          <w:p w14:paraId="1F65F50C" w14:textId="77777777" w:rsidR="00FD54FC" w:rsidRPr="00342B4F" w:rsidRDefault="00FD54FC" w:rsidP="00C7103D">
            <w:pPr>
              <w:rPr>
                <w:rFonts w:ascii="Times New Roman" w:hAnsi="Times New Roman"/>
                <w:sz w:val="24"/>
              </w:rPr>
            </w:pPr>
            <w:r w:rsidRPr="00342B4F">
              <w:rPr>
                <w:rFonts w:ascii="Times New Roman" w:hAnsi="Times New Roman"/>
                <w:sz w:val="24"/>
              </w:rPr>
              <w:t xml:space="preserve">’Tilikirjauspäivällä’ tarkoitetaan päivää, jona tappio tai rahasto/varaus operatiivisesta riskistä aiheutuvan tappion varalta on kirjattu ensimmäisen kerran tuloslaskelmaan. </w:t>
            </w:r>
          </w:p>
        </w:tc>
      </w:tr>
      <w:tr w:rsidR="00FD54FC" w:rsidRPr="00342B4F" w14:paraId="58A95795" w14:textId="77777777" w:rsidTr="3B06A011">
        <w:tc>
          <w:tcPr>
            <w:tcW w:w="951" w:type="dxa"/>
          </w:tcPr>
          <w:p w14:paraId="51A33C19" w14:textId="77777777" w:rsidR="00FD54FC" w:rsidRPr="00342B4F" w:rsidRDefault="00C93FC2" w:rsidP="00FD54FC">
            <w:pPr>
              <w:rPr>
                <w:rFonts w:ascii="Times New Roman" w:hAnsi="Times New Roman"/>
                <w:sz w:val="24"/>
              </w:rPr>
            </w:pPr>
            <w:r w:rsidRPr="00342B4F">
              <w:rPr>
                <w:rFonts w:ascii="Times New Roman" w:hAnsi="Times New Roman"/>
                <w:sz w:val="24"/>
                <w:lang w:eastAsia="de-DE"/>
              </w:rPr>
              <w:t>0030</w:t>
            </w:r>
          </w:p>
        </w:tc>
        <w:tc>
          <w:tcPr>
            <w:tcW w:w="8111" w:type="dxa"/>
          </w:tcPr>
          <w:p w14:paraId="7E4571A8" w14:textId="77777777" w:rsidR="00FD54FC" w:rsidRPr="00342B4F" w:rsidRDefault="00FD54FC" w:rsidP="005D3C49">
            <w:pPr>
              <w:keepNext/>
              <w:rPr>
                <w:rStyle w:val="InstructionsTabelleberschrift"/>
                <w:rFonts w:ascii="Times New Roman" w:hAnsi="Times New Roman"/>
                <w:sz w:val="24"/>
              </w:rPr>
            </w:pPr>
            <w:r w:rsidRPr="00342B4F">
              <w:rPr>
                <w:rStyle w:val="InstructionsTabelleberschrift"/>
                <w:rFonts w:ascii="Times New Roman" w:hAnsi="Times New Roman"/>
                <w:sz w:val="24"/>
              </w:rPr>
              <w:t>Tapahtumispäivä</w:t>
            </w:r>
          </w:p>
          <w:p w14:paraId="49262D6C" w14:textId="77777777" w:rsidR="00FD54FC" w:rsidRPr="00342B4F" w:rsidRDefault="00FD54FC" w:rsidP="00871877">
            <w:pPr>
              <w:rPr>
                <w:rFonts w:ascii="Times New Roman" w:hAnsi="Times New Roman"/>
                <w:sz w:val="24"/>
              </w:rPr>
            </w:pPr>
            <w:r w:rsidRPr="00342B4F">
              <w:rPr>
                <w:rFonts w:ascii="Times New Roman" w:hAnsi="Times New Roman"/>
                <w:sz w:val="24"/>
              </w:rPr>
              <w:t>Tapahtumispäivä on päivä, jona operatiivisen riskin tappiotapahtuma on toteutunut tai alkanut.</w:t>
            </w:r>
          </w:p>
        </w:tc>
      </w:tr>
      <w:tr w:rsidR="00FD54FC" w:rsidRPr="00342B4F" w14:paraId="1D001D6C" w14:textId="77777777" w:rsidTr="3B06A011">
        <w:tc>
          <w:tcPr>
            <w:tcW w:w="951" w:type="dxa"/>
          </w:tcPr>
          <w:p w14:paraId="7391D6AD" w14:textId="77777777" w:rsidR="00FD54FC" w:rsidRPr="00342B4F" w:rsidRDefault="00C93FC2" w:rsidP="00FD54FC">
            <w:pPr>
              <w:rPr>
                <w:rFonts w:ascii="Times New Roman" w:hAnsi="Times New Roman"/>
                <w:sz w:val="24"/>
              </w:rPr>
            </w:pPr>
            <w:r w:rsidRPr="00342B4F">
              <w:rPr>
                <w:rFonts w:ascii="Times New Roman" w:hAnsi="Times New Roman"/>
                <w:sz w:val="24"/>
                <w:lang w:eastAsia="de-DE"/>
              </w:rPr>
              <w:t>0040</w:t>
            </w:r>
          </w:p>
        </w:tc>
        <w:tc>
          <w:tcPr>
            <w:tcW w:w="8111" w:type="dxa"/>
          </w:tcPr>
          <w:p w14:paraId="3CE5AC19" w14:textId="77777777" w:rsidR="00FD54FC" w:rsidRPr="00342B4F" w:rsidRDefault="00FD54FC" w:rsidP="005D3C49">
            <w:pPr>
              <w:keepNext/>
              <w:rPr>
                <w:rStyle w:val="InstructionsTabelleberschrift"/>
                <w:rFonts w:ascii="Times New Roman" w:hAnsi="Times New Roman"/>
                <w:sz w:val="24"/>
              </w:rPr>
            </w:pPr>
            <w:r w:rsidRPr="00342B4F">
              <w:rPr>
                <w:rStyle w:val="InstructionsTabelleberschrift"/>
                <w:rFonts w:ascii="Times New Roman" w:hAnsi="Times New Roman"/>
                <w:sz w:val="24"/>
              </w:rPr>
              <w:t>Havaitsemispäivä</w:t>
            </w:r>
          </w:p>
          <w:p w14:paraId="520821A8" w14:textId="77777777" w:rsidR="00FD54FC" w:rsidRPr="00342B4F" w:rsidRDefault="00FD54FC" w:rsidP="00FD54FC">
            <w:pPr>
              <w:rPr>
                <w:rFonts w:ascii="Times New Roman" w:hAnsi="Times New Roman"/>
                <w:sz w:val="24"/>
              </w:rPr>
            </w:pPr>
            <w:r w:rsidRPr="00342B4F">
              <w:rPr>
                <w:rFonts w:ascii="Times New Roman" w:hAnsi="Times New Roman"/>
                <w:sz w:val="24"/>
              </w:rPr>
              <w:t>Havaitsemispäivä on päivä, jona laitos on saanut operatiivisen riskin tappiotapahtuman tietoonsa.</w:t>
            </w:r>
          </w:p>
        </w:tc>
      </w:tr>
      <w:tr w:rsidR="00FD54FC" w:rsidRPr="00342B4F" w14:paraId="76851195" w14:textId="77777777" w:rsidTr="3B06A011">
        <w:tc>
          <w:tcPr>
            <w:tcW w:w="951" w:type="dxa"/>
          </w:tcPr>
          <w:p w14:paraId="28758796" w14:textId="77777777" w:rsidR="00FD54FC" w:rsidRPr="00342B4F" w:rsidRDefault="00C93FC2" w:rsidP="00FD54FC">
            <w:pPr>
              <w:rPr>
                <w:rFonts w:ascii="Times New Roman" w:hAnsi="Times New Roman"/>
                <w:sz w:val="24"/>
              </w:rPr>
            </w:pPr>
            <w:r w:rsidRPr="00342B4F">
              <w:rPr>
                <w:rFonts w:ascii="Times New Roman" w:hAnsi="Times New Roman"/>
                <w:sz w:val="24"/>
                <w:lang w:eastAsia="de-DE"/>
              </w:rPr>
              <w:t>0050</w:t>
            </w:r>
          </w:p>
        </w:tc>
        <w:tc>
          <w:tcPr>
            <w:tcW w:w="8111" w:type="dxa"/>
          </w:tcPr>
          <w:p w14:paraId="3FDF46AE" w14:textId="77777777" w:rsidR="00FD54FC" w:rsidRPr="00342B4F" w:rsidRDefault="00F41508" w:rsidP="005D3C49">
            <w:pPr>
              <w:keepNext/>
              <w:rPr>
                <w:rStyle w:val="InstructionsTabelleberschrift"/>
                <w:rFonts w:ascii="Times New Roman" w:hAnsi="Times New Roman"/>
                <w:sz w:val="24"/>
              </w:rPr>
            </w:pPr>
            <w:r w:rsidRPr="00342B4F">
              <w:rPr>
                <w:rStyle w:val="InstructionsTabelleberschrift"/>
                <w:rFonts w:ascii="Times New Roman" w:hAnsi="Times New Roman"/>
                <w:sz w:val="24"/>
              </w:rPr>
              <w:t>Tappiotapahtumatyyppi</w:t>
            </w:r>
          </w:p>
          <w:p w14:paraId="73A75C19" w14:textId="1C0C4757" w:rsidR="00FD54FC" w:rsidRPr="00342B4F" w:rsidRDefault="00F41508" w:rsidP="00EB6FC2">
            <w:pPr>
              <w:rPr>
                <w:rFonts w:ascii="Times New Roman" w:hAnsi="Times New Roman"/>
                <w:sz w:val="24"/>
              </w:rPr>
            </w:pPr>
            <w:r w:rsidRPr="00342B4F">
              <w:rPr>
                <w:rFonts w:ascii="Times New Roman" w:hAnsi="Times New Roman"/>
                <w:sz w:val="24"/>
              </w:rPr>
              <w:t xml:space="preserve">Tässä tarkoitetaan tämän liitteen taulukossa 1 olevassa 4.2.1 kohdassa tarkoitettuja tappiotapahtumatyyppejä. </w:t>
            </w:r>
          </w:p>
        </w:tc>
      </w:tr>
      <w:tr w:rsidR="00FD54FC" w:rsidRPr="00342B4F" w14:paraId="69DCDE9E" w14:textId="77777777" w:rsidTr="3B06A011">
        <w:tc>
          <w:tcPr>
            <w:tcW w:w="951" w:type="dxa"/>
          </w:tcPr>
          <w:p w14:paraId="6A006D8C" w14:textId="77777777" w:rsidR="00FD54FC" w:rsidRPr="00342B4F" w:rsidRDefault="00C93FC2" w:rsidP="00FD54FC">
            <w:pPr>
              <w:rPr>
                <w:rFonts w:ascii="Times New Roman" w:hAnsi="Times New Roman"/>
                <w:sz w:val="24"/>
              </w:rPr>
            </w:pPr>
            <w:r w:rsidRPr="00342B4F">
              <w:rPr>
                <w:rFonts w:ascii="Times New Roman" w:hAnsi="Times New Roman"/>
                <w:sz w:val="24"/>
                <w:lang w:eastAsia="de-DE"/>
              </w:rPr>
              <w:t>0060</w:t>
            </w:r>
          </w:p>
        </w:tc>
        <w:tc>
          <w:tcPr>
            <w:tcW w:w="8111" w:type="dxa"/>
          </w:tcPr>
          <w:p w14:paraId="2D778DC5" w14:textId="77777777" w:rsidR="00FD54FC" w:rsidRPr="00342B4F" w:rsidRDefault="00FD54FC" w:rsidP="005D3C49">
            <w:pPr>
              <w:keepNext/>
              <w:rPr>
                <w:rStyle w:val="InstructionsTabelleberschrift"/>
                <w:rFonts w:ascii="Times New Roman" w:hAnsi="Times New Roman"/>
                <w:sz w:val="24"/>
              </w:rPr>
            </w:pPr>
            <w:r w:rsidRPr="00342B4F">
              <w:rPr>
                <w:rStyle w:val="InstructionsTabelleberschrift"/>
                <w:rFonts w:ascii="Times New Roman" w:hAnsi="Times New Roman"/>
                <w:sz w:val="24"/>
              </w:rPr>
              <w:t>Bruttotappio</w:t>
            </w:r>
          </w:p>
          <w:p w14:paraId="5E868659" w14:textId="77777777" w:rsidR="00FD54FC" w:rsidRPr="00342B4F" w:rsidRDefault="00FD54FC" w:rsidP="0023276A">
            <w:pPr>
              <w:rPr>
                <w:rFonts w:ascii="Times New Roman" w:hAnsi="Times New Roman"/>
                <w:sz w:val="24"/>
              </w:rPr>
            </w:pPr>
            <w:r w:rsidRPr="00342B4F">
              <w:rPr>
                <w:rFonts w:ascii="Times New Roman" w:hAnsi="Times New Roman"/>
                <w:sz w:val="24"/>
              </w:rPr>
              <w:t>Lomakkeen C 17.01 riveillä 0020, 0120 jne. ilmoitettuun tappiotapahtumaan liittyvä bruttotappio.</w:t>
            </w:r>
          </w:p>
        </w:tc>
      </w:tr>
      <w:tr w:rsidR="00FD54FC" w:rsidRPr="00342B4F" w14:paraId="0E4E70D6" w14:textId="77777777" w:rsidTr="3B06A011">
        <w:tc>
          <w:tcPr>
            <w:tcW w:w="951" w:type="dxa"/>
          </w:tcPr>
          <w:p w14:paraId="59554EE1" w14:textId="77777777" w:rsidR="00FD54FC" w:rsidRPr="00342B4F" w:rsidRDefault="00C93FC2" w:rsidP="00FD54FC">
            <w:pPr>
              <w:rPr>
                <w:rFonts w:ascii="Times New Roman" w:hAnsi="Times New Roman"/>
                <w:sz w:val="24"/>
              </w:rPr>
            </w:pPr>
            <w:r w:rsidRPr="00342B4F">
              <w:rPr>
                <w:rFonts w:ascii="Times New Roman" w:hAnsi="Times New Roman"/>
                <w:sz w:val="24"/>
                <w:lang w:eastAsia="de-DE"/>
              </w:rPr>
              <w:t>0070</w:t>
            </w:r>
          </w:p>
        </w:tc>
        <w:tc>
          <w:tcPr>
            <w:tcW w:w="8111" w:type="dxa"/>
          </w:tcPr>
          <w:p w14:paraId="38BFF4C4" w14:textId="77777777" w:rsidR="00FD54FC" w:rsidRPr="00342B4F" w:rsidRDefault="00FD54FC" w:rsidP="005D3C49">
            <w:pPr>
              <w:keepNext/>
              <w:rPr>
                <w:rStyle w:val="InstructionsTabelleberschrift"/>
                <w:rFonts w:ascii="Times New Roman" w:hAnsi="Times New Roman"/>
                <w:sz w:val="24"/>
              </w:rPr>
            </w:pPr>
            <w:r w:rsidRPr="00342B4F">
              <w:rPr>
                <w:rStyle w:val="InstructionsTabelleberschrift"/>
                <w:rFonts w:ascii="Times New Roman" w:hAnsi="Times New Roman"/>
                <w:sz w:val="24"/>
              </w:rPr>
              <w:t>Bruttotappio suorien korvausten jälkeen</w:t>
            </w:r>
          </w:p>
          <w:p w14:paraId="371DD3AD" w14:textId="77777777" w:rsidR="00FD54FC" w:rsidRPr="00342B4F" w:rsidRDefault="00FD54FC" w:rsidP="0023276A">
            <w:pPr>
              <w:rPr>
                <w:rFonts w:ascii="Times New Roman" w:hAnsi="Times New Roman"/>
                <w:sz w:val="24"/>
              </w:rPr>
            </w:pPr>
            <w:r w:rsidRPr="00342B4F">
              <w:rPr>
                <w:rFonts w:ascii="Times New Roman" w:hAnsi="Times New Roman"/>
                <w:sz w:val="24"/>
              </w:rPr>
              <w:t>Lomakkeen C 17.01 riveillä 0020, 0120 jne. ilmoitettuun tappiotapahtumaan liittyvä bruttotappio kyseiseen tappion synnyttävään tapahtumaan liittyvien suorien korvausten jälkeen.</w:t>
            </w:r>
          </w:p>
        </w:tc>
      </w:tr>
      <w:tr w:rsidR="00FD54FC" w:rsidRPr="00342B4F" w14:paraId="00E3E0C2" w14:textId="77777777" w:rsidTr="3B06A011">
        <w:tc>
          <w:tcPr>
            <w:tcW w:w="951" w:type="dxa"/>
          </w:tcPr>
          <w:p w14:paraId="724B852D" w14:textId="77777777" w:rsidR="00FD54FC" w:rsidRPr="00342B4F" w:rsidRDefault="00C93FC2" w:rsidP="00FD54FC">
            <w:pPr>
              <w:rPr>
                <w:rFonts w:ascii="Times New Roman" w:hAnsi="Times New Roman"/>
                <w:sz w:val="24"/>
              </w:rPr>
            </w:pPr>
            <w:r w:rsidRPr="00342B4F">
              <w:rPr>
                <w:rFonts w:ascii="Times New Roman" w:hAnsi="Times New Roman"/>
                <w:sz w:val="24"/>
                <w:lang w:eastAsia="de-DE"/>
              </w:rPr>
              <w:t>0080 - 0160</w:t>
            </w:r>
          </w:p>
        </w:tc>
        <w:tc>
          <w:tcPr>
            <w:tcW w:w="8111" w:type="dxa"/>
          </w:tcPr>
          <w:p w14:paraId="5640FB78" w14:textId="77777777" w:rsidR="00FD54FC" w:rsidRPr="00342B4F" w:rsidRDefault="00FD54FC" w:rsidP="005D3C49">
            <w:pPr>
              <w:keepNext/>
              <w:rPr>
                <w:rStyle w:val="InstructionsTabelleberschrift"/>
                <w:rFonts w:ascii="Times New Roman" w:hAnsi="Times New Roman"/>
                <w:sz w:val="24"/>
              </w:rPr>
            </w:pPr>
            <w:r w:rsidRPr="00342B4F">
              <w:rPr>
                <w:rStyle w:val="InstructionsTabelleberschrift"/>
                <w:rFonts w:ascii="Times New Roman" w:hAnsi="Times New Roman"/>
                <w:sz w:val="24"/>
              </w:rPr>
              <w:t>Bruttotappio liiketoiminta-alueiden mukaan</w:t>
            </w:r>
          </w:p>
          <w:p w14:paraId="15FC08A2" w14:textId="6BE4BE54" w:rsidR="00FD54FC" w:rsidRPr="00342B4F" w:rsidRDefault="00FD54FC" w:rsidP="007062FD">
            <w:pPr>
              <w:rPr>
                <w:rFonts w:ascii="Times New Roman" w:hAnsi="Times New Roman"/>
                <w:sz w:val="24"/>
              </w:rPr>
            </w:pPr>
            <w:r w:rsidRPr="00342B4F">
              <w:rPr>
                <w:rFonts w:ascii="Times New Roman" w:hAnsi="Times New Roman"/>
                <w:sz w:val="24"/>
              </w:rPr>
              <w:t xml:space="preserve">Sarakkeessa 0060 ilmoitettava bruttotappio kohdistetaan asiaankuuluviin liiketoiminta-alueisiin taulukossa 2 olevan 4.2.1 kohdan mukaisesti. </w:t>
            </w:r>
          </w:p>
        </w:tc>
      </w:tr>
      <w:tr w:rsidR="00FD54FC" w:rsidRPr="00342B4F" w14:paraId="557602BD" w14:textId="77777777" w:rsidTr="3B06A011">
        <w:tc>
          <w:tcPr>
            <w:tcW w:w="951" w:type="dxa"/>
          </w:tcPr>
          <w:p w14:paraId="413224E7" w14:textId="77777777" w:rsidR="00FD54FC" w:rsidRPr="00342B4F" w:rsidRDefault="00C93FC2" w:rsidP="00FD54FC">
            <w:pPr>
              <w:rPr>
                <w:rFonts w:ascii="Times New Roman" w:hAnsi="Times New Roman"/>
                <w:sz w:val="24"/>
              </w:rPr>
            </w:pPr>
            <w:r w:rsidRPr="00342B4F">
              <w:rPr>
                <w:rFonts w:ascii="Times New Roman" w:hAnsi="Times New Roman"/>
                <w:sz w:val="24"/>
                <w:lang w:eastAsia="de-DE"/>
              </w:rPr>
              <w:t>0170</w:t>
            </w:r>
          </w:p>
        </w:tc>
        <w:tc>
          <w:tcPr>
            <w:tcW w:w="8111" w:type="dxa"/>
          </w:tcPr>
          <w:p w14:paraId="3BBE9520" w14:textId="77777777" w:rsidR="00FD54FC" w:rsidRPr="00342B4F" w:rsidRDefault="00FD54FC" w:rsidP="005D3C49">
            <w:pPr>
              <w:keepNext/>
              <w:rPr>
                <w:rStyle w:val="InstructionsTabelleberschrift"/>
                <w:rFonts w:ascii="Times New Roman" w:hAnsi="Times New Roman"/>
                <w:sz w:val="24"/>
              </w:rPr>
            </w:pPr>
            <w:r w:rsidRPr="00342B4F">
              <w:rPr>
                <w:rStyle w:val="InstructionsTabelleberschrift"/>
                <w:rFonts w:ascii="Times New Roman" w:hAnsi="Times New Roman"/>
                <w:sz w:val="24"/>
              </w:rPr>
              <w:t>Oikeushenkilön nimi</w:t>
            </w:r>
          </w:p>
          <w:p w14:paraId="196BBE73" w14:textId="7342A187" w:rsidR="00FD54FC" w:rsidRPr="00342B4F" w:rsidRDefault="00FD54FC" w:rsidP="3B06A011">
            <w:pPr>
              <w:rPr>
                <w:rFonts w:ascii="Times New Roman" w:hAnsi="Times New Roman"/>
                <w:sz w:val="24"/>
              </w:rPr>
            </w:pPr>
            <w:r w:rsidRPr="00342B4F">
              <w:rPr>
                <w:rFonts w:ascii="Times New Roman" w:hAnsi="Times New Roman"/>
                <w:sz w:val="24"/>
              </w:rPr>
              <w:t>Lomakkeen C 06.02 sarakkeessa 0011 ilmoitettu sen oikeushenkilön nimi, jossa tappio – tai suurin osa tappiosta, jos vaikutus on kohdistunut useaan yhteisöön – on tapahtunut.</w:t>
            </w:r>
          </w:p>
        </w:tc>
      </w:tr>
      <w:tr w:rsidR="00FD54FC" w:rsidRPr="00342B4F" w14:paraId="65061E2E" w14:textId="77777777" w:rsidTr="3B06A011">
        <w:tc>
          <w:tcPr>
            <w:tcW w:w="951" w:type="dxa"/>
          </w:tcPr>
          <w:p w14:paraId="2B53F902" w14:textId="5E3BBEFD" w:rsidR="00FD54FC" w:rsidRPr="00342B4F" w:rsidRDefault="00C93FC2" w:rsidP="00FD54FC">
            <w:pPr>
              <w:rPr>
                <w:rFonts w:ascii="Times New Roman" w:hAnsi="Times New Roman"/>
                <w:sz w:val="24"/>
              </w:rPr>
            </w:pPr>
            <w:r w:rsidRPr="00342B4F">
              <w:rPr>
                <w:rFonts w:ascii="Times New Roman" w:hAnsi="Times New Roman"/>
                <w:sz w:val="24"/>
                <w:lang w:eastAsia="de-DE"/>
              </w:rPr>
              <w:t>0181</w:t>
            </w:r>
          </w:p>
        </w:tc>
        <w:tc>
          <w:tcPr>
            <w:tcW w:w="8111" w:type="dxa"/>
          </w:tcPr>
          <w:p w14:paraId="4F848E3A" w14:textId="77777777" w:rsidR="00FD54FC" w:rsidRPr="00342B4F" w:rsidRDefault="00105A75" w:rsidP="005D3C49">
            <w:pPr>
              <w:keepNext/>
              <w:rPr>
                <w:rStyle w:val="InstructionsTabelleberschrift"/>
                <w:rFonts w:ascii="Times New Roman" w:hAnsi="Times New Roman"/>
                <w:sz w:val="24"/>
              </w:rPr>
            </w:pPr>
            <w:r w:rsidRPr="00342B4F">
              <w:rPr>
                <w:rStyle w:val="InstructionsTabelleberschrift"/>
                <w:rFonts w:ascii="Times New Roman" w:hAnsi="Times New Roman"/>
                <w:sz w:val="24"/>
              </w:rPr>
              <w:t>Tunnus</w:t>
            </w:r>
          </w:p>
          <w:p w14:paraId="2B51325F" w14:textId="351ACEFF" w:rsidR="000D0A23" w:rsidRPr="00342B4F" w:rsidRDefault="0062362F" w:rsidP="3B06A011">
            <w:pPr>
              <w:rPr>
                <w:rFonts w:ascii="Times New Roman" w:hAnsi="Times New Roman"/>
                <w:sz w:val="24"/>
              </w:rPr>
            </w:pPr>
            <w:r w:rsidRPr="00342B4F">
              <w:rPr>
                <w:rFonts w:ascii="Times New Roman" w:hAnsi="Times New Roman"/>
                <w:sz w:val="24"/>
              </w:rPr>
              <w:t>Lomakkeen C 06.02 sarakkeessa 0021 ilmoitettu sen oikeushenkilön LEI-tunnus, jossa tappio – tai suurin osa tappiosta, jos vaikutus on kohdistunut useaan yhteisöön – on tapahtunut.</w:t>
            </w:r>
          </w:p>
        </w:tc>
      </w:tr>
      <w:tr w:rsidR="000D0A23" w:rsidRPr="00342B4F" w14:paraId="78136DE9" w14:textId="77777777" w:rsidTr="3B06A011">
        <w:tc>
          <w:tcPr>
            <w:tcW w:w="951" w:type="dxa"/>
          </w:tcPr>
          <w:p w14:paraId="36C0C957" w14:textId="1C3F9210" w:rsidR="000D0A23" w:rsidRPr="00342B4F" w:rsidRDefault="000D0A23" w:rsidP="00071D95">
            <w:pPr>
              <w:rPr>
                <w:rStyle w:val="InstructionsTabelleText"/>
                <w:rFonts w:ascii="Times New Roman" w:hAnsi="Times New Roman"/>
                <w:sz w:val="24"/>
              </w:rPr>
            </w:pPr>
            <w:r w:rsidRPr="00342B4F">
              <w:rPr>
                <w:rStyle w:val="InstructionsTabelleText"/>
                <w:rFonts w:ascii="Times New Roman" w:hAnsi="Times New Roman"/>
                <w:sz w:val="24"/>
              </w:rPr>
              <w:lastRenderedPageBreak/>
              <w:t>0185</w:t>
            </w:r>
          </w:p>
        </w:tc>
        <w:tc>
          <w:tcPr>
            <w:tcW w:w="8111" w:type="dxa"/>
          </w:tcPr>
          <w:p w14:paraId="1CF8E766" w14:textId="77777777" w:rsidR="000D0A23" w:rsidRPr="00342B4F" w:rsidRDefault="000D0A23" w:rsidP="005D3C49">
            <w:pPr>
              <w:keepNext/>
              <w:rPr>
                <w:rStyle w:val="InstructionsTabelleberschrift"/>
                <w:rFonts w:ascii="Times New Roman" w:hAnsi="Times New Roman"/>
                <w:sz w:val="24"/>
              </w:rPr>
            </w:pPr>
            <w:r w:rsidRPr="00342B4F">
              <w:rPr>
                <w:rStyle w:val="InstructionsTabelleberschrift"/>
                <w:rFonts w:ascii="Times New Roman" w:hAnsi="Times New Roman"/>
                <w:sz w:val="24"/>
              </w:rPr>
              <w:t>TUNNUKSEN TYYPPI</w:t>
            </w:r>
          </w:p>
          <w:p w14:paraId="13D1F0E6" w14:textId="5C3CE252" w:rsidR="000D0A23" w:rsidRPr="00342B4F" w:rsidRDefault="000D0A23" w:rsidP="3B06A011">
            <w:pPr>
              <w:rPr>
                <w:rStyle w:val="InstructionsTabelleberschrift"/>
                <w:rFonts w:ascii="Times New Roman" w:hAnsi="Times New Roman"/>
                <w:sz w:val="24"/>
              </w:rPr>
            </w:pPr>
            <w:r w:rsidRPr="00342B4F">
              <w:rPr>
                <w:rFonts w:ascii="Times New Roman" w:hAnsi="Times New Roman"/>
                <w:sz w:val="24"/>
              </w:rPr>
              <w:t>Laitosten on ilmoitettava, onko sarakkeessa 0181 ilmoitettu tunnus tyypiltään ”LEI-tunnus” vai ”Muu kuin LEI-tunnus” myös lomakkeen C 06.02 sarakkeen 0026 mukaisesti. Tunnuksen tyyppi on ilmoitettava aina.</w:t>
            </w:r>
          </w:p>
        </w:tc>
      </w:tr>
      <w:tr w:rsidR="00FD54FC" w:rsidRPr="00342B4F" w14:paraId="79A2ACFE" w14:textId="77777777" w:rsidTr="3B06A011">
        <w:tc>
          <w:tcPr>
            <w:tcW w:w="951" w:type="dxa"/>
          </w:tcPr>
          <w:p w14:paraId="1C6C72FE" w14:textId="77777777" w:rsidR="00FD54FC" w:rsidRPr="00342B4F" w:rsidRDefault="00C93FC2" w:rsidP="00FD54FC">
            <w:pPr>
              <w:rPr>
                <w:rFonts w:ascii="Times New Roman" w:hAnsi="Times New Roman"/>
                <w:sz w:val="24"/>
              </w:rPr>
            </w:pPr>
            <w:r w:rsidRPr="00342B4F">
              <w:rPr>
                <w:rFonts w:ascii="Times New Roman" w:hAnsi="Times New Roman"/>
                <w:sz w:val="24"/>
                <w:lang w:eastAsia="de-DE"/>
              </w:rPr>
              <w:t>0190</w:t>
            </w:r>
          </w:p>
        </w:tc>
        <w:tc>
          <w:tcPr>
            <w:tcW w:w="8111" w:type="dxa"/>
          </w:tcPr>
          <w:p w14:paraId="07842AC1" w14:textId="77777777" w:rsidR="00FD54FC" w:rsidRPr="00342B4F" w:rsidRDefault="00FD54FC" w:rsidP="005D3C49">
            <w:pPr>
              <w:keepNext/>
              <w:rPr>
                <w:rStyle w:val="InstructionsTabelleberschrift"/>
                <w:rFonts w:ascii="Times New Roman" w:hAnsi="Times New Roman"/>
                <w:sz w:val="24"/>
              </w:rPr>
            </w:pPr>
            <w:r w:rsidRPr="00342B4F">
              <w:rPr>
                <w:rStyle w:val="InstructionsTabelleberschrift"/>
                <w:rFonts w:ascii="Times New Roman" w:hAnsi="Times New Roman"/>
                <w:sz w:val="24"/>
              </w:rPr>
              <w:t>Liiketoimintayksikkö</w:t>
            </w:r>
          </w:p>
          <w:p w14:paraId="7468F598" w14:textId="77777777" w:rsidR="00FD54FC" w:rsidRPr="00342B4F" w:rsidRDefault="00FD54FC" w:rsidP="00FD54FC">
            <w:pPr>
              <w:rPr>
                <w:rFonts w:ascii="Times New Roman" w:hAnsi="Times New Roman"/>
                <w:sz w:val="24"/>
              </w:rPr>
            </w:pPr>
            <w:r w:rsidRPr="00342B4F">
              <w:rPr>
                <w:rFonts w:ascii="Times New Roman" w:hAnsi="Times New Roman"/>
                <w:sz w:val="24"/>
              </w:rPr>
              <w:t>Laitoksen liiketoimintayksikkö tai yritysosasto, jossa tappio – tai suurin osa tappiosta, jos vaikutus on kohdistunut useaan liiketoimintayksikköön tai yritysosastoon – on tapahtunut.</w:t>
            </w:r>
          </w:p>
        </w:tc>
      </w:tr>
      <w:tr w:rsidR="00FD54FC" w:rsidRPr="00342B4F" w14:paraId="47FF13C8" w14:textId="77777777" w:rsidTr="3B06A011">
        <w:tc>
          <w:tcPr>
            <w:tcW w:w="951" w:type="dxa"/>
          </w:tcPr>
          <w:p w14:paraId="70D39850" w14:textId="77777777" w:rsidR="00FD54FC" w:rsidRPr="00342B4F" w:rsidRDefault="00C93FC2" w:rsidP="00FD54FC">
            <w:pPr>
              <w:rPr>
                <w:rFonts w:ascii="Times New Roman" w:hAnsi="Times New Roman"/>
                <w:sz w:val="24"/>
              </w:rPr>
            </w:pPr>
            <w:r w:rsidRPr="00342B4F">
              <w:rPr>
                <w:rFonts w:ascii="Times New Roman" w:hAnsi="Times New Roman"/>
                <w:sz w:val="24"/>
                <w:lang w:eastAsia="de-DE"/>
              </w:rPr>
              <w:t>0200</w:t>
            </w:r>
          </w:p>
        </w:tc>
        <w:tc>
          <w:tcPr>
            <w:tcW w:w="8111" w:type="dxa"/>
          </w:tcPr>
          <w:p w14:paraId="008721A3" w14:textId="77777777" w:rsidR="00FD54FC" w:rsidRPr="00342B4F" w:rsidRDefault="00FD54FC" w:rsidP="005D3C49">
            <w:pPr>
              <w:keepNext/>
              <w:rPr>
                <w:rStyle w:val="InstructionsTabelleberschrift"/>
                <w:rFonts w:ascii="Times New Roman" w:hAnsi="Times New Roman"/>
                <w:sz w:val="24"/>
              </w:rPr>
            </w:pPr>
            <w:r w:rsidRPr="00342B4F">
              <w:rPr>
                <w:rStyle w:val="InstructionsTabelleberschrift"/>
                <w:rFonts w:ascii="Times New Roman" w:hAnsi="Times New Roman"/>
                <w:sz w:val="24"/>
              </w:rPr>
              <w:t>Kuvaus</w:t>
            </w:r>
          </w:p>
          <w:p w14:paraId="5B222555" w14:textId="77777777" w:rsidR="00FD54FC" w:rsidRPr="00342B4F" w:rsidRDefault="00FD54FC" w:rsidP="3B06A011">
            <w:pPr>
              <w:rPr>
                <w:rFonts w:ascii="Times New Roman" w:hAnsi="Times New Roman"/>
                <w:sz w:val="24"/>
              </w:rPr>
            </w:pPr>
            <w:r w:rsidRPr="00342B4F">
              <w:rPr>
                <w:rFonts w:ascii="Times New Roman" w:hAnsi="Times New Roman"/>
                <w:sz w:val="24"/>
              </w:rPr>
              <w:t>Tappion synnyttävän tapahtuman sanallinen kuvaus, joka esitetään tarvittaessa yleisessä tai anonymisoidussa muodossa ja joka sisältää ainakin tiedot itse tappiotapahtumasta ja sen aiheuttajista tai syistä, jos ne tunnetaan.</w:t>
            </w:r>
          </w:p>
        </w:tc>
      </w:tr>
    </w:tbl>
    <w:p w14:paraId="5C0CD8F3" w14:textId="59F5D27A" w:rsidR="00AC6255" w:rsidRPr="00342B4F" w:rsidRDefault="00AC6255" w:rsidP="005D3C49">
      <w:pPr>
        <w:spacing w:before="0" w:after="0"/>
        <w:jc w:val="left"/>
        <w:rPr>
          <w:rStyle w:val="InstructionsTabelleText"/>
          <w:rFonts w:ascii="Times New Roman" w:hAnsi="Times New Roman"/>
          <w:sz w:val="24"/>
        </w:rPr>
      </w:pPr>
    </w:p>
    <w:sectPr w:rsidR="00AC6255" w:rsidRPr="00342B4F" w:rsidSect="004504E2">
      <w:headerReference w:type="even" r:id="rId11"/>
      <w:headerReference w:type="default" r:id="rId12"/>
      <w:footerReference w:type="even" r:id="rId13"/>
      <w:footerReference w:type="default" r:id="rId14"/>
      <w:headerReference w:type="first" r:id="rId15"/>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57DA" w14:textId="77777777" w:rsidR="0031155B" w:rsidRPr="00342B4F" w:rsidRDefault="0031155B" w:rsidP="00D946DB">
      <w:pPr>
        <w:spacing w:before="0" w:after="0"/>
      </w:pPr>
      <w:r w:rsidRPr="00342B4F">
        <w:separator/>
      </w:r>
    </w:p>
  </w:endnote>
  <w:endnote w:type="continuationSeparator" w:id="0">
    <w:p w14:paraId="2EE1F359" w14:textId="77777777" w:rsidR="0031155B" w:rsidRPr="00342B4F" w:rsidRDefault="0031155B" w:rsidP="00D946DB">
      <w:pPr>
        <w:spacing w:before="0" w:after="0"/>
      </w:pPr>
      <w:r w:rsidRPr="00342B4F">
        <w:continuationSeparator/>
      </w:r>
    </w:p>
  </w:endnote>
  <w:endnote w:type="continuationNotice" w:id="1">
    <w:p w14:paraId="435D6678" w14:textId="77777777" w:rsidR="0031155B" w:rsidRPr="00342B4F" w:rsidRDefault="003115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BdE Neue Helvetica 55 Roman&quot;,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A5" w14:textId="77777777" w:rsidR="00C3070C" w:rsidRPr="00342B4F" w:rsidRDefault="00C3070C">
    <w:pPr>
      <w:pStyle w:val="Footer"/>
      <w:framePr w:wrap="auto" w:vAnchor="text" w:hAnchor="margin" w:xAlign="right" w:y="1"/>
      <w:rPr>
        <w:rStyle w:val="PageNumber"/>
        <w:noProof/>
        <w:szCs w:val="22"/>
      </w:rPr>
    </w:pPr>
    <w:r w:rsidRPr="00342B4F">
      <w:rPr>
        <w:rStyle w:val="PageNumber"/>
      </w:rPr>
      <w:fldChar w:fldCharType="begin"/>
    </w:r>
    <w:r w:rsidRPr="00342B4F">
      <w:rPr>
        <w:rStyle w:val="PageNumber"/>
      </w:rPr>
      <w:instrText xml:space="preserve">PAGE  </w:instrText>
    </w:r>
    <w:r w:rsidRPr="00342B4F">
      <w:rPr>
        <w:rStyle w:val="PageNumber"/>
      </w:rPr>
      <w:fldChar w:fldCharType="separate"/>
    </w:r>
    <w:r w:rsidRPr="00342B4F">
      <w:rPr>
        <w:rStyle w:val="PageNumber"/>
      </w:rPr>
      <w:t>183</w:t>
    </w:r>
    <w:r w:rsidRPr="00342B4F">
      <w:rPr>
        <w:rStyle w:val="PageNumber"/>
      </w:rPr>
      <w:fldChar w:fldCharType="end"/>
    </w:r>
  </w:p>
  <w:p w14:paraId="468B5799" w14:textId="77777777" w:rsidR="00C3070C" w:rsidRPr="00342B4F" w:rsidRDefault="00C3070C">
    <w:pPr>
      <w:pStyle w:val="Footer"/>
      <w:ind w:right="36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5885" w14:textId="71A1082C" w:rsidR="00C3070C" w:rsidRPr="00342B4F" w:rsidRDefault="00C3070C">
    <w:pPr>
      <w:pStyle w:val="Footer"/>
      <w:jc w:val="right"/>
      <w:rPr>
        <w:rFonts w:ascii="Times New Roman" w:hAnsi="Times New Roman"/>
        <w:noProof/>
        <w:sz w:val="20"/>
        <w:szCs w:val="20"/>
      </w:rPr>
    </w:pPr>
    <w:r w:rsidRPr="00342B4F">
      <w:rPr>
        <w:rFonts w:ascii="Times New Roman" w:hAnsi="Times New Roman"/>
        <w:sz w:val="20"/>
      </w:rPr>
      <w:fldChar w:fldCharType="begin"/>
    </w:r>
    <w:r w:rsidRPr="00342B4F">
      <w:rPr>
        <w:rFonts w:ascii="Times New Roman" w:hAnsi="Times New Roman"/>
        <w:sz w:val="20"/>
      </w:rPr>
      <w:instrText xml:space="preserve"> PAGE   \* MERGEFORMAT </w:instrText>
    </w:r>
    <w:r w:rsidRPr="00342B4F">
      <w:rPr>
        <w:rFonts w:ascii="Times New Roman" w:hAnsi="Times New Roman"/>
        <w:sz w:val="20"/>
      </w:rPr>
      <w:fldChar w:fldCharType="separate"/>
    </w:r>
    <w:r w:rsidR="008F3052" w:rsidRPr="00342B4F">
      <w:rPr>
        <w:rFonts w:ascii="Times New Roman" w:hAnsi="Times New Roman"/>
        <w:sz w:val="20"/>
      </w:rPr>
      <w:t>42</w:t>
    </w:r>
    <w:r w:rsidRPr="00342B4F">
      <w:rPr>
        <w:rFonts w:ascii="Times New Roman" w:hAnsi="Times New Roman"/>
        <w:sz w:val="20"/>
      </w:rPr>
      <w:fldChar w:fldCharType="end"/>
    </w:r>
  </w:p>
  <w:p w14:paraId="416ED6B6" w14:textId="77777777" w:rsidR="00C3070C" w:rsidRPr="00342B4F" w:rsidRDefault="00C3070C" w:rsidP="00A772B4">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5E55" w14:textId="77777777" w:rsidR="0031155B" w:rsidRPr="00342B4F" w:rsidRDefault="0031155B" w:rsidP="00D946DB">
      <w:pPr>
        <w:spacing w:before="0" w:after="0"/>
      </w:pPr>
      <w:r w:rsidRPr="00342B4F">
        <w:separator/>
      </w:r>
    </w:p>
  </w:footnote>
  <w:footnote w:type="continuationSeparator" w:id="0">
    <w:p w14:paraId="6B62ED8F" w14:textId="77777777" w:rsidR="0031155B" w:rsidRPr="00342B4F" w:rsidRDefault="0031155B" w:rsidP="00D946DB">
      <w:pPr>
        <w:spacing w:before="0" w:after="0"/>
      </w:pPr>
      <w:r w:rsidRPr="00342B4F">
        <w:continuationSeparator/>
      </w:r>
    </w:p>
  </w:footnote>
  <w:footnote w:type="continuationNotice" w:id="1">
    <w:p w14:paraId="3B7D23BB" w14:textId="77777777" w:rsidR="0031155B" w:rsidRPr="00342B4F" w:rsidRDefault="0031155B">
      <w:pPr>
        <w:spacing w:before="0" w:after="0"/>
      </w:pPr>
    </w:p>
  </w:footnote>
  <w:footnote w:id="2">
    <w:p w14:paraId="47FD0ECA" w14:textId="0E0F952A" w:rsidR="00763680" w:rsidRPr="00342B4F" w:rsidRDefault="00763680" w:rsidP="00C86126">
      <w:pPr>
        <w:pStyle w:val="Style1"/>
      </w:pPr>
      <w:r w:rsidRPr="00342B4F">
        <w:rPr>
          <w:rStyle w:val="FootnoteReference"/>
        </w:rPr>
        <w:footnoteRef/>
      </w:r>
      <w:r w:rsidRPr="00342B4F">
        <w:t xml:space="preserve"> </w:t>
      </w:r>
      <w:hyperlink r:id="rId1" w:history="1">
        <w:r w:rsidRPr="00342B4F">
          <w:rPr>
            <w:rStyle w:val="Hyperlink"/>
          </w:rPr>
          <w:t>Implementing Technical Standards on supervisory reporting changes related to CRR3/CRD6 in step 1 | European Banking Authority</w:t>
        </w:r>
      </w:hyperlink>
    </w:p>
  </w:footnote>
  <w:footnote w:id="3">
    <w:p w14:paraId="6BA1C3F8" w14:textId="62D83F13" w:rsidR="00F4005E" w:rsidRPr="00342B4F" w:rsidRDefault="006C4DE8" w:rsidP="00C86126">
      <w:pPr>
        <w:pStyle w:val="Style1"/>
      </w:pPr>
      <w:r w:rsidRPr="00342B4F">
        <w:rPr>
          <w:rStyle w:val="FootnoteReference"/>
        </w:rPr>
        <w:footnoteRef/>
      </w:r>
      <w:r w:rsidRPr="00342B4F">
        <w:t xml:space="preserve"> ’IFRS-standardit’ tarkoittaa asetuksen (EU) N:o 1606/2002 2 artiklassa tarkoitettuja kansainvälisiä tilinpäätösstandardeja.</w:t>
      </w:r>
    </w:p>
  </w:footnote>
  <w:footnote w:id="4">
    <w:p w14:paraId="388507E4" w14:textId="0625A254" w:rsidR="00464DC4" w:rsidRPr="00342B4F" w:rsidRDefault="00464DC4" w:rsidP="00C86126">
      <w:pPr>
        <w:pStyle w:val="Style1"/>
      </w:pPr>
      <w:r w:rsidRPr="00342B4F">
        <w:rPr>
          <w:rStyle w:val="FootnoteReference"/>
        </w:rPr>
        <w:footnoteRef/>
      </w:r>
      <w:r w:rsidRPr="00342B4F">
        <w:t xml:space="preserve"> ’Kansallinen tilinpäätösnormisto’ eli ’kansalliset yleisesti hyväksytyt kirjanpitoperiaatteet’ tarkoittaa neuvoston direktiivin 86/635/ETY nojalla laadittuja kansallisia tilinpäätössäännöstöjä.</w:t>
      </w:r>
    </w:p>
  </w:footnote>
  <w:footnote w:id="5">
    <w:p w14:paraId="1EB1AD8D" w14:textId="05924D40" w:rsidR="00782176" w:rsidRPr="00342B4F" w:rsidRDefault="00782176" w:rsidP="00C86126">
      <w:pPr>
        <w:pStyle w:val="Style1"/>
      </w:pPr>
      <w:r w:rsidRPr="00342B4F">
        <w:rPr>
          <w:rStyle w:val="FootnoteReference"/>
        </w:rPr>
        <w:footnoteRef/>
      </w:r>
      <w:r w:rsidRPr="00342B4F">
        <w:t xml:space="preserve"> Neuvoston direktiivi 86/635/ETY, annettu 8 päivänä joulukuuta 1986, pankkien ja muiden rahoituslaitosten tilinpäätöksestä ja konsolidoidusta tilinpäätöksestä (EYVL L 372, 31.12.1986,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98C1" w14:textId="7C971337" w:rsidR="00C3070C" w:rsidRPr="00342B4F" w:rsidRDefault="00C3070C">
    <w:pPr>
      <w:pStyle w:val="Header"/>
      <w:rPr>
        <w:noProof/>
      </w:rPr>
    </w:pPr>
    <w:r w:rsidRPr="00342B4F">
      <w:rPr>
        <w:noProof/>
      </w:rPr>
      <mc:AlternateContent>
        <mc:Choice Requires="wps">
          <w:drawing>
            <wp:anchor distT="0" distB="0" distL="0" distR="0" simplePos="0" relativeHeight="251658241"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342B4F" w:rsidRDefault="00C3070C">
                          <w:pPr>
                            <w:rPr>
                              <w:rFonts w:ascii="Calibri" w:eastAsia="Calibri" w:hAnsi="Calibri" w:cs="Calibri"/>
                              <w:color w:val="000000"/>
                              <w:sz w:val="24"/>
                            </w:rPr>
                          </w:pPr>
                          <w:r w:rsidRPr="00342B4F">
                            <w:rPr>
                              <w:rFonts w:ascii="Calibri" w:hAnsi="Calibri"/>
                              <w:color w:val="000000"/>
                              <w:sz w:val="24"/>
                            </w:rPr>
                            <w:t>EPV – Normaaliin käyttöön</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6"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" filled="f" stroked="f">
              <v:textbox style="mso-fit-shape-to-text:t" inset="5pt,0,0,0">
                <w:txbxContent>
                  <w:p w14:paraId="5E3DFA35" w14:textId="0AB4BE24" w:rsidR="00C3070C" w:rsidRPr="00342B4F" w:rsidRDefault="00C3070C">
                    <w:pPr>
                      <w:rPr>
                        <w:rFonts w:ascii="Calibri" w:eastAsia="Calibri" w:hAnsi="Calibri" w:cs="Calibri"/>
                        <w:color w:val="000000"/>
                        <w:sz w:val="24"/>
                      </w:rPr>
                    </w:pPr>
                    <w:r w:rsidRPr="00342B4F">
                      <w:rPr>
                        <w:rFonts w:ascii="Calibri" w:hAnsi="Calibri"/>
                        <w:color w:val="000000"/>
                        <w:sz w:val="24"/>
                      </w:rPr>
                      <w:t>EPV – Normaaliin käyttöön</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BBC0" w14:textId="5C594065" w:rsidR="00C3070C" w:rsidRPr="00342B4F" w:rsidRDefault="00C3070C">
    <w:pPr>
      <w:pStyle w:val="Header"/>
      <w:rPr>
        <w:noProof/>
      </w:rPr>
    </w:pPr>
    <w:r w:rsidRPr="00342B4F">
      <w:rPr>
        <w:noProof/>
      </w:rPr>
      <mc:AlternateContent>
        <mc:Choice Requires="wps">
          <w:drawing>
            <wp:anchor distT="0" distB="0" distL="0" distR="0" simplePos="0" relativeHeight="251658242" behindDoc="0" locked="0" layoutInCell="1" allowOverlap="1" wp14:anchorId="67084BAA" wp14:editId="07BD71DD">
              <wp:simplePos x="635" y="635"/>
              <wp:positionH relativeFrom="leftMargin">
                <wp:align>left</wp:align>
              </wp:positionH>
              <wp:positionV relativeFrom="paragraph">
                <wp:posOffset>635</wp:posOffset>
              </wp:positionV>
              <wp:extent cx="443865" cy="443865"/>
              <wp:effectExtent l="0" t="0" r="3175" b="4445"/>
              <wp:wrapSquare wrapText="bothSides"/>
              <wp:docPr id="22" name="Text Box 2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FF338" w14:textId="5E526244" w:rsidR="00C3070C" w:rsidRPr="00342B4F" w:rsidRDefault="00C3070C">
                          <w:pPr>
                            <w:rPr>
                              <w:rFonts w:ascii="Calibri" w:eastAsia="Calibri" w:hAnsi="Calibri" w:cs="Calibri"/>
                              <w:color w:val="000000"/>
                              <w:sz w:val="24"/>
                            </w:rPr>
                          </w:pPr>
                          <w:r w:rsidRPr="00342B4F">
                            <w:rPr>
                              <w:rFonts w:ascii="Calibri" w:hAnsi="Calibri"/>
                              <w:color w:val="000000"/>
                              <w:sz w:val="24"/>
                            </w:rPr>
                            <w:t>EPV – Normaaliin käyttöön</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7084BAA" id="_x0000_t202" coordsize="21600,21600" o:spt="202" path="m,l,21600r21600,l21600,xe">
              <v:stroke joinstyle="miter"/>
              <v:path gradientshapeok="t" o:connecttype="rect"/>
            </v:shapetype>
            <v:shape id="Text Box 22"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" filled="f" stroked="f">
              <v:textbox style="mso-fit-shape-to-text:t" inset="5pt,0,0,0">
                <w:txbxContent>
                  <w:p w14:paraId="26EFF338" w14:textId="5E526244" w:rsidR="00C3070C" w:rsidRPr="00342B4F" w:rsidRDefault="00C3070C">
                    <w:pPr>
                      <w:rPr>
                        <w:rFonts w:ascii="Calibri" w:eastAsia="Calibri" w:hAnsi="Calibri" w:cs="Calibri"/>
                        <w:color w:val="000000"/>
                        <w:sz w:val="24"/>
                      </w:rPr>
                    </w:pPr>
                    <w:r w:rsidRPr="00342B4F">
                      <w:rPr>
                        <w:rFonts w:ascii="Calibri" w:hAnsi="Calibri"/>
                        <w:color w:val="000000"/>
                        <w:sz w:val="24"/>
                      </w:rPr>
                      <w:t>EPV – Normaaliin käyttöön</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755F" w14:textId="0211D059" w:rsidR="00C3070C" w:rsidRPr="00342B4F" w:rsidRDefault="00C3070C">
    <w:pPr>
      <w:rPr>
        <w:rFonts w:ascii="Arial" w:hAnsi="Arial" w:cs="Arial"/>
        <w:noProof/>
      </w:rPr>
    </w:pPr>
    <w:r w:rsidRPr="00342B4F">
      <w:rPr>
        <w:rFonts w:ascii="Arial" w:hAnsi="Arial"/>
        <w:noProof/>
      </w:rPr>
      <mc:AlternateContent>
        <mc:Choice Requires="wps">
          <w:drawing>
            <wp:anchor distT="0" distB="0" distL="0" distR="0" simplePos="0" relativeHeight="251658240"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342B4F" w:rsidRDefault="00C3070C">
                          <w:pPr>
                            <w:rPr>
                              <w:rFonts w:ascii="Calibri" w:eastAsia="Calibri" w:hAnsi="Calibri" w:cs="Calibri"/>
                              <w:color w:val="000000"/>
                              <w:sz w:val="24"/>
                            </w:rPr>
                          </w:pPr>
                          <w:r w:rsidRPr="00342B4F">
                            <w:rPr>
                              <w:rFonts w:ascii="Calibri" w:hAnsi="Calibri"/>
                              <w:color w:val="000000"/>
                              <w:sz w:val="24"/>
                            </w:rPr>
                            <w:t>EPV – Normaaliin käyttöön</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CVOiHELwIAAFoEAAAOAAAAAAAAAAAAAAAAAC4CAABkcnMv&#10;ZTJvRG9jLnhtbFBLAQItABQABgAIAAAAIQA0gToW2gAAAAMBAAAPAAAAAAAAAAAAAAAAAIkEAABk&#10;cnMvZG93bnJldi54bWxQSwUGAAAAAAQABADzAAAAkAUAAAAA&#10;" filled="f" stroked="f">
              <v:textbox style="mso-fit-shape-to-text:t" inset="5pt,0,0,0">
                <w:txbxContent>
                  <w:p w14:paraId="338E9168" w14:textId="7F6D1353" w:rsidR="00C3070C" w:rsidRPr="00342B4F" w:rsidRDefault="00C3070C">
                    <w:pPr>
                      <w:rPr>
                        <w:rFonts w:ascii="Calibri" w:eastAsia="Calibri" w:hAnsi="Calibri" w:cs="Calibri"/>
                        <w:color w:val="000000"/>
                        <w:sz w:val="24"/>
                      </w:rPr>
                    </w:pPr>
                    <w:r w:rsidRPr="00342B4F">
                      <w:rPr>
                        <w:rFonts w:ascii="Calibri" w:hAnsi="Calibri"/>
                        <w:color w:val="000000"/>
                        <w:sz w:val="24"/>
                      </w:rPr>
                      <w:t>EPV – Normaaliin käyttöön</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057C"/>
    <w:multiLevelType w:val="hybridMultilevel"/>
    <w:tmpl w:val="8F74F648"/>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F1AC8"/>
    <w:multiLevelType w:val="hybridMultilevel"/>
    <w:tmpl w:val="3F2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15:restartNumberingAfterBreak="0">
    <w:nsid w:val="14025725"/>
    <w:multiLevelType w:val="hybridMultilevel"/>
    <w:tmpl w:val="4036CA0C"/>
    <w:lvl w:ilvl="0" w:tplc="0A20DC8E">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162B1F6B"/>
    <w:multiLevelType w:val="hybridMultilevel"/>
    <w:tmpl w:val="F502012E"/>
    <w:lvl w:ilvl="0" w:tplc="D2746646">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16BDAD77"/>
    <w:multiLevelType w:val="hybridMultilevel"/>
    <w:tmpl w:val="CFEE7F7A"/>
    <w:lvl w:ilvl="0" w:tplc="C7A24128">
      <w:start w:val="1"/>
      <w:numFmt w:val="bullet"/>
      <w:lvlText w:val=""/>
      <w:lvlJc w:val="left"/>
      <w:pPr>
        <w:ind w:left="720" w:hanging="360"/>
      </w:pPr>
      <w:rPr>
        <w:rFonts w:ascii="Symbol" w:hAnsi="Symbol" w:hint="default"/>
      </w:rPr>
    </w:lvl>
    <w:lvl w:ilvl="1" w:tplc="04E62ABA">
      <w:start w:val="1"/>
      <w:numFmt w:val="bullet"/>
      <w:lvlText w:val="o"/>
      <w:lvlJc w:val="left"/>
      <w:pPr>
        <w:ind w:left="1440" w:hanging="360"/>
      </w:pPr>
      <w:rPr>
        <w:rFonts w:ascii="Courier New" w:hAnsi="Courier New" w:hint="default"/>
      </w:rPr>
    </w:lvl>
    <w:lvl w:ilvl="2" w:tplc="953C95E6">
      <w:start w:val="1"/>
      <w:numFmt w:val="bullet"/>
      <w:lvlText w:val=""/>
      <w:lvlJc w:val="left"/>
      <w:pPr>
        <w:ind w:left="2160" w:hanging="360"/>
      </w:pPr>
      <w:rPr>
        <w:rFonts w:ascii="Wingdings" w:hAnsi="Wingdings" w:hint="default"/>
      </w:rPr>
    </w:lvl>
    <w:lvl w:ilvl="3" w:tplc="4372CEF8">
      <w:start w:val="1"/>
      <w:numFmt w:val="bullet"/>
      <w:lvlText w:val=""/>
      <w:lvlJc w:val="left"/>
      <w:pPr>
        <w:ind w:left="2880" w:hanging="360"/>
      </w:pPr>
      <w:rPr>
        <w:rFonts w:ascii="Symbol" w:hAnsi="Symbol" w:hint="default"/>
      </w:rPr>
    </w:lvl>
    <w:lvl w:ilvl="4" w:tplc="B9489EC8">
      <w:start w:val="1"/>
      <w:numFmt w:val="bullet"/>
      <w:lvlText w:val="o"/>
      <w:lvlJc w:val="left"/>
      <w:pPr>
        <w:ind w:left="3600" w:hanging="360"/>
      </w:pPr>
      <w:rPr>
        <w:rFonts w:ascii="Courier New" w:hAnsi="Courier New" w:hint="default"/>
      </w:rPr>
    </w:lvl>
    <w:lvl w:ilvl="5" w:tplc="08E0CADC">
      <w:start w:val="1"/>
      <w:numFmt w:val="bullet"/>
      <w:lvlText w:val=""/>
      <w:lvlJc w:val="left"/>
      <w:pPr>
        <w:ind w:left="4320" w:hanging="360"/>
      </w:pPr>
      <w:rPr>
        <w:rFonts w:ascii="Wingdings" w:hAnsi="Wingdings" w:hint="default"/>
      </w:rPr>
    </w:lvl>
    <w:lvl w:ilvl="6" w:tplc="DEEA54A4">
      <w:start w:val="1"/>
      <w:numFmt w:val="bullet"/>
      <w:lvlText w:val=""/>
      <w:lvlJc w:val="left"/>
      <w:pPr>
        <w:ind w:left="5040" w:hanging="360"/>
      </w:pPr>
      <w:rPr>
        <w:rFonts w:ascii="Symbol" w:hAnsi="Symbol" w:hint="default"/>
      </w:rPr>
    </w:lvl>
    <w:lvl w:ilvl="7" w:tplc="6EE831A0">
      <w:start w:val="1"/>
      <w:numFmt w:val="bullet"/>
      <w:lvlText w:val="o"/>
      <w:lvlJc w:val="left"/>
      <w:pPr>
        <w:ind w:left="5760" w:hanging="360"/>
      </w:pPr>
      <w:rPr>
        <w:rFonts w:ascii="Courier New" w:hAnsi="Courier New" w:hint="default"/>
      </w:rPr>
    </w:lvl>
    <w:lvl w:ilvl="8" w:tplc="22988624">
      <w:start w:val="1"/>
      <w:numFmt w:val="bullet"/>
      <w:lvlText w:val=""/>
      <w:lvlJc w:val="left"/>
      <w:pPr>
        <w:ind w:left="6480" w:hanging="360"/>
      </w:pPr>
      <w:rPr>
        <w:rFonts w:ascii="Wingdings" w:hAnsi="Wingdings" w:hint="default"/>
      </w:r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D6F72E7"/>
    <w:multiLevelType w:val="hybridMultilevel"/>
    <w:tmpl w:val="A7DA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F4841"/>
    <w:multiLevelType w:val="hybridMultilevel"/>
    <w:tmpl w:val="3228AE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4F75427"/>
    <w:multiLevelType w:val="hybridMultilevel"/>
    <w:tmpl w:val="296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6" w15:restartNumberingAfterBreak="0">
    <w:nsid w:val="2E8B3C49"/>
    <w:multiLevelType w:val="hybridMultilevel"/>
    <w:tmpl w:val="E31E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86A14"/>
    <w:multiLevelType w:val="hybridMultilevel"/>
    <w:tmpl w:val="ADF4FFE6"/>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8" w15:restartNumberingAfterBreak="0">
    <w:nsid w:val="2F7D7F02"/>
    <w:multiLevelType w:val="multilevel"/>
    <w:tmpl w:val="0407001D"/>
    <w:numStyleLink w:val="Formatvorlage3"/>
  </w:abstractNum>
  <w:abstractNum w:abstractNumId="19" w15:restartNumberingAfterBreak="0">
    <w:nsid w:val="312B694E"/>
    <w:multiLevelType w:val="hybridMultilevel"/>
    <w:tmpl w:val="C57E0AAE"/>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21"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1245B2"/>
    <w:multiLevelType w:val="hybridMultilevel"/>
    <w:tmpl w:val="07BA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750C05"/>
    <w:multiLevelType w:val="hybridMultilevel"/>
    <w:tmpl w:val="04021D6A"/>
    <w:lvl w:ilvl="0" w:tplc="B0B6E3BA">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DA1DBF"/>
    <w:multiLevelType w:val="hybridMultilevel"/>
    <w:tmpl w:val="B9AC9CB6"/>
    <w:lvl w:ilvl="0" w:tplc="B9C8CDA4">
      <w:start w:val="142"/>
      <w:numFmt w:val="decimal"/>
      <w:lvlText w:val="%1."/>
      <w:lvlJc w:val="left"/>
      <w:pPr>
        <w:ind w:left="1271" w:hanging="4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679513E"/>
    <w:multiLevelType w:val="hybridMultilevel"/>
    <w:tmpl w:val="74381AAC"/>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523898"/>
    <w:multiLevelType w:val="multilevel"/>
    <w:tmpl w:val="6BE0F416"/>
    <w:lvl w:ilvl="0">
      <w:start w:val="4"/>
      <w:numFmt w:val="decimal"/>
      <w:lvlText w:val="%1."/>
      <w:lvlJc w:val="left"/>
      <w:pPr>
        <w:ind w:left="720" w:hanging="360"/>
      </w:pPr>
      <w:rPr>
        <w:rFonts w:hint="default"/>
        <w:u w:val="singl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5"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6"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1"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2" w15:restartNumberingAfterBreak="0">
    <w:nsid w:val="6C17A61B"/>
    <w:multiLevelType w:val="hybridMultilevel"/>
    <w:tmpl w:val="565EB29A"/>
    <w:lvl w:ilvl="0" w:tplc="6BDE9EEA">
      <w:start w:val="1"/>
      <w:numFmt w:val="bullet"/>
      <w:lvlText w:val=""/>
      <w:lvlJc w:val="left"/>
      <w:pPr>
        <w:ind w:left="720" w:hanging="360"/>
      </w:pPr>
      <w:rPr>
        <w:rFonts w:ascii="Symbol" w:hAnsi="Symbol" w:hint="default"/>
      </w:rPr>
    </w:lvl>
    <w:lvl w:ilvl="1" w:tplc="EDAECF88">
      <w:start w:val="1"/>
      <w:numFmt w:val="bullet"/>
      <w:lvlText w:val="o"/>
      <w:lvlJc w:val="left"/>
      <w:pPr>
        <w:ind w:left="1440" w:hanging="360"/>
      </w:pPr>
      <w:rPr>
        <w:rFonts w:ascii="Courier New" w:hAnsi="Courier New" w:hint="default"/>
      </w:rPr>
    </w:lvl>
    <w:lvl w:ilvl="2" w:tplc="11D21C2A">
      <w:start w:val="1"/>
      <w:numFmt w:val="bullet"/>
      <w:lvlText w:val=""/>
      <w:lvlJc w:val="left"/>
      <w:pPr>
        <w:ind w:left="2160" w:hanging="360"/>
      </w:pPr>
      <w:rPr>
        <w:rFonts w:ascii="Wingdings" w:hAnsi="Wingdings" w:hint="default"/>
      </w:rPr>
    </w:lvl>
    <w:lvl w:ilvl="3" w:tplc="FBA4455E">
      <w:start w:val="1"/>
      <w:numFmt w:val="bullet"/>
      <w:lvlText w:val=""/>
      <w:lvlJc w:val="left"/>
      <w:pPr>
        <w:ind w:left="2880" w:hanging="360"/>
      </w:pPr>
      <w:rPr>
        <w:rFonts w:ascii="Symbol" w:hAnsi="Symbol" w:hint="default"/>
      </w:rPr>
    </w:lvl>
    <w:lvl w:ilvl="4" w:tplc="A36A8C36">
      <w:start w:val="1"/>
      <w:numFmt w:val="bullet"/>
      <w:lvlText w:val="o"/>
      <w:lvlJc w:val="left"/>
      <w:pPr>
        <w:ind w:left="3600" w:hanging="360"/>
      </w:pPr>
      <w:rPr>
        <w:rFonts w:ascii="Courier New" w:hAnsi="Courier New" w:hint="default"/>
      </w:rPr>
    </w:lvl>
    <w:lvl w:ilvl="5" w:tplc="7D00DDE6">
      <w:start w:val="1"/>
      <w:numFmt w:val="bullet"/>
      <w:lvlText w:val=""/>
      <w:lvlJc w:val="left"/>
      <w:pPr>
        <w:ind w:left="4320" w:hanging="360"/>
      </w:pPr>
      <w:rPr>
        <w:rFonts w:ascii="Wingdings" w:hAnsi="Wingdings" w:hint="default"/>
      </w:rPr>
    </w:lvl>
    <w:lvl w:ilvl="6" w:tplc="83D0597C">
      <w:start w:val="1"/>
      <w:numFmt w:val="bullet"/>
      <w:lvlText w:val=""/>
      <w:lvlJc w:val="left"/>
      <w:pPr>
        <w:ind w:left="5040" w:hanging="360"/>
      </w:pPr>
      <w:rPr>
        <w:rFonts w:ascii="Symbol" w:hAnsi="Symbol" w:hint="default"/>
      </w:rPr>
    </w:lvl>
    <w:lvl w:ilvl="7" w:tplc="5224C366">
      <w:start w:val="1"/>
      <w:numFmt w:val="bullet"/>
      <w:lvlText w:val="o"/>
      <w:lvlJc w:val="left"/>
      <w:pPr>
        <w:ind w:left="5760" w:hanging="360"/>
      </w:pPr>
      <w:rPr>
        <w:rFonts w:ascii="Courier New" w:hAnsi="Courier New" w:hint="default"/>
      </w:rPr>
    </w:lvl>
    <w:lvl w:ilvl="8" w:tplc="C7407D3E">
      <w:start w:val="1"/>
      <w:numFmt w:val="bullet"/>
      <w:lvlText w:val=""/>
      <w:lvlJc w:val="left"/>
      <w:pPr>
        <w:ind w:left="6480" w:hanging="360"/>
      </w:pPr>
      <w:rPr>
        <w:rFonts w:ascii="Wingdings" w:hAnsi="Wingdings" w:hint="default"/>
      </w:rPr>
    </w:lvl>
  </w:abstractNum>
  <w:abstractNum w:abstractNumId="43" w15:restartNumberingAfterBreak="0">
    <w:nsid w:val="6ED89998"/>
    <w:multiLevelType w:val="hybridMultilevel"/>
    <w:tmpl w:val="2A2E6AE2"/>
    <w:lvl w:ilvl="0" w:tplc="F9CCB852">
      <w:start w:val="1"/>
      <w:numFmt w:val="bullet"/>
      <w:lvlText w:val="-"/>
      <w:lvlJc w:val="left"/>
      <w:pPr>
        <w:ind w:left="720" w:hanging="360"/>
      </w:pPr>
      <w:rPr>
        <w:rFonts w:ascii="&quot;BdE Neue Helvetica 55 Roman&quot;,s" w:hAnsi="&quot;BdE Neue Helvetica 55 Roman&quot;,s" w:hint="default"/>
      </w:rPr>
    </w:lvl>
    <w:lvl w:ilvl="1" w:tplc="B6427214">
      <w:start w:val="1"/>
      <w:numFmt w:val="bullet"/>
      <w:lvlText w:val="o"/>
      <w:lvlJc w:val="left"/>
      <w:pPr>
        <w:ind w:left="1440" w:hanging="360"/>
      </w:pPr>
      <w:rPr>
        <w:rFonts w:ascii="Courier New" w:hAnsi="Courier New" w:hint="default"/>
      </w:rPr>
    </w:lvl>
    <w:lvl w:ilvl="2" w:tplc="ECE49FB2">
      <w:start w:val="1"/>
      <w:numFmt w:val="bullet"/>
      <w:lvlText w:val=""/>
      <w:lvlJc w:val="left"/>
      <w:pPr>
        <w:ind w:left="2160" w:hanging="360"/>
      </w:pPr>
      <w:rPr>
        <w:rFonts w:ascii="Wingdings" w:hAnsi="Wingdings" w:hint="default"/>
      </w:rPr>
    </w:lvl>
    <w:lvl w:ilvl="3" w:tplc="0ED6A400">
      <w:start w:val="1"/>
      <w:numFmt w:val="bullet"/>
      <w:lvlText w:val=""/>
      <w:lvlJc w:val="left"/>
      <w:pPr>
        <w:ind w:left="2880" w:hanging="360"/>
      </w:pPr>
      <w:rPr>
        <w:rFonts w:ascii="Symbol" w:hAnsi="Symbol" w:hint="default"/>
      </w:rPr>
    </w:lvl>
    <w:lvl w:ilvl="4" w:tplc="46A8F754">
      <w:start w:val="1"/>
      <w:numFmt w:val="bullet"/>
      <w:lvlText w:val="o"/>
      <w:lvlJc w:val="left"/>
      <w:pPr>
        <w:ind w:left="3600" w:hanging="360"/>
      </w:pPr>
      <w:rPr>
        <w:rFonts w:ascii="Courier New" w:hAnsi="Courier New" w:hint="default"/>
      </w:rPr>
    </w:lvl>
    <w:lvl w:ilvl="5" w:tplc="F7A2B0EA">
      <w:start w:val="1"/>
      <w:numFmt w:val="bullet"/>
      <w:lvlText w:val=""/>
      <w:lvlJc w:val="left"/>
      <w:pPr>
        <w:ind w:left="4320" w:hanging="360"/>
      </w:pPr>
      <w:rPr>
        <w:rFonts w:ascii="Wingdings" w:hAnsi="Wingdings" w:hint="default"/>
      </w:rPr>
    </w:lvl>
    <w:lvl w:ilvl="6" w:tplc="AFA49B4A">
      <w:start w:val="1"/>
      <w:numFmt w:val="bullet"/>
      <w:lvlText w:val=""/>
      <w:lvlJc w:val="left"/>
      <w:pPr>
        <w:ind w:left="5040" w:hanging="360"/>
      </w:pPr>
      <w:rPr>
        <w:rFonts w:ascii="Symbol" w:hAnsi="Symbol" w:hint="default"/>
      </w:rPr>
    </w:lvl>
    <w:lvl w:ilvl="7" w:tplc="12CA2726">
      <w:start w:val="1"/>
      <w:numFmt w:val="bullet"/>
      <w:lvlText w:val="o"/>
      <w:lvlJc w:val="left"/>
      <w:pPr>
        <w:ind w:left="5760" w:hanging="360"/>
      </w:pPr>
      <w:rPr>
        <w:rFonts w:ascii="Courier New" w:hAnsi="Courier New" w:hint="default"/>
      </w:rPr>
    </w:lvl>
    <w:lvl w:ilvl="8" w:tplc="313080B2">
      <w:start w:val="1"/>
      <w:numFmt w:val="bullet"/>
      <w:lvlText w:val=""/>
      <w:lvlJc w:val="left"/>
      <w:pPr>
        <w:ind w:left="6480" w:hanging="360"/>
      </w:pPr>
      <w:rPr>
        <w:rFonts w:ascii="Wingdings" w:hAnsi="Wingdings" w:hint="default"/>
      </w:rPr>
    </w:lvl>
  </w:abstractNum>
  <w:abstractNum w:abstractNumId="44"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95274E"/>
    <w:multiLevelType w:val="multilevel"/>
    <w:tmpl w:val="330474F8"/>
    <w:lvl w:ilvl="0">
      <w:start w:val="1"/>
      <w:numFmt w:val="decimal"/>
      <w:suff w:val="space"/>
      <w:lvlText w:val="%1."/>
      <w:lvlJc w:val="left"/>
      <w:pPr>
        <w:ind w:left="720" w:hanging="360"/>
      </w:pPr>
      <w:rPr>
        <w:rFonts w:hint="default"/>
        <w:u w:val="non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4"/>
  </w:num>
  <w:num w:numId="2">
    <w:abstractNumId w:val="36"/>
  </w:num>
  <w:num w:numId="3">
    <w:abstractNumId w:val="46"/>
  </w:num>
  <w:num w:numId="4">
    <w:abstractNumId w:val="30"/>
  </w:num>
  <w:num w:numId="5">
    <w:abstractNumId w:val="39"/>
  </w:num>
  <w:num w:numId="6">
    <w:abstractNumId w:val="24"/>
  </w:num>
  <w:num w:numId="7">
    <w:abstractNumId w:val="45"/>
  </w:num>
  <w:num w:numId="8">
    <w:abstractNumId w:val="10"/>
  </w:num>
  <w:num w:numId="9">
    <w:abstractNumId w:val="37"/>
  </w:num>
  <w:num w:numId="10">
    <w:abstractNumId w:val="22"/>
  </w:num>
  <w:num w:numId="11">
    <w:abstractNumId w:val="32"/>
  </w:num>
  <w:num w:numId="12">
    <w:abstractNumId w:val="14"/>
  </w:num>
  <w:num w:numId="13">
    <w:abstractNumId w:val="38"/>
  </w:num>
  <w:num w:numId="14">
    <w:abstractNumId w:val="35"/>
  </w:num>
  <w:num w:numId="15">
    <w:abstractNumId w:val="21"/>
  </w:num>
  <w:num w:numId="16">
    <w:abstractNumId w:val="31"/>
  </w:num>
  <w:num w:numId="17">
    <w:abstractNumId w:val="18"/>
  </w:num>
  <w:num w:numId="18">
    <w:abstractNumId w:val="40"/>
  </w:num>
  <w:num w:numId="19">
    <w:abstractNumId w:val="6"/>
  </w:num>
  <w:num w:numId="20">
    <w:abstractNumId w:val="27"/>
  </w:num>
  <w:num w:numId="21">
    <w:abstractNumId w:val="3"/>
  </w:num>
  <w:num w:numId="22">
    <w:abstractNumId w:val="23"/>
  </w:num>
  <w:num w:numId="23">
    <w:abstractNumId w:val="44"/>
  </w:num>
  <w:num w:numId="24">
    <w:abstractNumId w:val="1"/>
  </w:num>
  <w:num w:numId="25">
    <w:abstractNumId w:val="41"/>
  </w:num>
  <w:num w:numId="26">
    <w:abstractNumId w:val="33"/>
  </w:num>
  <w:num w:numId="27">
    <w:abstractNumId w:val="0"/>
  </w:num>
  <w:num w:numId="28">
    <w:abstractNumId w:val="15"/>
  </w:num>
  <w:num w:numId="29">
    <w:abstractNumId w:val="28"/>
  </w:num>
  <w:num w:numId="30">
    <w:abstractNumId w:val="9"/>
  </w:num>
  <w:num w:numId="31">
    <w:abstractNumId w:val="43"/>
  </w:num>
  <w:num w:numId="32">
    <w:abstractNumId w:val="20"/>
  </w:num>
  <w:num w:numId="33">
    <w:abstractNumId w:val="11"/>
  </w:num>
  <w:num w:numId="34">
    <w:abstractNumId w:val="17"/>
  </w:num>
  <w:num w:numId="35">
    <w:abstractNumId w:val="12"/>
  </w:num>
  <w:num w:numId="36">
    <w:abstractNumId w:val="25"/>
  </w:num>
  <w:num w:numId="37">
    <w:abstractNumId w:val="13"/>
  </w:num>
  <w:num w:numId="38">
    <w:abstractNumId w:val="42"/>
  </w:num>
  <w:num w:numId="39">
    <w:abstractNumId w:val="16"/>
  </w:num>
  <w:num w:numId="40">
    <w:abstractNumId w:val="5"/>
  </w:num>
  <w:num w:numId="41">
    <w:abstractNumId w:val="34"/>
  </w:num>
  <w:num w:numId="42">
    <w:abstractNumId w:val="47"/>
  </w:num>
  <w:num w:numId="43">
    <w:abstractNumId w:val="8"/>
  </w:num>
  <w:num w:numId="44">
    <w:abstractNumId w:val="2"/>
  </w:num>
  <w:num w:numId="45">
    <w:abstractNumId w:val="19"/>
  </w:num>
  <w:num w:numId="46">
    <w:abstractNumId w:val="29"/>
  </w:num>
  <w:num w:numId="47">
    <w:abstractNumId w:val="26"/>
  </w:num>
  <w:num w:numId="48">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1B"/>
    <w:rsid w:val="00000F70"/>
    <w:rsid w:val="000017F3"/>
    <w:rsid w:val="00001AF1"/>
    <w:rsid w:val="00001C0E"/>
    <w:rsid w:val="000020E5"/>
    <w:rsid w:val="000023DF"/>
    <w:rsid w:val="00002933"/>
    <w:rsid w:val="000029EE"/>
    <w:rsid w:val="00002E14"/>
    <w:rsid w:val="00004478"/>
    <w:rsid w:val="000044B7"/>
    <w:rsid w:val="000048B9"/>
    <w:rsid w:val="00004978"/>
    <w:rsid w:val="00004D21"/>
    <w:rsid w:val="00004FE8"/>
    <w:rsid w:val="00005078"/>
    <w:rsid w:val="00005765"/>
    <w:rsid w:val="00005FFC"/>
    <w:rsid w:val="000066C0"/>
    <w:rsid w:val="00006F7A"/>
    <w:rsid w:val="00007147"/>
    <w:rsid w:val="00007605"/>
    <w:rsid w:val="00007D0D"/>
    <w:rsid w:val="00010124"/>
    <w:rsid w:val="00011AFA"/>
    <w:rsid w:val="00011BD0"/>
    <w:rsid w:val="000120EB"/>
    <w:rsid w:val="0001224D"/>
    <w:rsid w:val="00012B9C"/>
    <w:rsid w:val="0001435A"/>
    <w:rsid w:val="00014890"/>
    <w:rsid w:val="00014DC3"/>
    <w:rsid w:val="00015290"/>
    <w:rsid w:val="00015850"/>
    <w:rsid w:val="0001693F"/>
    <w:rsid w:val="0001698A"/>
    <w:rsid w:val="00020200"/>
    <w:rsid w:val="00020516"/>
    <w:rsid w:val="00020857"/>
    <w:rsid w:val="00020A96"/>
    <w:rsid w:val="00020AF9"/>
    <w:rsid w:val="000212B7"/>
    <w:rsid w:val="0002157C"/>
    <w:rsid w:val="00021A05"/>
    <w:rsid w:val="00021A4A"/>
    <w:rsid w:val="0002267E"/>
    <w:rsid w:val="00023102"/>
    <w:rsid w:val="000232E2"/>
    <w:rsid w:val="00023383"/>
    <w:rsid w:val="000242CC"/>
    <w:rsid w:val="000243CE"/>
    <w:rsid w:val="000253DC"/>
    <w:rsid w:val="00025DCE"/>
    <w:rsid w:val="0002657F"/>
    <w:rsid w:val="00027235"/>
    <w:rsid w:val="00027D90"/>
    <w:rsid w:val="00030E10"/>
    <w:rsid w:val="000313B7"/>
    <w:rsid w:val="000317AE"/>
    <w:rsid w:val="000317FE"/>
    <w:rsid w:val="00031FA5"/>
    <w:rsid w:val="00031FD5"/>
    <w:rsid w:val="000326C1"/>
    <w:rsid w:val="00033B7C"/>
    <w:rsid w:val="00033C55"/>
    <w:rsid w:val="00034431"/>
    <w:rsid w:val="000346A9"/>
    <w:rsid w:val="00034834"/>
    <w:rsid w:val="0003510D"/>
    <w:rsid w:val="000359E1"/>
    <w:rsid w:val="00035DCC"/>
    <w:rsid w:val="000364CE"/>
    <w:rsid w:val="00036BB2"/>
    <w:rsid w:val="00036FE4"/>
    <w:rsid w:val="00037093"/>
    <w:rsid w:val="000377CC"/>
    <w:rsid w:val="00037BAE"/>
    <w:rsid w:val="00037FCC"/>
    <w:rsid w:val="00041451"/>
    <w:rsid w:val="00041480"/>
    <w:rsid w:val="000433C4"/>
    <w:rsid w:val="00045036"/>
    <w:rsid w:val="0004590F"/>
    <w:rsid w:val="00046966"/>
    <w:rsid w:val="00050BAF"/>
    <w:rsid w:val="00051D19"/>
    <w:rsid w:val="00052CAE"/>
    <w:rsid w:val="000530BC"/>
    <w:rsid w:val="00053D85"/>
    <w:rsid w:val="0005400A"/>
    <w:rsid w:val="000548A2"/>
    <w:rsid w:val="00054DC7"/>
    <w:rsid w:val="000550DE"/>
    <w:rsid w:val="0005587D"/>
    <w:rsid w:val="0005609F"/>
    <w:rsid w:val="000565B6"/>
    <w:rsid w:val="00056C0F"/>
    <w:rsid w:val="00056C8D"/>
    <w:rsid w:val="00057154"/>
    <w:rsid w:val="00057234"/>
    <w:rsid w:val="00057362"/>
    <w:rsid w:val="0005746D"/>
    <w:rsid w:val="00057640"/>
    <w:rsid w:val="00057662"/>
    <w:rsid w:val="00061C24"/>
    <w:rsid w:val="00061C5F"/>
    <w:rsid w:val="00061E48"/>
    <w:rsid w:val="00062837"/>
    <w:rsid w:val="00062A1F"/>
    <w:rsid w:val="00063085"/>
    <w:rsid w:val="00063B3F"/>
    <w:rsid w:val="00064158"/>
    <w:rsid w:val="0006491B"/>
    <w:rsid w:val="00065A83"/>
    <w:rsid w:val="0006666B"/>
    <w:rsid w:val="000674B5"/>
    <w:rsid w:val="00067DC1"/>
    <w:rsid w:val="00067EEA"/>
    <w:rsid w:val="00070113"/>
    <w:rsid w:val="00070153"/>
    <w:rsid w:val="00070518"/>
    <w:rsid w:val="00070AF9"/>
    <w:rsid w:val="00070E18"/>
    <w:rsid w:val="00071341"/>
    <w:rsid w:val="000716BC"/>
    <w:rsid w:val="000716F4"/>
    <w:rsid w:val="00071D95"/>
    <w:rsid w:val="000726BC"/>
    <w:rsid w:val="000727BA"/>
    <w:rsid w:val="00072B83"/>
    <w:rsid w:val="000737D3"/>
    <w:rsid w:val="00075513"/>
    <w:rsid w:val="000758FE"/>
    <w:rsid w:val="00076091"/>
    <w:rsid w:val="000763E0"/>
    <w:rsid w:val="00076880"/>
    <w:rsid w:val="000777A9"/>
    <w:rsid w:val="00077C5F"/>
    <w:rsid w:val="00080DDC"/>
    <w:rsid w:val="0008111C"/>
    <w:rsid w:val="0008126E"/>
    <w:rsid w:val="00081B11"/>
    <w:rsid w:val="00082265"/>
    <w:rsid w:val="000828C6"/>
    <w:rsid w:val="00083FC4"/>
    <w:rsid w:val="000843B3"/>
    <w:rsid w:val="00084591"/>
    <w:rsid w:val="00084A4D"/>
    <w:rsid w:val="00084CC2"/>
    <w:rsid w:val="000858A9"/>
    <w:rsid w:val="000860B6"/>
    <w:rsid w:val="00086A31"/>
    <w:rsid w:val="00086C6E"/>
    <w:rsid w:val="00087700"/>
    <w:rsid w:val="00087E1A"/>
    <w:rsid w:val="000903FA"/>
    <w:rsid w:val="000904F3"/>
    <w:rsid w:val="00090583"/>
    <w:rsid w:val="00090A99"/>
    <w:rsid w:val="000911FE"/>
    <w:rsid w:val="00091723"/>
    <w:rsid w:val="0009195D"/>
    <w:rsid w:val="00091CBC"/>
    <w:rsid w:val="00092F67"/>
    <w:rsid w:val="00093686"/>
    <w:rsid w:val="00093BF7"/>
    <w:rsid w:val="00094343"/>
    <w:rsid w:val="0009486D"/>
    <w:rsid w:val="00094D25"/>
    <w:rsid w:val="000950C5"/>
    <w:rsid w:val="00095191"/>
    <w:rsid w:val="00096566"/>
    <w:rsid w:val="00096876"/>
    <w:rsid w:val="0009761E"/>
    <w:rsid w:val="00097A17"/>
    <w:rsid w:val="00097C81"/>
    <w:rsid w:val="00097CBC"/>
    <w:rsid w:val="00097E91"/>
    <w:rsid w:val="000A0FC4"/>
    <w:rsid w:val="000A1955"/>
    <w:rsid w:val="000A2694"/>
    <w:rsid w:val="000A2A46"/>
    <w:rsid w:val="000A368E"/>
    <w:rsid w:val="000A3B1A"/>
    <w:rsid w:val="000A4082"/>
    <w:rsid w:val="000A46E0"/>
    <w:rsid w:val="000A4B61"/>
    <w:rsid w:val="000A4C10"/>
    <w:rsid w:val="000A57BC"/>
    <w:rsid w:val="000A6BBC"/>
    <w:rsid w:val="000A7D27"/>
    <w:rsid w:val="000A7F37"/>
    <w:rsid w:val="000B0694"/>
    <w:rsid w:val="000B0B09"/>
    <w:rsid w:val="000B0C1C"/>
    <w:rsid w:val="000B0E46"/>
    <w:rsid w:val="000B0EBE"/>
    <w:rsid w:val="000B13A1"/>
    <w:rsid w:val="000B22F6"/>
    <w:rsid w:val="000B2460"/>
    <w:rsid w:val="000B246B"/>
    <w:rsid w:val="000B267A"/>
    <w:rsid w:val="000B3C33"/>
    <w:rsid w:val="000B3E00"/>
    <w:rsid w:val="000B40F9"/>
    <w:rsid w:val="000B5DED"/>
    <w:rsid w:val="000B6A14"/>
    <w:rsid w:val="000B70E1"/>
    <w:rsid w:val="000B73C4"/>
    <w:rsid w:val="000B749E"/>
    <w:rsid w:val="000C0127"/>
    <w:rsid w:val="000C0413"/>
    <w:rsid w:val="000C0A34"/>
    <w:rsid w:val="000C191D"/>
    <w:rsid w:val="000C23E2"/>
    <w:rsid w:val="000C2455"/>
    <w:rsid w:val="000C24B5"/>
    <w:rsid w:val="000C30A6"/>
    <w:rsid w:val="000C40CD"/>
    <w:rsid w:val="000C4102"/>
    <w:rsid w:val="000C49A6"/>
    <w:rsid w:val="000C4A6C"/>
    <w:rsid w:val="000C5A1A"/>
    <w:rsid w:val="000C5EA7"/>
    <w:rsid w:val="000C6938"/>
    <w:rsid w:val="000C7632"/>
    <w:rsid w:val="000C78D9"/>
    <w:rsid w:val="000C7EAA"/>
    <w:rsid w:val="000D04B6"/>
    <w:rsid w:val="000D0826"/>
    <w:rsid w:val="000D0A23"/>
    <w:rsid w:val="000D129C"/>
    <w:rsid w:val="000D1772"/>
    <w:rsid w:val="000D194E"/>
    <w:rsid w:val="000D1FBE"/>
    <w:rsid w:val="000D220D"/>
    <w:rsid w:val="000D248B"/>
    <w:rsid w:val="000D3222"/>
    <w:rsid w:val="000D3CBC"/>
    <w:rsid w:val="000D4352"/>
    <w:rsid w:val="000D5292"/>
    <w:rsid w:val="000D5958"/>
    <w:rsid w:val="000D5D6E"/>
    <w:rsid w:val="000D67C6"/>
    <w:rsid w:val="000D6B9B"/>
    <w:rsid w:val="000D7D74"/>
    <w:rsid w:val="000E093A"/>
    <w:rsid w:val="000E1439"/>
    <w:rsid w:val="000E1572"/>
    <w:rsid w:val="000E197A"/>
    <w:rsid w:val="000E1FE7"/>
    <w:rsid w:val="000E2774"/>
    <w:rsid w:val="000E29C9"/>
    <w:rsid w:val="000E3F99"/>
    <w:rsid w:val="000E40DD"/>
    <w:rsid w:val="000E6042"/>
    <w:rsid w:val="000E6835"/>
    <w:rsid w:val="000E77F4"/>
    <w:rsid w:val="000E7971"/>
    <w:rsid w:val="000E7B3E"/>
    <w:rsid w:val="000E7BA8"/>
    <w:rsid w:val="000E7F08"/>
    <w:rsid w:val="000F0D99"/>
    <w:rsid w:val="000F11B2"/>
    <w:rsid w:val="000F13F9"/>
    <w:rsid w:val="000F1AF3"/>
    <w:rsid w:val="000F1CEA"/>
    <w:rsid w:val="000F2DB6"/>
    <w:rsid w:val="000F2EC8"/>
    <w:rsid w:val="000F2F09"/>
    <w:rsid w:val="000F3293"/>
    <w:rsid w:val="000F33AF"/>
    <w:rsid w:val="000F46D5"/>
    <w:rsid w:val="000F4702"/>
    <w:rsid w:val="000F5AE0"/>
    <w:rsid w:val="000F63AD"/>
    <w:rsid w:val="000F6A80"/>
    <w:rsid w:val="000F6B25"/>
    <w:rsid w:val="000F6C69"/>
    <w:rsid w:val="000F7045"/>
    <w:rsid w:val="000F70EC"/>
    <w:rsid w:val="0010177C"/>
    <w:rsid w:val="001019A4"/>
    <w:rsid w:val="00102C6F"/>
    <w:rsid w:val="00104370"/>
    <w:rsid w:val="0010455D"/>
    <w:rsid w:val="00104A65"/>
    <w:rsid w:val="0010559F"/>
    <w:rsid w:val="00105A75"/>
    <w:rsid w:val="00105D77"/>
    <w:rsid w:val="00105D90"/>
    <w:rsid w:val="00105EBB"/>
    <w:rsid w:val="0010605A"/>
    <w:rsid w:val="00106FC5"/>
    <w:rsid w:val="001102E5"/>
    <w:rsid w:val="00110F40"/>
    <w:rsid w:val="00113E45"/>
    <w:rsid w:val="00113EA5"/>
    <w:rsid w:val="00114B5B"/>
    <w:rsid w:val="001151C1"/>
    <w:rsid w:val="0011539B"/>
    <w:rsid w:val="00115685"/>
    <w:rsid w:val="00116018"/>
    <w:rsid w:val="001161F7"/>
    <w:rsid w:val="0012049B"/>
    <w:rsid w:val="001207D5"/>
    <w:rsid w:val="00121008"/>
    <w:rsid w:val="001219C2"/>
    <w:rsid w:val="00121BFD"/>
    <w:rsid w:val="0012355E"/>
    <w:rsid w:val="001235ED"/>
    <w:rsid w:val="00123864"/>
    <w:rsid w:val="00123D2B"/>
    <w:rsid w:val="00123D62"/>
    <w:rsid w:val="00124A44"/>
    <w:rsid w:val="00124B85"/>
    <w:rsid w:val="001250CC"/>
    <w:rsid w:val="00125707"/>
    <w:rsid w:val="00125A87"/>
    <w:rsid w:val="00125D44"/>
    <w:rsid w:val="00125DEE"/>
    <w:rsid w:val="00125E37"/>
    <w:rsid w:val="00126395"/>
    <w:rsid w:val="001273B5"/>
    <w:rsid w:val="00127986"/>
    <w:rsid w:val="00127FEA"/>
    <w:rsid w:val="00130586"/>
    <w:rsid w:val="00130EEF"/>
    <w:rsid w:val="00132366"/>
    <w:rsid w:val="001323BF"/>
    <w:rsid w:val="001324CA"/>
    <w:rsid w:val="00132778"/>
    <w:rsid w:val="00132867"/>
    <w:rsid w:val="00132D80"/>
    <w:rsid w:val="00133107"/>
    <w:rsid w:val="001331F5"/>
    <w:rsid w:val="00133396"/>
    <w:rsid w:val="00133AC1"/>
    <w:rsid w:val="00136316"/>
    <w:rsid w:val="0013647F"/>
    <w:rsid w:val="00137AC5"/>
    <w:rsid w:val="00137C27"/>
    <w:rsid w:val="00137C79"/>
    <w:rsid w:val="00137FD9"/>
    <w:rsid w:val="001402DB"/>
    <w:rsid w:val="00140571"/>
    <w:rsid w:val="001409D9"/>
    <w:rsid w:val="00140F6E"/>
    <w:rsid w:val="0014122B"/>
    <w:rsid w:val="00141DD1"/>
    <w:rsid w:val="0014209A"/>
    <w:rsid w:val="0014210E"/>
    <w:rsid w:val="00142631"/>
    <w:rsid w:val="00142917"/>
    <w:rsid w:val="001432EE"/>
    <w:rsid w:val="00144F03"/>
    <w:rsid w:val="001452FC"/>
    <w:rsid w:val="0014657C"/>
    <w:rsid w:val="00146C6B"/>
    <w:rsid w:val="00146D50"/>
    <w:rsid w:val="0014735F"/>
    <w:rsid w:val="001474E0"/>
    <w:rsid w:val="0015008C"/>
    <w:rsid w:val="0015014F"/>
    <w:rsid w:val="00151071"/>
    <w:rsid w:val="00151B44"/>
    <w:rsid w:val="00151D8A"/>
    <w:rsid w:val="0015288B"/>
    <w:rsid w:val="00152B33"/>
    <w:rsid w:val="00152F87"/>
    <w:rsid w:val="00153BEC"/>
    <w:rsid w:val="001541DD"/>
    <w:rsid w:val="00154859"/>
    <w:rsid w:val="001550FA"/>
    <w:rsid w:val="00155114"/>
    <w:rsid w:val="0015618D"/>
    <w:rsid w:val="00156555"/>
    <w:rsid w:val="001570C4"/>
    <w:rsid w:val="00157883"/>
    <w:rsid w:val="00157B19"/>
    <w:rsid w:val="001602A5"/>
    <w:rsid w:val="001605C3"/>
    <w:rsid w:val="0016072E"/>
    <w:rsid w:val="00160C30"/>
    <w:rsid w:val="00161C96"/>
    <w:rsid w:val="0016282F"/>
    <w:rsid w:val="001628A5"/>
    <w:rsid w:val="001628F4"/>
    <w:rsid w:val="00162CCF"/>
    <w:rsid w:val="00162E47"/>
    <w:rsid w:val="00163933"/>
    <w:rsid w:val="00163DBA"/>
    <w:rsid w:val="001644B8"/>
    <w:rsid w:val="00164970"/>
    <w:rsid w:val="00164B62"/>
    <w:rsid w:val="001665E1"/>
    <w:rsid w:val="00167602"/>
    <w:rsid w:val="00167619"/>
    <w:rsid w:val="00167E59"/>
    <w:rsid w:val="00170606"/>
    <w:rsid w:val="001721BD"/>
    <w:rsid w:val="001734AB"/>
    <w:rsid w:val="0017374F"/>
    <w:rsid w:val="00173D27"/>
    <w:rsid w:val="0017440D"/>
    <w:rsid w:val="00174DF3"/>
    <w:rsid w:val="00175957"/>
    <w:rsid w:val="001762E4"/>
    <w:rsid w:val="00176495"/>
    <w:rsid w:val="00176BFB"/>
    <w:rsid w:val="001771A4"/>
    <w:rsid w:val="00177B4D"/>
    <w:rsid w:val="00181010"/>
    <w:rsid w:val="00181174"/>
    <w:rsid w:val="00181888"/>
    <w:rsid w:val="00181AC7"/>
    <w:rsid w:val="001822DF"/>
    <w:rsid w:val="00182DC9"/>
    <w:rsid w:val="001835B4"/>
    <w:rsid w:val="00183B7A"/>
    <w:rsid w:val="00184045"/>
    <w:rsid w:val="001840A5"/>
    <w:rsid w:val="001843F9"/>
    <w:rsid w:val="00184605"/>
    <w:rsid w:val="00184E8A"/>
    <w:rsid w:val="00185249"/>
    <w:rsid w:val="0018533B"/>
    <w:rsid w:val="001854F6"/>
    <w:rsid w:val="00185877"/>
    <w:rsid w:val="00185A19"/>
    <w:rsid w:val="00185FA8"/>
    <w:rsid w:val="00186A15"/>
    <w:rsid w:val="00186E10"/>
    <w:rsid w:val="00187309"/>
    <w:rsid w:val="00187348"/>
    <w:rsid w:val="00187488"/>
    <w:rsid w:val="0019088A"/>
    <w:rsid w:val="00190FA3"/>
    <w:rsid w:val="001919E9"/>
    <w:rsid w:val="001924F4"/>
    <w:rsid w:val="00192744"/>
    <w:rsid w:val="00192A34"/>
    <w:rsid w:val="0019394E"/>
    <w:rsid w:val="001943AB"/>
    <w:rsid w:val="00194C8A"/>
    <w:rsid w:val="00195066"/>
    <w:rsid w:val="00195087"/>
    <w:rsid w:val="001959EF"/>
    <w:rsid w:val="00195AF0"/>
    <w:rsid w:val="00195FDC"/>
    <w:rsid w:val="0019727D"/>
    <w:rsid w:val="00197C28"/>
    <w:rsid w:val="001A0143"/>
    <w:rsid w:val="001A0FAB"/>
    <w:rsid w:val="001A1451"/>
    <w:rsid w:val="001A1FB5"/>
    <w:rsid w:val="001A2115"/>
    <w:rsid w:val="001A217F"/>
    <w:rsid w:val="001A370B"/>
    <w:rsid w:val="001A3980"/>
    <w:rsid w:val="001A40DB"/>
    <w:rsid w:val="001A44B3"/>
    <w:rsid w:val="001A523B"/>
    <w:rsid w:val="001A531E"/>
    <w:rsid w:val="001A55C6"/>
    <w:rsid w:val="001A627D"/>
    <w:rsid w:val="001A66F0"/>
    <w:rsid w:val="001A741B"/>
    <w:rsid w:val="001A7684"/>
    <w:rsid w:val="001A769B"/>
    <w:rsid w:val="001A7742"/>
    <w:rsid w:val="001B023A"/>
    <w:rsid w:val="001B0E26"/>
    <w:rsid w:val="001B0EFA"/>
    <w:rsid w:val="001B140A"/>
    <w:rsid w:val="001B1531"/>
    <w:rsid w:val="001B17E6"/>
    <w:rsid w:val="001B1F77"/>
    <w:rsid w:val="001B21AE"/>
    <w:rsid w:val="001B3FF2"/>
    <w:rsid w:val="001B43BD"/>
    <w:rsid w:val="001B44EE"/>
    <w:rsid w:val="001B4C43"/>
    <w:rsid w:val="001B4EA5"/>
    <w:rsid w:val="001B5443"/>
    <w:rsid w:val="001B5499"/>
    <w:rsid w:val="001B5725"/>
    <w:rsid w:val="001B6114"/>
    <w:rsid w:val="001B6D4D"/>
    <w:rsid w:val="001B717F"/>
    <w:rsid w:val="001B74B4"/>
    <w:rsid w:val="001B76EB"/>
    <w:rsid w:val="001B7D0F"/>
    <w:rsid w:val="001B7F1A"/>
    <w:rsid w:val="001C0671"/>
    <w:rsid w:val="001C1392"/>
    <w:rsid w:val="001C1571"/>
    <w:rsid w:val="001C195B"/>
    <w:rsid w:val="001C24B0"/>
    <w:rsid w:val="001C2A41"/>
    <w:rsid w:val="001C2BA5"/>
    <w:rsid w:val="001C3443"/>
    <w:rsid w:val="001C36B0"/>
    <w:rsid w:val="001C3D30"/>
    <w:rsid w:val="001C3FF5"/>
    <w:rsid w:val="001C5557"/>
    <w:rsid w:val="001C5CA8"/>
    <w:rsid w:val="001C6166"/>
    <w:rsid w:val="001C628E"/>
    <w:rsid w:val="001C6416"/>
    <w:rsid w:val="001C642A"/>
    <w:rsid w:val="001C743D"/>
    <w:rsid w:val="001C7897"/>
    <w:rsid w:val="001C79CB"/>
    <w:rsid w:val="001C7AB7"/>
    <w:rsid w:val="001C7BB4"/>
    <w:rsid w:val="001C7F2A"/>
    <w:rsid w:val="001D0538"/>
    <w:rsid w:val="001D05F4"/>
    <w:rsid w:val="001D111F"/>
    <w:rsid w:val="001D1D37"/>
    <w:rsid w:val="001D1F64"/>
    <w:rsid w:val="001D2640"/>
    <w:rsid w:val="001D2FE6"/>
    <w:rsid w:val="001D3409"/>
    <w:rsid w:val="001D35F9"/>
    <w:rsid w:val="001D3CE7"/>
    <w:rsid w:val="001D4848"/>
    <w:rsid w:val="001D4B9D"/>
    <w:rsid w:val="001D5403"/>
    <w:rsid w:val="001D54D3"/>
    <w:rsid w:val="001D5FA4"/>
    <w:rsid w:val="001D6D7C"/>
    <w:rsid w:val="001D7382"/>
    <w:rsid w:val="001E01BA"/>
    <w:rsid w:val="001E0C80"/>
    <w:rsid w:val="001E332C"/>
    <w:rsid w:val="001E34FC"/>
    <w:rsid w:val="001E38FD"/>
    <w:rsid w:val="001E3986"/>
    <w:rsid w:val="001E39E5"/>
    <w:rsid w:val="001E3A3B"/>
    <w:rsid w:val="001E3EF1"/>
    <w:rsid w:val="001E47B7"/>
    <w:rsid w:val="001E5A75"/>
    <w:rsid w:val="001E6127"/>
    <w:rsid w:val="001E6B9D"/>
    <w:rsid w:val="001E71B5"/>
    <w:rsid w:val="001E71D0"/>
    <w:rsid w:val="001E7AE4"/>
    <w:rsid w:val="001E7EA7"/>
    <w:rsid w:val="001F0111"/>
    <w:rsid w:val="001F0549"/>
    <w:rsid w:val="001F0D60"/>
    <w:rsid w:val="001F12DE"/>
    <w:rsid w:val="001F1711"/>
    <w:rsid w:val="001F1B80"/>
    <w:rsid w:val="001F2389"/>
    <w:rsid w:val="001F2830"/>
    <w:rsid w:val="001F2920"/>
    <w:rsid w:val="001F3145"/>
    <w:rsid w:val="001F3BBE"/>
    <w:rsid w:val="001F3D6A"/>
    <w:rsid w:val="001F4225"/>
    <w:rsid w:val="001F4660"/>
    <w:rsid w:val="001F5AC3"/>
    <w:rsid w:val="001F60B8"/>
    <w:rsid w:val="001F6487"/>
    <w:rsid w:val="001F73EA"/>
    <w:rsid w:val="00200D6E"/>
    <w:rsid w:val="00200E8E"/>
    <w:rsid w:val="00201704"/>
    <w:rsid w:val="00201A47"/>
    <w:rsid w:val="00201F3E"/>
    <w:rsid w:val="00202198"/>
    <w:rsid w:val="00202742"/>
    <w:rsid w:val="0020282E"/>
    <w:rsid w:val="002032C6"/>
    <w:rsid w:val="00203D5B"/>
    <w:rsid w:val="0020424C"/>
    <w:rsid w:val="002043A0"/>
    <w:rsid w:val="0020473B"/>
    <w:rsid w:val="00206687"/>
    <w:rsid w:val="00206D7E"/>
    <w:rsid w:val="00207498"/>
    <w:rsid w:val="00210EEA"/>
    <w:rsid w:val="00211293"/>
    <w:rsid w:val="00211C2A"/>
    <w:rsid w:val="002120E7"/>
    <w:rsid w:val="00213102"/>
    <w:rsid w:val="0021389C"/>
    <w:rsid w:val="00213DC3"/>
    <w:rsid w:val="00213E0E"/>
    <w:rsid w:val="00214FDA"/>
    <w:rsid w:val="002154E5"/>
    <w:rsid w:val="00215548"/>
    <w:rsid w:val="00215CD7"/>
    <w:rsid w:val="00216C08"/>
    <w:rsid w:val="00216D67"/>
    <w:rsid w:val="0021767A"/>
    <w:rsid w:val="00220201"/>
    <w:rsid w:val="00220265"/>
    <w:rsid w:val="002205D6"/>
    <w:rsid w:val="00220B85"/>
    <w:rsid w:val="00221103"/>
    <w:rsid w:val="00221C2F"/>
    <w:rsid w:val="00222596"/>
    <w:rsid w:val="00222984"/>
    <w:rsid w:val="002229FF"/>
    <w:rsid w:val="00222AC6"/>
    <w:rsid w:val="00222CD3"/>
    <w:rsid w:val="0022311E"/>
    <w:rsid w:val="0022315F"/>
    <w:rsid w:val="002232B7"/>
    <w:rsid w:val="00224016"/>
    <w:rsid w:val="002246F4"/>
    <w:rsid w:val="00224828"/>
    <w:rsid w:val="002249DB"/>
    <w:rsid w:val="00224FE5"/>
    <w:rsid w:val="0022597E"/>
    <w:rsid w:val="00225D42"/>
    <w:rsid w:val="00225E7E"/>
    <w:rsid w:val="00226298"/>
    <w:rsid w:val="0023003C"/>
    <w:rsid w:val="002300C6"/>
    <w:rsid w:val="002301C6"/>
    <w:rsid w:val="00230536"/>
    <w:rsid w:val="002305D2"/>
    <w:rsid w:val="00230DA8"/>
    <w:rsid w:val="00232217"/>
    <w:rsid w:val="00232702"/>
    <w:rsid w:val="0023276A"/>
    <w:rsid w:val="002327CE"/>
    <w:rsid w:val="00232921"/>
    <w:rsid w:val="00232D6F"/>
    <w:rsid w:val="00232E21"/>
    <w:rsid w:val="00233577"/>
    <w:rsid w:val="002339F2"/>
    <w:rsid w:val="00234499"/>
    <w:rsid w:val="0023488F"/>
    <w:rsid w:val="00234DDB"/>
    <w:rsid w:val="00234E7D"/>
    <w:rsid w:val="0023524A"/>
    <w:rsid w:val="0023571F"/>
    <w:rsid w:val="002357EA"/>
    <w:rsid w:val="00235897"/>
    <w:rsid w:val="002367E6"/>
    <w:rsid w:val="00236E33"/>
    <w:rsid w:val="0023700C"/>
    <w:rsid w:val="00237276"/>
    <w:rsid w:val="0023738B"/>
    <w:rsid w:val="0023769E"/>
    <w:rsid w:val="002376B2"/>
    <w:rsid w:val="0024033E"/>
    <w:rsid w:val="0024073E"/>
    <w:rsid w:val="002409C1"/>
    <w:rsid w:val="00240B06"/>
    <w:rsid w:val="00241190"/>
    <w:rsid w:val="00241845"/>
    <w:rsid w:val="00242134"/>
    <w:rsid w:val="002423CA"/>
    <w:rsid w:val="0024244E"/>
    <w:rsid w:val="0024258C"/>
    <w:rsid w:val="002446F1"/>
    <w:rsid w:val="00244A93"/>
    <w:rsid w:val="00244AB0"/>
    <w:rsid w:val="00244B6A"/>
    <w:rsid w:val="00244C69"/>
    <w:rsid w:val="002450B6"/>
    <w:rsid w:val="002451F4"/>
    <w:rsid w:val="00245325"/>
    <w:rsid w:val="00245E37"/>
    <w:rsid w:val="00246BCA"/>
    <w:rsid w:val="00246F65"/>
    <w:rsid w:val="00247193"/>
    <w:rsid w:val="002473CD"/>
    <w:rsid w:val="00250176"/>
    <w:rsid w:val="00250411"/>
    <w:rsid w:val="002506A3"/>
    <w:rsid w:val="00251CF4"/>
    <w:rsid w:val="00251F24"/>
    <w:rsid w:val="00252454"/>
    <w:rsid w:val="002524DB"/>
    <w:rsid w:val="0025267A"/>
    <w:rsid w:val="0025290C"/>
    <w:rsid w:val="00253022"/>
    <w:rsid w:val="002530E8"/>
    <w:rsid w:val="00253601"/>
    <w:rsid w:val="002539C4"/>
    <w:rsid w:val="002540B2"/>
    <w:rsid w:val="002547C1"/>
    <w:rsid w:val="00254DF6"/>
    <w:rsid w:val="00255BA9"/>
    <w:rsid w:val="00255E7F"/>
    <w:rsid w:val="0025607F"/>
    <w:rsid w:val="002562F9"/>
    <w:rsid w:val="0025647D"/>
    <w:rsid w:val="002571D6"/>
    <w:rsid w:val="00257485"/>
    <w:rsid w:val="00257618"/>
    <w:rsid w:val="00257BF5"/>
    <w:rsid w:val="00257FBC"/>
    <w:rsid w:val="00260AA2"/>
    <w:rsid w:val="002618F4"/>
    <w:rsid w:val="00261B63"/>
    <w:rsid w:val="00261CF3"/>
    <w:rsid w:val="002625C0"/>
    <w:rsid w:val="00262B22"/>
    <w:rsid w:val="00262B48"/>
    <w:rsid w:val="00262C1B"/>
    <w:rsid w:val="00262D78"/>
    <w:rsid w:val="002630FB"/>
    <w:rsid w:val="0026352F"/>
    <w:rsid w:val="00263D3A"/>
    <w:rsid w:val="002647D2"/>
    <w:rsid w:val="0026485D"/>
    <w:rsid w:val="002648B0"/>
    <w:rsid w:val="00264C8C"/>
    <w:rsid w:val="00265F02"/>
    <w:rsid w:val="0026634C"/>
    <w:rsid w:val="002664C7"/>
    <w:rsid w:val="002665A0"/>
    <w:rsid w:val="002669F8"/>
    <w:rsid w:val="002678CE"/>
    <w:rsid w:val="00267A21"/>
    <w:rsid w:val="00267C6F"/>
    <w:rsid w:val="0027034D"/>
    <w:rsid w:val="00271C8B"/>
    <w:rsid w:val="00271DB1"/>
    <w:rsid w:val="00272F65"/>
    <w:rsid w:val="00273432"/>
    <w:rsid w:val="002735FE"/>
    <w:rsid w:val="002754C0"/>
    <w:rsid w:val="00275A48"/>
    <w:rsid w:val="002764F3"/>
    <w:rsid w:val="00276720"/>
    <w:rsid w:val="00276B41"/>
    <w:rsid w:val="00277058"/>
    <w:rsid w:val="002771C5"/>
    <w:rsid w:val="002805FD"/>
    <w:rsid w:val="0028072E"/>
    <w:rsid w:val="00280B99"/>
    <w:rsid w:val="00281433"/>
    <w:rsid w:val="00281598"/>
    <w:rsid w:val="002816EA"/>
    <w:rsid w:val="00283B5F"/>
    <w:rsid w:val="00283C5E"/>
    <w:rsid w:val="00284A6D"/>
    <w:rsid w:val="00284D96"/>
    <w:rsid w:val="0028519C"/>
    <w:rsid w:val="00285314"/>
    <w:rsid w:val="00285E2F"/>
    <w:rsid w:val="0028628A"/>
    <w:rsid w:val="0028689C"/>
    <w:rsid w:val="002871CE"/>
    <w:rsid w:val="00287B41"/>
    <w:rsid w:val="00290CAD"/>
    <w:rsid w:val="002917CA"/>
    <w:rsid w:val="002920FF"/>
    <w:rsid w:val="00292409"/>
    <w:rsid w:val="00292A20"/>
    <w:rsid w:val="00292CEA"/>
    <w:rsid w:val="00293490"/>
    <w:rsid w:val="00294B07"/>
    <w:rsid w:val="00294B64"/>
    <w:rsid w:val="00294E34"/>
    <w:rsid w:val="00294FBC"/>
    <w:rsid w:val="0029520F"/>
    <w:rsid w:val="00295225"/>
    <w:rsid w:val="0029626C"/>
    <w:rsid w:val="0029630E"/>
    <w:rsid w:val="00297074"/>
    <w:rsid w:val="0029716F"/>
    <w:rsid w:val="0029726F"/>
    <w:rsid w:val="0029748B"/>
    <w:rsid w:val="002A04D3"/>
    <w:rsid w:val="002A0818"/>
    <w:rsid w:val="002A09D5"/>
    <w:rsid w:val="002A1099"/>
    <w:rsid w:val="002A1B49"/>
    <w:rsid w:val="002A36BB"/>
    <w:rsid w:val="002A3C25"/>
    <w:rsid w:val="002A40E7"/>
    <w:rsid w:val="002A4378"/>
    <w:rsid w:val="002A49C0"/>
    <w:rsid w:val="002A4B85"/>
    <w:rsid w:val="002A5122"/>
    <w:rsid w:val="002A5969"/>
    <w:rsid w:val="002A5BC5"/>
    <w:rsid w:val="002A630C"/>
    <w:rsid w:val="002A677E"/>
    <w:rsid w:val="002A67C8"/>
    <w:rsid w:val="002A6913"/>
    <w:rsid w:val="002A7564"/>
    <w:rsid w:val="002A7C84"/>
    <w:rsid w:val="002B004B"/>
    <w:rsid w:val="002B06D6"/>
    <w:rsid w:val="002B15B5"/>
    <w:rsid w:val="002B1600"/>
    <w:rsid w:val="002B1CA9"/>
    <w:rsid w:val="002B1D0E"/>
    <w:rsid w:val="002B2328"/>
    <w:rsid w:val="002B2BA3"/>
    <w:rsid w:val="002B32BE"/>
    <w:rsid w:val="002B3A5C"/>
    <w:rsid w:val="002B3E36"/>
    <w:rsid w:val="002B4667"/>
    <w:rsid w:val="002B5403"/>
    <w:rsid w:val="002B5492"/>
    <w:rsid w:val="002B5B2F"/>
    <w:rsid w:val="002B5B50"/>
    <w:rsid w:val="002B5CD1"/>
    <w:rsid w:val="002B5F2D"/>
    <w:rsid w:val="002B66BD"/>
    <w:rsid w:val="002B69EF"/>
    <w:rsid w:val="002B6E63"/>
    <w:rsid w:val="002B6F09"/>
    <w:rsid w:val="002C0206"/>
    <w:rsid w:val="002C053E"/>
    <w:rsid w:val="002C06FD"/>
    <w:rsid w:val="002C1068"/>
    <w:rsid w:val="002C1251"/>
    <w:rsid w:val="002C1D9D"/>
    <w:rsid w:val="002C1FEC"/>
    <w:rsid w:val="002C37D9"/>
    <w:rsid w:val="002C3E3E"/>
    <w:rsid w:val="002C41F1"/>
    <w:rsid w:val="002C4D74"/>
    <w:rsid w:val="002C5671"/>
    <w:rsid w:val="002C6263"/>
    <w:rsid w:val="002C66A4"/>
    <w:rsid w:val="002C674A"/>
    <w:rsid w:val="002C73DC"/>
    <w:rsid w:val="002C79CA"/>
    <w:rsid w:val="002D1A5C"/>
    <w:rsid w:val="002D2C75"/>
    <w:rsid w:val="002D3156"/>
    <w:rsid w:val="002D318D"/>
    <w:rsid w:val="002D31E5"/>
    <w:rsid w:val="002D3982"/>
    <w:rsid w:val="002D4561"/>
    <w:rsid w:val="002D4CED"/>
    <w:rsid w:val="002D4E10"/>
    <w:rsid w:val="002D4F6A"/>
    <w:rsid w:val="002D523C"/>
    <w:rsid w:val="002D541B"/>
    <w:rsid w:val="002D5C4B"/>
    <w:rsid w:val="002D6B9E"/>
    <w:rsid w:val="002D7779"/>
    <w:rsid w:val="002D7A95"/>
    <w:rsid w:val="002E0148"/>
    <w:rsid w:val="002E0174"/>
    <w:rsid w:val="002E053A"/>
    <w:rsid w:val="002E0DDB"/>
    <w:rsid w:val="002E12E6"/>
    <w:rsid w:val="002E136A"/>
    <w:rsid w:val="002E2061"/>
    <w:rsid w:val="002E2164"/>
    <w:rsid w:val="002E27B0"/>
    <w:rsid w:val="002E3720"/>
    <w:rsid w:val="002E4D53"/>
    <w:rsid w:val="002E4EB7"/>
    <w:rsid w:val="002E5096"/>
    <w:rsid w:val="002E5879"/>
    <w:rsid w:val="002E587F"/>
    <w:rsid w:val="002E58AF"/>
    <w:rsid w:val="002E5A56"/>
    <w:rsid w:val="002E7287"/>
    <w:rsid w:val="002E796C"/>
    <w:rsid w:val="002E7BB4"/>
    <w:rsid w:val="002F07EA"/>
    <w:rsid w:val="002F0FB3"/>
    <w:rsid w:val="002F1163"/>
    <w:rsid w:val="002F11F3"/>
    <w:rsid w:val="002F1624"/>
    <w:rsid w:val="002F170E"/>
    <w:rsid w:val="002F1920"/>
    <w:rsid w:val="002F19BB"/>
    <w:rsid w:val="002F1E8D"/>
    <w:rsid w:val="002F2663"/>
    <w:rsid w:val="002F29AF"/>
    <w:rsid w:val="002F2FCE"/>
    <w:rsid w:val="002F39A7"/>
    <w:rsid w:val="002F4A67"/>
    <w:rsid w:val="002F4A87"/>
    <w:rsid w:val="002F5571"/>
    <w:rsid w:val="002F55FA"/>
    <w:rsid w:val="002F6AA8"/>
    <w:rsid w:val="002F78EA"/>
    <w:rsid w:val="002F79EA"/>
    <w:rsid w:val="002F7E28"/>
    <w:rsid w:val="0030006B"/>
    <w:rsid w:val="00300224"/>
    <w:rsid w:val="00302C3F"/>
    <w:rsid w:val="00303974"/>
    <w:rsid w:val="00303EDA"/>
    <w:rsid w:val="00304029"/>
    <w:rsid w:val="00304CA5"/>
    <w:rsid w:val="0030572F"/>
    <w:rsid w:val="00306163"/>
    <w:rsid w:val="00306AD1"/>
    <w:rsid w:val="00306F71"/>
    <w:rsid w:val="00306F8E"/>
    <w:rsid w:val="003073B2"/>
    <w:rsid w:val="00307737"/>
    <w:rsid w:val="0031001C"/>
    <w:rsid w:val="003105C6"/>
    <w:rsid w:val="00310F05"/>
    <w:rsid w:val="00310F96"/>
    <w:rsid w:val="00311119"/>
    <w:rsid w:val="0031155B"/>
    <w:rsid w:val="00311B2D"/>
    <w:rsid w:val="0031294F"/>
    <w:rsid w:val="00312BA3"/>
    <w:rsid w:val="00312FE5"/>
    <w:rsid w:val="00313274"/>
    <w:rsid w:val="003132E6"/>
    <w:rsid w:val="00313359"/>
    <w:rsid w:val="00313466"/>
    <w:rsid w:val="003137B9"/>
    <w:rsid w:val="00313D20"/>
    <w:rsid w:val="003140B0"/>
    <w:rsid w:val="003141F6"/>
    <w:rsid w:val="003150E6"/>
    <w:rsid w:val="00315835"/>
    <w:rsid w:val="003172C8"/>
    <w:rsid w:val="003175FE"/>
    <w:rsid w:val="00320974"/>
    <w:rsid w:val="00320BB4"/>
    <w:rsid w:val="00321526"/>
    <w:rsid w:val="00321A3B"/>
    <w:rsid w:val="003220BD"/>
    <w:rsid w:val="003228D5"/>
    <w:rsid w:val="00322AA6"/>
    <w:rsid w:val="003232D5"/>
    <w:rsid w:val="00323910"/>
    <w:rsid w:val="00324D71"/>
    <w:rsid w:val="00325654"/>
    <w:rsid w:val="003259DA"/>
    <w:rsid w:val="0032601D"/>
    <w:rsid w:val="0032635E"/>
    <w:rsid w:val="00326A21"/>
    <w:rsid w:val="0032755B"/>
    <w:rsid w:val="003277BF"/>
    <w:rsid w:val="00327DB3"/>
    <w:rsid w:val="003300FF"/>
    <w:rsid w:val="00330199"/>
    <w:rsid w:val="003303D9"/>
    <w:rsid w:val="00330896"/>
    <w:rsid w:val="00330AE5"/>
    <w:rsid w:val="00331FE6"/>
    <w:rsid w:val="0033204B"/>
    <w:rsid w:val="0033399F"/>
    <w:rsid w:val="00333A44"/>
    <w:rsid w:val="00333AB1"/>
    <w:rsid w:val="00334093"/>
    <w:rsid w:val="00334179"/>
    <w:rsid w:val="0033476C"/>
    <w:rsid w:val="00335A1B"/>
    <w:rsid w:val="003373AC"/>
    <w:rsid w:val="003374C1"/>
    <w:rsid w:val="003377B9"/>
    <w:rsid w:val="00337849"/>
    <w:rsid w:val="00337BEA"/>
    <w:rsid w:val="00340094"/>
    <w:rsid w:val="003400BB"/>
    <w:rsid w:val="00342261"/>
    <w:rsid w:val="00342B4F"/>
    <w:rsid w:val="00342B6A"/>
    <w:rsid w:val="00342C4B"/>
    <w:rsid w:val="003438E8"/>
    <w:rsid w:val="00344244"/>
    <w:rsid w:val="00344E49"/>
    <w:rsid w:val="003459F8"/>
    <w:rsid w:val="00345A82"/>
    <w:rsid w:val="00345E53"/>
    <w:rsid w:val="00345F96"/>
    <w:rsid w:val="00346234"/>
    <w:rsid w:val="00346C65"/>
    <w:rsid w:val="00346DCF"/>
    <w:rsid w:val="0034786E"/>
    <w:rsid w:val="00347FF9"/>
    <w:rsid w:val="00350A84"/>
    <w:rsid w:val="00350AC4"/>
    <w:rsid w:val="00350DDB"/>
    <w:rsid w:val="00351984"/>
    <w:rsid w:val="00352A45"/>
    <w:rsid w:val="00352C6E"/>
    <w:rsid w:val="00352FB3"/>
    <w:rsid w:val="00353D40"/>
    <w:rsid w:val="0035403D"/>
    <w:rsid w:val="00354139"/>
    <w:rsid w:val="003541BA"/>
    <w:rsid w:val="003556A3"/>
    <w:rsid w:val="00355FF4"/>
    <w:rsid w:val="003561F0"/>
    <w:rsid w:val="00356773"/>
    <w:rsid w:val="00357CD1"/>
    <w:rsid w:val="00357E3F"/>
    <w:rsid w:val="00357F63"/>
    <w:rsid w:val="0036030B"/>
    <w:rsid w:val="00360518"/>
    <w:rsid w:val="00360825"/>
    <w:rsid w:val="00360B05"/>
    <w:rsid w:val="003616A1"/>
    <w:rsid w:val="00361D60"/>
    <w:rsid w:val="00362A09"/>
    <w:rsid w:val="00362BB4"/>
    <w:rsid w:val="00363505"/>
    <w:rsid w:val="00363969"/>
    <w:rsid w:val="00364120"/>
    <w:rsid w:val="0036415F"/>
    <w:rsid w:val="0036492E"/>
    <w:rsid w:val="00364DA1"/>
    <w:rsid w:val="00364EBB"/>
    <w:rsid w:val="00366794"/>
    <w:rsid w:val="00366CAF"/>
    <w:rsid w:val="00367DCB"/>
    <w:rsid w:val="00370576"/>
    <w:rsid w:val="003705A2"/>
    <w:rsid w:val="0037077A"/>
    <w:rsid w:val="00370D79"/>
    <w:rsid w:val="00371593"/>
    <w:rsid w:val="00371653"/>
    <w:rsid w:val="00372C61"/>
    <w:rsid w:val="00373E3E"/>
    <w:rsid w:val="00374A5E"/>
    <w:rsid w:val="003757FD"/>
    <w:rsid w:val="003758D4"/>
    <w:rsid w:val="00375C47"/>
    <w:rsid w:val="00377E16"/>
    <w:rsid w:val="00380D47"/>
    <w:rsid w:val="003812AC"/>
    <w:rsid w:val="003813DF"/>
    <w:rsid w:val="0038147E"/>
    <w:rsid w:val="00381685"/>
    <w:rsid w:val="00381F65"/>
    <w:rsid w:val="003826D9"/>
    <w:rsid w:val="003829E9"/>
    <w:rsid w:val="00383D4B"/>
    <w:rsid w:val="00383FF2"/>
    <w:rsid w:val="00384177"/>
    <w:rsid w:val="00384770"/>
    <w:rsid w:val="00386492"/>
    <w:rsid w:val="00386BD4"/>
    <w:rsid w:val="00386C00"/>
    <w:rsid w:val="003872C4"/>
    <w:rsid w:val="0038731C"/>
    <w:rsid w:val="00387641"/>
    <w:rsid w:val="00387AE2"/>
    <w:rsid w:val="00387E40"/>
    <w:rsid w:val="003908C5"/>
    <w:rsid w:val="00390DDA"/>
    <w:rsid w:val="00391315"/>
    <w:rsid w:val="00391406"/>
    <w:rsid w:val="0039163C"/>
    <w:rsid w:val="00391D92"/>
    <w:rsid w:val="00392691"/>
    <w:rsid w:val="003927BE"/>
    <w:rsid w:val="00392C11"/>
    <w:rsid w:val="00392FFD"/>
    <w:rsid w:val="003932C1"/>
    <w:rsid w:val="0039346B"/>
    <w:rsid w:val="00393539"/>
    <w:rsid w:val="003935B0"/>
    <w:rsid w:val="00393FF2"/>
    <w:rsid w:val="00394410"/>
    <w:rsid w:val="00394FF1"/>
    <w:rsid w:val="003953E6"/>
    <w:rsid w:val="00397314"/>
    <w:rsid w:val="003977EC"/>
    <w:rsid w:val="0039782D"/>
    <w:rsid w:val="00397A77"/>
    <w:rsid w:val="003A0532"/>
    <w:rsid w:val="003A07D6"/>
    <w:rsid w:val="003A0835"/>
    <w:rsid w:val="003A0897"/>
    <w:rsid w:val="003A0C05"/>
    <w:rsid w:val="003A1469"/>
    <w:rsid w:val="003A1488"/>
    <w:rsid w:val="003A1B96"/>
    <w:rsid w:val="003A200A"/>
    <w:rsid w:val="003A3877"/>
    <w:rsid w:val="003A3899"/>
    <w:rsid w:val="003A415A"/>
    <w:rsid w:val="003A449C"/>
    <w:rsid w:val="003A497B"/>
    <w:rsid w:val="003A4C8B"/>
    <w:rsid w:val="003A4E0E"/>
    <w:rsid w:val="003A5743"/>
    <w:rsid w:val="003A5751"/>
    <w:rsid w:val="003A5D8C"/>
    <w:rsid w:val="003A7214"/>
    <w:rsid w:val="003A7336"/>
    <w:rsid w:val="003B00F4"/>
    <w:rsid w:val="003B05AE"/>
    <w:rsid w:val="003B06B9"/>
    <w:rsid w:val="003B09EA"/>
    <w:rsid w:val="003B0B15"/>
    <w:rsid w:val="003B190F"/>
    <w:rsid w:val="003B20D7"/>
    <w:rsid w:val="003B2129"/>
    <w:rsid w:val="003B219A"/>
    <w:rsid w:val="003B256A"/>
    <w:rsid w:val="003B25F0"/>
    <w:rsid w:val="003B2660"/>
    <w:rsid w:val="003B2712"/>
    <w:rsid w:val="003B2C7F"/>
    <w:rsid w:val="003B3112"/>
    <w:rsid w:val="003B3533"/>
    <w:rsid w:val="003B3D2E"/>
    <w:rsid w:val="003B3DBB"/>
    <w:rsid w:val="003B425E"/>
    <w:rsid w:val="003B43BA"/>
    <w:rsid w:val="003B50EE"/>
    <w:rsid w:val="003B6094"/>
    <w:rsid w:val="003B6D18"/>
    <w:rsid w:val="003B7060"/>
    <w:rsid w:val="003C050A"/>
    <w:rsid w:val="003C0EE7"/>
    <w:rsid w:val="003C0FB5"/>
    <w:rsid w:val="003C1802"/>
    <w:rsid w:val="003C1BB1"/>
    <w:rsid w:val="003C2409"/>
    <w:rsid w:val="003C2566"/>
    <w:rsid w:val="003C3168"/>
    <w:rsid w:val="003C3AAB"/>
    <w:rsid w:val="003C3B79"/>
    <w:rsid w:val="003C3FD5"/>
    <w:rsid w:val="003C4307"/>
    <w:rsid w:val="003C478C"/>
    <w:rsid w:val="003C60B9"/>
    <w:rsid w:val="003C73E7"/>
    <w:rsid w:val="003C76A2"/>
    <w:rsid w:val="003C7853"/>
    <w:rsid w:val="003D07E3"/>
    <w:rsid w:val="003D10E9"/>
    <w:rsid w:val="003D11AD"/>
    <w:rsid w:val="003D14AE"/>
    <w:rsid w:val="003D1657"/>
    <w:rsid w:val="003D17D0"/>
    <w:rsid w:val="003D199D"/>
    <w:rsid w:val="003D234F"/>
    <w:rsid w:val="003D384E"/>
    <w:rsid w:val="003D3A95"/>
    <w:rsid w:val="003D3CED"/>
    <w:rsid w:val="003D3CEF"/>
    <w:rsid w:val="003D4256"/>
    <w:rsid w:val="003D431C"/>
    <w:rsid w:val="003D485B"/>
    <w:rsid w:val="003D4EF8"/>
    <w:rsid w:val="003D56DE"/>
    <w:rsid w:val="003D5D52"/>
    <w:rsid w:val="003D655D"/>
    <w:rsid w:val="003D6641"/>
    <w:rsid w:val="003D69CB"/>
    <w:rsid w:val="003D6FED"/>
    <w:rsid w:val="003D725D"/>
    <w:rsid w:val="003D7822"/>
    <w:rsid w:val="003D7F50"/>
    <w:rsid w:val="003E098F"/>
    <w:rsid w:val="003E1A7B"/>
    <w:rsid w:val="003E3102"/>
    <w:rsid w:val="003E3E30"/>
    <w:rsid w:val="003E47C5"/>
    <w:rsid w:val="003E4EF2"/>
    <w:rsid w:val="003E5145"/>
    <w:rsid w:val="003E52DA"/>
    <w:rsid w:val="003E5B8C"/>
    <w:rsid w:val="003E63C2"/>
    <w:rsid w:val="003E71B6"/>
    <w:rsid w:val="003E7891"/>
    <w:rsid w:val="003E7AEC"/>
    <w:rsid w:val="003E7CC5"/>
    <w:rsid w:val="003F0298"/>
    <w:rsid w:val="003F05A0"/>
    <w:rsid w:val="003F1103"/>
    <w:rsid w:val="003F15BB"/>
    <w:rsid w:val="003F17BB"/>
    <w:rsid w:val="003F19BA"/>
    <w:rsid w:val="003F31B2"/>
    <w:rsid w:val="003F3523"/>
    <w:rsid w:val="003F751E"/>
    <w:rsid w:val="004005E4"/>
    <w:rsid w:val="00401111"/>
    <w:rsid w:val="0040156B"/>
    <w:rsid w:val="00401E48"/>
    <w:rsid w:val="00402284"/>
    <w:rsid w:val="00403B9F"/>
    <w:rsid w:val="0040521E"/>
    <w:rsid w:val="00405C0A"/>
    <w:rsid w:val="00407110"/>
    <w:rsid w:val="00407505"/>
    <w:rsid w:val="00407936"/>
    <w:rsid w:val="00410796"/>
    <w:rsid w:val="00411DD4"/>
    <w:rsid w:val="004120DF"/>
    <w:rsid w:val="004127F7"/>
    <w:rsid w:val="004129D0"/>
    <w:rsid w:val="00412B20"/>
    <w:rsid w:val="00412D44"/>
    <w:rsid w:val="004133D9"/>
    <w:rsid w:val="004134E6"/>
    <w:rsid w:val="004157CC"/>
    <w:rsid w:val="00415A1B"/>
    <w:rsid w:val="00417351"/>
    <w:rsid w:val="00417984"/>
    <w:rsid w:val="00422449"/>
    <w:rsid w:val="00422B88"/>
    <w:rsid w:val="00423431"/>
    <w:rsid w:val="00423556"/>
    <w:rsid w:val="00423D6C"/>
    <w:rsid w:val="00423F7E"/>
    <w:rsid w:val="004255D6"/>
    <w:rsid w:val="0042594B"/>
    <w:rsid w:val="00425F4A"/>
    <w:rsid w:val="00425F4C"/>
    <w:rsid w:val="0042766A"/>
    <w:rsid w:val="0043001B"/>
    <w:rsid w:val="00430221"/>
    <w:rsid w:val="004304C0"/>
    <w:rsid w:val="00430F6F"/>
    <w:rsid w:val="00431185"/>
    <w:rsid w:val="0043168D"/>
    <w:rsid w:val="004317F7"/>
    <w:rsid w:val="004319EB"/>
    <w:rsid w:val="0043216B"/>
    <w:rsid w:val="0043231D"/>
    <w:rsid w:val="00433508"/>
    <w:rsid w:val="004343D9"/>
    <w:rsid w:val="004350F2"/>
    <w:rsid w:val="00435476"/>
    <w:rsid w:val="004354F7"/>
    <w:rsid w:val="004357B9"/>
    <w:rsid w:val="004357F0"/>
    <w:rsid w:val="00435B81"/>
    <w:rsid w:val="00435E72"/>
    <w:rsid w:val="00436204"/>
    <w:rsid w:val="00436490"/>
    <w:rsid w:val="004367D6"/>
    <w:rsid w:val="00436929"/>
    <w:rsid w:val="00436A46"/>
    <w:rsid w:val="00436BBC"/>
    <w:rsid w:val="00437432"/>
    <w:rsid w:val="004377DA"/>
    <w:rsid w:val="004377E2"/>
    <w:rsid w:val="00437CFA"/>
    <w:rsid w:val="004408E7"/>
    <w:rsid w:val="004415C8"/>
    <w:rsid w:val="00441F78"/>
    <w:rsid w:val="00442EA5"/>
    <w:rsid w:val="00443003"/>
    <w:rsid w:val="00443775"/>
    <w:rsid w:val="00443DD0"/>
    <w:rsid w:val="004448A6"/>
    <w:rsid w:val="0044539D"/>
    <w:rsid w:val="00445C46"/>
    <w:rsid w:val="00445E06"/>
    <w:rsid w:val="0044639C"/>
    <w:rsid w:val="004504E2"/>
    <w:rsid w:val="0045099E"/>
    <w:rsid w:val="00450A2E"/>
    <w:rsid w:val="00451220"/>
    <w:rsid w:val="00451972"/>
    <w:rsid w:val="00451B63"/>
    <w:rsid w:val="00452946"/>
    <w:rsid w:val="00452A34"/>
    <w:rsid w:val="00452FEF"/>
    <w:rsid w:val="00453999"/>
    <w:rsid w:val="00454026"/>
    <w:rsid w:val="00454082"/>
    <w:rsid w:val="00454139"/>
    <w:rsid w:val="0045494E"/>
    <w:rsid w:val="00454CFC"/>
    <w:rsid w:val="00454D6B"/>
    <w:rsid w:val="00455364"/>
    <w:rsid w:val="0045592B"/>
    <w:rsid w:val="00455B49"/>
    <w:rsid w:val="00456366"/>
    <w:rsid w:val="004572EA"/>
    <w:rsid w:val="00457480"/>
    <w:rsid w:val="004575F1"/>
    <w:rsid w:val="00457837"/>
    <w:rsid w:val="004600E4"/>
    <w:rsid w:val="004603C7"/>
    <w:rsid w:val="00460458"/>
    <w:rsid w:val="004604FF"/>
    <w:rsid w:val="00460A9C"/>
    <w:rsid w:val="00461A5A"/>
    <w:rsid w:val="0046202C"/>
    <w:rsid w:val="00462588"/>
    <w:rsid w:val="004629A2"/>
    <w:rsid w:val="00462BAB"/>
    <w:rsid w:val="0046333F"/>
    <w:rsid w:val="00463F88"/>
    <w:rsid w:val="00464DC4"/>
    <w:rsid w:val="00464DCB"/>
    <w:rsid w:val="00464F34"/>
    <w:rsid w:val="004676BE"/>
    <w:rsid w:val="0046793D"/>
    <w:rsid w:val="00467DB3"/>
    <w:rsid w:val="00467F08"/>
    <w:rsid w:val="00467F65"/>
    <w:rsid w:val="00471159"/>
    <w:rsid w:val="00471A96"/>
    <w:rsid w:val="004720B7"/>
    <w:rsid w:val="0047210E"/>
    <w:rsid w:val="004727BF"/>
    <w:rsid w:val="00473975"/>
    <w:rsid w:val="00473B66"/>
    <w:rsid w:val="00474581"/>
    <w:rsid w:val="00474C49"/>
    <w:rsid w:val="0047503C"/>
    <w:rsid w:val="0047563E"/>
    <w:rsid w:val="00475B6A"/>
    <w:rsid w:val="00475D3C"/>
    <w:rsid w:val="0047602E"/>
    <w:rsid w:val="00476209"/>
    <w:rsid w:val="00476566"/>
    <w:rsid w:val="004766D4"/>
    <w:rsid w:val="0047687B"/>
    <w:rsid w:val="0047693D"/>
    <w:rsid w:val="00476B52"/>
    <w:rsid w:val="004773AB"/>
    <w:rsid w:val="00477C45"/>
    <w:rsid w:val="00477CB6"/>
    <w:rsid w:val="00477D2F"/>
    <w:rsid w:val="00480072"/>
    <w:rsid w:val="004803BB"/>
    <w:rsid w:val="0048053B"/>
    <w:rsid w:val="00480A69"/>
    <w:rsid w:val="00480F48"/>
    <w:rsid w:val="0048116C"/>
    <w:rsid w:val="0048143B"/>
    <w:rsid w:val="0048345E"/>
    <w:rsid w:val="004838C0"/>
    <w:rsid w:val="00483FC9"/>
    <w:rsid w:val="00484DDA"/>
    <w:rsid w:val="004852B9"/>
    <w:rsid w:val="00485875"/>
    <w:rsid w:val="00485CBD"/>
    <w:rsid w:val="0048684A"/>
    <w:rsid w:val="00486DA5"/>
    <w:rsid w:val="00487597"/>
    <w:rsid w:val="004876F5"/>
    <w:rsid w:val="00487A02"/>
    <w:rsid w:val="00487A08"/>
    <w:rsid w:val="004901BE"/>
    <w:rsid w:val="0049092A"/>
    <w:rsid w:val="004913CE"/>
    <w:rsid w:val="00491609"/>
    <w:rsid w:val="00491819"/>
    <w:rsid w:val="00491F4D"/>
    <w:rsid w:val="004928AC"/>
    <w:rsid w:val="00492D77"/>
    <w:rsid w:val="00493D5E"/>
    <w:rsid w:val="00494606"/>
    <w:rsid w:val="00495221"/>
    <w:rsid w:val="00495A17"/>
    <w:rsid w:val="004964A6"/>
    <w:rsid w:val="00496C53"/>
    <w:rsid w:val="00496F5D"/>
    <w:rsid w:val="004970FA"/>
    <w:rsid w:val="00497D60"/>
    <w:rsid w:val="004A01BF"/>
    <w:rsid w:val="004A0519"/>
    <w:rsid w:val="004A0885"/>
    <w:rsid w:val="004A0D4A"/>
    <w:rsid w:val="004A11BD"/>
    <w:rsid w:val="004A1D97"/>
    <w:rsid w:val="004A3247"/>
    <w:rsid w:val="004A3A58"/>
    <w:rsid w:val="004A3B3D"/>
    <w:rsid w:val="004A47BA"/>
    <w:rsid w:val="004A527A"/>
    <w:rsid w:val="004A5880"/>
    <w:rsid w:val="004A5A87"/>
    <w:rsid w:val="004A6C52"/>
    <w:rsid w:val="004A6FAC"/>
    <w:rsid w:val="004A705D"/>
    <w:rsid w:val="004A72B4"/>
    <w:rsid w:val="004A7700"/>
    <w:rsid w:val="004A7B60"/>
    <w:rsid w:val="004B031B"/>
    <w:rsid w:val="004B0D24"/>
    <w:rsid w:val="004B0D82"/>
    <w:rsid w:val="004B135C"/>
    <w:rsid w:val="004B183D"/>
    <w:rsid w:val="004B1C75"/>
    <w:rsid w:val="004B2091"/>
    <w:rsid w:val="004B2A17"/>
    <w:rsid w:val="004B38D3"/>
    <w:rsid w:val="004B38D7"/>
    <w:rsid w:val="004B3B58"/>
    <w:rsid w:val="004B40A6"/>
    <w:rsid w:val="004B4DF9"/>
    <w:rsid w:val="004B572C"/>
    <w:rsid w:val="004B584D"/>
    <w:rsid w:val="004B5870"/>
    <w:rsid w:val="004B67ED"/>
    <w:rsid w:val="004B6EA3"/>
    <w:rsid w:val="004B6F60"/>
    <w:rsid w:val="004B7F4A"/>
    <w:rsid w:val="004C03BC"/>
    <w:rsid w:val="004C0508"/>
    <w:rsid w:val="004C15A0"/>
    <w:rsid w:val="004C1ACF"/>
    <w:rsid w:val="004C4478"/>
    <w:rsid w:val="004C51C3"/>
    <w:rsid w:val="004C5778"/>
    <w:rsid w:val="004C6663"/>
    <w:rsid w:val="004C6E6F"/>
    <w:rsid w:val="004C74EC"/>
    <w:rsid w:val="004D09D7"/>
    <w:rsid w:val="004D0C15"/>
    <w:rsid w:val="004D0FF4"/>
    <w:rsid w:val="004D2031"/>
    <w:rsid w:val="004D2753"/>
    <w:rsid w:val="004D2DA8"/>
    <w:rsid w:val="004D36B6"/>
    <w:rsid w:val="004D3B8B"/>
    <w:rsid w:val="004D3C0E"/>
    <w:rsid w:val="004D416B"/>
    <w:rsid w:val="004D417C"/>
    <w:rsid w:val="004D4419"/>
    <w:rsid w:val="004D45AA"/>
    <w:rsid w:val="004D4BDB"/>
    <w:rsid w:val="004D4BE8"/>
    <w:rsid w:val="004D5161"/>
    <w:rsid w:val="004D5BCD"/>
    <w:rsid w:val="004D5E9D"/>
    <w:rsid w:val="004D5FF0"/>
    <w:rsid w:val="004D6755"/>
    <w:rsid w:val="004D6C74"/>
    <w:rsid w:val="004D780C"/>
    <w:rsid w:val="004E0244"/>
    <w:rsid w:val="004E04BF"/>
    <w:rsid w:val="004E0531"/>
    <w:rsid w:val="004E081B"/>
    <w:rsid w:val="004E0A91"/>
    <w:rsid w:val="004E1AE7"/>
    <w:rsid w:val="004E2725"/>
    <w:rsid w:val="004E28B1"/>
    <w:rsid w:val="004E2BE7"/>
    <w:rsid w:val="004E3876"/>
    <w:rsid w:val="004E40B9"/>
    <w:rsid w:val="004E4465"/>
    <w:rsid w:val="004E4AED"/>
    <w:rsid w:val="004E4F98"/>
    <w:rsid w:val="004E5B02"/>
    <w:rsid w:val="004E5BA7"/>
    <w:rsid w:val="004E6AC0"/>
    <w:rsid w:val="004E6ADB"/>
    <w:rsid w:val="004E6D06"/>
    <w:rsid w:val="004E6D5F"/>
    <w:rsid w:val="004E7936"/>
    <w:rsid w:val="004E7D09"/>
    <w:rsid w:val="004E7DF2"/>
    <w:rsid w:val="004F0068"/>
    <w:rsid w:val="004F0D16"/>
    <w:rsid w:val="004F0F3D"/>
    <w:rsid w:val="004F1DDB"/>
    <w:rsid w:val="004F2AB4"/>
    <w:rsid w:val="004F2B30"/>
    <w:rsid w:val="004F3766"/>
    <w:rsid w:val="004F458D"/>
    <w:rsid w:val="004F4727"/>
    <w:rsid w:val="004F4775"/>
    <w:rsid w:val="004F4BB8"/>
    <w:rsid w:val="004F50AF"/>
    <w:rsid w:val="004F5C89"/>
    <w:rsid w:val="004F605C"/>
    <w:rsid w:val="004F6B6B"/>
    <w:rsid w:val="004F7163"/>
    <w:rsid w:val="004F73C7"/>
    <w:rsid w:val="004F7700"/>
    <w:rsid w:val="0050148F"/>
    <w:rsid w:val="00502363"/>
    <w:rsid w:val="00502B1A"/>
    <w:rsid w:val="00502FC6"/>
    <w:rsid w:val="0050394C"/>
    <w:rsid w:val="0050396E"/>
    <w:rsid w:val="0050399F"/>
    <w:rsid w:val="00503EA2"/>
    <w:rsid w:val="00503F93"/>
    <w:rsid w:val="00504A16"/>
    <w:rsid w:val="005050CE"/>
    <w:rsid w:val="005054EE"/>
    <w:rsid w:val="00505B5C"/>
    <w:rsid w:val="005067A1"/>
    <w:rsid w:val="0050699D"/>
    <w:rsid w:val="005074D9"/>
    <w:rsid w:val="00511040"/>
    <w:rsid w:val="005116D4"/>
    <w:rsid w:val="005124C4"/>
    <w:rsid w:val="00512CC7"/>
    <w:rsid w:val="005130D9"/>
    <w:rsid w:val="005135D6"/>
    <w:rsid w:val="00513822"/>
    <w:rsid w:val="00514158"/>
    <w:rsid w:val="00514783"/>
    <w:rsid w:val="00514EB7"/>
    <w:rsid w:val="0051604A"/>
    <w:rsid w:val="00517EE9"/>
    <w:rsid w:val="005208AB"/>
    <w:rsid w:val="00520B00"/>
    <w:rsid w:val="00521476"/>
    <w:rsid w:val="00521D56"/>
    <w:rsid w:val="005229F9"/>
    <w:rsid w:val="00522F33"/>
    <w:rsid w:val="0052356D"/>
    <w:rsid w:val="0052367C"/>
    <w:rsid w:val="00523DD6"/>
    <w:rsid w:val="0052490C"/>
    <w:rsid w:val="00524F06"/>
    <w:rsid w:val="0052508A"/>
    <w:rsid w:val="005278A0"/>
    <w:rsid w:val="005279A8"/>
    <w:rsid w:val="005303F8"/>
    <w:rsid w:val="0053078D"/>
    <w:rsid w:val="00530BA1"/>
    <w:rsid w:val="00530FC7"/>
    <w:rsid w:val="005314AD"/>
    <w:rsid w:val="00531C29"/>
    <w:rsid w:val="00531FC9"/>
    <w:rsid w:val="00532026"/>
    <w:rsid w:val="00532673"/>
    <w:rsid w:val="00532DD4"/>
    <w:rsid w:val="0053327A"/>
    <w:rsid w:val="005336E4"/>
    <w:rsid w:val="00533D6A"/>
    <w:rsid w:val="00533D84"/>
    <w:rsid w:val="00533E53"/>
    <w:rsid w:val="00533F71"/>
    <w:rsid w:val="005342A5"/>
    <w:rsid w:val="00534771"/>
    <w:rsid w:val="0053499D"/>
    <w:rsid w:val="00535350"/>
    <w:rsid w:val="00535792"/>
    <w:rsid w:val="00535A98"/>
    <w:rsid w:val="00536B6D"/>
    <w:rsid w:val="0053702D"/>
    <w:rsid w:val="00537CB0"/>
    <w:rsid w:val="005403B1"/>
    <w:rsid w:val="0054122B"/>
    <w:rsid w:val="0054223D"/>
    <w:rsid w:val="005429A0"/>
    <w:rsid w:val="00542C33"/>
    <w:rsid w:val="00542EAE"/>
    <w:rsid w:val="00543964"/>
    <w:rsid w:val="00543C1E"/>
    <w:rsid w:val="00543DBD"/>
    <w:rsid w:val="005447B5"/>
    <w:rsid w:val="00544874"/>
    <w:rsid w:val="00544DA4"/>
    <w:rsid w:val="00544E37"/>
    <w:rsid w:val="00547047"/>
    <w:rsid w:val="005474CB"/>
    <w:rsid w:val="005475C0"/>
    <w:rsid w:val="00550113"/>
    <w:rsid w:val="005511AD"/>
    <w:rsid w:val="00551271"/>
    <w:rsid w:val="0055144E"/>
    <w:rsid w:val="0055245C"/>
    <w:rsid w:val="005528C1"/>
    <w:rsid w:val="00552A83"/>
    <w:rsid w:val="00552BF3"/>
    <w:rsid w:val="00552E3E"/>
    <w:rsid w:val="005537B7"/>
    <w:rsid w:val="00554261"/>
    <w:rsid w:val="00554886"/>
    <w:rsid w:val="00554A32"/>
    <w:rsid w:val="005563DA"/>
    <w:rsid w:val="0055657F"/>
    <w:rsid w:val="00557288"/>
    <w:rsid w:val="0055791B"/>
    <w:rsid w:val="00557D09"/>
    <w:rsid w:val="0056002D"/>
    <w:rsid w:val="00560A14"/>
    <w:rsid w:val="00561123"/>
    <w:rsid w:val="005617ED"/>
    <w:rsid w:val="005617F7"/>
    <w:rsid w:val="00562181"/>
    <w:rsid w:val="00562EBE"/>
    <w:rsid w:val="00563313"/>
    <w:rsid w:val="00563ADF"/>
    <w:rsid w:val="005643EA"/>
    <w:rsid w:val="00564A89"/>
    <w:rsid w:val="00565031"/>
    <w:rsid w:val="005666F4"/>
    <w:rsid w:val="00566A45"/>
    <w:rsid w:val="00566BD6"/>
    <w:rsid w:val="00566DB5"/>
    <w:rsid w:val="0056778B"/>
    <w:rsid w:val="005723E9"/>
    <w:rsid w:val="005729F8"/>
    <w:rsid w:val="00572C82"/>
    <w:rsid w:val="0057350E"/>
    <w:rsid w:val="00573DB4"/>
    <w:rsid w:val="00574D58"/>
    <w:rsid w:val="00576215"/>
    <w:rsid w:val="0057632A"/>
    <w:rsid w:val="005765A1"/>
    <w:rsid w:val="00576F30"/>
    <w:rsid w:val="00577AA3"/>
    <w:rsid w:val="00577E3B"/>
    <w:rsid w:val="0058002E"/>
    <w:rsid w:val="005808DE"/>
    <w:rsid w:val="00581FA5"/>
    <w:rsid w:val="00582399"/>
    <w:rsid w:val="00582923"/>
    <w:rsid w:val="00583884"/>
    <w:rsid w:val="005839C7"/>
    <w:rsid w:val="00583F4C"/>
    <w:rsid w:val="00584165"/>
    <w:rsid w:val="00585466"/>
    <w:rsid w:val="00585B5B"/>
    <w:rsid w:val="0058617B"/>
    <w:rsid w:val="005872C7"/>
    <w:rsid w:val="00587E96"/>
    <w:rsid w:val="00590258"/>
    <w:rsid w:val="00590272"/>
    <w:rsid w:val="00590365"/>
    <w:rsid w:val="00590386"/>
    <w:rsid w:val="005911AC"/>
    <w:rsid w:val="0059138D"/>
    <w:rsid w:val="00592325"/>
    <w:rsid w:val="00593E1F"/>
    <w:rsid w:val="0059418B"/>
    <w:rsid w:val="00594639"/>
    <w:rsid w:val="0059475E"/>
    <w:rsid w:val="00595FAD"/>
    <w:rsid w:val="0059657D"/>
    <w:rsid w:val="005965CE"/>
    <w:rsid w:val="00597BBC"/>
    <w:rsid w:val="00597C8C"/>
    <w:rsid w:val="005A020C"/>
    <w:rsid w:val="005A02FF"/>
    <w:rsid w:val="005A1804"/>
    <w:rsid w:val="005A1898"/>
    <w:rsid w:val="005A18FB"/>
    <w:rsid w:val="005A2182"/>
    <w:rsid w:val="005A2363"/>
    <w:rsid w:val="005A2C21"/>
    <w:rsid w:val="005A3975"/>
    <w:rsid w:val="005A437B"/>
    <w:rsid w:val="005A43B1"/>
    <w:rsid w:val="005A5E6A"/>
    <w:rsid w:val="005A6305"/>
    <w:rsid w:val="005A682B"/>
    <w:rsid w:val="005A760D"/>
    <w:rsid w:val="005A7713"/>
    <w:rsid w:val="005A7CA9"/>
    <w:rsid w:val="005B003B"/>
    <w:rsid w:val="005B02DE"/>
    <w:rsid w:val="005B0463"/>
    <w:rsid w:val="005B04C9"/>
    <w:rsid w:val="005B0C8D"/>
    <w:rsid w:val="005B13A0"/>
    <w:rsid w:val="005B1D51"/>
    <w:rsid w:val="005B2FDC"/>
    <w:rsid w:val="005B321D"/>
    <w:rsid w:val="005B3AEF"/>
    <w:rsid w:val="005B3B7C"/>
    <w:rsid w:val="005B3F3E"/>
    <w:rsid w:val="005B44D1"/>
    <w:rsid w:val="005B4DEC"/>
    <w:rsid w:val="005B5390"/>
    <w:rsid w:val="005B54BB"/>
    <w:rsid w:val="005B57EC"/>
    <w:rsid w:val="005B591C"/>
    <w:rsid w:val="005B5D85"/>
    <w:rsid w:val="005B6BC0"/>
    <w:rsid w:val="005B76D3"/>
    <w:rsid w:val="005C0D30"/>
    <w:rsid w:val="005C14B0"/>
    <w:rsid w:val="005C1BC9"/>
    <w:rsid w:val="005C205F"/>
    <w:rsid w:val="005C22EE"/>
    <w:rsid w:val="005C238A"/>
    <w:rsid w:val="005C287F"/>
    <w:rsid w:val="005C29CD"/>
    <w:rsid w:val="005C2A1D"/>
    <w:rsid w:val="005C4D4B"/>
    <w:rsid w:val="005C4F22"/>
    <w:rsid w:val="005C5136"/>
    <w:rsid w:val="005C517E"/>
    <w:rsid w:val="005C58A0"/>
    <w:rsid w:val="005C6B6E"/>
    <w:rsid w:val="005C6CF7"/>
    <w:rsid w:val="005C6DEB"/>
    <w:rsid w:val="005C6EE6"/>
    <w:rsid w:val="005C7542"/>
    <w:rsid w:val="005C7A65"/>
    <w:rsid w:val="005C7A91"/>
    <w:rsid w:val="005C7BB4"/>
    <w:rsid w:val="005D0B5D"/>
    <w:rsid w:val="005D0E97"/>
    <w:rsid w:val="005D129B"/>
    <w:rsid w:val="005D2D2B"/>
    <w:rsid w:val="005D2F62"/>
    <w:rsid w:val="005D3034"/>
    <w:rsid w:val="005D3318"/>
    <w:rsid w:val="005D35A0"/>
    <w:rsid w:val="005D3C49"/>
    <w:rsid w:val="005D3DD9"/>
    <w:rsid w:val="005D3E00"/>
    <w:rsid w:val="005D3F2D"/>
    <w:rsid w:val="005D40D9"/>
    <w:rsid w:val="005D451F"/>
    <w:rsid w:val="005D46B2"/>
    <w:rsid w:val="005D479B"/>
    <w:rsid w:val="005D4C3D"/>
    <w:rsid w:val="005D4E3E"/>
    <w:rsid w:val="005D5914"/>
    <w:rsid w:val="005D6BD8"/>
    <w:rsid w:val="005D6E51"/>
    <w:rsid w:val="005D75EE"/>
    <w:rsid w:val="005D7B1F"/>
    <w:rsid w:val="005E0301"/>
    <w:rsid w:val="005E03B8"/>
    <w:rsid w:val="005E0917"/>
    <w:rsid w:val="005E1B10"/>
    <w:rsid w:val="005E3471"/>
    <w:rsid w:val="005E4BEC"/>
    <w:rsid w:val="005E5070"/>
    <w:rsid w:val="005E53C2"/>
    <w:rsid w:val="005E59EB"/>
    <w:rsid w:val="005E6071"/>
    <w:rsid w:val="005E61A3"/>
    <w:rsid w:val="005E7377"/>
    <w:rsid w:val="005E7DF2"/>
    <w:rsid w:val="005E7FAD"/>
    <w:rsid w:val="005F05ED"/>
    <w:rsid w:val="005F1095"/>
    <w:rsid w:val="005F12F9"/>
    <w:rsid w:val="005F13E9"/>
    <w:rsid w:val="005F1957"/>
    <w:rsid w:val="005F1E8A"/>
    <w:rsid w:val="005F1EB8"/>
    <w:rsid w:val="005F3409"/>
    <w:rsid w:val="005F3BBE"/>
    <w:rsid w:val="005F4C2A"/>
    <w:rsid w:val="005F5A0A"/>
    <w:rsid w:val="005F5B6B"/>
    <w:rsid w:val="005F5DF8"/>
    <w:rsid w:val="005F604A"/>
    <w:rsid w:val="005F62AB"/>
    <w:rsid w:val="005F6354"/>
    <w:rsid w:val="005F6603"/>
    <w:rsid w:val="005F6FDF"/>
    <w:rsid w:val="005F7C9F"/>
    <w:rsid w:val="0060043C"/>
    <w:rsid w:val="00600733"/>
    <w:rsid w:val="00601450"/>
    <w:rsid w:val="006014C4"/>
    <w:rsid w:val="006015FF"/>
    <w:rsid w:val="0060179C"/>
    <w:rsid w:val="006022CB"/>
    <w:rsid w:val="00602764"/>
    <w:rsid w:val="00602D70"/>
    <w:rsid w:val="00602FA5"/>
    <w:rsid w:val="0060500C"/>
    <w:rsid w:val="0060540A"/>
    <w:rsid w:val="00605A9A"/>
    <w:rsid w:val="00605F23"/>
    <w:rsid w:val="00606735"/>
    <w:rsid w:val="0060673F"/>
    <w:rsid w:val="00606885"/>
    <w:rsid w:val="0060721A"/>
    <w:rsid w:val="0060723F"/>
    <w:rsid w:val="00607523"/>
    <w:rsid w:val="0060761A"/>
    <w:rsid w:val="006108B8"/>
    <w:rsid w:val="00610920"/>
    <w:rsid w:val="00610AC0"/>
    <w:rsid w:val="00610B56"/>
    <w:rsid w:val="00611073"/>
    <w:rsid w:val="006111E1"/>
    <w:rsid w:val="0061222C"/>
    <w:rsid w:val="0061248F"/>
    <w:rsid w:val="00612780"/>
    <w:rsid w:val="006127C5"/>
    <w:rsid w:val="006128D7"/>
    <w:rsid w:val="00613293"/>
    <w:rsid w:val="00613578"/>
    <w:rsid w:val="0061382B"/>
    <w:rsid w:val="00614509"/>
    <w:rsid w:val="0061482E"/>
    <w:rsid w:val="00615252"/>
    <w:rsid w:val="0061552A"/>
    <w:rsid w:val="00615741"/>
    <w:rsid w:val="00615E21"/>
    <w:rsid w:val="00616264"/>
    <w:rsid w:val="00616561"/>
    <w:rsid w:val="00616690"/>
    <w:rsid w:val="00616E90"/>
    <w:rsid w:val="00617517"/>
    <w:rsid w:val="0061766A"/>
    <w:rsid w:val="00620AB3"/>
    <w:rsid w:val="00620D4E"/>
    <w:rsid w:val="00621F97"/>
    <w:rsid w:val="00622B37"/>
    <w:rsid w:val="00622B8C"/>
    <w:rsid w:val="00622DF8"/>
    <w:rsid w:val="00623144"/>
    <w:rsid w:val="0062362F"/>
    <w:rsid w:val="00623BD2"/>
    <w:rsid w:val="00623EAD"/>
    <w:rsid w:val="00624117"/>
    <w:rsid w:val="00624624"/>
    <w:rsid w:val="00624CCA"/>
    <w:rsid w:val="0062558D"/>
    <w:rsid w:val="006259C7"/>
    <w:rsid w:val="006267B9"/>
    <w:rsid w:val="006269F7"/>
    <w:rsid w:val="00626A88"/>
    <w:rsid w:val="00626D22"/>
    <w:rsid w:val="00627143"/>
    <w:rsid w:val="00627381"/>
    <w:rsid w:val="0062765D"/>
    <w:rsid w:val="006302FD"/>
    <w:rsid w:val="00630711"/>
    <w:rsid w:val="00630BE8"/>
    <w:rsid w:val="00630F9D"/>
    <w:rsid w:val="00631405"/>
    <w:rsid w:val="00631573"/>
    <w:rsid w:val="006317A9"/>
    <w:rsid w:val="0063337F"/>
    <w:rsid w:val="00633D3C"/>
    <w:rsid w:val="00633DEB"/>
    <w:rsid w:val="0063493E"/>
    <w:rsid w:val="00634953"/>
    <w:rsid w:val="00634EC4"/>
    <w:rsid w:val="00635440"/>
    <w:rsid w:val="00635A96"/>
    <w:rsid w:val="00635EB1"/>
    <w:rsid w:val="006364E5"/>
    <w:rsid w:val="00636E68"/>
    <w:rsid w:val="006373B2"/>
    <w:rsid w:val="0063773C"/>
    <w:rsid w:val="00640475"/>
    <w:rsid w:val="006418A0"/>
    <w:rsid w:val="00643011"/>
    <w:rsid w:val="00643362"/>
    <w:rsid w:val="00643457"/>
    <w:rsid w:val="00643993"/>
    <w:rsid w:val="00643B18"/>
    <w:rsid w:val="0064497A"/>
    <w:rsid w:val="006452A4"/>
    <w:rsid w:val="00645573"/>
    <w:rsid w:val="006455B0"/>
    <w:rsid w:val="00645A54"/>
    <w:rsid w:val="00645BFA"/>
    <w:rsid w:val="00645C35"/>
    <w:rsid w:val="00646287"/>
    <w:rsid w:val="0064686A"/>
    <w:rsid w:val="00646D1B"/>
    <w:rsid w:val="006477B8"/>
    <w:rsid w:val="006479E0"/>
    <w:rsid w:val="00647F00"/>
    <w:rsid w:val="00647F9C"/>
    <w:rsid w:val="00650529"/>
    <w:rsid w:val="00650B6C"/>
    <w:rsid w:val="00650D5A"/>
    <w:rsid w:val="00650DB8"/>
    <w:rsid w:val="00651C18"/>
    <w:rsid w:val="00652460"/>
    <w:rsid w:val="00652DF7"/>
    <w:rsid w:val="00652F11"/>
    <w:rsid w:val="00652FA2"/>
    <w:rsid w:val="0065346A"/>
    <w:rsid w:val="00654A02"/>
    <w:rsid w:val="00655B6E"/>
    <w:rsid w:val="00655CEE"/>
    <w:rsid w:val="00655F94"/>
    <w:rsid w:val="0065647F"/>
    <w:rsid w:val="006566BD"/>
    <w:rsid w:val="00656B63"/>
    <w:rsid w:val="00656BF0"/>
    <w:rsid w:val="00661595"/>
    <w:rsid w:val="0066173C"/>
    <w:rsid w:val="0066186C"/>
    <w:rsid w:val="00662545"/>
    <w:rsid w:val="00662E37"/>
    <w:rsid w:val="006632F8"/>
    <w:rsid w:val="00664361"/>
    <w:rsid w:val="006646B6"/>
    <w:rsid w:val="00664874"/>
    <w:rsid w:val="00664924"/>
    <w:rsid w:val="00665674"/>
    <w:rsid w:val="006657C2"/>
    <w:rsid w:val="006660B9"/>
    <w:rsid w:val="00666996"/>
    <w:rsid w:val="006669DD"/>
    <w:rsid w:val="006673B5"/>
    <w:rsid w:val="00670758"/>
    <w:rsid w:val="00670DDB"/>
    <w:rsid w:val="006710C9"/>
    <w:rsid w:val="00672D2A"/>
    <w:rsid w:val="00673210"/>
    <w:rsid w:val="00674597"/>
    <w:rsid w:val="0067468E"/>
    <w:rsid w:val="006746DB"/>
    <w:rsid w:val="00674BF5"/>
    <w:rsid w:val="00674FCA"/>
    <w:rsid w:val="00674FCF"/>
    <w:rsid w:val="006750B8"/>
    <w:rsid w:val="00676B1C"/>
    <w:rsid w:val="00676B42"/>
    <w:rsid w:val="00676B98"/>
    <w:rsid w:val="006771CE"/>
    <w:rsid w:val="006778A2"/>
    <w:rsid w:val="00677A91"/>
    <w:rsid w:val="00680478"/>
    <w:rsid w:val="0068084D"/>
    <w:rsid w:val="00680EB1"/>
    <w:rsid w:val="00681382"/>
    <w:rsid w:val="00681AF4"/>
    <w:rsid w:val="00681C30"/>
    <w:rsid w:val="00685182"/>
    <w:rsid w:val="006855AB"/>
    <w:rsid w:val="0068594D"/>
    <w:rsid w:val="006907E9"/>
    <w:rsid w:val="00690B40"/>
    <w:rsid w:val="00690D01"/>
    <w:rsid w:val="006916DC"/>
    <w:rsid w:val="00691F49"/>
    <w:rsid w:val="00691F9C"/>
    <w:rsid w:val="00692A55"/>
    <w:rsid w:val="00692B10"/>
    <w:rsid w:val="00692BF2"/>
    <w:rsid w:val="0069572F"/>
    <w:rsid w:val="00695A63"/>
    <w:rsid w:val="00695AE9"/>
    <w:rsid w:val="00696434"/>
    <w:rsid w:val="006966FF"/>
    <w:rsid w:val="00696D33"/>
    <w:rsid w:val="00696F12"/>
    <w:rsid w:val="006972E8"/>
    <w:rsid w:val="00697F87"/>
    <w:rsid w:val="006A01F5"/>
    <w:rsid w:val="006A06CB"/>
    <w:rsid w:val="006A14F6"/>
    <w:rsid w:val="006A1610"/>
    <w:rsid w:val="006A1C30"/>
    <w:rsid w:val="006A20A0"/>
    <w:rsid w:val="006A3201"/>
    <w:rsid w:val="006A3A82"/>
    <w:rsid w:val="006A4B1B"/>
    <w:rsid w:val="006A6049"/>
    <w:rsid w:val="006A66C9"/>
    <w:rsid w:val="006A6822"/>
    <w:rsid w:val="006A6CCF"/>
    <w:rsid w:val="006A7AEE"/>
    <w:rsid w:val="006A7EC8"/>
    <w:rsid w:val="006B03FE"/>
    <w:rsid w:val="006B08A5"/>
    <w:rsid w:val="006B0EEE"/>
    <w:rsid w:val="006B19A0"/>
    <w:rsid w:val="006B1A77"/>
    <w:rsid w:val="006B2333"/>
    <w:rsid w:val="006B2A31"/>
    <w:rsid w:val="006B2C9D"/>
    <w:rsid w:val="006B2F88"/>
    <w:rsid w:val="006B36C2"/>
    <w:rsid w:val="006B3866"/>
    <w:rsid w:val="006B3BAE"/>
    <w:rsid w:val="006B4156"/>
    <w:rsid w:val="006B42A7"/>
    <w:rsid w:val="006B4564"/>
    <w:rsid w:val="006B4AC8"/>
    <w:rsid w:val="006B4D16"/>
    <w:rsid w:val="006B4E35"/>
    <w:rsid w:val="006B5308"/>
    <w:rsid w:val="006B55D6"/>
    <w:rsid w:val="006B5A2B"/>
    <w:rsid w:val="006B5BA8"/>
    <w:rsid w:val="006B5D78"/>
    <w:rsid w:val="006B71D2"/>
    <w:rsid w:val="006B7228"/>
    <w:rsid w:val="006B72F3"/>
    <w:rsid w:val="006B7FA8"/>
    <w:rsid w:val="006C0691"/>
    <w:rsid w:val="006C0915"/>
    <w:rsid w:val="006C0EF3"/>
    <w:rsid w:val="006C11BB"/>
    <w:rsid w:val="006C163A"/>
    <w:rsid w:val="006C1FB5"/>
    <w:rsid w:val="006C2B49"/>
    <w:rsid w:val="006C2F15"/>
    <w:rsid w:val="006C2F61"/>
    <w:rsid w:val="006C35BA"/>
    <w:rsid w:val="006C3FF9"/>
    <w:rsid w:val="006C4136"/>
    <w:rsid w:val="006C4174"/>
    <w:rsid w:val="006C45C6"/>
    <w:rsid w:val="006C4A8F"/>
    <w:rsid w:val="006C4D76"/>
    <w:rsid w:val="006C4DE8"/>
    <w:rsid w:val="006C52E6"/>
    <w:rsid w:val="006C5419"/>
    <w:rsid w:val="006C5A08"/>
    <w:rsid w:val="006C5A49"/>
    <w:rsid w:val="006C628F"/>
    <w:rsid w:val="006C65B3"/>
    <w:rsid w:val="006C66DB"/>
    <w:rsid w:val="006C6C01"/>
    <w:rsid w:val="006C6D3F"/>
    <w:rsid w:val="006C6E5D"/>
    <w:rsid w:val="006C6EE0"/>
    <w:rsid w:val="006C7201"/>
    <w:rsid w:val="006D035C"/>
    <w:rsid w:val="006D1B6A"/>
    <w:rsid w:val="006D1DDA"/>
    <w:rsid w:val="006D2499"/>
    <w:rsid w:val="006D35FC"/>
    <w:rsid w:val="006D3840"/>
    <w:rsid w:val="006D3B1A"/>
    <w:rsid w:val="006D4906"/>
    <w:rsid w:val="006D49F3"/>
    <w:rsid w:val="006D5981"/>
    <w:rsid w:val="006D665A"/>
    <w:rsid w:val="006D6AE0"/>
    <w:rsid w:val="006D71F3"/>
    <w:rsid w:val="006D7512"/>
    <w:rsid w:val="006E01DA"/>
    <w:rsid w:val="006E0809"/>
    <w:rsid w:val="006E0E76"/>
    <w:rsid w:val="006E0FC4"/>
    <w:rsid w:val="006E192D"/>
    <w:rsid w:val="006E1A84"/>
    <w:rsid w:val="006E3247"/>
    <w:rsid w:val="006E3440"/>
    <w:rsid w:val="006E347B"/>
    <w:rsid w:val="006E49F0"/>
    <w:rsid w:val="006E52E7"/>
    <w:rsid w:val="006E5764"/>
    <w:rsid w:val="006E5D07"/>
    <w:rsid w:val="006E63FF"/>
    <w:rsid w:val="006E6778"/>
    <w:rsid w:val="006E6AEF"/>
    <w:rsid w:val="006E71BB"/>
    <w:rsid w:val="006F05B2"/>
    <w:rsid w:val="006F0968"/>
    <w:rsid w:val="006F20A4"/>
    <w:rsid w:val="006F2637"/>
    <w:rsid w:val="006F2989"/>
    <w:rsid w:val="006F333E"/>
    <w:rsid w:val="006F3626"/>
    <w:rsid w:val="006F3CAC"/>
    <w:rsid w:val="006F503D"/>
    <w:rsid w:val="006F53D7"/>
    <w:rsid w:val="006F57E9"/>
    <w:rsid w:val="006F7C5C"/>
    <w:rsid w:val="00700DE8"/>
    <w:rsid w:val="00700DFD"/>
    <w:rsid w:val="00701E4F"/>
    <w:rsid w:val="0070368E"/>
    <w:rsid w:val="007038D5"/>
    <w:rsid w:val="00703905"/>
    <w:rsid w:val="00703C87"/>
    <w:rsid w:val="007047A5"/>
    <w:rsid w:val="00705025"/>
    <w:rsid w:val="007062FD"/>
    <w:rsid w:val="007063EE"/>
    <w:rsid w:val="007065FE"/>
    <w:rsid w:val="00706701"/>
    <w:rsid w:val="00706D25"/>
    <w:rsid w:val="0070736D"/>
    <w:rsid w:val="0070781A"/>
    <w:rsid w:val="007079CE"/>
    <w:rsid w:val="007106FB"/>
    <w:rsid w:val="007111B3"/>
    <w:rsid w:val="007118A0"/>
    <w:rsid w:val="00711BCF"/>
    <w:rsid w:val="00711F3A"/>
    <w:rsid w:val="007121C9"/>
    <w:rsid w:val="00712B6C"/>
    <w:rsid w:val="00712C8C"/>
    <w:rsid w:val="00712DE1"/>
    <w:rsid w:val="00712F56"/>
    <w:rsid w:val="00713011"/>
    <w:rsid w:val="0071322C"/>
    <w:rsid w:val="0071377A"/>
    <w:rsid w:val="00713E91"/>
    <w:rsid w:val="00714E47"/>
    <w:rsid w:val="007153EF"/>
    <w:rsid w:val="007158B2"/>
    <w:rsid w:val="00717068"/>
    <w:rsid w:val="007172B2"/>
    <w:rsid w:val="00720ADC"/>
    <w:rsid w:val="00721A22"/>
    <w:rsid w:val="00721CEA"/>
    <w:rsid w:val="0072265E"/>
    <w:rsid w:val="00722A10"/>
    <w:rsid w:val="007233B1"/>
    <w:rsid w:val="00723A50"/>
    <w:rsid w:val="00724108"/>
    <w:rsid w:val="007241D3"/>
    <w:rsid w:val="007247ED"/>
    <w:rsid w:val="007248BD"/>
    <w:rsid w:val="007260DA"/>
    <w:rsid w:val="00727159"/>
    <w:rsid w:val="00727756"/>
    <w:rsid w:val="00730040"/>
    <w:rsid w:val="007322FC"/>
    <w:rsid w:val="0073242B"/>
    <w:rsid w:val="00732D6D"/>
    <w:rsid w:val="00733B77"/>
    <w:rsid w:val="007345D3"/>
    <w:rsid w:val="0073473E"/>
    <w:rsid w:val="00734839"/>
    <w:rsid w:val="0073527C"/>
    <w:rsid w:val="0073581C"/>
    <w:rsid w:val="00735F76"/>
    <w:rsid w:val="007363FA"/>
    <w:rsid w:val="00736AD5"/>
    <w:rsid w:val="00736D27"/>
    <w:rsid w:val="00736F34"/>
    <w:rsid w:val="00737825"/>
    <w:rsid w:val="00737CC7"/>
    <w:rsid w:val="00741BA6"/>
    <w:rsid w:val="007420C6"/>
    <w:rsid w:val="007421F4"/>
    <w:rsid w:val="007434D0"/>
    <w:rsid w:val="0074443D"/>
    <w:rsid w:val="007445C4"/>
    <w:rsid w:val="00744A59"/>
    <w:rsid w:val="00745142"/>
    <w:rsid w:val="0074520F"/>
    <w:rsid w:val="00745369"/>
    <w:rsid w:val="007463E2"/>
    <w:rsid w:val="007466A4"/>
    <w:rsid w:val="00747258"/>
    <w:rsid w:val="00747FFA"/>
    <w:rsid w:val="007503D4"/>
    <w:rsid w:val="0075112B"/>
    <w:rsid w:val="00751FBE"/>
    <w:rsid w:val="007528E5"/>
    <w:rsid w:val="00752B94"/>
    <w:rsid w:val="0075303E"/>
    <w:rsid w:val="0075306B"/>
    <w:rsid w:val="0075397B"/>
    <w:rsid w:val="00754ADC"/>
    <w:rsid w:val="0075517F"/>
    <w:rsid w:val="007574C3"/>
    <w:rsid w:val="00757765"/>
    <w:rsid w:val="00757C6D"/>
    <w:rsid w:val="00757C76"/>
    <w:rsid w:val="00760166"/>
    <w:rsid w:val="007608E4"/>
    <w:rsid w:val="00760D4A"/>
    <w:rsid w:val="007615A8"/>
    <w:rsid w:val="00761856"/>
    <w:rsid w:val="00761891"/>
    <w:rsid w:val="00762178"/>
    <w:rsid w:val="0076257F"/>
    <w:rsid w:val="00763680"/>
    <w:rsid w:val="00763A4B"/>
    <w:rsid w:val="00763B4B"/>
    <w:rsid w:val="0076476D"/>
    <w:rsid w:val="00764BC5"/>
    <w:rsid w:val="00764E61"/>
    <w:rsid w:val="00765008"/>
    <w:rsid w:val="00766BA5"/>
    <w:rsid w:val="0076760A"/>
    <w:rsid w:val="007676ED"/>
    <w:rsid w:val="007679BF"/>
    <w:rsid w:val="00770830"/>
    <w:rsid w:val="0077085A"/>
    <w:rsid w:val="00770C81"/>
    <w:rsid w:val="00770D40"/>
    <w:rsid w:val="00770EAF"/>
    <w:rsid w:val="00770F0C"/>
    <w:rsid w:val="00771068"/>
    <w:rsid w:val="007711E7"/>
    <w:rsid w:val="007715D6"/>
    <w:rsid w:val="00771841"/>
    <w:rsid w:val="00771BC8"/>
    <w:rsid w:val="00771E97"/>
    <w:rsid w:val="0077276E"/>
    <w:rsid w:val="007745EB"/>
    <w:rsid w:val="007749CC"/>
    <w:rsid w:val="00775210"/>
    <w:rsid w:val="0077559A"/>
    <w:rsid w:val="0078015D"/>
    <w:rsid w:val="00780DE5"/>
    <w:rsid w:val="00781160"/>
    <w:rsid w:val="00781E90"/>
    <w:rsid w:val="00782176"/>
    <w:rsid w:val="007827A3"/>
    <w:rsid w:val="007827A8"/>
    <w:rsid w:val="00782DD2"/>
    <w:rsid w:val="00783881"/>
    <w:rsid w:val="00783CDF"/>
    <w:rsid w:val="00783DA7"/>
    <w:rsid w:val="0078416A"/>
    <w:rsid w:val="007843C7"/>
    <w:rsid w:val="00784477"/>
    <w:rsid w:val="00784A19"/>
    <w:rsid w:val="00784C9E"/>
    <w:rsid w:val="0078506A"/>
    <w:rsid w:val="00785E60"/>
    <w:rsid w:val="00785F3E"/>
    <w:rsid w:val="007861CA"/>
    <w:rsid w:val="0078641D"/>
    <w:rsid w:val="007864CA"/>
    <w:rsid w:val="00787028"/>
    <w:rsid w:val="00787733"/>
    <w:rsid w:val="00787CDE"/>
    <w:rsid w:val="00790738"/>
    <w:rsid w:val="007907BA"/>
    <w:rsid w:val="00791D1F"/>
    <w:rsid w:val="00791DA9"/>
    <w:rsid w:val="00792655"/>
    <w:rsid w:val="0079311D"/>
    <w:rsid w:val="00793EAF"/>
    <w:rsid w:val="00794E8A"/>
    <w:rsid w:val="00795E09"/>
    <w:rsid w:val="00795EC6"/>
    <w:rsid w:val="007968EE"/>
    <w:rsid w:val="007969A4"/>
    <w:rsid w:val="00796EBB"/>
    <w:rsid w:val="00797715"/>
    <w:rsid w:val="00797C89"/>
    <w:rsid w:val="007A00D6"/>
    <w:rsid w:val="007A0CE8"/>
    <w:rsid w:val="007A0F9C"/>
    <w:rsid w:val="007A1067"/>
    <w:rsid w:val="007A1969"/>
    <w:rsid w:val="007A1D61"/>
    <w:rsid w:val="007A1E2E"/>
    <w:rsid w:val="007A212A"/>
    <w:rsid w:val="007A3184"/>
    <w:rsid w:val="007A37BB"/>
    <w:rsid w:val="007A39B8"/>
    <w:rsid w:val="007A3CC9"/>
    <w:rsid w:val="007A40CB"/>
    <w:rsid w:val="007A49AC"/>
    <w:rsid w:val="007A4CFD"/>
    <w:rsid w:val="007A59A1"/>
    <w:rsid w:val="007B0068"/>
    <w:rsid w:val="007B025E"/>
    <w:rsid w:val="007B0721"/>
    <w:rsid w:val="007B094B"/>
    <w:rsid w:val="007B0AC3"/>
    <w:rsid w:val="007B16A3"/>
    <w:rsid w:val="007B1928"/>
    <w:rsid w:val="007B2006"/>
    <w:rsid w:val="007B23C6"/>
    <w:rsid w:val="007B2F85"/>
    <w:rsid w:val="007B4067"/>
    <w:rsid w:val="007B42A2"/>
    <w:rsid w:val="007B45DE"/>
    <w:rsid w:val="007B4F0B"/>
    <w:rsid w:val="007B4FD3"/>
    <w:rsid w:val="007B54D6"/>
    <w:rsid w:val="007B5523"/>
    <w:rsid w:val="007B5D54"/>
    <w:rsid w:val="007B7467"/>
    <w:rsid w:val="007C099C"/>
    <w:rsid w:val="007C2334"/>
    <w:rsid w:val="007C2F65"/>
    <w:rsid w:val="007C3753"/>
    <w:rsid w:val="007C3B71"/>
    <w:rsid w:val="007C3C26"/>
    <w:rsid w:val="007C4917"/>
    <w:rsid w:val="007C4C33"/>
    <w:rsid w:val="007C5DF2"/>
    <w:rsid w:val="007C634D"/>
    <w:rsid w:val="007C64F7"/>
    <w:rsid w:val="007C6C4F"/>
    <w:rsid w:val="007C6E13"/>
    <w:rsid w:val="007C6E66"/>
    <w:rsid w:val="007C7012"/>
    <w:rsid w:val="007C795D"/>
    <w:rsid w:val="007C7C9C"/>
    <w:rsid w:val="007D0ABB"/>
    <w:rsid w:val="007D1696"/>
    <w:rsid w:val="007D183F"/>
    <w:rsid w:val="007D1F12"/>
    <w:rsid w:val="007D2AEF"/>
    <w:rsid w:val="007D2CE6"/>
    <w:rsid w:val="007D315D"/>
    <w:rsid w:val="007D3EA1"/>
    <w:rsid w:val="007D4712"/>
    <w:rsid w:val="007D4FF8"/>
    <w:rsid w:val="007D633B"/>
    <w:rsid w:val="007D63B3"/>
    <w:rsid w:val="007D6C2E"/>
    <w:rsid w:val="007D7D73"/>
    <w:rsid w:val="007E16E5"/>
    <w:rsid w:val="007E18B7"/>
    <w:rsid w:val="007E18BB"/>
    <w:rsid w:val="007E33D4"/>
    <w:rsid w:val="007E39E6"/>
    <w:rsid w:val="007E3DCF"/>
    <w:rsid w:val="007E475F"/>
    <w:rsid w:val="007E5285"/>
    <w:rsid w:val="007E561D"/>
    <w:rsid w:val="007E69E0"/>
    <w:rsid w:val="007E6F35"/>
    <w:rsid w:val="007E7340"/>
    <w:rsid w:val="007E78DF"/>
    <w:rsid w:val="007F0343"/>
    <w:rsid w:val="007F0442"/>
    <w:rsid w:val="007F0E3B"/>
    <w:rsid w:val="007F1856"/>
    <w:rsid w:val="007F1970"/>
    <w:rsid w:val="007F3089"/>
    <w:rsid w:val="007F360A"/>
    <w:rsid w:val="007F4243"/>
    <w:rsid w:val="007F501C"/>
    <w:rsid w:val="007F5121"/>
    <w:rsid w:val="007F5225"/>
    <w:rsid w:val="007F540E"/>
    <w:rsid w:val="007F5488"/>
    <w:rsid w:val="007F61D6"/>
    <w:rsid w:val="007F6D99"/>
    <w:rsid w:val="007F6E9E"/>
    <w:rsid w:val="007F7794"/>
    <w:rsid w:val="007F7831"/>
    <w:rsid w:val="007F7A60"/>
    <w:rsid w:val="00800080"/>
    <w:rsid w:val="008004DF"/>
    <w:rsid w:val="008015A0"/>
    <w:rsid w:val="0080161E"/>
    <w:rsid w:val="00802421"/>
    <w:rsid w:val="008024B2"/>
    <w:rsid w:val="00802958"/>
    <w:rsid w:val="0080381E"/>
    <w:rsid w:val="00803C30"/>
    <w:rsid w:val="00804478"/>
    <w:rsid w:val="008044E6"/>
    <w:rsid w:val="008049DD"/>
    <w:rsid w:val="00804D12"/>
    <w:rsid w:val="00804D43"/>
    <w:rsid w:val="00804E37"/>
    <w:rsid w:val="00805255"/>
    <w:rsid w:val="008054BD"/>
    <w:rsid w:val="0080570B"/>
    <w:rsid w:val="00805773"/>
    <w:rsid w:val="00810586"/>
    <w:rsid w:val="00810D73"/>
    <w:rsid w:val="00810F1E"/>
    <w:rsid w:val="00810F87"/>
    <w:rsid w:val="0081176B"/>
    <w:rsid w:val="008122CC"/>
    <w:rsid w:val="00812582"/>
    <w:rsid w:val="008125D7"/>
    <w:rsid w:val="008125DC"/>
    <w:rsid w:val="008126F5"/>
    <w:rsid w:val="008136B4"/>
    <w:rsid w:val="00813B8E"/>
    <w:rsid w:val="008145C0"/>
    <w:rsid w:val="008151A6"/>
    <w:rsid w:val="00815EE9"/>
    <w:rsid w:val="008164FC"/>
    <w:rsid w:val="00816707"/>
    <w:rsid w:val="00816B32"/>
    <w:rsid w:val="00816F2D"/>
    <w:rsid w:val="0082014C"/>
    <w:rsid w:val="00820BEF"/>
    <w:rsid w:val="00820E23"/>
    <w:rsid w:val="0082105B"/>
    <w:rsid w:val="008218A6"/>
    <w:rsid w:val="00821924"/>
    <w:rsid w:val="008221EB"/>
    <w:rsid w:val="0082247E"/>
    <w:rsid w:val="008226CF"/>
    <w:rsid w:val="00822727"/>
    <w:rsid w:val="008241B9"/>
    <w:rsid w:val="008245CD"/>
    <w:rsid w:val="008248E0"/>
    <w:rsid w:val="00825F19"/>
    <w:rsid w:val="00826E25"/>
    <w:rsid w:val="00827BBD"/>
    <w:rsid w:val="00827C10"/>
    <w:rsid w:val="00827C9A"/>
    <w:rsid w:val="008304E8"/>
    <w:rsid w:val="00830D71"/>
    <w:rsid w:val="00830F86"/>
    <w:rsid w:val="00831ABE"/>
    <w:rsid w:val="00831F76"/>
    <w:rsid w:val="0083278B"/>
    <w:rsid w:val="0083285E"/>
    <w:rsid w:val="00832AA1"/>
    <w:rsid w:val="008335D5"/>
    <w:rsid w:val="00833EC0"/>
    <w:rsid w:val="008343BD"/>
    <w:rsid w:val="0083444D"/>
    <w:rsid w:val="00834E93"/>
    <w:rsid w:val="00836845"/>
    <w:rsid w:val="008371A5"/>
    <w:rsid w:val="00837612"/>
    <w:rsid w:val="0084042B"/>
    <w:rsid w:val="00840A22"/>
    <w:rsid w:val="00841322"/>
    <w:rsid w:val="00841645"/>
    <w:rsid w:val="008420D9"/>
    <w:rsid w:val="008427C5"/>
    <w:rsid w:val="00842A5C"/>
    <w:rsid w:val="008437E1"/>
    <w:rsid w:val="0084420A"/>
    <w:rsid w:val="00844689"/>
    <w:rsid w:val="00844BF5"/>
    <w:rsid w:val="00845545"/>
    <w:rsid w:val="00845551"/>
    <w:rsid w:val="008469DF"/>
    <w:rsid w:val="00846DF1"/>
    <w:rsid w:val="0084728B"/>
    <w:rsid w:val="008503E1"/>
    <w:rsid w:val="00850412"/>
    <w:rsid w:val="00850C75"/>
    <w:rsid w:val="00851278"/>
    <w:rsid w:val="0085261B"/>
    <w:rsid w:val="00852CAD"/>
    <w:rsid w:val="00852CE3"/>
    <w:rsid w:val="00854146"/>
    <w:rsid w:val="0085432E"/>
    <w:rsid w:val="008549C7"/>
    <w:rsid w:val="00854E5A"/>
    <w:rsid w:val="0085520E"/>
    <w:rsid w:val="00855799"/>
    <w:rsid w:val="00855D5F"/>
    <w:rsid w:val="00855E9C"/>
    <w:rsid w:val="00855EAC"/>
    <w:rsid w:val="00855EF0"/>
    <w:rsid w:val="008564FF"/>
    <w:rsid w:val="00856854"/>
    <w:rsid w:val="0085692D"/>
    <w:rsid w:val="00856948"/>
    <w:rsid w:val="00856E42"/>
    <w:rsid w:val="00857386"/>
    <w:rsid w:val="008578F1"/>
    <w:rsid w:val="0086119A"/>
    <w:rsid w:val="00863003"/>
    <w:rsid w:val="00864235"/>
    <w:rsid w:val="0086427F"/>
    <w:rsid w:val="008644AC"/>
    <w:rsid w:val="00864AE7"/>
    <w:rsid w:val="00865AC9"/>
    <w:rsid w:val="0086634C"/>
    <w:rsid w:val="008663AF"/>
    <w:rsid w:val="00866C27"/>
    <w:rsid w:val="00867471"/>
    <w:rsid w:val="00867C62"/>
    <w:rsid w:val="00867EDC"/>
    <w:rsid w:val="00870531"/>
    <w:rsid w:val="00870D88"/>
    <w:rsid w:val="008716AE"/>
    <w:rsid w:val="00871877"/>
    <w:rsid w:val="00871CAF"/>
    <w:rsid w:val="008726CA"/>
    <w:rsid w:val="008737EA"/>
    <w:rsid w:val="00873855"/>
    <w:rsid w:val="00873BC6"/>
    <w:rsid w:val="0087411F"/>
    <w:rsid w:val="008744A5"/>
    <w:rsid w:val="008745D3"/>
    <w:rsid w:val="0087489F"/>
    <w:rsid w:val="00874F0C"/>
    <w:rsid w:val="00875044"/>
    <w:rsid w:val="00875C7F"/>
    <w:rsid w:val="00876475"/>
    <w:rsid w:val="00876876"/>
    <w:rsid w:val="00876D29"/>
    <w:rsid w:val="00880389"/>
    <w:rsid w:val="008803F1"/>
    <w:rsid w:val="00880E92"/>
    <w:rsid w:val="00881238"/>
    <w:rsid w:val="008815DE"/>
    <w:rsid w:val="0088172D"/>
    <w:rsid w:val="00881778"/>
    <w:rsid w:val="00882103"/>
    <w:rsid w:val="00882429"/>
    <w:rsid w:val="008824B3"/>
    <w:rsid w:val="00883142"/>
    <w:rsid w:val="00884384"/>
    <w:rsid w:val="00884B2C"/>
    <w:rsid w:val="00884FEB"/>
    <w:rsid w:val="00885185"/>
    <w:rsid w:val="00885309"/>
    <w:rsid w:val="0088587E"/>
    <w:rsid w:val="0088630E"/>
    <w:rsid w:val="00886C8D"/>
    <w:rsid w:val="00887637"/>
    <w:rsid w:val="00887929"/>
    <w:rsid w:val="00887A83"/>
    <w:rsid w:val="0089010B"/>
    <w:rsid w:val="008907AD"/>
    <w:rsid w:val="00891BDF"/>
    <w:rsid w:val="00892B2B"/>
    <w:rsid w:val="00892D29"/>
    <w:rsid w:val="00893133"/>
    <w:rsid w:val="008932B5"/>
    <w:rsid w:val="00894221"/>
    <w:rsid w:val="00894AF0"/>
    <w:rsid w:val="008957C5"/>
    <w:rsid w:val="008968A4"/>
    <w:rsid w:val="00896AD0"/>
    <w:rsid w:val="00897812"/>
    <w:rsid w:val="008A05EC"/>
    <w:rsid w:val="008A0983"/>
    <w:rsid w:val="008A1203"/>
    <w:rsid w:val="008A15A6"/>
    <w:rsid w:val="008A1A1E"/>
    <w:rsid w:val="008A1A3E"/>
    <w:rsid w:val="008A1C51"/>
    <w:rsid w:val="008A1E95"/>
    <w:rsid w:val="008A301C"/>
    <w:rsid w:val="008A3152"/>
    <w:rsid w:val="008A3D96"/>
    <w:rsid w:val="008A4007"/>
    <w:rsid w:val="008A49E8"/>
    <w:rsid w:val="008A509C"/>
    <w:rsid w:val="008A57FE"/>
    <w:rsid w:val="008A5DBC"/>
    <w:rsid w:val="008A61B3"/>
    <w:rsid w:val="008A654A"/>
    <w:rsid w:val="008A6EB7"/>
    <w:rsid w:val="008A7A5D"/>
    <w:rsid w:val="008B03CF"/>
    <w:rsid w:val="008B18D4"/>
    <w:rsid w:val="008B1A0F"/>
    <w:rsid w:val="008B1D49"/>
    <w:rsid w:val="008B2119"/>
    <w:rsid w:val="008B23C9"/>
    <w:rsid w:val="008B2F5E"/>
    <w:rsid w:val="008B37B1"/>
    <w:rsid w:val="008B3A5F"/>
    <w:rsid w:val="008B3CFF"/>
    <w:rsid w:val="008B3E8F"/>
    <w:rsid w:val="008B43B9"/>
    <w:rsid w:val="008B6066"/>
    <w:rsid w:val="008B695F"/>
    <w:rsid w:val="008B6B86"/>
    <w:rsid w:val="008B7267"/>
    <w:rsid w:val="008B73EE"/>
    <w:rsid w:val="008C017D"/>
    <w:rsid w:val="008C0601"/>
    <w:rsid w:val="008C06AC"/>
    <w:rsid w:val="008C09FE"/>
    <w:rsid w:val="008C122C"/>
    <w:rsid w:val="008C1630"/>
    <w:rsid w:val="008C2330"/>
    <w:rsid w:val="008C26F8"/>
    <w:rsid w:val="008C2DC4"/>
    <w:rsid w:val="008C407F"/>
    <w:rsid w:val="008C5233"/>
    <w:rsid w:val="008C5886"/>
    <w:rsid w:val="008C624D"/>
    <w:rsid w:val="008C66C7"/>
    <w:rsid w:val="008C6A9B"/>
    <w:rsid w:val="008C6E0B"/>
    <w:rsid w:val="008C732E"/>
    <w:rsid w:val="008D04DE"/>
    <w:rsid w:val="008D0D6A"/>
    <w:rsid w:val="008D1A82"/>
    <w:rsid w:val="008D1D6C"/>
    <w:rsid w:val="008D2210"/>
    <w:rsid w:val="008D230A"/>
    <w:rsid w:val="008D24A6"/>
    <w:rsid w:val="008D274F"/>
    <w:rsid w:val="008D2D92"/>
    <w:rsid w:val="008D30F0"/>
    <w:rsid w:val="008D39DC"/>
    <w:rsid w:val="008D3F1E"/>
    <w:rsid w:val="008D4535"/>
    <w:rsid w:val="008D53B8"/>
    <w:rsid w:val="008D545F"/>
    <w:rsid w:val="008D5CDE"/>
    <w:rsid w:val="008D6256"/>
    <w:rsid w:val="008D62E0"/>
    <w:rsid w:val="008D6581"/>
    <w:rsid w:val="008D6707"/>
    <w:rsid w:val="008D696E"/>
    <w:rsid w:val="008D6E21"/>
    <w:rsid w:val="008D7D83"/>
    <w:rsid w:val="008E0316"/>
    <w:rsid w:val="008E0688"/>
    <w:rsid w:val="008E0E86"/>
    <w:rsid w:val="008E0F08"/>
    <w:rsid w:val="008E10EF"/>
    <w:rsid w:val="008E20BD"/>
    <w:rsid w:val="008E234F"/>
    <w:rsid w:val="008E38E8"/>
    <w:rsid w:val="008E3C30"/>
    <w:rsid w:val="008E3CA9"/>
    <w:rsid w:val="008E3F40"/>
    <w:rsid w:val="008E47D2"/>
    <w:rsid w:val="008E5ADB"/>
    <w:rsid w:val="008F0657"/>
    <w:rsid w:val="008F0BB5"/>
    <w:rsid w:val="008F173B"/>
    <w:rsid w:val="008F1797"/>
    <w:rsid w:val="008F1D51"/>
    <w:rsid w:val="008F2C6B"/>
    <w:rsid w:val="008F2C9F"/>
    <w:rsid w:val="008F2D4E"/>
    <w:rsid w:val="008F3052"/>
    <w:rsid w:val="008F42E6"/>
    <w:rsid w:val="008F4E5E"/>
    <w:rsid w:val="008F50BD"/>
    <w:rsid w:val="008F50DF"/>
    <w:rsid w:val="008F5387"/>
    <w:rsid w:val="008F54B0"/>
    <w:rsid w:val="008F5BFE"/>
    <w:rsid w:val="008F6645"/>
    <w:rsid w:val="008F68C6"/>
    <w:rsid w:val="008F6A7A"/>
    <w:rsid w:val="008F6C88"/>
    <w:rsid w:val="008F7C56"/>
    <w:rsid w:val="009000FA"/>
    <w:rsid w:val="009002F9"/>
    <w:rsid w:val="0090036A"/>
    <w:rsid w:val="00900C1D"/>
    <w:rsid w:val="00901501"/>
    <w:rsid w:val="009016B6"/>
    <w:rsid w:val="009018B3"/>
    <w:rsid w:val="00902EFC"/>
    <w:rsid w:val="00905EA9"/>
    <w:rsid w:val="009068C9"/>
    <w:rsid w:val="00907115"/>
    <w:rsid w:val="00907513"/>
    <w:rsid w:val="00910210"/>
    <w:rsid w:val="009109C8"/>
    <w:rsid w:val="009118EE"/>
    <w:rsid w:val="00912709"/>
    <w:rsid w:val="00912DF5"/>
    <w:rsid w:val="00913104"/>
    <w:rsid w:val="00914623"/>
    <w:rsid w:val="00915A37"/>
    <w:rsid w:val="00916197"/>
    <w:rsid w:val="00917EC3"/>
    <w:rsid w:val="009200FE"/>
    <w:rsid w:val="00920491"/>
    <w:rsid w:val="00921700"/>
    <w:rsid w:val="00922464"/>
    <w:rsid w:val="00922B19"/>
    <w:rsid w:val="00922F04"/>
    <w:rsid w:val="0092368F"/>
    <w:rsid w:val="009239A1"/>
    <w:rsid w:val="0092451B"/>
    <w:rsid w:val="009247A0"/>
    <w:rsid w:val="00924EEF"/>
    <w:rsid w:val="00924FE7"/>
    <w:rsid w:val="009258A2"/>
    <w:rsid w:val="00926264"/>
    <w:rsid w:val="009265F9"/>
    <w:rsid w:val="009270FE"/>
    <w:rsid w:val="00927A7A"/>
    <w:rsid w:val="00927A8B"/>
    <w:rsid w:val="00927B49"/>
    <w:rsid w:val="00927C12"/>
    <w:rsid w:val="00927F02"/>
    <w:rsid w:val="0093055F"/>
    <w:rsid w:val="00930817"/>
    <w:rsid w:val="009308DB"/>
    <w:rsid w:val="00931528"/>
    <w:rsid w:val="009317AA"/>
    <w:rsid w:val="0093202C"/>
    <w:rsid w:val="00932E47"/>
    <w:rsid w:val="009339C1"/>
    <w:rsid w:val="00934057"/>
    <w:rsid w:val="00934426"/>
    <w:rsid w:val="009349EC"/>
    <w:rsid w:val="00934BDB"/>
    <w:rsid w:val="00934F04"/>
    <w:rsid w:val="00935E33"/>
    <w:rsid w:val="00936395"/>
    <w:rsid w:val="00936BB3"/>
    <w:rsid w:val="00936DD1"/>
    <w:rsid w:val="009371BA"/>
    <w:rsid w:val="00937A7D"/>
    <w:rsid w:val="00937C0D"/>
    <w:rsid w:val="00940BBF"/>
    <w:rsid w:val="00941255"/>
    <w:rsid w:val="0094162B"/>
    <w:rsid w:val="00941843"/>
    <w:rsid w:val="00942368"/>
    <w:rsid w:val="009433BC"/>
    <w:rsid w:val="0094380A"/>
    <w:rsid w:val="00944530"/>
    <w:rsid w:val="00944876"/>
    <w:rsid w:val="00944CBC"/>
    <w:rsid w:val="0094525D"/>
    <w:rsid w:val="0094552F"/>
    <w:rsid w:val="00945ED3"/>
    <w:rsid w:val="00947028"/>
    <w:rsid w:val="0094786E"/>
    <w:rsid w:val="00947A01"/>
    <w:rsid w:val="00950950"/>
    <w:rsid w:val="00950EE5"/>
    <w:rsid w:val="00951204"/>
    <w:rsid w:val="0095141B"/>
    <w:rsid w:val="009517CA"/>
    <w:rsid w:val="00952D33"/>
    <w:rsid w:val="0095353C"/>
    <w:rsid w:val="00953D93"/>
    <w:rsid w:val="00953DD0"/>
    <w:rsid w:val="00954485"/>
    <w:rsid w:val="009544BB"/>
    <w:rsid w:val="00954A0C"/>
    <w:rsid w:val="009552F3"/>
    <w:rsid w:val="00955AA6"/>
    <w:rsid w:val="00955BC2"/>
    <w:rsid w:val="00955C81"/>
    <w:rsid w:val="00955F25"/>
    <w:rsid w:val="00956D86"/>
    <w:rsid w:val="00957CEF"/>
    <w:rsid w:val="00957F48"/>
    <w:rsid w:val="00960B47"/>
    <w:rsid w:val="00962BBD"/>
    <w:rsid w:val="0096378F"/>
    <w:rsid w:val="00964E1D"/>
    <w:rsid w:val="00965272"/>
    <w:rsid w:val="00965D27"/>
    <w:rsid w:val="00966663"/>
    <w:rsid w:val="00966D62"/>
    <w:rsid w:val="0096746C"/>
    <w:rsid w:val="0096773B"/>
    <w:rsid w:val="00967868"/>
    <w:rsid w:val="00967FAE"/>
    <w:rsid w:val="009717DC"/>
    <w:rsid w:val="0097195F"/>
    <w:rsid w:val="00971A2C"/>
    <w:rsid w:val="009720F9"/>
    <w:rsid w:val="009721E6"/>
    <w:rsid w:val="009728B6"/>
    <w:rsid w:val="00972A1C"/>
    <w:rsid w:val="00973707"/>
    <w:rsid w:val="009737BB"/>
    <w:rsid w:val="00973973"/>
    <w:rsid w:val="00973B8E"/>
    <w:rsid w:val="00974150"/>
    <w:rsid w:val="009742FC"/>
    <w:rsid w:val="00974B2F"/>
    <w:rsid w:val="00974E3F"/>
    <w:rsid w:val="00974F0C"/>
    <w:rsid w:val="00975344"/>
    <w:rsid w:val="00975CA2"/>
    <w:rsid w:val="00975F7F"/>
    <w:rsid w:val="00976222"/>
    <w:rsid w:val="009769DE"/>
    <w:rsid w:val="00976BA2"/>
    <w:rsid w:val="00977321"/>
    <w:rsid w:val="00980330"/>
    <w:rsid w:val="009807C6"/>
    <w:rsid w:val="00980B7B"/>
    <w:rsid w:val="00980C25"/>
    <w:rsid w:val="00980D92"/>
    <w:rsid w:val="009812DE"/>
    <w:rsid w:val="00981540"/>
    <w:rsid w:val="0098182F"/>
    <w:rsid w:val="0098245F"/>
    <w:rsid w:val="00983168"/>
    <w:rsid w:val="00984376"/>
    <w:rsid w:val="00984A5C"/>
    <w:rsid w:val="00984C90"/>
    <w:rsid w:val="00985397"/>
    <w:rsid w:val="00985B99"/>
    <w:rsid w:val="0098605E"/>
    <w:rsid w:val="00986D41"/>
    <w:rsid w:val="00986FA9"/>
    <w:rsid w:val="0098757C"/>
    <w:rsid w:val="0098778D"/>
    <w:rsid w:val="00987BED"/>
    <w:rsid w:val="00990A2F"/>
    <w:rsid w:val="00991B6C"/>
    <w:rsid w:val="00991C37"/>
    <w:rsid w:val="00991D59"/>
    <w:rsid w:val="009921F0"/>
    <w:rsid w:val="00992254"/>
    <w:rsid w:val="0099270E"/>
    <w:rsid w:val="00993945"/>
    <w:rsid w:val="00993B8B"/>
    <w:rsid w:val="00995A7F"/>
    <w:rsid w:val="00995B12"/>
    <w:rsid w:val="00995F08"/>
    <w:rsid w:val="0099694B"/>
    <w:rsid w:val="00996F5E"/>
    <w:rsid w:val="009A0C4E"/>
    <w:rsid w:val="009A1317"/>
    <w:rsid w:val="009A1662"/>
    <w:rsid w:val="009A1A9B"/>
    <w:rsid w:val="009A2864"/>
    <w:rsid w:val="009A2E43"/>
    <w:rsid w:val="009A3042"/>
    <w:rsid w:val="009A3568"/>
    <w:rsid w:val="009A383C"/>
    <w:rsid w:val="009A3874"/>
    <w:rsid w:val="009A4094"/>
    <w:rsid w:val="009A4399"/>
    <w:rsid w:val="009A455A"/>
    <w:rsid w:val="009A47E2"/>
    <w:rsid w:val="009A4B3E"/>
    <w:rsid w:val="009A5B8F"/>
    <w:rsid w:val="009A6265"/>
    <w:rsid w:val="009A6E08"/>
    <w:rsid w:val="009A7A38"/>
    <w:rsid w:val="009B09F5"/>
    <w:rsid w:val="009B0E38"/>
    <w:rsid w:val="009B169B"/>
    <w:rsid w:val="009B25C7"/>
    <w:rsid w:val="009B32A4"/>
    <w:rsid w:val="009B355E"/>
    <w:rsid w:val="009B4D6A"/>
    <w:rsid w:val="009B511B"/>
    <w:rsid w:val="009B526D"/>
    <w:rsid w:val="009B591B"/>
    <w:rsid w:val="009B5985"/>
    <w:rsid w:val="009B627A"/>
    <w:rsid w:val="009B688D"/>
    <w:rsid w:val="009B6CE4"/>
    <w:rsid w:val="009B79D8"/>
    <w:rsid w:val="009C001E"/>
    <w:rsid w:val="009C083D"/>
    <w:rsid w:val="009C18D4"/>
    <w:rsid w:val="009C1D2C"/>
    <w:rsid w:val="009C2C58"/>
    <w:rsid w:val="009C3801"/>
    <w:rsid w:val="009C3D16"/>
    <w:rsid w:val="009C3DD6"/>
    <w:rsid w:val="009C4291"/>
    <w:rsid w:val="009C42EE"/>
    <w:rsid w:val="009C43C7"/>
    <w:rsid w:val="009C44E7"/>
    <w:rsid w:val="009C4702"/>
    <w:rsid w:val="009C5582"/>
    <w:rsid w:val="009C5B86"/>
    <w:rsid w:val="009C68BF"/>
    <w:rsid w:val="009C6BAF"/>
    <w:rsid w:val="009C7899"/>
    <w:rsid w:val="009C7D6A"/>
    <w:rsid w:val="009D054B"/>
    <w:rsid w:val="009D0E26"/>
    <w:rsid w:val="009D30AF"/>
    <w:rsid w:val="009D3244"/>
    <w:rsid w:val="009D35F8"/>
    <w:rsid w:val="009D433D"/>
    <w:rsid w:val="009D4652"/>
    <w:rsid w:val="009D50E7"/>
    <w:rsid w:val="009D54C4"/>
    <w:rsid w:val="009D5501"/>
    <w:rsid w:val="009D5D1A"/>
    <w:rsid w:val="009D6376"/>
    <w:rsid w:val="009D6499"/>
    <w:rsid w:val="009D6EDB"/>
    <w:rsid w:val="009D7A90"/>
    <w:rsid w:val="009D7CB6"/>
    <w:rsid w:val="009E0E82"/>
    <w:rsid w:val="009E283E"/>
    <w:rsid w:val="009E2BBD"/>
    <w:rsid w:val="009E34EB"/>
    <w:rsid w:val="009E3E9A"/>
    <w:rsid w:val="009E402A"/>
    <w:rsid w:val="009E42EE"/>
    <w:rsid w:val="009E4A27"/>
    <w:rsid w:val="009E4FA0"/>
    <w:rsid w:val="009E563E"/>
    <w:rsid w:val="009E5C39"/>
    <w:rsid w:val="009E5CC6"/>
    <w:rsid w:val="009E5DCC"/>
    <w:rsid w:val="009E655E"/>
    <w:rsid w:val="009E718A"/>
    <w:rsid w:val="009E7D0C"/>
    <w:rsid w:val="009E7D4D"/>
    <w:rsid w:val="009E7DDE"/>
    <w:rsid w:val="009F0653"/>
    <w:rsid w:val="009F07A4"/>
    <w:rsid w:val="009F09F5"/>
    <w:rsid w:val="009F1084"/>
    <w:rsid w:val="009F1550"/>
    <w:rsid w:val="009F19E9"/>
    <w:rsid w:val="009F1C9B"/>
    <w:rsid w:val="009F1F3F"/>
    <w:rsid w:val="009F2B54"/>
    <w:rsid w:val="009F362C"/>
    <w:rsid w:val="009F3AD0"/>
    <w:rsid w:val="009F3BF5"/>
    <w:rsid w:val="009F45B7"/>
    <w:rsid w:val="009F5262"/>
    <w:rsid w:val="009F552B"/>
    <w:rsid w:val="009F56A9"/>
    <w:rsid w:val="009F6C1E"/>
    <w:rsid w:val="009F78B4"/>
    <w:rsid w:val="009F7C08"/>
    <w:rsid w:val="009F7E97"/>
    <w:rsid w:val="009F7EB0"/>
    <w:rsid w:val="00A00A5D"/>
    <w:rsid w:val="00A01714"/>
    <w:rsid w:val="00A01C72"/>
    <w:rsid w:val="00A0239C"/>
    <w:rsid w:val="00A02850"/>
    <w:rsid w:val="00A03381"/>
    <w:rsid w:val="00A03C89"/>
    <w:rsid w:val="00A03DC9"/>
    <w:rsid w:val="00A045D1"/>
    <w:rsid w:val="00A0483F"/>
    <w:rsid w:val="00A04CFA"/>
    <w:rsid w:val="00A06A11"/>
    <w:rsid w:val="00A074F9"/>
    <w:rsid w:val="00A07646"/>
    <w:rsid w:val="00A07F63"/>
    <w:rsid w:val="00A10C90"/>
    <w:rsid w:val="00A11C6E"/>
    <w:rsid w:val="00A12B66"/>
    <w:rsid w:val="00A12BD5"/>
    <w:rsid w:val="00A1332A"/>
    <w:rsid w:val="00A135CD"/>
    <w:rsid w:val="00A136CD"/>
    <w:rsid w:val="00A14679"/>
    <w:rsid w:val="00A146AC"/>
    <w:rsid w:val="00A159E2"/>
    <w:rsid w:val="00A15B5B"/>
    <w:rsid w:val="00A16FFF"/>
    <w:rsid w:val="00A17D1F"/>
    <w:rsid w:val="00A201CF"/>
    <w:rsid w:val="00A20B73"/>
    <w:rsid w:val="00A20BEC"/>
    <w:rsid w:val="00A21489"/>
    <w:rsid w:val="00A2220F"/>
    <w:rsid w:val="00A22C57"/>
    <w:rsid w:val="00A232F8"/>
    <w:rsid w:val="00A24751"/>
    <w:rsid w:val="00A248E2"/>
    <w:rsid w:val="00A25059"/>
    <w:rsid w:val="00A26662"/>
    <w:rsid w:val="00A2674E"/>
    <w:rsid w:val="00A26BDB"/>
    <w:rsid w:val="00A274E7"/>
    <w:rsid w:val="00A2757B"/>
    <w:rsid w:val="00A27943"/>
    <w:rsid w:val="00A27BBC"/>
    <w:rsid w:val="00A3076F"/>
    <w:rsid w:val="00A3095B"/>
    <w:rsid w:val="00A30C4C"/>
    <w:rsid w:val="00A31125"/>
    <w:rsid w:val="00A320B1"/>
    <w:rsid w:val="00A325F5"/>
    <w:rsid w:val="00A33695"/>
    <w:rsid w:val="00A33B6E"/>
    <w:rsid w:val="00A33C55"/>
    <w:rsid w:val="00A34026"/>
    <w:rsid w:val="00A369B8"/>
    <w:rsid w:val="00A369C3"/>
    <w:rsid w:val="00A37988"/>
    <w:rsid w:val="00A37A04"/>
    <w:rsid w:val="00A37AB8"/>
    <w:rsid w:val="00A402A3"/>
    <w:rsid w:val="00A402A8"/>
    <w:rsid w:val="00A40918"/>
    <w:rsid w:val="00A41661"/>
    <w:rsid w:val="00A41740"/>
    <w:rsid w:val="00A4281F"/>
    <w:rsid w:val="00A4309F"/>
    <w:rsid w:val="00A4319E"/>
    <w:rsid w:val="00A44331"/>
    <w:rsid w:val="00A44410"/>
    <w:rsid w:val="00A45F9F"/>
    <w:rsid w:val="00A46C33"/>
    <w:rsid w:val="00A47285"/>
    <w:rsid w:val="00A50632"/>
    <w:rsid w:val="00A50EB7"/>
    <w:rsid w:val="00A51AA9"/>
    <w:rsid w:val="00A5203F"/>
    <w:rsid w:val="00A5221E"/>
    <w:rsid w:val="00A524B3"/>
    <w:rsid w:val="00A525A9"/>
    <w:rsid w:val="00A53185"/>
    <w:rsid w:val="00A532F5"/>
    <w:rsid w:val="00A53C11"/>
    <w:rsid w:val="00A53C17"/>
    <w:rsid w:val="00A5427A"/>
    <w:rsid w:val="00A5527A"/>
    <w:rsid w:val="00A55F29"/>
    <w:rsid w:val="00A564EB"/>
    <w:rsid w:val="00A56F0F"/>
    <w:rsid w:val="00A60195"/>
    <w:rsid w:val="00A60FD6"/>
    <w:rsid w:val="00A6322C"/>
    <w:rsid w:val="00A6394C"/>
    <w:rsid w:val="00A64421"/>
    <w:rsid w:val="00A648C2"/>
    <w:rsid w:val="00A65050"/>
    <w:rsid w:val="00A65482"/>
    <w:rsid w:val="00A65FAB"/>
    <w:rsid w:val="00A6683C"/>
    <w:rsid w:val="00A66DBD"/>
    <w:rsid w:val="00A66EC6"/>
    <w:rsid w:val="00A6706B"/>
    <w:rsid w:val="00A672A8"/>
    <w:rsid w:val="00A675D9"/>
    <w:rsid w:val="00A700A3"/>
    <w:rsid w:val="00A70159"/>
    <w:rsid w:val="00A70245"/>
    <w:rsid w:val="00A707F3"/>
    <w:rsid w:val="00A7217D"/>
    <w:rsid w:val="00A72DF3"/>
    <w:rsid w:val="00A73282"/>
    <w:rsid w:val="00A7376F"/>
    <w:rsid w:val="00A73A26"/>
    <w:rsid w:val="00A74B40"/>
    <w:rsid w:val="00A74D8D"/>
    <w:rsid w:val="00A751A0"/>
    <w:rsid w:val="00A75338"/>
    <w:rsid w:val="00A76381"/>
    <w:rsid w:val="00A76868"/>
    <w:rsid w:val="00A768EA"/>
    <w:rsid w:val="00A772B4"/>
    <w:rsid w:val="00A774C1"/>
    <w:rsid w:val="00A779E9"/>
    <w:rsid w:val="00A77C90"/>
    <w:rsid w:val="00A801A9"/>
    <w:rsid w:val="00A8092A"/>
    <w:rsid w:val="00A80A02"/>
    <w:rsid w:val="00A80C2E"/>
    <w:rsid w:val="00A8279E"/>
    <w:rsid w:val="00A8286E"/>
    <w:rsid w:val="00A82F95"/>
    <w:rsid w:val="00A8318E"/>
    <w:rsid w:val="00A831AC"/>
    <w:rsid w:val="00A839C8"/>
    <w:rsid w:val="00A840BE"/>
    <w:rsid w:val="00A840D5"/>
    <w:rsid w:val="00A85131"/>
    <w:rsid w:val="00A85CE0"/>
    <w:rsid w:val="00A85E91"/>
    <w:rsid w:val="00A85F5D"/>
    <w:rsid w:val="00A85FE5"/>
    <w:rsid w:val="00A86139"/>
    <w:rsid w:val="00A86EB4"/>
    <w:rsid w:val="00A90BDF"/>
    <w:rsid w:val="00A92BF8"/>
    <w:rsid w:val="00A92CFF"/>
    <w:rsid w:val="00A92F0D"/>
    <w:rsid w:val="00A93E04"/>
    <w:rsid w:val="00A94F5F"/>
    <w:rsid w:val="00A94FBC"/>
    <w:rsid w:val="00A95150"/>
    <w:rsid w:val="00A9559C"/>
    <w:rsid w:val="00A95711"/>
    <w:rsid w:val="00A95FD0"/>
    <w:rsid w:val="00A96300"/>
    <w:rsid w:val="00A9676E"/>
    <w:rsid w:val="00A9797B"/>
    <w:rsid w:val="00A97C62"/>
    <w:rsid w:val="00A97DCA"/>
    <w:rsid w:val="00AA02BE"/>
    <w:rsid w:val="00AA0F32"/>
    <w:rsid w:val="00AA1619"/>
    <w:rsid w:val="00AA1B66"/>
    <w:rsid w:val="00AA3189"/>
    <w:rsid w:val="00AA36EB"/>
    <w:rsid w:val="00AA43A1"/>
    <w:rsid w:val="00AA5F90"/>
    <w:rsid w:val="00AA629F"/>
    <w:rsid w:val="00AA63BD"/>
    <w:rsid w:val="00AA6A66"/>
    <w:rsid w:val="00AA72D7"/>
    <w:rsid w:val="00AA7658"/>
    <w:rsid w:val="00AB01A1"/>
    <w:rsid w:val="00AB0412"/>
    <w:rsid w:val="00AB0885"/>
    <w:rsid w:val="00AB1C4B"/>
    <w:rsid w:val="00AB2389"/>
    <w:rsid w:val="00AB2825"/>
    <w:rsid w:val="00AB2C97"/>
    <w:rsid w:val="00AB2F46"/>
    <w:rsid w:val="00AB308F"/>
    <w:rsid w:val="00AB393F"/>
    <w:rsid w:val="00AB3FE1"/>
    <w:rsid w:val="00AB4E51"/>
    <w:rsid w:val="00AB5C94"/>
    <w:rsid w:val="00AB63E5"/>
    <w:rsid w:val="00AB6610"/>
    <w:rsid w:val="00AB67AA"/>
    <w:rsid w:val="00AB6846"/>
    <w:rsid w:val="00AB7835"/>
    <w:rsid w:val="00AB7B8D"/>
    <w:rsid w:val="00AB7EF6"/>
    <w:rsid w:val="00AC06B8"/>
    <w:rsid w:val="00AC0B1B"/>
    <w:rsid w:val="00AC0C9F"/>
    <w:rsid w:val="00AC0F2C"/>
    <w:rsid w:val="00AC14E2"/>
    <w:rsid w:val="00AC1F38"/>
    <w:rsid w:val="00AC3054"/>
    <w:rsid w:val="00AC4274"/>
    <w:rsid w:val="00AC4299"/>
    <w:rsid w:val="00AC4E3A"/>
    <w:rsid w:val="00AC5975"/>
    <w:rsid w:val="00AC5D72"/>
    <w:rsid w:val="00AC5F45"/>
    <w:rsid w:val="00AC6255"/>
    <w:rsid w:val="00AC63E3"/>
    <w:rsid w:val="00AC654C"/>
    <w:rsid w:val="00AC6570"/>
    <w:rsid w:val="00AC6619"/>
    <w:rsid w:val="00AC6EFA"/>
    <w:rsid w:val="00AC7107"/>
    <w:rsid w:val="00AD005D"/>
    <w:rsid w:val="00AD061B"/>
    <w:rsid w:val="00AD07FC"/>
    <w:rsid w:val="00AD0B59"/>
    <w:rsid w:val="00AD0C6F"/>
    <w:rsid w:val="00AD12C5"/>
    <w:rsid w:val="00AD1A08"/>
    <w:rsid w:val="00AD1F99"/>
    <w:rsid w:val="00AD2498"/>
    <w:rsid w:val="00AD2B53"/>
    <w:rsid w:val="00AD3710"/>
    <w:rsid w:val="00AD3790"/>
    <w:rsid w:val="00AD414B"/>
    <w:rsid w:val="00AD4452"/>
    <w:rsid w:val="00AD4571"/>
    <w:rsid w:val="00AD49CB"/>
    <w:rsid w:val="00AD70F1"/>
    <w:rsid w:val="00AD71C5"/>
    <w:rsid w:val="00AD7567"/>
    <w:rsid w:val="00AD7970"/>
    <w:rsid w:val="00AE0C1B"/>
    <w:rsid w:val="00AE141F"/>
    <w:rsid w:val="00AE1CD7"/>
    <w:rsid w:val="00AE247D"/>
    <w:rsid w:val="00AE2C18"/>
    <w:rsid w:val="00AE3D79"/>
    <w:rsid w:val="00AE4020"/>
    <w:rsid w:val="00AE764A"/>
    <w:rsid w:val="00AE79F2"/>
    <w:rsid w:val="00AE7CD3"/>
    <w:rsid w:val="00AF003B"/>
    <w:rsid w:val="00AF07E2"/>
    <w:rsid w:val="00AF1037"/>
    <w:rsid w:val="00AF17F9"/>
    <w:rsid w:val="00AF1E50"/>
    <w:rsid w:val="00AF1F57"/>
    <w:rsid w:val="00AF2910"/>
    <w:rsid w:val="00AF3C10"/>
    <w:rsid w:val="00AF3C69"/>
    <w:rsid w:val="00AF3D7A"/>
    <w:rsid w:val="00AF4023"/>
    <w:rsid w:val="00AF4ED2"/>
    <w:rsid w:val="00AF5506"/>
    <w:rsid w:val="00AF61D0"/>
    <w:rsid w:val="00AF6219"/>
    <w:rsid w:val="00AF62BC"/>
    <w:rsid w:val="00AF672F"/>
    <w:rsid w:val="00AF6F2C"/>
    <w:rsid w:val="00AF7FA5"/>
    <w:rsid w:val="00B00262"/>
    <w:rsid w:val="00B006E9"/>
    <w:rsid w:val="00B0115C"/>
    <w:rsid w:val="00B01163"/>
    <w:rsid w:val="00B01C89"/>
    <w:rsid w:val="00B024AD"/>
    <w:rsid w:val="00B024D7"/>
    <w:rsid w:val="00B03014"/>
    <w:rsid w:val="00B030EA"/>
    <w:rsid w:val="00B03CD3"/>
    <w:rsid w:val="00B048F1"/>
    <w:rsid w:val="00B049B4"/>
    <w:rsid w:val="00B04BAE"/>
    <w:rsid w:val="00B04D23"/>
    <w:rsid w:val="00B057CA"/>
    <w:rsid w:val="00B05FDA"/>
    <w:rsid w:val="00B067DE"/>
    <w:rsid w:val="00B1119D"/>
    <w:rsid w:val="00B11505"/>
    <w:rsid w:val="00B11D0D"/>
    <w:rsid w:val="00B12271"/>
    <w:rsid w:val="00B12E10"/>
    <w:rsid w:val="00B12EA6"/>
    <w:rsid w:val="00B13C78"/>
    <w:rsid w:val="00B13F06"/>
    <w:rsid w:val="00B14047"/>
    <w:rsid w:val="00B14253"/>
    <w:rsid w:val="00B145A2"/>
    <w:rsid w:val="00B14842"/>
    <w:rsid w:val="00B1489B"/>
    <w:rsid w:val="00B15280"/>
    <w:rsid w:val="00B15761"/>
    <w:rsid w:val="00B15DB6"/>
    <w:rsid w:val="00B15F2D"/>
    <w:rsid w:val="00B17100"/>
    <w:rsid w:val="00B171C0"/>
    <w:rsid w:val="00B17999"/>
    <w:rsid w:val="00B20317"/>
    <w:rsid w:val="00B20E5D"/>
    <w:rsid w:val="00B212C5"/>
    <w:rsid w:val="00B21DE2"/>
    <w:rsid w:val="00B21E50"/>
    <w:rsid w:val="00B22110"/>
    <w:rsid w:val="00B2291A"/>
    <w:rsid w:val="00B22E27"/>
    <w:rsid w:val="00B23005"/>
    <w:rsid w:val="00B23A34"/>
    <w:rsid w:val="00B23BE1"/>
    <w:rsid w:val="00B267A1"/>
    <w:rsid w:val="00B26927"/>
    <w:rsid w:val="00B277C4"/>
    <w:rsid w:val="00B30046"/>
    <w:rsid w:val="00B30336"/>
    <w:rsid w:val="00B30A1C"/>
    <w:rsid w:val="00B30B13"/>
    <w:rsid w:val="00B31D8A"/>
    <w:rsid w:val="00B320ED"/>
    <w:rsid w:val="00B32341"/>
    <w:rsid w:val="00B32AFB"/>
    <w:rsid w:val="00B33B48"/>
    <w:rsid w:val="00B34001"/>
    <w:rsid w:val="00B345E4"/>
    <w:rsid w:val="00B34B0B"/>
    <w:rsid w:val="00B34B77"/>
    <w:rsid w:val="00B34DD6"/>
    <w:rsid w:val="00B35F80"/>
    <w:rsid w:val="00B3602B"/>
    <w:rsid w:val="00B36BA6"/>
    <w:rsid w:val="00B36EAA"/>
    <w:rsid w:val="00B374A6"/>
    <w:rsid w:val="00B4162D"/>
    <w:rsid w:val="00B4177D"/>
    <w:rsid w:val="00B42941"/>
    <w:rsid w:val="00B42947"/>
    <w:rsid w:val="00B431BD"/>
    <w:rsid w:val="00B434F1"/>
    <w:rsid w:val="00B439B1"/>
    <w:rsid w:val="00B43C2A"/>
    <w:rsid w:val="00B43F29"/>
    <w:rsid w:val="00B4423C"/>
    <w:rsid w:val="00B442BD"/>
    <w:rsid w:val="00B449EB"/>
    <w:rsid w:val="00B44FD0"/>
    <w:rsid w:val="00B45022"/>
    <w:rsid w:val="00B4512A"/>
    <w:rsid w:val="00B454FC"/>
    <w:rsid w:val="00B457F2"/>
    <w:rsid w:val="00B45948"/>
    <w:rsid w:val="00B459FA"/>
    <w:rsid w:val="00B45BCF"/>
    <w:rsid w:val="00B4618A"/>
    <w:rsid w:val="00B465DF"/>
    <w:rsid w:val="00B46BAF"/>
    <w:rsid w:val="00B46F04"/>
    <w:rsid w:val="00B47B20"/>
    <w:rsid w:val="00B47F0C"/>
    <w:rsid w:val="00B50194"/>
    <w:rsid w:val="00B50B0A"/>
    <w:rsid w:val="00B50D11"/>
    <w:rsid w:val="00B51CC6"/>
    <w:rsid w:val="00B51F42"/>
    <w:rsid w:val="00B522A4"/>
    <w:rsid w:val="00B52306"/>
    <w:rsid w:val="00B52872"/>
    <w:rsid w:val="00B528A1"/>
    <w:rsid w:val="00B52CE6"/>
    <w:rsid w:val="00B52D27"/>
    <w:rsid w:val="00B53030"/>
    <w:rsid w:val="00B53847"/>
    <w:rsid w:val="00B53939"/>
    <w:rsid w:val="00B542AB"/>
    <w:rsid w:val="00B5657C"/>
    <w:rsid w:val="00B56F19"/>
    <w:rsid w:val="00B571F5"/>
    <w:rsid w:val="00B57211"/>
    <w:rsid w:val="00B612BC"/>
    <w:rsid w:val="00B614BF"/>
    <w:rsid w:val="00B61565"/>
    <w:rsid w:val="00B6190A"/>
    <w:rsid w:val="00B62635"/>
    <w:rsid w:val="00B6498C"/>
    <w:rsid w:val="00B64EB6"/>
    <w:rsid w:val="00B6527B"/>
    <w:rsid w:val="00B65598"/>
    <w:rsid w:val="00B704AB"/>
    <w:rsid w:val="00B712EE"/>
    <w:rsid w:val="00B71CD5"/>
    <w:rsid w:val="00B71DAC"/>
    <w:rsid w:val="00B72E87"/>
    <w:rsid w:val="00B72E9F"/>
    <w:rsid w:val="00B730C7"/>
    <w:rsid w:val="00B734C4"/>
    <w:rsid w:val="00B7350E"/>
    <w:rsid w:val="00B746CC"/>
    <w:rsid w:val="00B74792"/>
    <w:rsid w:val="00B74827"/>
    <w:rsid w:val="00B74CDB"/>
    <w:rsid w:val="00B7583B"/>
    <w:rsid w:val="00B759BA"/>
    <w:rsid w:val="00B77A2C"/>
    <w:rsid w:val="00B77AAD"/>
    <w:rsid w:val="00B80B4B"/>
    <w:rsid w:val="00B811B0"/>
    <w:rsid w:val="00B814CA"/>
    <w:rsid w:val="00B816A3"/>
    <w:rsid w:val="00B821F9"/>
    <w:rsid w:val="00B822A4"/>
    <w:rsid w:val="00B828CC"/>
    <w:rsid w:val="00B83834"/>
    <w:rsid w:val="00B83DDE"/>
    <w:rsid w:val="00B846EC"/>
    <w:rsid w:val="00B84DD0"/>
    <w:rsid w:val="00B8560C"/>
    <w:rsid w:val="00B856D5"/>
    <w:rsid w:val="00B8575F"/>
    <w:rsid w:val="00B85B8C"/>
    <w:rsid w:val="00B85E2F"/>
    <w:rsid w:val="00B85F75"/>
    <w:rsid w:val="00B86114"/>
    <w:rsid w:val="00B86B2D"/>
    <w:rsid w:val="00B86CA9"/>
    <w:rsid w:val="00B87417"/>
    <w:rsid w:val="00B877AB"/>
    <w:rsid w:val="00B90B8D"/>
    <w:rsid w:val="00B91440"/>
    <w:rsid w:val="00B918B1"/>
    <w:rsid w:val="00B9269E"/>
    <w:rsid w:val="00B92AAD"/>
    <w:rsid w:val="00B92F87"/>
    <w:rsid w:val="00B93FA1"/>
    <w:rsid w:val="00B9490A"/>
    <w:rsid w:val="00B94F66"/>
    <w:rsid w:val="00B96FBD"/>
    <w:rsid w:val="00B9740B"/>
    <w:rsid w:val="00B976B5"/>
    <w:rsid w:val="00B976CF"/>
    <w:rsid w:val="00B97F1B"/>
    <w:rsid w:val="00BA05FE"/>
    <w:rsid w:val="00BA0C95"/>
    <w:rsid w:val="00BA0F9A"/>
    <w:rsid w:val="00BA118D"/>
    <w:rsid w:val="00BA19A5"/>
    <w:rsid w:val="00BA1BF6"/>
    <w:rsid w:val="00BA1C6C"/>
    <w:rsid w:val="00BA2863"/>
    <w:rsid w:val="00BA325A"/>
    <w:rsid w:val="00BA3843"/>
    <w:rsid w:val="00BA4871"/>
    <w:rsid w:val="00BA4A8E"/>
    <w:rsid w:val="00BA4F0B"/>
    <w:rsid w:val="00BA5402"/>
    <w:rsid w:val="00BA5699"/>
    <w:rsid w:val="00BA58FE"/>
    <w:rsid w:val="00BA5C1F"/>
    <w:rsid w:val="00BA6384"/>
    <w:rsid w:val="00BA6E03"/>
    <w:rsid w:val="00BA7058"/>
    <w:rsid w:val="00BA75DC"/>
    <w:rsid w:val="00BA7BA9"/>
    <w:rsid w:val="00BA7CE0"/>
    <w:rsid w:val="00BB0C1F"/>
    <w:rsid w:val="00BB169C"/>
    <w:rsid w:val="00BB1DFE"/>
    <w:rsid w:val="00BB20A0"/>
    <w:rsid w:val="00BB22D4"/>
    <w:rsid w:val="00BB3AFC"/>
    <w:rsid w:val="00BB3CBE"/>
    <w:rsid w:val="00BB4174"/>
    <w:rsid w:val="00BB465E"/>
    <w:rsid w:val="00BB4F8A"/>
    <w:rsid w:val="00BB50BB"/>
    <w:rsid w:val="00BB568E"/>
    <w:rsid w:val="00BB5AB0"/>
    <w:rsid w:val="00BB5B5D"/>
    <w:rsid w:val="00BB6397"/>
    <w:rsid w:val="00BB6B9C"/>
    <w:rsid w:val="00BB6CDC"/>
    <w:rsid w:val="00BB7260"/>
    <w:rsid w:val="00BB73C8"/>
    <w:rsid w:val="00BB7691"/>
    <w:rsid w:val="00BB7E19"/>
    <w:rsid w:val="00BC068F"/>
    <w:rsid w:val="00BC0A7F"/>
    <w:rsid w:val="00BC1220"/>
    <w:rsid w:val="00BC1DCA"/>
    <w:rsid w:val="00BC2C58"/>
    <w:rsid w:val="00BC3A29"/>
    <w:rsid w:val="00BC3F13"/>
    <w:rsid w:val="00BC40B5"/>
    <w:rsid w:val="00BC41EE"/>
    <w:rsid w:val="00BC43FD"/>
    <w:rsid w:val="00BC47BF"/>
    <w:rsid w:val="00BC4F1C"/>
    <w:rsid w:val="00BC51F5"/>
    <w:rsid w:val="00BC5ECA"/>
    <w:rsid w:val="00BC61CD"/>
    <w:rsid w:val="00BC61F2"/>
    <w:rsid w:val="00BC67C0"/>
    <w:rsid w:val="00BC6F32"/>
    <w:rsid w:val="00BC6F41"/>
    <w:rsid w:val="00BC7165"/>
    <w:rsid w:val="00BC793E"/>
    <w:rsid w:val="00BC7E64"/>
    <w:rsid w:val="00BD0AF7"/>
    <w:rsid w:val="00BD1270"/>
    <w:rsid w:val="00BD1379"/>
    <w:rsid w:val="00BD2FE7"/>
    <w:rsid w:val="00BD36DE"/>
    <w:rsid w:val="00BD39D2"/>
    <w:rsid w:val="00BD4E13"/>
    <w:rsid w:val="00BD52C3"/>
    <w:rsid w:val="00BD5485"/>
    <w:rsid w:val="00BD5F43"/>
    <w:rsid w:val="00BD661B"/>
    <w:rsid w:val="00BD687C"/>
    <w:rsid w:val="00BD69C4"/>
    <w:rsid w:val="00BD6DB9"/>
    <w:rsid w:val="00BD75D1"/>
    <w:rsid w:val="00BE0363"/>
    <w:rsid w:val="00BE0A45"/>
    <w:rsid w:val="00BE1233"/>
    <w:rsid w:val="00BE1238"/>
    <w:rsid w:val="00BE1277"/>
    <w:rsid w:val="00BE1311"/>
    <w:rsid w:val="00BE19C2"/>
    <w:rsid w:val="00BE2509"/>
    <w:rsid w:val="00BE358B"/>
    <w:rsid w:val="00BE35DF"/>
    <w:rsid w:val="00BE3D91"/>
    <w:rsid w:val="00BE4109"/>
    <w:rsid w:val="00BE447B"/>
    <w:rsid w:val="00BE4569"/>
    <w:rsid w:val="00BE4782"/>
    <w:rsid w:val="00BE47D8"/>
    <w:rsid w:val="00BE4FD9"/>
    <w:rsid w:val="00BE57DA"/>
    <w:rsid w:val="00BE5D73"/>
    <w:rsid w:val="00BE6DFE"/>
    <w:rsid w:val="00BE7383"/>
    <w:rsid w:val="00BE79AB"/>
    <w:rsid w:val="00BF0637"/>
    <w:rsid w:val="00BF124A"/>
    <w:rsid w:val="00BF160C"/>
    <w:rsid w:val="00BF1D5A"/>
    <w:rsid w:val="00BF2170"/>
    <w:rsid w:val="00BF37A9"/>
    <w:rsid w:val="00BF3A6D"/>
    <w:rsid w:val="00BF3C23"/>
    <w:rsid w:val="00BF4770"/>
    <w:rsid w:val="00BF513A"/>
    <w:rsid w:val="00BF540A"/>
    <w:rsid w:val="00BF6036"/>
    <w:rsid w:val="00BF64CD"/>
    <w:rsid w:val="00BF67D7"/>
    <w:rsid w:val="00BF69D2"/>
    <w:rsid w:val="00BF6AF6"/>
    <w:rsid w:val="00BF6EB4"/>
    <w:rsid w:val="00BF6EC1"/>
    <w:rsid w:val="00BF7257"/>
    <w:rsid w:val="00BF7347"/>
    <w:rsid w:val="00BF7B94"/>
    <w:rsid w:val="00BF7C53"/>
    <w:rsid w:val="00C00D74"/>
    <w:rsid w:val="00C017D1"/>
    <w:rsid w:val="00C029BC"/>
    <w:rsid w:val="00C02A1C"/>
    <w:rsid w:val="00C02D50"/>
    <w:rsid w:val="00C030A6"/>
    <w:rsid w:val="00C047D7"/>
    <w:rsid w:val="00C04D37"/>
    <w:rsid w:val="00C05941"/>
    <w:rsid w:val="00C0657C"/>
    <w:rsid w:val="00C074C4"/>
    <w:rsid w:val="00C079F5"/>
    <w:rsid w:val="00C10CD4"/>
    <w:rsid w:val="00C11521"/>
    <w:rsid w:val="00C11B8D"/>
    <w:rsid w:val="00C125B0"/>
    <w:rsid w:val="00C12AE0"/>
    <w:rsid w:val="00C12F2A"/>
    <w:rsid w:val="00C12FEB"/>
    <w:rsid w:val="00C1357C"/>
    <w:rsid w:val="00C14093"/>
    <w:rsid w:val="00C140C6"/>
    <w:rsid w:val="00C144EF"/>
    <w:rsid w:val="00C1534E"/>
    <w:rsid w:val="00C15A56"/>
    <w:rsid w:val="00C20927"/>
    <w:rsid w:val="00C211DC"/>
    <w:rsid w:val="00C2135F"/>
    <w:rsid w:val="00C21AAB"/>
    <w:rsid w:val="00C227A7"/>
    <w:rsid w:val="00C233C6"/>
    <w:rsid w:val="00C23D0C"/>
    <w:rsid w:val="00C23D4E"/>
    <w:rsid w:val="00C23FF2"/>
    <w:rsid w:val="00C24ED2"/>
    <w:rsid w:val="00C24F3F"/>
    <w:rsid w:val="00C255CC"/>
    <w:rsid w:val="00C25670"/>
    <w:rsid w:val="00C259E2"/>
    <w:rsid w:val="00C2636B"/>
    <w:rsid w:val="00C26754"/>
    <w:rsid w:val="00C26869"/>
    <w:rsid w:val="00C26C3A"/>
    <w:rsid w:val="00C2709D"/>
    <w:rsid w:val="00C2773B"/>
    <w:rsid w:val="00C277FB"/>
    <w:rsid w:val="00C27CEA"/>
    <w:rsid w:val="00C30107"/>
    <w:rsid w:val="00C30639"/>
    <w:rsid w:val="00C306B3"/>
    <w:rsid w:val="00C306F6"/>
    <w:rsid w:val="00C3070C"/>
    <w:rsid w:val="00C309E5"/>
    <w:rsid w:val="00C30E2E"/>
    <w:rsid w:val="00C3194E"/>
    <w:rsid w:val="00C31BBB"/>
    <w:rsid w:val="00C3220C"/>
    <w:rsid w:val="00C32B69"/>
    <w:rsid w:val="00C337A6"/>
    <w:rsid w:val="00C345ED"/>
    <w:rsid w:val="00C34837"/>
    <w:rsid w:val="00C348B3"/>
    <w:rsid w:val="00C34F38"/>
    <w:rsid w:val="00C3548F"/>
    <w:rsid w:val="00C356C8"/>
    <w:rsid w:val="00C35B3C"/>
    <w:rsid w:val="00C367B4"/>
    <w:rsid w:val="00C36956"/>
    <w:rsid w:val="00C36B2D"/>
    <w:rsid w:val="00C37197"/>
    <w:rsid w:val="00C37615"/>
    <w:rsid w:val="00C379AA"/>
    <w:rsid w:val="00C37B29"/>
    <w:rsid w:val="00C37CB7"/>
    <w:rsid w:val="00C40AFB"/>
    <w:rsid w:val="00C40CC9"/>
    <w:rsid w:val="00C40D60"/>
    <w:rsid w:val="00C43A7D"/>
    <w:rsid w:val="00C4425F"/>
    <w:rsid w:val="00C44320"/>
    <w:rsid w:val="00C44421"/>
    <w:rsid w:val="00C44A04"/>
    <w:rsid w:val="00C44C83"/>
    <w:rsid w:val="00C44D1A"/>
    <w:rsid w:val="00C45F5E"/>
    <w:rsid w:val="00C4623C"/>
    <w:rsid w:val="00C462A9"/>
    <w:rsid w:val="00C46DB1"/>
    <w:rsid w:val="00C4706F"/>
    <w:rsid w:val="00C47BD3"/>
    <w:rsid w:val="00C47E57"/>
    <w:rsid w:val="00C504D3"/>
    <w:rsid w:val="00C5267A"/>
    <w:rsid w:val="00C536B3"/>
    <w:rsid w:val="00C53B22"/>
    <w:rsid w:val="00C53C3F"/>
    <w:rsid w:val="00C53C4E"/>
    <w:rsid w:val="00C542A9"/>
    <w:rsid w:val="00C54763"/>
    <w:rsid w:val="00C5505F"/>
    <w:rsid w:val="00C55547"/>
    <w:rsid w:val="00C55649"/>
    <w:rsid w:val="00C55F82"/>
    <w:rsid w:val="00C56043"/>
    <w:rsid w:val="00C563A1"/>
    <w:rsid w:val="00C56DBA"/>
    <w:rsid w:val="00C576F8"/>
    <w:rsid w:val="00C57A57"/>
    <w:rsid w:val="00C57F07"/>
    <w:rsid w:val="00C5FC5A"/>
    <w:rsid w:val="00C601CA"/>
    <w:rsid w:val="00C604F5"/>
    <w:rsid w:val="00C61336"/>
    <w:rsid w:val="00C61583"/>
    <w:rsid w:val="00C61FF5"/>
    <w:rsid w:val="00C6238A"/>
    <w:rsid w:val="00C62CD3"/>
    <w:rsid w:val="00C62DC8"/>
    <w:rsid w:val="00C63517"/>
    <w:rsid w:val="00C635CF"/>
    <w:rsid w:val="00C635FD"/>
    <w:rsid w:val="00C64027"/>
    <w:rsid w:val="00C6547C"/>
    <w:rsid w:val="00C66473"/>
    <w:rsid w:val="00C67004"/>
    <w:rsid w:val="00C679E4"/>
    <w:rsid w:val="00C7073E"/>
    <w:rsid w:val="00C707EE"/>
    <w:rsid w:val="00C7103D"/>
    <w:rsid w:val="00C71514"/>
    <w:rsid w:val="00C717C8"/>
    <w:rsid w:val="00C7187C"/>
    <w:rsid w:val="00C71AF2"/>
    <w:rsid w:val="00C71B86"/>
    <w:rsid w:val="00C71C39"/>
    <w:rsid w:val="00C71D62"/>
    <w:rsid w:val="00C723EA"/>
    <w:rsid w:val="00C731CE"/>
    <w:rsid w:val="00C747DC"/>
    <w:rsid w:val="00C757B4"/>
    <w:rsid w:val="00C75AE2"/>
    <w:rsid w:val="00C76804"/>
    <w:rsid w:val="00C76E4A"/>
    <w:rsid w:val="00C800A3"/>
    <w:rsid w:val="00C80731"/>
    <w:rsid w:val="00C80811"/>
    <w:rsid w:val="00C81C8B"/>
    <w:rsid w:val="00C82F83"/>
    <w:rsid w:val="00C839AF"/>
    <w:rsid w:val="00C841B5"/>
    <w:rsid w:val="00C84BAF"/>
    <w:rsid w:val="00C84C64"/>
    <w:rsid w:val="00C8571F"/>
    <w:rsid w:val="00C85EAB"/>
    <w:rsid w:val="00C86126"/>
    <w:rsid w:val="00C863A3"/>
    <w:rsid w:val="00C8687B"/>
    <w:rsid w:val="00C86B79"/>
    <w:rsid w:val="00C87C87"/>
    <w:rsid w:val="00C87CEE"/>
    <w:rsid w:val="00C9009E"/>
    <w:rsid w:val="00C90199"/>
    <w:rsid w:val="00C91042"/>
    <w:rsid w:val="00C917B0"/>
    <w:rsid w:val="00C91D08"/>
    <w:rsid w:val="00C91DC9"/>
    <w:rsid w:val="00C92CA2"/>
    <w:rsid w:val="00C93697"/>
    <w:rsid w:val="00C93FC2"/>
    <w:rsid w:val="00C941FF"/>
    <w:rsid w:val="00C94812"/>
    <w:rsid w:val="00C94AFD"/>
    <w:rsid w:val="00C95414"/>
    <w:rsid w:val="00C95E48"/>
    <w:rsid w:val="00C960CE"/>
    <w:rsid w:val="00C965D8"/>
    <w:rsid w:val="00C9673B"/>
    <w:rsid w:val="00C96D0C"/>
    <w:rsid w:val="00C973FB"/>
    <w:rsid w:val="00CA0856"/>
    <w:rsid w:val="00CA0C40"/>
    <w:rsid w:val="00CA126C"/>
    <w:rsid w:val="00CA13B9"/>
    <w:rsid w:val="00CA21CA"/>
    <w:rsid w:val="00CA236C"/>
    <w:rsid w:val="00CA270D"/>
    <w:rsid w:val="00CA2E80"/>
    <w:rsid w:val="00CA2E92"/>
    <w:rsid w:val="00CA35D4"/>
    <w:rsid w:val="00CA4EB2"/>
    <w:rsid w:val="00CA5492"/>
    <w:rsid w:val="00CA6135"/>
    <w:rsid w:val="00CA61EE"/>
    <w:rsid w:val="00CA6F54"/>
    <w:rsid w:val="00CB08DF"/>
    <w:rsid w:val="00CB1734"/>
    <w:rsid w:val="00CB17C4"/>
    <w:rsid w:val="00CB1B95"/>
    <w:rsid w:val="00CB1F27"/>
    <w:rsid w:val="00CB256D"/>
    <w:rsid w:val="00CB29FA"/>
    <w:rsid w:val="00CB3146"/>
    <w:rsid w:val="00CB3376"/>
    <w:rsid w:val="00CB3C8D"/>
    <w:rsid w:val="00CB484B"/>
    <w:rsid w:val="00CB4E0C"/>
    <w:rsid w:val="00CB5059"/>
    <w:rsid w:val="00CB5A21"/>
    <w:rsid w:val="00CB6C8D"/>
    <w:rsid w:val="00CB7D2C"/>
    <w:rsid w:val="00CB7F46"/>
    <w:rsid w:val="00CC0068"/>
    <w:rsid w:val="00CC05F5"/>
    <w:rsid w:val="00CC112B"/>
    <w:rsid w:val="00CC2508"/>
    <w:rsid w:val="00CC2601"/>
    <w:rsid w:val="00CC26A6"/>
    <w:rsid w:val="00CC2B5B"/>
    <w:rsid w:val="00CC2F2F"/>
    <w:rsid w:val="00CC47A1"/>
    <w:rsid w:val="00CC4F4F"/>
    <w:rsid w:val="00CC4F94"/>
    <w:rsid w:val="00CC59CD"/>
    <w:rsid w:val="00CC6811"/>
    <w:rsid w:val="00CC6A7B"/>
    <w:rsid w:val="00CC7195"/>
    <w:rsid w:val="00CC73DA"/>
    <w:rsid w:val="00CC765A"/>
    <w:rsid w:val="00CD0467"/>
    <w:rsid w:val="00CD0F76"/>
    <w:rsid w:val="00CD1420"/>
    <w:rsid w:val="00CD1B30"/>
    <w:rsid w:val="00CD1EBF"/>
    <w:rsid w:val="00CD20AE"/>
    <w:rsid w:val="00CD295D"/>
    <w:rsid w:val="00CD2FDB"/>
    <w:rsid w:val="00CD35F2"/>
    <w:rsid w:val="00CD385E"/>
    <w:rsid w:val="00CD3F0E"/>
    <w:rsid w:val="00CD4356"/>
    <w:rsid w:val="00CD6CEB"/>
    <w:rsid w:val="00CD7623"/>
    <w:rsid w:val="00CD7D5B"/>
    <w:rsid w:val="00CD7E64"/>
    <w:rsid w:val="00CD7ED8"/>
    <w:rsid w:val="00CE0817"/>
    <w:rsid w:val="00CE1093"/>
    <w:rsid w:val="00CE27C9"/>
    <w:rsid w:val="00CE2A31"/>
    <w:rsid w:val="00CE2B78"/>
    <w:rsid w:val="00CE31F7"/>
    <w:rsid w:val="00CE3EDA"/>
    <w:rsid w:val="00CE47AF"/>
    <w:rsid w:val="00CE4BEB"/>
    <w:rsid w:val="00CE4C49"/>
    <w:rsid w:val="00CE5173"/>
    <w:rsid w:val="00CE51FF"/>
    <w:rsid w:val="00CE5491"/>
    <w:rsid w:val="00CE561A"/>
    <w:rsid w:val="00CE5754"/>
    <w:rsid w:val="00CE57C5"/>
    <w:rsid w:val="00CE5ACF"/>
    <w:rsid w:val="00CE6C28"/>
    <w:rsid w:val="00CE71C8"/>
    <w:rsid w:val="00CE7221"/>
    <w:rsid w:val="00CE797B"/>
    <w:rsid w:val="00CE7F91"/>
    <w:rsid w:val="00CF0568"/>
    <w:rsid w:val="00CF09F3"/>
    <w:rsid w:val="00CF1093"/>
    <w:rsid w:val="00CF156A"/>
    <w:rsid w:val="00CF206F"/>
    <w:rsid w:val="00CF2532"/>
    <w:rsid w:val="00CF2D64"/>
    <w:rsid w:val="00CF334C"/>
    <w:rsid w:val="00CF3F9C"/>
    <w:rsid w:val="00CF4C30"/>
    <w:rsid w:val="00CF5466"/>
    <w:rsid w:val="00CF5957"/>
    <w:rsid w:val="00CF65FD"/>
    <w:rsid w:val="00CF67A9"/>
    <w:rsid w:val="00CF6B09"/>
    <w:rsid w:val="00CF6D85"/>
    <w:rsid w:val="00CF6F63"/>
    <w:rsid w:val="00D011F6"/>
    <w:rsid w:val="00D021AF"/>
    <w:rsid w:val="00D02486"/>
    <w:rsid w:val="00D024BD"/>
    <w:rsid w:val="00D02770"/>
    <w:rsid w:val="00D02E89"/>
    <w:rsid w:val="00D0427F"/>
    <w:rsid w:val="00D054C0"/>
    <w:rsid w:val="00D057A6"/>
    <w:rsid w:val="00D05A94"/>
    <w:rsid w:val="00D05C59"/>
    <w:rsid w:val="00D06F70"/>
    <w:rsid w:val="00D07EE2"/>
    <w:rsid w:val="00D10120"/>
    <w:rsid w:val="00D10700"/>
    <w:rsid w:val="00D11D41"/>
    <w:rsid w:val="00D11E4A"/>
    <w:rsid w:val="00D11E4C"/>
    <w:rsid w:val="00D1223C"/>
    <w:rsid w:val="00D14A32"/>
    <w:rsid w:val="00D14EE0"/>
    <w:rsid w:val="00D15808"/>
    <w:rsid w:val="00D15BED"/>
    <w:rsid w:val="00D16380"/>
    <w:rsid w:val="00D1690D"/>
    <w:rsid w:val="00D16FBF"/>
    <w:rsid w:val="00D1786A"/>
    <w:rsid w:val="00D2018B"/>
    <w:rsid w:val="00D202DB"/>
    <w:rsid w:val="00D2062B"/>
    <w:rsid w:val="00D20799"/>
    <w:rsid w:val="00D209AF"/>
    <w:rsid w:val="00D20C67"/>
    <w:rsid w:val="00D20E33"/>
    <w:rsid w:val="00D212FE"/>
    <w:rsid w:val="00D21548"/>
    <w:rsid w:val="00D217D6"/>
    <w:rsid w:val="00D21A7C"/>
    <w:rsid w:val="00D21B29"/>
    <w:rsid w:val="00D21E29"/>
    <w:rsid w:val="00D229AC"/>
    <w:rsid w:val="00D2428D"/>
    <w:rsid w:val="00D24331"/>
    <w:rsid w:val="00D244BF"/>
    <w:rsid w:val="00D2506C"/>
    <w:rsid w:val="00D25321"/>
    <w:rsid w:val="00D25ABC"/>
    <w:rsid w:val="00D25B2D"/>
    <w:rsid w:val="00D27F99"/>
    <w:rsid w:val="00D300D9"/>
    <w:rsid w:val="00D3098D"/>
    <w:rsid w:val="00D30A68"/>
    <w:rsid w:val="00D30BE6"/>
    <w:rsid w:val="00D30C04"/>
    <w:rsid w:val="00D3128F"/>
    <w:rsid w:val="00D314D5"/>
    <w:rsid w:val="00D318BC"/>
    <w:rsid w:val="00D31AC6"/>
    <w:rsid w:val="00D31C7A"/>
    <w:rsid w:val="00D32447"/>
    <w:rsid w:val="00D330B9"/>
    <w:rsid w:val="00D33AA1"/>
    <w:rsid w:val="00D33BC9"/>
    <w:rsid w:val="00D33C40"/>
    <w:rsid w:val="00D3441D"/>
    <w:rsid w:val="00D34F75"/>
    <w:rsid w:val="00D35BD5"/>
    <w:rsid w:val="00D35C30"/>
    <w:rsid w:val="00D35F0A"/>
    <w:rsid w:val="00D36501"/>
    <w:rsid w:val="00D3686E"/>
    <w:rsid w:val="00D36C9B"/>
    <w:rsid w:val="00D3700D"/>
    <w:rsid w:val="00D412C0"/>
    <w:rsid w:val="00D41692"/>
    <w:rsid w:val="00D4194D"/>
    <w:rsid w:val="00D424CA"/>
    <w:rsid w:val="00D42942"/>
    <w:rsid w:val="00D42EDE"/>
    <w:rsid w:val="00D4457C"/>
    <w:rsid w:val="00D44F8B"/>
    <w:rsid w:val="00D459E0"/>
    <w:rsid w:val="00D459F5"/>
    <w:rsid w:val="00D45B15"/>
    <w:rsid w:val="00D4645D"/>
    <w:rsid w:val="00D46C2D"/>
    <w:rsid w:val="00D47551"/>
    <w:rsid w:val="00D47CD7"/>
    <w:rsid w:val="00D504AD"/>
    <w:rsid w:val="00D51A17"/>
    <w:rsid w:val="00D52387"/>
    <w:rsid w:val="00D5285D"/>
    <w:rsid w:val="00D5292C"/>
    <w:rsid w:val="00D52A03"/>
    <w:rsid w:val="00D52FC3"/>
    <w:rsid w:val="00D52FEA"/>
    <w:rsid w:val="00D533DD"/>
    <w:rsid w:val="00D53774"/>
    <w:rsid w:val="00D5433B"/>
    <w:rsid w:val="00D548CD"/>
    <w:rsid w:val="00D54C42"/>
    <w:rsid w:val="00D550E7"/>
    <w:rsid w:val="00D556AB"/>
    <w:rsid w:val="00D55777"/>
    <w:rsid w:val="00D5667C"/>
    <w:rsid w:val="00D5668A"/>
    <w:rsid w:val="00D5689B"/>
    <w:rsid w:val="00D56AF5"/>
    <w:rsid w:val="00D57047"/>
    <w:rsid w:val="00D57780"/>
    <w:rsid w:val="00D60795"/>
    <w:rsid w:val="00D60F96"/>
    <w:rsid w:val="00D61651"/>
    <w:rsid w:val="00D618CD"/>
    <w:rsid w:val="00D6286A"/>
    <w:rsid w:val="00D634CB"/>
    <w:rsid w:val="00D645B2"/>
    <w:rsid w:val="00D6494A"/>
    <w:rsid w:val="00D64ADE"/>
    <w:rsid w:val="00D64B66"/>
    <w:rsid w:val="00D6607A"/>
    <w:rsid w:val="00D66CAA"/>
    <w:rsid w:val="00D66F87"/>
    <w:rsid w:val="00D67483"/>
    <w:rsid w:val="00D7014E"/>
    <w:rsid w:val="00D70AD1"/>
    <w:rsid w:val="00D70F07"/>
    <w:rsid w:val="00D71194"/>
    <w:rsid w:val="00D71995"/>
    <w:rsid w:val="00D7242F"/>
    <w:rsid w:val="00D72A55"/>
    <w:rsid w:val="00D731E3"/>
    <w:rsid w:val="00D73EEE"/>
    <w:rsid w:val="00D742A8"/>
    <w:rsid w:val="00D74308"/>
    <w:rsid w:val="00D75438"/>
    <w:rsid w:val="00D768D3"/>
    <w:rsid w:val="00D76DB7"/>
    <w:rsid w:val="00D77789"/>
    <w:rsid w:val="00D77799"/>
    <w:rsid w:val="00D803CA"/>
    <w:rsid w:val="00D8096D"/>
    <w:rsid w:val="00D81422"/>
    <w:rsid w:val="00D81C35"/>
    <w:rsid w:val="00D8254C"/>
    <w:rsid w:val="00D825B3"/>
    <w:rsid w:val="00D826AC"/>
    <w:rsid w:val="00D82913"/>
    <w:rsid w:val="00D82B60"/>
    <w:rsid w:val="00D82D8F"/>
    <w:rsid w:val="00D8369E"/>
    <w:rsid w:val="00D8416E"/>
    <w:rsid w:val="00D84EB7"/>
    <w:rsid w:val="00D8545A"/>
    <w:rsid w:val="00D85AC7"/>
    <w:rsid w:val="00D8617F"/>
    <w:rsid w:val="00D863DE"/>
    <w:rsid w:val="00D87007"/>
    <w:rsid w:val="00D87BAB"/>
    <w:rsid w:val="00D87F0E"/>
    <w:rsid w:val="00D90713"/>
    <w:rsid w:val="00D90BFF"/>
    <w:rsid w:val="00D92396"/>
    <w:rsid w:val="00D9362C"/>
    <w:rsid w:val="00D946DB"/>
    <w:rsid w:val="00D947C4"/>
    <w:rsid w:val="00D95045"/>
    <w:rsid w:val="00D95228"/>
    <w:rsid w:val="00D9537E"/>
    <w:rsid w:val="00D956C2"/>
    <w:rsid w:val="00D95B93"/>
    <w:rsid w:val="00D967FA"/>
    <w:rsid w:val="00D96E61"/>
    <w:rsid w:val="00DA040A"/>
    <w:rsid w:val="00DA04E2"/>
    <w:rsid w:val="00DA0978"/>
    <w:rsid w:val="00DA0A82"/>
    <w:rsid w:val="00DA0B84"/>
    <w:rsid w:val="00DA0BDB"/>
    <w:rsid w:val="00DA0D0F"/>
    <w:rsid w:val="00DA0DB4"/>
    <w:rsid w:val="00DA0EA2"/>
    <w:rsid w:val="00DA1253"/>
    <w:rsid w:val="00DA1525"/>
    <w:rsid w:val="00DA218A"/>
    <w:rsid w:val="00DA29E7"/>
    <w:rsid w:val="00DA2E4B"/>
    <w:rsid w:val="00DA3B36"/>
    <w:rsid w:val="00DA3E72"/>
    <w:rsid w:val="00DA3FEB"/>
    <w:rsid w:val="00DA4727"/>
    <w:rsid w:val="00DA4A2F"/>
    <w:rsid w:val="00DA4AAA"/>
    <w:rsid w:val="00DA4AAE"/>
    <w:rsid w:val="00DA4D9D"/>
    <w:rsid w:val="00DA5B75"/>
    <w:rsid w:val="00DA6C44"/>
    <w:rsid w:val="00DA6CB8"/>
    <w:rsid w:val="00DA6F0D"/>
    <w:rsid w:val="00DA77E1"/>
    <w:rsid w:val="00DA7C34"/>
    <w:rsid w:val="00DA7F01"/>
    <w:rsid w:val="00DB0274"/>
    <w:rsid w:val="00DB0F07"/>
    <w:rsid w:val="00DB2DD0"/>
    <w:rsid w:val="00DB3B68"/>
    <w:rsid w:val="00DB3EEA"/>
    <w:rsid w:val="00DB3F35"/>
    <w:rsid w:val="00DB40CA"/>
    <w:rsid w:val="00DB4C59"/>
    <w:rsid w:val="00DB4F40"/>
    <w:rsid w:val="00DB52C6"/>
    <w:rsid w:val="00DB5503"/>
    <w:rsid w:val="00DB61BB"/>
    <w:rsid w:val="00DC03E0"/>
    <w:rsid w:val="00DC03F8"/>
    <w:rsid w:val="00DC0817"/>
    <w:rsid w:val="00DC09EA"/>
    <w:rsid w:val="00DC0A81"/>
    <w:rsid w:val="00DC1225"/>
    <w:rsid w:val="00DC1E40"/>
    <w:rsid w:val="00DC1FD1"/>
    <w:rsid w:val="00DC277C"/>
    <w:rsid w:val="00DC2A01"/>
    <w:rsid w:val="00DC2D05"/>
    <w:rsid w:val="00DC3A83"/>
    <w:rsid w:val="00DC3B38"/>
    <w:rsid w:val="00DC40DA"/>
    <w:rsid w:val="00DC4CE4"/>
    <w:rsid w:val="00DC6108"/>
    <w:rsid w:val="00DC7A04"/>
    <w:rsid w:val="00DD00B4"/>
    <w:rsid w:val="00DD07FF"/>
    <w:rsid w:val="00DD092D"/>
    <w:rsid w:val="00DD11A7"/>
    <w:rsid w:val="00DD156E"/>
    <w:rsid w:val="00DD1906"/>
    <w:rsid w:val="00DD2C1E"/>
    <w:rsid w:val="00DD332D"/>
    <w:rsid w:val="00DD3474"/>
    <w:rsid w:val="00DD41BE"/>
    <w:rsid w:val="00DD4CFC"/>
    <w:rsid w:val="00DD5EFB"/>
    <w:rsid w:val="00DD5F87"/>
    <w:rsid w:val="00DD60DF"/>
    <w:rsid w:val="00DD6BC6"/>
    <w:rsid w:val="00DD6D54"/>
    <w:rsid w:val="00DD6F35"/>
    <w:rsid w:val="00DD72AA"/>
    <w:rsid w:val="00DD7885"/>
    <w:rsid w:val="00DD791B"/>
    <w:rsid w:val="00DE0157"/>
    <w:rsid w:val="00DE0496"/>
    <w:rsid w:val="00DE07A9"/>
    <w:rsid w:val="00DE08E6"/>
    <w:rsid w:val="00DE0962"/>
    <w:rsid w:val="00DE21B5"/>
    <w:rsid w:val="00DE223B"/>
    <w:rsid w:val="00DE230A"/>
    <w:rsid w:val="00DE2370"/>
    <w:rsid w:val="00DE26F2"/>
    <w:rsid w:val="00DE30F5"/>
    <w:rsid w:val="00DE3389"/>
    <w:rsid w:val="00DE4001"/>
    <w:rsid w:val="00DE489B"/>
    <w:rsid w:val="00DE48EF"/>
    <w:rsid w:val="00DE4EF2"/>
    <w:rsid w:val="00DE5752"/>
    <w:rsid w:val="00DE583B"/>
    <w:rsid w:val="00DE5A31"/>
    <w:rsid w:val="00DE73B4"/>
    <w:rsid w:val="00DE7B41"/>
    <w:rsid w:val="00DE7C81"/>
    <w:rsid w:val="00DF0BF5"/>
    <w:rsid w:val="00DF0EF2"/>
    <w:rsid w:val="00DF12C6"/>
    <w:rsid w:val="00DF1A5D"/>
    <w:rsid w:val="00DF30EB"/>
    <w:rsid w:val="00DF3C02"/>
    <w:rsid w:val="00DF4F3C"/>
    <w:rsid w:val="00DF4FF2"/>
    <w:rsid w:val="00DF65DF"/>
    <w:rsid w:val="00DF70AE"/>
    <w:rsid w:val="00DF7382"/>
    <w:rsid w:val="00E00116"/>
    <w:rsid w:val="00E0175F"/>
    <w:rsid w:val="00E01DA0"/>
    <w:rsid w:val="00E01F9D"/>
    <w:rsid w:val="00E026FB"/>
    <w:rsid w:val="00E02F76"/>
    <w:rsid w:val="00E03E51"/>
    <w:rsid w:val="00E03E93"/>
    <w:rsid w:val="00E050F3"/>
    <w:rsid w:val="00E052A9"/>
    <w:rsid w:val="00E0541A"/>
    <w:rsid w:val="00E0639C"/>
    <w:rsid w:val="00E06628"/>
    <w:rsid w:val="00E06E19"/>
    <w:rsid w:val="00E07C8E"/>
    <w:rsid w:val="00E10726"/>
    <w:rsid w:val="00E10B85"/>
    <w:rsid w:val="00E11F7B"/>
    <w:rsid w:val="00E120F4"/>
    <w:rsid w:val="00E124F7"/>
    <w:rsid w:val="00E12B38"/>
    <w:rsid w:val="00E13203"/>
    <w:rsid w:val="00E1366E"/>
    <w:rsid w:val="00E14075"/>
    <w:rsid w:val="00E14099"/>
    <w:rsid w:val="00E1421C"/>
    <w:rsid w:val="00E143FD"/>
    <w:rsid w:val="00E14C4D"/>
    <w:rsid w:val="00E150E9"/>
    <w:rsid w:val="00E15116"/>
    <w:rsid w:val="00E16498"/>
    <w:rsid w:val="00E1685B"/>
    <w:rsid w:val="00E1696D"/>
    <w:rsid w:val="00E1750A"/>
    <w:rsid w:val="00E20553"/>
    <w:rsid w:val="00E20D20"/>
    <w:rsid w:val="00E20FAC"/>
    <w:rsid w:val="00E2178E"/>
    <w:rsid w:val="00E21A4A"/>
    <w:rsid w:val="00E22D5E"/>
    <w:rsid w:val="00E23222"/>
    <w:rsid w:val="00E2355B"/>
    <w:rsid w:val="00E237F7"/>
    <w:rsid w:val="00E23F45"/>
    <w:rsid w:val="00E23F47"/>
    <w:rsid w:val="00E2447E"/>
    <w:rsid w:val="00E249EF"/>
    <w:rsid w:val="00E25862"/>
    <w:rsid w:val="00E26CB6"/>
    <w:rsid w:val="00E2761E"/>
    <w:rsid w:val="00E27969"/>
    <w:rsid w:val="00E27ACF"/>
    <w:rsid w:val="00E302C9"/>
    <w:rsid w:val="00E32386"/>
    <w:rsid w:val="00E3279F"/>
    <w:rsid w:val="00E32BAE"/>
    <w:rsid w:val="00E32DA2"/>
    <w:rsid w:val="00E32EE4"/>
    <w:rsid w:val="00E33BF7"/>
    <w:rsid w:val="00E340D7"/>
    <w:rsid w:val="00E34533"/>
    <w:rsid w:val="00E35D48"/>
    <w:rsid w:val="00E3668F"/>
    <w:rsid w:val="00E3720E"/>
    <w:rsid w:val="00E37761"/>
    <w:rsid w:val="00E37AFF"/>
    <w:rsid w:val="00E40398"/>
    <w:rsid w:val="00E417B5"/>
    <w:rsid w:val="00E41A58"/>
    <w:rsid w:val="00E41E4F"/>
    <w:rsid w:val="00E41E9E"/>
    <w:rsid w:val="00E42A4D"/>
    <w:rsid w:val="00E43206"/>
    <w:rsid w:val="00E434A1"/>
    <w:rsid w:val="00E43668"/>
    <w:rsid w:val="00E43CD2"/>
    <w:rsid w:val="00E440D2"/>
    <w:rsid w:val="00E44D8A"/>
    <w:rsid w:val="00E4528E"/>
    <w:rsid w:val="00E4580E"/>
    <w:rsid w:val="00E45F52"/>
    <w:rsid w:val="00E46508"/>
    <w:rsid w:val="00E46936"/>
    <w:rsid w:val="00E46AC0"/>
    <w:rsid w:val="00E46B6F"/>
    <w:rsid w:val="00E47129"/>
    <w:rsid w:val="00E473B0"/>
    <w:rsid w:val="00E47B54"/>
    <w:rsid w:val="00E47CCD"/>
    <w:rsid w:val="00E50750"/>
    <w:rsid w:val="00E509EA"/>
    <w:rsid w:val="00E50E79"/>
    <w:rsid w:val="00E50FA0"/>
    <w:rsid w:val="00E512AD"/>
    <w:rsid w:val="00E515D5"/>
    <w:rsid w:val="00E519AF"/>
    <w:rsid w:val="00E52003"/>
    <w:rsid w:val="00E5209B"/>
    <w:rsid w:val="00E52782"/>
    <w:rsid w:val="00E52A38"/>
    <w:rsid w:val="00E53E55"/>
    <w:rsid w:val="00E543B2"/>
    <w:rsid w:val="00E54B05"/>
    <w:rsid w:val="00E55C69"/>
    <w:rsid w:val="00E5715E"/>
    <w:rsid w:val="00E57F52"/>
    <w:rsid w:val="00E609F9"/>
    <w:rsid w:val="00E60B53"/>
    <w:rsid w:val="00E60C82"/>
    <w:rsid w:val="00E61840"/>
    <w:rsid w:val="00E6245E"/>
    <w:rsid w:val="00E62B44"/>
    <w:rsid w:val="00E62FFE"/>
    <w:rsid w:val="00E6373B"/>
    <w:rsid w:val="00E63DC8"/>
    <w:rsid w:val="00E64990"/>
    <w:rsid w:val="00E64BFE"/>
    <w:rsid w:val="00E65359"/>
    <w:rsid w:val="00E66040"/>
    <w:rsid w:val="00E6616A"/>
    <w:rsid w:val="00E67B4A"/>
    <w:rsid w:val="00E67F16"/>
    <w:rsid w:val="00E70990"/>
    <w:rsid w:val="00E70AB0"/>
    <w:rsid w:val="00E71171"/>
    <w:rsid w:val="00E71F27"/>
    <w:rsid w:val="00E7205D"/>
    <w:rsid w:val="00E721D9"/>
    <w:rsid w:val="00E723F5"/>
    <w:rsid w:val="00E72403"/>
    <w:rsid w:val="00E72404"/>
    <w:rsid w:val="00E72D68"/>
    <w:rsid w:val="00E737A1"/>
    <w:rsid w:val="00E73F4B"/>
    <w:rsid w:val="00E74C2C"/>
    <w:rsid w:val="00E752CD"/>
    <w:rsid w:val="00E75655"/>
    <w:rsid w:val="00E75993"/>
    <w:rsid w:val="00E75BCB"/>
    <w:rsid w:val="00E7631C"/>
    <w:rsid w:val="00E764E7"/>
    <w:rsid w:val="00E76EB7"/>
    <w:rsid w:val="00E80172"/>
    <w:rsid w:val="00E804CC"/>
    <w:rsid w:val="00E808B5"/>
    <w:rsid w:val="00E81BBF"/>
    <w:rsid w:val="00E81DB9"/>
    <w:rsid w:val="00E81EF5"/>
    <w:rsid w:val="00E81F69"/>
    <w:rsid w:val="00E822F7"/>
    <w:rsid w:val="00E8231C"/>
    <w:rsid w:val="00E8262F"/>
    <w:rsid w:val="00E828D9"/>
    <w:rsid w:val="00E84C8E"/>
    <w:rsid w:val="00E85358"/>
    <w:rsid w:val="00E863C1"/>
    <w:rsid w:val="00E86638"/>
    <w:rsid w:val="00E86B98"/>
    <w:rsid w:val="00E871FE"/>
    <w:rsid w:val="00E87A07"/>
    <w:rsid w:val="00E87B6C"/>
    <w:rsid w:val="00E9217C"/>
    <w:rsid w:val="00E921F1"/>
    <w:rsid w:val="00E92741"/>
    <w:rsid w:val="00E92C04"/>
    <w:rsid w:val="00E92EE4"/>
    <w:rsid w:val="00E93A70"/>
    <w:rsid w:val="00E93AB5"/>
    <w:rsid w:val="00E93F76"/>
    <w:rsid w:val="00E94FB9"/>
    <w:rsid w:val="00E96511"/>
    <w:rsid w:val="00E96A85"/>
    <w:rsid w:val="00E9758A"/>
    <w:rsid w:val="00E979E9"/>
    <w:rsid w:val="00E97CD2"/>
    <w:rsid w:val="00EA00B1"/>
    <w:rsid w:val="00EA050A"/>
    <w:rsid w:val="00EA0754"/>
    <w:rsid w:val="00EA0BAB"/>
    <w:rsid w:val="00EA0F2F"/>
    <w:rsid w:val="00EA11F0"/>
    <w:rsid w:val="00EA16A0"/>
    <w:rsid w:val="00EA1F5A"/>
    <w:rsid w:val="00EA2AFF"/>
    <w:rsid w:val="00EA2B36"/>
    <w:rsid w:val="00EA3FEF"/>
    <w:rsid w:val="00EA4108"/>
    <w:rsid w:val="00EA419C"/>
    <w:rsid w:val="00EA45F4"/>
    <w:rsid w:val="00EA4F4F"/>
    <w:rsid w:val="00EA56D1"/>
    <w:rsid w:val="00EA6388"/>
    <w:rsid w:val="00EB154B"/>
    <w:rsid w:val="00EB1DBE"/>
    <w:rsid w:val="00EB1EEE"/>
    <w:rsid w:val="00EB211D"/>
    <w:rsid w:val="00EB31E6"/>
    <w:rsid w:val="00EB5013"/>
    <w:rsid w:val="00EB50C9"/>
    <w:rsid w:val="00EB53AD"/>
    <w:rsid w:val="00EB5804"/>
    <w:rsid w:val="00EB5C9A"/>
    <w:rsid w:val="00EB6224"/>
    <w:rsid w:val="00EB62C2"/>
    <w:rsid w:val="00EB6DEA"/>
    <w:rsid w:val="00EB6E04"/>
    <w:rsid w:val="00EB6FC2"/>
    <w:rsid w:val="00EC0AAB"/>
    <w:rsid w:val="00EC0AF4"/>
    <w:rsid w:val="00EC0B74"/>
    <w:rsid w:val="00EC14B2"/>
    <w:rsid w:val="00EC153B"/>
    <w:rsid w:val="00EC1703"/>
    <w:rsid w:val="00EC1707"/>
    <w:rsid w:val="00EC19AE"/>
    <w:rsid w:val="00EC1EA0"/>
    <w:rsid w:val="00EC2E9B"/>
    <w:rsid w:val="00EC2F5E"/>
    <w:rsid w:val="00EC38B2"/>
    <w:rsid w:val="00EC4E70"/>
    <w:rsid w:val="00EC5046"/>
    <w:rsid w:val="00EC53E0"/>
    <w:rsid w:val="00EC57C6"/>
    <w:rsid w:val="00EC5FA2"/>
    <w:rsid w:val="00EC6235"/>
    <w:rsid w:val="00EC7AB4"/>
    <w:rsid w:val="00ED048B"/>
    <w:rsid w:val="00ED1379"/>
    <w:rsid w:val="00ED1956"/>
    <w:rsid w:val="00ED1D99"/>
    <w:rsid w:val="00ED20CB"/>
    <w:rsid w:val="00ED3795"/>
    <w:rsid w:val="00ED4629"/>
    <w:rsid w:val="00ED52BC"/>
    <w:rsid w:val="00ED55F7"/>
    <w:rsid w:val="00ED65E5"/>
    <w:rsid w:val="00ED66A4"/>
    <w:rsid w:val="00ED6D84"/>
    <w:rsid w:val="00ED78AD"/>
    <w:rsid w:val="00ED7C8E"/>
    <w:rsid w:val="00ED7F35"/>
    <w:rsid w:val="00EE0582"/>
    <w:rsid w:val="00EE079A"/>
    <w:rsid w:val="00EE0848"/>
    <w:rsid w:val="00EE0B9D"/>
    <w:rsid w:val="00EE1177"/>
    <w:rsid w:val="00EE2205"/>
    <w:rsid w:val="00EE2BDA"/>
    <w:rsid w:val="00EE2BEA"/>
    <w:rsid w:val="00EE2CD5"/>
    <w:rsid w:val="00EE34F2"/>
    <w:rsid w:val="00EE4058"/>
    <w:rsid w:val="00EE535A"/>
    <w:rsid w:val="00EE5691"/>
    <w:rsid w:val="00EE5C67"/>
    <w:rsid w:val="00EE63B4"/>
    <w:rsid w:val="00EE690D"/>
    <w:rsid w:val="00EE6F6C"/>
    <w:rsid w:val="00EF03E6"/>
    <w:rsid w:val="00EF09AA"/>
    <w:rsid w:val="00EF0C0C"/>
    <w:rsid w:val="00EF0DA4"/>
    <w:rsid w:val="00EF2642"/>
    <w:rsid w:val="00EF36D2"/>
    <w:rsid w:val="00EF3E19"/>
    <w:rsid w:val="00EF3F0D"/>
    <w:rsid w:val="00EF3F40"/>
    <w:rsid w:val="00EF3FFE"/>
    <w:rsid w:val="00EF57B0"/>
    <w:rsid w:val="00EF6F9D"/>
    <w:rsid w:val="00EF6FD5"/>
    <w:rsid w:val="00EF7386"/>
    <w:rsid w:val="00EF73D9"/>
    <w:rsid w:val="00F004BA"/>
    <w:rsid w:val="00F006CF"/>
    <w:rsid w:val="00F00A38"/>
    <w:rsid w:val="00F00AD7"/>
    <w:rsid w:val="00F0115E"/>
    <w:rsid w:val="00F015E6"/>
    <w:rsid w:val="00F02C9A"/>
    <w:rsid w:val="00F02E37"/>
    <w:rsid w:val="00F0322C"/>
    <w:rsid w:val="00F03A91"/>
    <w:rsid w:val="00F03DE3"/>
    <w:rsid w:val="00F0425D"/>
    <w:rsid w:val="00F04C31"/>
    <w:rsid w:val="00F052D1"/>
    <w:rsid w:val="00F05816"/>
    <w:rsid w:val="00F07FEC"/>
    <w:rsid w:val="00F1041F"/>
    <w:rsid w:val="00F1062E"/>
    <w:rsid w:val="00F10AFC"/>
    <w:rsid w:val="00F11185"/>
    <w:rsid w:val="00F114E6"/>
    <w:rsid w:val="00F117D1"/>
    <w:rsid w:val="00F11F65"/>
    <w:rsid w:val="00F12A95"/>
    <w:rsid w:val="00F12EA3"/>
    <w:rsid w:val="00F13526"/>
    <w:rsid w:val="00F14249"/>
    <w:rsid w:val="00F1455C"/>
    <w:rsid w:val="00F14A2E"/>
    <w:rsid w:val="00F14A91"/>
    <w:rsid w:val="00F14B07"/>
    <w:rsid w:val="00F14DFA"/>
    <w:rsid w:val="00F160B4"/>
    <w:rsid w:val="00F163FF"/>
    <w:rsid w:val="00F17177"/>
    <w:rsid w:val="00F176BA"/>
    <w:rsid w:val="00F177C6"/>
    <w:rsid w:val="00F17B2E"/>
    <w:rsid w:val="00F20C33"/>
    <w:rsid w:val="00F20E7A"/>
    <w:rsid w:val="00F215C7"/>
    <w:rsid w:val="00F217D5"/>
    <w:rsid w:val="00F219A4"/>
    <w:rsid w:val="00F2228C"/>
    <w:rsid w:val="00F22648"/>
    <w:rsid w:val="00F23247"/>
    <w:rsid w:val="00F249CD"/>
    <w:rsid w:val="00F2521E"/>
    <w:rsid w:val="00F258F1"/>
    <w:rsid w:val="00F259B6"/>
    <w:rsid w:val="00F25EF3"/>
    <w:rsid w:val="00F26B14"/>
    <w:rsid w:val="00F26CC7"/>
    <w:rsid w:val="00F26CE4"/>
    <w:rsid w:val="00F271B3"/>
    <w:rsid w:val="00F30076"/>
    <w:rsid w:val="00F315FD"/>
    <w:rsid w:val="00F32496"/>
    <w:rsid w:val="00F325B9"/>
    <w:rsid w:val="00F32D09"/>
    <w:rsid w:val="00F33ABB"/>
    <w:rsid w:val="00F34382"/>
    <w:rsid w:val="00F34525"/>
    <w:rsid w:val="00F34849"/>
    <w:rsid w:val="00F348D2"/>
    <w:rsid w:val="00F356CE"/>
    <w:rsid w:val="00F358AF"/>
    <w:rsid w:val="00F35C54"/>
    <w:rsid w:val="00F36287"/>
    <w:rsid w:val="00F362B4"/>
    <w:rsid w:val="00F3670A"/>
    <w:rsid w:val="00F372AF"/>
    <w:rsid w:val="00F37847"/>
    <w:rsid w:val="00F37BEE"/>
    <w:rsid w:val="00F37C9B"/>
    <w:rsid w:val="00F4005E"/>
    <w:rsid w:val="00F40211"/>
    <w:rsid w:val="00F4034A"/>
    <w:rsid w:val="00F41508"/>
    <w:rsid w:val="00F41698"/>
    <w:rsid w:val="00F423F0"/>
    <w:rsid w:val="00F42FE9"/>
    <w:rsid w:val="00F430B2"/>
    <w:rsid w:val="00F43577"/>
    <w:rsid w:val="00F43925"/>
    <w:rsid w:val="00F4393C"/>
    <w:rsid w:val="00F45359"/>
    <w:rsid w:val="00F45413"/>
    <w:rsid w:val="00F46113"/>
    <w:rsid w:val="00F463F5"/>
    <w:rsid w:val="00F47564"/>
    <w:rsid w:val="00F47628"/>
    <w:rsid w:val="00F47A9F"/>
    <w:rsid w:val="00F47CA5"/>
    <w:rsid w:val="00F50709"/>
    <w:rsid w:val="00F5103B"/>
    <w:rsid w:val="00F510BA"/>
    <w:rsid w:val="00F5132F"/>
    <w:rsid w:val="00F519A4"/>
    <w:rsid w:val="00F527CB"/>
    <w:rsid w:val="00F52DBF"/>
    <w:rsid w:val="00F52DF6"/>
    <w:rsid w:val="00F52FC6"/>
    <w:rsid w:val="00F530D8"/>
    <w:rsid w:val="00F535E7"/>
    <w:rsid w:val="00F5381F"/>
    <w:rsid w:val="00F5524C"/>
    <w:rsid w:val="00F56365"/>
    <w:rsid w:val="00F56546"/>
    <w:rsid w:val="00F56641"/>
    <w:rsid w:val="00F56956"/>
    <w:rsid w:val="00F57838"/>
    <w:rsid w:val="00F57A08"/>
    <w:rsid w:val="00F57ED1"/>
    <w:rsid w:val="00F60315"/>
    <w:rsid w:val="00F60EF2"/>
    <w:rsid w:val="00F60F37"/>
    <w:rsid w:val="00F61095"/>
    <w:rsid w:val="00F6111F"/>
    <w:rsid w:val="00F61AC4"/>
    <w:rsid w:val="00F61BAE"/>
    <w:rsid w:val="00F620A2"/>
    <w:rsid w:val="00F6227B"/>
    <w:rsid w:val="00F62DE7"/>
    <w:rsid w:val="00F63080"/>
    <w:rsid w:val="00F634DE"/>
    <w:rsid w:val="00F63AB7"/>
    <w:rsid w:val="00F63BA7"/>
    <w:rsid w:val="00F63E8D"/>
    <w:rsid w:val="00F64898"/>
    <w:rsid w:val="00F65282"/>
    <w:rsid w:val="00F65399"/>
    <w:rsid w:val="00F65E76"/>
    <w:rsid w:val="00F661FA"/>
    <w:rsid w:val="00F66294"/>
    <w:rsid w:val="00F66371"/>
    <w:rsid w:val="00F66830"/>
    <w:rsid w:val="00F66DFB"/>
    <w:rsid w:val="00F67634"/>
    <w:rsid w:val="00F70579"/>
    <w:rsid w:val="00F71DF2"/>
    <w:rsid w:val="00F71FB1"/>
    <w:rsid w:val="00F72493"/>
    <w:rsid w:val="00F72A56"/>
    <w:rsid w:val="00F73554"/>
    <w:rsid w:val="00F74018"/>
    <w:rsid w:val="00F75233"/>
    <w:rsid w:val="00F75FD2"/>
    <w:rsid w:val="00F7604E"/>
    <w:rsid w:val="00F7616B"/>
    <w:rsid w:val="00F765F7"/>
    <w:rsid w:val="00F76AE1"/>
    <w:rsid w:val="00F777C7"/>
    <w:rsid w:val="00F77BB1"/>
    <w:rsid w:val="00F800B6"/>
    <w:rsid w:val="00F8071F"/>
    <w:rsid w:val="00F811C6"/>
    <w:rsid w:val="00F811F8"/>
    <w:rsid w:val="00F83296"/>
    <w:rsid w:val="00F834C3"/>
    <w:rsid w:val="00F8411E"/>
    <w:rsid w:val="00F849F4"/>
    <w:rsid w:val="00F84B2D"/>
    <w:rsid w:val="00F84BC7"/>
    <w:rsid w:val="00F855D5"/>
    <w:rsid w:val="00F85D06"/>
    <w:rsid w:val="00F86288"/>
    <w:rsid w:val="00F87E46"/>
    <w:rsid w:val="00F91199"/>
    <w:rsid w:val="00F913DC"/>
    <w:rsid w:val="00F9145F"/>
    <w:rsid w:val="00F91E30"/>
    <w:rsid w:val="00F926F0"/>
    <w:rsid w:val="00F92B41"/>
    <w:rsid w:val="00F92BFE"/>
    <w:rsid w:val="00F93228"/>
    <w:rsid w:val="00F93400"/>
    <w:rsid w:val="00F9356C"/>
    <w:rsid w:val="00F93B5F"/>
    <w:rsid w:val="00F9591C"/>
    <w:rsid w:val="00F96208"/>
    <w:rsid w:val="00F96DEE"/>
    <w:rsid w:val="00F9775A"/>
    <w:rsid w:val="00F97A85"/>
    <w:rsid w:val="00F97A95"/>
    <w:rsid w:val="00FA04B2"/>
    <w:rsid w:val="00FA100A"/>
    <w:rsid w:val="00FA3252"/>
    <w:rsid w:val="00FA3858"/>
    <w:rsid w:val="00FA3865"/>
    <w:rsid w:val="00FA46C8"/>
    <w:rsid w:val="00FA4E19"/>
    <w:rsid w:val="00FA5064"/>
    <w:rsid w:val="00FA5561"/>
    <w:rsid w:val="00FA610E"/>
    <w:rsid w:val="00FA641C"/>
    <w:rsid w:val="00FA66D0"/>
    <w:rsid w:val="00FA67D6"/>
    <w:rsid w:val="00FA6E69"/>
    <w:rsid w:val="00FA7635"/>
    <w:rsid w:val="00FA77E4"/>
    <w:rsid w:val="00FA7CEF"/>
    <w:rsid w:val="00FB1578"/>
    <w:rsid w:val="00FB199D"/>
    <w:rsid w:val="00FB1C26"/>
    <w:rsid w:val="00FB1D44"/>
    <w:rsid w:val="00FB2410"/>
    <w:rsid w:val="00FB25EE"/>
    <w:rsid w:val="00FB2CD7"/>
    <w:rsid w:val="00FB2E7B"/>
    <w:rsid w:val="00FB2FF1"/>
    <w:rsid w:val="00FB4872"/>
    <w:rsid w:val="00FB4960"/>
    <w:rsid w:val="00FB5258"/>
    <w:rsid w:val="00FB5985"/>
    <w:rsid w:val="00FB5DD8"/>
    <w:rsid w:val="00FC019F"/>
    <w:rsid w:val="00FC04E6"/>
    <w:rsid w:val="00FC0624"/>
    <w:rsid w:val="00FC0B81"/>
    <w:rsid w:val="00FC1030"/>
    <w:rsid w:val="00FC1715"/>
    <w:rsid w:val="00FC20DD"/>
    <w:rsid w:val="00FC223C"/>
    <w:rsid w:val="00FC25E9"/>
    <w:rsid w:val="00FC2B6B"/>
    <w:rsid w:val="00FC371D"/>
    <w:rsid w:val="00FC41EC"/>
    <w:rsid w:val="00FC4A4B"/>
    <w:rsid w:val="00FC4D06"/>
    <w:rsid w:val="00FC5515"/>
    <w:rsid w:val="00FC5B54"/>
    <w:rsid w:val="00FC60C0"/>
    <w:rsid w:val="00FC6275"/>
    <w:rsid w:val="00FC6589"/>
    <w:rsid w:val="00FC6C35"/>
    <w:rsid w:val="00FC6D7A"/>
    <w:rsid w:val="00FC70BF"/>
    <w:rsid w:val="00FD0193"/>
    <w:rsid w:val="00FD0FAA"/>
    <w:rsid w:val="00FD12BF"/>
    <w:rsid w:val="00FD14DF"/>
    <w:rsid w:val="00FD16F5"/>
    <w:rsid w:val="00FD17D7"/>
    <w:rsid w:val="00FD239F"/>
    <w:rsid w:val="00FD2AE8"/>
    <w:rsid w:val="00FD32B8"/>
    <w:rsid w:val="00FD32FA"/>
    <w:rsid w:val="00FD380B"/>
    <w:rsid w:val="00FD3883"/>
    <w:rsid w:val="00FD38B8"/>
    <w:rsid w:val="00FD41A1"/>
    <w:rsid w:val="00FD457C"/>
    <w:rsid w:val="00FD54FC"/>
    <w:rsid w:val="00FD5ABD"/>
    <w:rsid w:val="00FD61F8"/>
    <w:rsid w:val="00FD6675"/>
    <w:rsid w:val="00FD6AF6"/>
    <w:rsid w:val="00FD6CCB"/>
    <w:rsid w:val="00FD6D27"/>
    <w:rsid w:val="00FD6F00"/>
    <w:rsid w:val="00FD73DC"/>
    <w:rsid w:val="00FD7524"/>
    <w:rsid w:val="00FD7960"/>
    <w:rsid w:val="00FD7CAF"/>
    <w:rsid w:val="00FD7E66"/>
    <w:rsid w:val="00FD7FB3"/>
    <w:rsid w:val="00FE00EC"/>
    <w:rsid w:val="00FE052A"/>
    <w:rsid w:val="00FE0EDD"/>
    <w:rsid w:val="00FE219F"/>
    <w:rsid w:val="00FE21F5"/>
    <w:rsid w:val="00FE28F4"/>
    <w:rsid w:val="00FE30C1"/>
    <w:rsid w:val="00FE3366"/>
    <w:rsid w:val="00FE3BD8"/>
    <w:rsid w:val="00FE43D5"/>
    <w:rsid w:val="00FE4546"/>
    <w:rsid w:val="00FE4747"/>
    <w:rsid w:val="00FE4AE0"/>
    <w:rsid w:val="00FE4D22"/>
    <w:rsid w:val="00FE63C2"/>
    <w:rsid w:val="00FE6805"/>
    <w:rsid w:val="00FE6968"/>
    <w:rsid w:val="00FE6995"/>
    <w:rsid w:val="00FE69AC"/>
    <w:rsid w:val="00FE6CFB"/>
    <w:rsid w:val="00FF0040"/>
    <w:rsid w:val="00FF1422"/>
    <w:rsid w:val="00FF15C6"/>
    <w:rsid w:val="00FF1617"/>
    <w:rsid w:val="00FF16CB"/>
    <w:rsid w:val="00FF182E"/>
    <w:rsid w:val="00FF208F"/>
    <w:rsid w:val="00FF2658"/>
    <w:rsid w:val="00FF2818"/>
    <w:rsid w:val="00FF2D0E"/>
    <w:rsid w:val="00FF2F51"/>
    <w:rsid w:val="00FF325F"/>
    <w:rsid w:val="00FF36A5"/>
    <w:rsid w:val="00FF3B3B"/>
    <w:rsid w:val="00FF75CC"/>
    <w:rsid w:val="00FF7726"/>
    <w:rsid w:val="017CFB5E"/>
    <w:rsid w:val="07859241"/>
    <w:rsid w:val="07E32C6E"/>
    <w:rsid w:val="08820879"/>
    <w:rsid w:val="08FD2D54"/>
    <w:rsid w:val="0929C8F9"/>
    <w:rsid w:val="0CE86720"/>
    <w:rsid w:val="10938E76"/>
    <w:rsid w:val="12C2E25E"/>
    <w:rsid w:val="13886121"/>
    <w:rsid w:val="14B9F50B"/>
    <w:rsid w:val="150DB7AC"/>
    <w:rsid w:val="15B77EAB"/>
    <w:rsid w:val="15B92082"/>
    <w:rsid w:val="15D85431"/>
    <w:rsid w:val="17DDF4CD"/>
    <w:rsid w:val="1F2470FA"/>
    <w:rsid w:val="22327785"/>
    <w:rsid w:val="2307EF88"/>
    <w:rsid w:val="232C9656"/>
    <w:rsid w:val="238EDBCC"/>
    <w:rsid w:val="23F8FC14"/>
    <w:rsid w:val="24B550A7"/>
    <w:rsid w:val="252E7EE8"/>
    <w:rsid w:val="25428D19"/>
    <w:rsid w:val="2705AFFA"/>
    <w:rsid w:val="29347D05"/>
    <w:rsid w:val="29F3C040"/>
    <w:rsid w:val="2ABD104B"/>
    <w:rsid w:val="2BB8FFFA"/>
    <w:rsid w:val="2D122AE6"/>
    <w:rsid w:val="2D21CA2C"/>
    <w:rsid w:val="2D98B88B"/>
    <w:rsid w:val="2E84F476"/>
    <w:rsid w:val="2E857C8B"/>
    <w:rsid w:val="31BE6697"/>
    <w:rsid w:val="32BFDA66"/>
    <w:rsid w:val="3783BA80"/>
    <w:rsid w:val="378DED4E"/>
    <w:rsid w:val="3B06A011"/>
    <w:rsid w:val="3C99733E"/>
    <w:rsid w:val="3D78150B"/>
    <w:rsid w:val="3F1498B8"/>
    <w:rsid w:val="3F7C7D5F"/>
    <w:rsid w:val="402EDAAF"/>
    <w:rsid w:val="40D94743"/>
    <w:rsid w:val="428A35F1"/>
    <w:rsid w:val="4299D1CC"/>
    <w:rsid w:val="4575962E"/>
    <w:rsid w:val="4857B5BD"/>
    <w:rsid w:val="48DC92B9"/>
    <w:rsid w:val="49A4947D"/>
    <w:rsid w:val="4A9A1919"/>
    <w:rsid w:val="4E6F56B7"/>
    <w:rsid w:val="4F3669E2"/>
    <w:rsid w:val="4F39E5C2"/>
    <w:rsid w:val="4F57E5F1"/>
    <w:rsid w:val="516FDE54"/>
    <w:rsid w:val="51874041"/>
    <w:rsid w:val="54AB2CC8"/>
    <w:rsid w:val="54AC4C98"/>
    <w:rsid w:val="5854A793"/>
    <w:rsid w:val="5AACF0D6"/>
    <w:rsid w:val="5AD645FD"/>
    <w:rsid w:val="5C7A0CE7"/>
    <w:rsid w:val="5DC7392C"/>
    <w:rsid w:val="5EE9B972"/>
    <w:rsid w:val="614C6E3B"/>
    <w:rsid w:val="6203A814"/>
    <w:rsid w:val="6662F08F"/>
    <w:rsid w:val="66C0A222"/>
    <w:rsid w:val="69C460C0"/>
    <w:rsid w:val="6FE85455"/>
    <w:rsid w:val="73236262"/>
    <w:rsid w:val="73528C6E"/>
    <w:rsid w:val="73D1159F"/>
    <w:rsid w:val="7488CB44"/>
    <w:rsid w:val="76BC035D"/>
    <w:rsid w:val="78BC57EF"/>
    <w:rsid w:val="7C204B97"/>
    <w:rsid w:val="7D3B748B"/>
    <w:rsid w:val="7D6C4627"/>
    <w:rsid w:val="7E0AA49D"/>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fi-FI"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DA"/>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fi-FI"/>
    </w:rPr>
  </w:style>
  <w:style w:type="character" w:customStyle="1" w:styleId="Heading2Char">
    <w:name w:val="Heading 2 Char"/>
    <w:link w:val="Heading2"/>
    <w:uiPriority w:val="99"/>
    <w:locked/>
    <w:rsid w:val="00EC5046"/>
    <w:rPr>
      <w:rFonts w:ascii="Verdana" w:hAnsi="Verdana" w:cs="Times New Roman"/>
      <w:b/>
      <w:sz w:val="24"/>
      <w:szCs w:val="24"/>
      <w:u w:val="single"/>
      <w:lang w:val="fi-FI"/>
    </w:rPr>
  </w:style>
  <w:style w:type="character" w:customStyle="1" w:styleId="Heading3Char">
    <w:name w:val="Heading 3 Char"/>
    <w:aliases w:val="Title 2 Char"/>
    <w:uiPriority w:val="99"/>
    <w:locked/>
    <w:rsid w:val="00884FEB"/>
    <w:rPr>
      <w:rFonts w:cs="Times New Roman"/>
      <w:sz w:val="24"/>
      <w:szCs w:val="24"/>
      <w:lang w:val="fi-FI"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locked/>
    <w:rsid w:val="001E5A75"/>
    <w:rPr>
      <w:rFonts w:ascii="Times New Roman" w:hAnsi="Times New Roman" w:cs="Times New Roman"/>
      <w:b/>
      <w:bCs/>
      <w:lang w:eastAsia="de-DE"/>
    </w:rPr>
  </w:style>
  <w:style w:type="character" w:customStyle="1" w:styleId="Heading7Char">
    <w:name w:val="Heading 7 Char"/>
    <w:link w:val="Heading7"/>
    <w:locked/>
    <w:rsid w:val="001E5A75"/>
    <w:rPr>
      <w:rFonts w:ascii="Times New Roman" w:hAnsi="Times New Roman" w:cs="Times New Roman"/>
      <w:sz w:val="20"/>
      <w:szCs w:val="20"/>
      <w:lang w:eastAsia="de-DE"/>
    </w:rPr>
  </w:style>
  <w:style w:type="character" w:customStyle="1" w:styleId="Heading8Char">
    <w:name w:val="Heading 8 Char"/>
    <w:link w:val="Heading8"/>
    <w:locked/>
    <w:rsid w:val="001E5A75"/>
    <w:rPr>
      <w:rFonts w:ascii="Times New Roman" w:hAnsi="Times New Roman" w:cs="Times New Roman"/>
      <w:i/>
      <w:iCs/>
      <w:sz w:val="20"/>
      <w:szCs w:val="20"/>
      <w:lang w:eastAsia="de-DE"/>
    </w:rPr>
  </w:style>
  <w:style w:type="character" w:customStyle="1" w:styleId="Heading9Char">
    <w:name w:val="Heading 9 Char"/>
    <w:link w:val="Heading9"/>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E434A1"/>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fi-FI"/>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fi-FI"/>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fi-FI"/>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030E10"/>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fi-FI"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030E10"/>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fi-FI"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fi-FI"/>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fi-FI"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fi-FI"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fi-FI"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fi-FI"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E37761"/>
    <w:rPr>
      <w:color w:val="605E5C"/>
      <w:shd w:val="clear" w:color="auto" w:fill="E1DFDD"/>
    </w:rPr>
  </w:style>
  <w:style w:type="paragraph" w:customStyle="1" w:styleId="NumberedparagraphL1">
    <w:name w:val="Numbered paragraph L1"/>
    <w:basedOn w:val="Normal"/>
    <w:link w:val="NumberedparagraphL1Char"/>
    <w:uiPriority w:val="1"/>
    <w:qFormat/>
    <w:rsid w:val="00AF5506"/>
    <w:pPr>
      <w:spacing w:before="240" w:line="276" w:lineRule="auto"/>
    </w:pPr>
    <w:rPr>
      <w:rFonts w:asciiTheme="minorHAnsi" w:hAnsiTheme="minorHAnsi" w:cstheme="minorBidi"/>
    </w:rPr>
  </w:style>
  <w:style w:type="character" w:customStyle="1" w:styleId="NumberedparagraphL1Char">
    <w:name w:val="Numbered paragraph L1 Char"/>
    <w:basedOn w:val="DefaultParagraphFont"/>
    <w:link w:val="NumberedparagraphL1"/>
    <w:uiPriority w:val="1"/>
    <w:rsid w:val="00AF5506"/>
    <w:rPr>
      <w:rFonts w:asciiTheme="minorHAnsi" w:eastAsia="Times New Roman" w:hAnsiTheme="minorHAnsi" w:cstheme="minorBidi"/>
      <w:szCs w:val="24"/>
      <w:lang w:eastAsia="en-US" w:bidi="ar-SA"/>
    </w:rPr>
  </w:style>
  <w:style w:type="character" w:customStyle="1" w:styleId="ui-provider">
    <w:name w:val="ui-provider"/>
    <w:basedOn w:val="DefaultParagraphFont"/>
    <w:rsid w:val="00B77A2C"/>
  </w:style>
  <w:style w:type="character" w:styleId="Mention">
    <w:name w:val="Mention"/>
    <w:basedOn w:val="DefaultParagraphFont"/>
    <w:uiPriority w:val="99"/>
    <w:unhideWhenUsed/>
    <w:rsid w:val="00EB211D"/>
    <w:rPr>
      <w:color w:val="2B579A"/>
      <w:shd w:val="clear" w:color="auto" w:fill="E1DFDD"/>
    </w:rPr>
  </w:style>
  <w:style w:type="character" w:customStyle="1" w:styleId="DNEx1">
    <w:name w:val="DNEx1"/>
    <w:basedOn w:val="DefaultParagraphFont"/>
    <w:uiPriority w:val="1"/>
    <w:qFormat/>
    <w:rsid w:val="00C86126"/>
  </w:style>
  <w:style w:type="character" w:customStyle="1" w:styleId="DNEx2">
    <w:name w:val="DNEx2"/>
    <w:basedOn w:val="DefaultParagraphFont"/>
    <w:uiPriority w:val="1"/>
    <w:qFormat/>
    <w:rsid w:val="00C86126"/>
    <w:rPr>
      <w:rFonts w:ascii="Times New Roman" w:hAnsi="Times New Roman"/>
      <w:sz w:val="24"/>
      <w:lang w:eastAsia="de-DE"/>
    </w:rPr>
  </w:style>
  <w:style w:type="paragraph" w:customStyle="1" w:styleId="Style1">
    <w:name w:val="Style1"/>
    <w:basedOn w:val="FootnoteText"/>
    <w:qFormat/>
    <w:rsid w:val="00C86126"/>
    <w:rPr>
      <w:rFonts w:eastAsia="Times New Roman"/>
    </w:rPr>
  </w:style>
  <w:style w:type="paragraph" w:customStyle="1" w:styleId="Style2">
    <w:name w:val="Style2"/>
    <w:basedOn w:val="Normal"/>
    <w:qFormat/>
    <w:rsid w:val="005D2D2B"/>
    <w:pPr>
      <w:keepNext/>
      <w:spacing w:before="0" w:line="259" w:lineRule="auto"/>
      <w:jc w:val="left"/>
    </w:pPr>
    <w:rPr>
      <w:rFonts w:ascii="Times New Roman" w:hAnsi="Times New Roman"/>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554">
      <w:bodyDiv w:val="1"/>
      <w:marLeft w:val="0"/>
      <w:marRight w:val="0"/>
      <w:marTop w:val="0"/>
      <w:marBottom w:val="0"/>
      <w:divBdr>
        <w:top w:val="none" w:sz="0" w:space="0" w:color="auto"/>
        <w:left w:val="none" w:sz="0" w:space="0" w:color="auto"/>
        <w:bottom w:val="none" w:sz="0" w:space="0" w:color="auto"/>
        <w:right w:val="none" w:sz="0" w:space="0" w:color="auto"/>
      </w:divBdr>
    </w:div>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09574830">
      <w:bodyDiv w:val="1"/>
      <w:marLeft w:val="0"/>
      <w:marRight w:val="0"/>
      <w:marTop w:val="0"/>
      <w:marBottom w:val="0"/>
      <w:divBdr>
        <w:top w:val="none" w:sz="0" w:space="0" w:color="auto"/>
        <w:left w:val="none" w:sz="0" w:space="0" w:color="auto"/>
        <w:bottom w:val="none" w:sz="0" w:space="0" w:color="auto"/>
        <w:right w:val="none" w:sz="0" w:space="0" w:color="auto"/>
      </w:divBdr>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activities/single-rulebook/regulatory-activities/supervisory-reporting/implementing-technical-standards-supervisory-reporting-changes-related-crr3crd6-ste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28C9C-3A1B-490D-856C-158C4347D2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DD7027-2894-4510-AA92-4A9D2D9A7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4.xml><?xml version="1.0" encoding="utf-8"?>
<ds:datastoreItem xmlns:ds="http://schemas.openxmlformats.org/officeDocument/2006/customXml" ds:itemID="{180E4F42-7645-4234-8C8A-5A366B35CC51}">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11168</Words>
  <Characters>61426</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2025-10-14T15:53:00Z</dcterms:created>
  <dcterms:modified xsi:type="dcterms:W3CDTF">2025-12-05T14:10:00Z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