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F" w:rsidRPr="00921116" w:rsidRDefault="0007420D" w:rsidP="0007420D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76C7BD92-F778-4193-9FBD-7BB9ED3D01FD" style="width:455.25pt;height:345.75pt">
            <v:imagedata r:id="rId7" o:title=""/>
          </v:shape>
        </w:pict>
      </w:r>
    </w:p>
    <w:p w:rsidR="00430BC2" w:rsidRPr="00921116" w:rsidRDefault="00430BC2">
      <w:pPr>
        <w:rPr>
          <w:noProof/>
        </w:rPr>
        <w:sectPr w:rsidR="00430BC2" w:rsidRPr="00921116" w:rsidSect="0007420D">
          <w:footerReference w:type="even" r:id="rId8"/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30BC2" w:rsidRPr="00921116" w:rsidRDefault="00921116" w:rsidP="00921116">
      <w:pPr>
        <w:pStyle w:val="Typedudocument"/>
        <w:rPr>
          <w:noProof/>
        </w:rPr>
      </w:pPr>
      <w:bookmarkStart w:id="0" w:name="_GoBack"/>
      <w:bookmarkEnd w:id="0"/>
      <w:r w:rsidRPr="00921116">
        <w:rPr>
          <w:noProof/>
        </w:rPr>
        <w:lastRenderedPageBreak/>
        <w:t>RIALACHÁN CUR CHUN FEIDHME (AE) .../... ÓN gCOIMISIÚN</w:t>
      </w:r>
    </w:p>
    <w:p w:rsidR="00430BC2" w:rsidRPr="00921116" w:rsidRDefault="00180E0A" w:rsidP="00921116">
      <w:pPr>
        <w:pStyle w:val="Datedadoption"/>
        <w:rPr>
          <w:noProof/>
        </w:rPr>
      </w:pPr>
      <w:r>
        <w:rPr>
          <w:noProof/>
        </w:rPr>
        <w:t>an 8.12.2025</w:t>
      </w:r>
    </w:p>
    <w:p w:rsidR="00430BC2" w:rsidRPr="00921116" w:rsidRDefault="00921116" w:rsidP="00921116">
      <w:pPr>
        <w:pStyle w:val="Titreobjet"/>
        <w:rPr>
          <w:noProof/>
        </w:rPr>
      </w:pPr>
      <w:r w:rsidRPr="00921116">
        <w:rPr>
          <w:noProof/>
        </w:rPr>
        <w:t>lena leasaítear na caighdeáin theicniúla cur chun feidhme a leagtar síos i Rialachán Cur Chun Feidhme (AE) 2024/3117 a mhéid a bhaineann le tuairisciú maoirseachta institiúidí ar riosca oibriúcháin</w:t>
      </w:r>
    </w:p>
    <w:p w:rsidR="00430BC2" w:rsidRPr="00921116" w:rsidRDefault="00921116" w:rsidP="00921116">
      <w:pPr>
        <w:pStyle w:val="IntrtEEE"/>
        <w:rPr>
          <w:noProof/>
        </w:rPr>
      </w:pPr>
      <w:r w:rsidRPr="00921116">
        <w:rPr>
          <w:noProof/>
        </w:rPr>
        <w:t>(Téacs atá ábhartha maidir le LEE)</w:t>
      </w:r>
    </w:p>
    <w:p w:rsidR="00430BC2" w:rsidRPr="00921116" w:rsidRDefault="00430BC2" w:rsidP="004E1EF9">
      <w:pPr>
        <w:pStyle w:val="Institutionquiagit"/>
        <w:rPr>
          <w:noProof/>
        </w:rPr>
      </w:pPr>
      <w:r w:rsidRPr="00921116">
        <w:rPr>
          <w:noProof/>
        </w:rPr>
        <w:t>TÁ AN COIMISIÚN EORPACH,</w:t>
      </w:r>
    </w:p>
    <w:p w:rsidR="00430BC2" w:rsidRPr="00921116" w:rsidRDefault="00430BC2" w:rsidP="004E1EF9">
      <w:pPr>
        <w:rPr>
          <w:noProof/>
        </w:rPr>
      </w:pPr>
      <w:r w:rsidRPr="00921116">
        <w:rPr>
          <w:noProof/>
        </w:rPr>
        <w:t>Ag féachaint do Rialachán (AE) Uimh. 575/2013 ó Pharlaimint na hEorpa agus ón gComhairle an 26 Meitheamh 2013 maidir le ceanglais stuamachta i gcomhair institiúidí creidmheasa agus lena leasaítear Rialachán (AE) Uimh. 648/2012</w:t>
      </w:r>
      <w:r w:rsidRPr="00921116">
        <w:rPr>
          <w:rStyle w:val="FootnoteReference"/>
          <w:noProof/>
        </w:rPr>
        <w:footnoteReference w:id="1"/>
      </w:r>
      <w:r w:rsidRPr="00921116">
        <w:rPr>
          <w:noProof/>
        </w:rPr>
        <w:t>, agus go háirithe Airteagal 430(7), an cúigiú fomhír, de,</w:t>
      </w:r>
    </w:p>
    <w:p w:rsidR="00430BC2" w:rsidRPr="00921116" w:rsidRDefault="00430BC2" w:rsidP="004E1EF9">
      <w:pPr>
        <w:rPr>
          <w:noProof/>
        </w:rPr>
      </w:pPr>
      <w:r w:rsidRPr="00921116">
        <w:rPr>
          <w:noProof/>
        </w:rPr>
        <w:t>De bharr an mhéid seo a leanas:</w:t>
      </w:r>
    </w:p>
    <w:p w:rsidR="00430BC2" w:rsidRPr="00921116" w:rsidRDefault="002D7809" w:rsidP="002D7809">
      <w:pPr>
        <w:pStyle w:val="ManualConsidrant"/>
        <w:rPr>
          <w:noProof/>
        </w:rPr>
      </w:pPr>
      <w:r w:rsidRPr="002D7809">
        <w:rPr>
          <w:noProof/>
        </w:rPr>
        <w:t>(1)</w:t>
      </w:r>
      <w:r w:rsidRPr="002D7809">
        <w:rPr>
          <w:noProof/>
        </w:rPr>
        <w:tab/>
      </w:r>
      <w:r w:rsidR="00430BC2" w:rsidRPr="00921116">
        <w:rPr>
          <w:noProof/>
        </w:rPr>
        <w:t>Leasaíodh Rialachán (AE) Uimh. 575/2013 le Rialachán (AE) 2024/1623 ó Pharlaimint na hEorpa agus ón gComhairle</w:t>
      </w:r>
      <w:r w:rsidR="00430BC2" w:rsidRPr="00921116">
        <w:rPr>
          <w:rStyle w:val="FootnoteReference"/>
          <w:noProof/>
        </w:rPr>
        <w:footnoteReference w:id="2"/>
      </w:r>
      <w:r w:rsidR="00430BC2" w:rsidRPr="00921116">
        <w:rPr>
          <w:noProof/>
        </w:rPr>
        <w:t xml:space="preserve"> chun an tacar is déanaí de chaighdeáin idirnáisiúnta de chuid Choiste Basel um Maoirseacht ar Bhaincéireacht (Basel III) a chur chun feidhme. Mar thoradh ar na caighdeáin sin, glacadh Rialachán Cur Chun Feidhme (AE) 2024/3117 ón gCoimisiún</w:t>
      </w:r>
      <w:r w:rsidR="00430BC2" w:rsidRPr="00921116">
        <w:rPr>
          <w:rStyle w:val="FootnoteReference"/>
          <w:noProof/>
        </w:rPr>
        <w:footnoteReference w:id="3"/>
      </w:r>
      <w:r w:rsidR="00430BC2" w:rsidRPr="00921116">
        <w:rPr>
          <w:noProof/>
        </w:rPr>
        <w:t>, lena leagtar síos caighdeáin theicniúla cur chun feidhme i dtaca le cur i bhfeidhm Rialachán (AE) Uimh. 575/2013 a mhéid a bhaineann le tuairisciú maoirseachta institiúidí.</w:t>
      </w:r>
    </w:p>
    <w:p w:rsidR="00430BC2" w:rsidRPr="00921116" w:rsidRDefault="002D7809" w:rsidP="002D7809">
      <w:pPr>
        <w:pStyle w:val="ManualConsidrant"/>
        <w:rPr>
          <w:noProof/>
        </w:rPr>
      </w:pPr>
      <w:r w:rsidRPr="002D7809">
        <w:rPr>
          <w:noProof/>
        </w:rPr>
        <w:t>(2)</w:t>
      </w:r>
      <w:r w:rsidRPr="002D7809">
        <w:rPr>
          <w:noProof/>
        </w:rPr>
        <w:tab/>
      </w:r>
      <w:r w:rsidR="00430BC2" w:rsidRPr="00921116">
        <w:rPr>
          <w:noProof/>
        </w:rPr>
        <w:t>I bhfianaise na n</w:t>
      </w:r>
      <w:r w:rsidR="00921116">
        <w:rPr>
          <w:noProof/>
        </w:rPr>
        <w:noBreakHyphen/>
      </w:r>
      <w:r w:rsidR="00430BC2" w:rsidRPr="00921116">
        <w:rPr>
          <w:noProof/>
        </w:rPr>
        <w:t>athruithe ar an gcreat stuamachta le haghaidh ceanglais cistí dílse le haghaidh riosca oibriúcháin, bhí gá le teimpléid tuairiscithe nua chun a áirithiú go dtuairisceoidh institiúidí i gcomhréir leis an gcreat nua atá i bhfeidhm. Cé gur tugadh isteach roinnt de na hathruithe sin ar na teimpléid tuairiscithe cheana féin le Rialachán (AE) 2024/3117, níorbh fhéidir roinnt teimpléad eile a thabhairt cothrom le dáta ach amháin tar éis tuilleadh forbartha teicniúla a dhéanamh ar na ceanglais le haghaidh riosca oibriúcháin, go háirithe maidir le sonrú chomhpháirteanna an táscaire gnó, na hítimí atá le heisiamh ón táscaire gnó agus a mapáil ar na cealla tuairiscithe comhfhreagracha.</w:t>
      </w:r>
    </w:p>
    <w:p w:rsidR="00430BC2" w:rsidRPr="00921116" w:rsidRDefault="002D7809" w:rsidP="002D7809">
      <w:pPr>
        <w:pStyle w:val="ManualConsidrant"/>
        <w:rPr>
          <w:noProof/>
        </w:rPr>
      </w:pPr>
      <w:r w:rsidRPr="002D7809">
        <w:rPr>
          <w:noProof/>
        </w:rPr>
        <w:t>(3)</w:t>
      </w:r>
      <w:r w:rsidRPr="002D7809">
        <w:rPr>
          <w:noProof/>
        </w:rPr>
        <w:tab/>
      </w:r>
      <w:r w:rsidR="00430BC2" w:rsidRPr="00921116">
        <w:rPr>
          <w:noProof/>
        </w:rPr>
        <w:t>Le Rialachán Tarmligthe (AE) 2025/1496 ón gCoimisiún</w:t>
      </w:r>
      <w:r w:rsidR="00430BC2" w:rsidRPr="00921116">
        <w:rPr>
          <w:rStyle w:val="FootnoteReference"/>
          <w:noProof/>
        </w:rPr>
        <w:footnoteReference w:id="4"/>
      </w:r>
      <w:r w:rsidR="00430BC2" w:rsidRPr="00921116">
        <w:rPr>
          <w:noProof/>
        </w:rPr>
        <w:t>, cuireadh siar dáta chur i bhfeidhm na gceanglas cistí dílse le haghaidh riosca margaidh go dtí an 1 Eanáir 2027. Mar thoradh air sin, an tuairisciú atá ann cheana maidir leis na ceanglais le haghaidh riosca margaidh a bhfuil feidhm acu go dtí an 31 Nollaig 2026, is gá an tuairisciú sin a choinneáil ar bun. Dá bhrí sin, ba cheart síneadh a chur le forálacha idirthréimhseacha Rialachán (AE) 2024/3117 agus ba cheart aisghairm na bhforálacha ábhartha de Rialachán Cur Chun Feidhme (AE) 2021/451 ón gCoimisiún</w:t>
      </w:r>
      <w:r w:rsidR="00430BC2" w:rsidRPr="00921116">
        <w:rPr>
          <w:rStyle w:val="FootnoteReference"/>
          <w:noProof/>
        </w:rPr>
        <w:footnoteReference w:id="5"/>
      </w:r>
      <w:r w:rsidR="00430BC2" w:rsidRPr="00921116">
        <w:rPr>
          <w:noProof/>
        </w:rPr>
        <w:t xml:space="preserve"> a chur siar bliain eile. </w:t>
      </w:r>
    </w:p>
    <w:p w:rsidR="00430BC2" w:rsidRPr="00921116" w:rsidRDefault="002D7809" w:rsidP="002D7809">
      <w:pPr>
        <w:pStyle w:val="ManualConsidrant"/>
        <w:rPr>
          <w:noProof/>
        </w:rPr>
      </w:pPr>
      <w:r w:rsidRPr="002D7809">
        <w:rPr>
          <w:noProof/>
        </w:rPr>
        <w:t>(4)</w:t>
      </w:r>
      <w:r w:rsidRPr="002D7809">
        <w:rPr>
          <w:noProof/>
        </w:rPr>
        <w:tab/>
      </w:r>
      <w:r w:rsidR="00430BC2" w:rsidRPr="00921116">
        <w:rPr>
          <w:noProof/>
        </w:rPr>
        <w:t>Dá bhrí sin, ba cheart Rialachán Cur Chun Feidhme (AE) 2024/3117 a leasú dá réir sin.</w:t>
      </w:r>
    </w:p>
    <w:p w:rsidR="00430BC2" w:rsidRPr="00921116" w:rsidRDefault="002D7809" w:rsidP="002D7809">
      <w:pPr>
        <w:pStyle w:val="ManualConsidrant"/>
        <w:rPr>
          <w:noProof/>
        </w:rPr>
      </w:pPr>
      <w:r w:rsidRPr="002D7809">
        <w:rPr>
          <w:noProof/>
        </w:rPr>
        <w:t>(5)</w:t>
      </w:r>
      <w:r w:rsidRPr="002D7809">
        <w:rPr>
          <w:noProof/>
        </w:rPr>
        <w:tab/>
      </w:r>
      <w:r w:rsidR="00430BC2" w:rsidRPr="00921116">
        <w:rPr>
          <w:noProof/>
        </w:rPr>
        <w:t>Tá an Rialachán seo bunaithe ar na dréachtchaighdeáin theicniúla cur chun feidhme a chuir an tÚdarás Baincéireachta Eorpach (ÚBE) faoi bhráid an Choimisiúin.</w:t>
      </w:r>
    </w:p>
    <w:p w:rsidR="00430BC2" w:rsidRPr="00921116" w:rsidRDefault="002D7809" w:rsidP="002D7809">
      <w:pPr>
        <w:pStyle w:val="ManualConsidrant"/>
        <w:rPr>
          <w:noProof/>
        </w:rPr>
      </w:pPr>
      <w:r w:rsidRPr="002D7809">
        <w:rPr>
          <w:noProof/>
        </w:rPr>
        <w:t>(6)</w:t>
      </w:r>
      <w:r w:rsidRPr="002D7809">
        <w:rPr>
          <w:noProof/>
        </w:rPr>
        <w:tab/>
      </w:r>
      <w:r w:rsidR="00430BC2" w:rsidRPr="00921116">
        <w:rPr>
          <w:noProof/>
        </w:rPr>
        <w:t>Rinne ÚBE comhairliúcháin phoiblí oscailte maidir leis na dréachtchaighdeáin theicniúla cur chun feidhme ar a bhfuil an Rialachán seo bunaithe, rinne sé anailís ar na costais agus ar na tairbhí a d’fhéadfadh a bheith ag baint leo agus d’iarr sé comhairle ar an nGrúpa Geallsealbhóirí Baincéireachta arna bhunú i gcomhréir le hAirteagal 37 de Rialachán (AE) Uimh. 1093/2010 ó Pharlaimint na hEorpa agus ón gComhairle</w:t>
      </w:r>
      <w:r w:rsidR="00430BC2" w:rsidRPr="00921116">
        <w:rPr>
          <w:rStyle w:val="FootnoteReference"/>
          <w:noProof/>
        </w:rPr>
        <w:footnoteReference w:id="6"/>
      </w:r>
      <w:r w:rsidR="00430BC2" w:rsidRPr="00921116">
        <w:rPr>
          <w:noProof/>
        </w:rPr>
        <w:t>.</w:t>
      </w:r>
    </w:p>
    <w:p w:rsidR="00430BC2" w:rsidRPr="00921116" w:rsidRDefault="00430BC2" w:rsidP="004E1EF9">
      <w:pPr>
        <w:pStyle w:val="Formuledadoption"/>
        <w:rPr>
          <w:noProof/>
        </w:rPr>
      </w:pPr>
      <w:r w:rsidRPr="00921116">
        <w:rPr>
          <w:noProof/>
        </w:rPr>
        <w:t>TAR ÉIS AN RIALACHÁN SEO A GHLACADH:</w:t>
      </w:r>
    </w:p>
    <w:p w:rsidR="00430BC2" w:rsidRPr="00921116" w:rsidRDefault="00430BC2" w:rsidP="004E1EF9">
      <w:pPr>
        <w:pStyle w:val="Titrearticle"/>
        <w:rPr>
          <w:noProof/>
        </w:rPr>
      </w:pPr>
      <w:r w:rsidRPr="00921116">
        <w:rPr>
          <w:noProof/>
        </w:rPr>
        <w:t>Airteagal 1</w:t>
      </w:r>
    </w:p>
    <w:p w:rsidR="00430BC2" w:rsidRPr="00921116" w:rsidRDefault="00430BC2" w:rsidP="00430BC2">
      <w:pPr>
        <w:rPr>
          <w:noProof/>
        </w:rPr>
      </w:pPr>
      <w:bookmarkStart w:id="4" w:name="_Hlk198544571"/>
      <w:r w:rsidRPr="00921116">
        <w:rPr>
          <w:noProof/>
        </w:rPr>
        <w:t>Leasaítear Rialachán Cur Chun Feidhme (AE) 2024/3117</w:t>
      </w:r>
      <w:bookmarkEnd w:id="4"/>
      <w:r w:rsidRPr="00921116">
        <w:rPr>
          <w:noProof/>
        </w:rPr>
        <w:t xml:space="preserve"> mar a leanas: </w:t>
      </w:r>
    </w:p>
    <w:p w:rsidR="00430BC2" w:rsidRPr="00921116" w:rsidRDefault="002D7809" w:rsidP="002D7809">
      <w:pPr>
        <w:pStyle w:val="Point0"/>
        <w:rPr>
          <w:noProof/>
        </w:rPr>
      </w:pPr>
      <w:r w:rsidRPr="002D7809">
        <w:rPr>
          <w:noProof/>
        </w:rPr>
        <w:t>(1)</w:t>
      </w:r>
      <w:r w:rsidRPr="002D7809">
        <w:rPr>
          <w:noProof/>
        </w:rPr>
        <w:tab/>
      </w:r>
      <w:r w:rsidR="00430BC2" w:rsidRPr="00921116">
        <w:rPr>
          <w:noProof/>
        </w:rPr>
        <w:t>in Airteagal 5, cuirtear an méid seo a leanas in ionad mhír 4:</w:t>
      </w:r>
    </w:p>
    <w:p w:rsidR="00430BC2" w:rsidRPr="00921116" w:rsidRDefault="00430BC2" w:rsidP="00430BC2">
      <w:pPr>
        <w:pStyle w:val="QuotedNumPar"/>
        <w:rPr>
          <w:noProof/>
        </w:rPr>
      </w:pPr>
      <w:r w:rsidRPr="00921116">
        <w:rPr>
          <w:noProof/>
        </w:rPr>
        <w:t>‘4. Chun na ceanglais cistí dílse dá dtagraítear in Airteagal 92(4), pointí (b)(i) agus (c), agus Airteagal 92(5), pointí (b) agus (c), de Rialachán (AE) Uimh. 575/2013 a ríomh, déanfaidh institiúidí, go dtí an 31 Nollaig 2026, an fhaisnéis faoi na ceanglais cistí dílse a bhaineann le riosca margaidh a chur isteach i gcomhréir le hAirteagal 5(12) de Rialachán Cur Chun Feidhme (AE) 2021/451.’;</w:t>
      </w:r>
    </w:p>
    <w:p w:rsidR="00430BC2" w:rsidRPr="00921116" w:rsidRDefault="002D7809" w:rsidP="002D7809">
      <w:pPr>
        <w:pStyle w:val="Point0"/>
        <w:rPr>
          <w:noProof/>
        </w:rPr>
      </w:pPr>
      <w:r w:rsidRPr="002D7809">
        <w:rPr>
          <w:noProof/>
        </w:rPr>
        <w:t>(2)</w:t>
      </w:r>
      <w:r w:rsidRPr="002D7809">
        <w:rPr>
          <w:noProof/>
        </w:rPr>
        <w:tab/>
      </w:r>
      <w:r w:rsidR="00430BC2" w:rsidRPr="00921116">
        <w:rPr>
          <w:noProof/>
        </w:rPr>
        <w:t>in Airteagal 7, cuirtear pointe (c) seo a leanas isteach:</w:t>
      </w:r>
    </w:p>
    <w:p w:rsidR="00430BC2" w:rsidRPr="00921116" w:rsidRDefault="00430BC2" w:rsidP="00430BC2">
      <w:pPr>
        <w:pStyle w:val="QuotedNumPar"/>
        <w:rPr>
          <w:noProof/>
        </w:rPr>
      </w:pPr>
      <w:r w:rsidRPr="00921116">
        <w:rPr>
          <w:noProof/>
        </w:rPr>
        <w:t>‘(c)</w:t>
      </w:r>
      <w:r w:rsidRPr="00921116">
        <w:rPr>
          <w:noProof/>
        </w:rPr>
        <w:tab/>
        <w:t>Tuairisceoidh máthairinstitiúidí de chuid an Aontais an fhaisnéis a cheanglaítear in Iarscríbhinn I, teimpléad C 16.04 a bhaineann le faisnéis maidir le fochuideachtaí atá faoi réir an mhaolaithe dá bhforáiltear in Airteagal 314(3) de Rialachán (AE) Uimh. 575/2013. ar bhonn ráithiúil.’;</w:t>
      </w:r>
    </w:p>
    <w:p w:rsidR="00430BC2" w:rsidRPr="00921116" w:rsidRDefault="002D7809" w:rsidP="002D7809">
      <w:pPr>
        <w:pStyle w:val="Point0"/>
        <w:rPr>
          <w:noProof/>
        </w:rPr>
      </w:pPr>
      <w:r w:rsidRPr="002D7809">
        <w:rPr>
          <w:noProof/>
        </w:rPr>
        <w:t>(3)</w:t>
      </w:r>
      <w:r w:rsidRPr="002D7809">
        <w:rPr>
          <w:noProof/>
        </w:rPr>
        <w:tab/>
      </w:r>
      <w:r w:rsidR="00430BC2" w:rsidRPr="00921116">
        <w:rPr>
          <w:noProof/>
        </w:rPr>
        <w:t>in Airteagal 25, cuirtear an méid seo a leanas in ionad mhíreanna 1 agus 2:</w:t>
      </w:r>
    </w:p>
    <w:p w:rsidR="00430BC2" w:rsidRPr="00921116" w:rsidRDefault="00430BC2" w:rsidP="00430BC2">
      <w:pPr>
        <w:pStyle w:val="QuotedNumPar"/>
        <w:rPr>
          <w:noProof/>
        </w:rPr>
      </w:pPr>
      <w:r w:rsidRPr="00921116">
        <w:rPr>
          <w:noProof/>
        </w:rPr>
        <w:t>‘1. Scoirfidh Rialachán Cur Chun Feidhme (AE) 2021/451 d’fheidhm a bheith aige ón 1 Eanáir 2025, seachas Airteagal 5(12) agus Iarscríbhinn I, teimpléid 18 go 24, agus Iarscríbhinn II, Cuid II, pointí 5.1 go 5.7. Beidh feidhm i gcónaí ag Airteagal 15 de Rialachán Cur Chun Feidhme (AE) 2021/451 go dtí an 31 Nollaig 2026 chun críocha Airteagal 5(4) den Rialachán seo agus chun na gcríoch sin amháin.</w:t>
      </w:r>
    </w:p>
    <w:p w:rsidR="00430BC2" w:rsidRPr="00921116" w:rsidRDefault="00430BC2" w:rsidP="00430BC2">
      <w:pPr>
        <w:pStyle w:val="QuotedNumPar"/>
        <w:rPr>
          <w:noProof/>
        </w:rPr>
      </w:pPr>
      <w:r w:rsidRPr="00921116">
        <w:rPr>
          <w:noProof/>
        </w:rPr>
        <w:t>2. Aisghairtear Rialachán Cur Chun Feidhme (AE) 2021/451 le héifeacht ón 31 Nollaig 2026.’;</w:t>
      </w:r>
    </w:p>
    <w:p w:rsidR="00430BC2" w:rsidRPr="00921116" w:rsidRDefault="002D7809" w:rsidP="002D7809">
      <w:pPr>
        <w:pStyle w:val="Point0"/>
        <w:rPr>
          <w:noProof/>
        </w:rPr>
      </w:pPr>
      <w:r w:rsidRPr="002D7809">
        <w:rPr>
          <w:noProof/>
        </w:rPr>
        <w:t>(4)</w:t>
      </w:r>
      <w:r w:rsidRPr="002D7809">
        <w:rPr>
          <w:noProof/>
        </w:rPr>
        <w:tab/>
      </w:r>
      <w:r w:rsidR="00430BC2" w:rsidRPr="00921116">
        <w:rPr>
          <w:noProof/>
        </w:rPr>
        <w:t xml:space="preserve">in Iarscríbhinn I, leasaítear Roinn 1 – ‘Tuairisciú ar chistí dílse agus ar cheanglais cistí dílse’, mar a leanas: </w:t>
      </w:r>
    </w:p>
    <w:p w:rsidR="00430BC2" w:rsidRPr="00921116" w:rsidRDefault="002D7809" w:rsidP="002D7809">
      <w:pPr>
        <w:pStyle w:val="Point1"/>
        <w:rPr>
          <w:noProof/>
        </w:rPr>
      </w:pPr>
      <w:r w:rsidRPr="002D7809">
        <w:rPr>
          <w:noProof/>
        </w:rPr>
        <w:t>(a)</w:t>
      </w:r>
      <w:r w:rsidRPr="002D7809">
        <w:rPr>
          <w:noProof/>
        </w:rPr>
        <w:tab/>
      </w:r>
      <w:r w:rsidR="00430BC2" w:rsidRPr="00921116">
        <w:rPr>
          <w:noProof/>
        </w:rPr>
        <w:t xml:space="preserve">cuirtear teimpléad “C 16.01 - RIOSCA OIBRIÚCHÁIN - CEANGLAIS </w:t>
      </w:r>
      <w:r w:rsidR="00430BC2" w:rsidRPr="00921116">
        <w:rPr>
          <w:caps/>
          <w:noProof/>
        </w:rPr>
        <w:t>Cistí Dílse</w:t>
      </w:r>
      <w:r w:rsidR="00430BC2" w:rsidRPr="00921116">
        <w:rPr>
          <w:noProof/>
        </w:rPr>
        <w:t xml:space="preserve"> (OPR OF)” mar a leagtar amach san Iarscríbhinn a ghabhann leis an Rialachán seo in ionad theimpléad “C 16.01 – RIOSCA OIBRÍÚCHÁIN – CEANGLAIS </w:t>
      </w:r>
      <w:r w:rsidR="00430BC2" w:rsidRPr="00921116">
        <w:rPr>
          <w:caps/>
          <w:noProof/>
        </w:rPr>
        <w:t>Cistí Dílse</w:t>
      </w:r>
      <w:r w:rsidR="00430BC2" w:rsidRPr="00921116">
        <w:rPr>
          <w:noProof/>
        </w:rPr>
        <w:t xml:space="preserve"> (OPR OF)”;</w:t>
      </w:r>
    </w:p>
    <w:p w:rsidR="00430BC2" w:rsidRPr="00921116" w:rsidRDefault="002D7809" w:rsidP="002D7809">
      <w:pPr>
        <w:pStyle w:val="Point1"/>
        <w:rPr>
          <w:noProof/>
        </w:rPr>
      </w:pPr>
      <w:r w:rsidRPr="002D7809">
        <w:rPr>
          <w:noProof/>
        </w:rPr>
        <w:t>(b)</w:t>
      </w:r>
      <w:r w:rsidRPr="002D7809">
        <w:rPr>
          <w:noProof/>
        </w:rPr>
        <w:tab/>
      </w:r>
      <w:r w:rsidR="00430BC2" w:rsidRPr="00921116">
        <w:rPr>
          <w:noProof/>
        </w:rPr>
        <w:t xml:space="preserve">maidir le teimpléad “C 16.02 - RIOSCA OIBRIÚCHÁIN - </w:t>
      </w:r>
      <w:r w:rsidR="00430BC2" w:rsidRPr="00921116">
        <w:rPr>
          <w:caps/>
          <w:noProof/>
        </w:rPr>
        <w:t>Comhpháirt an Táscaire Gnó</w:t>
      </w:r>
      <w:r w:rsidR="00430BC2" w:rsidRPr="00921116">
        <w:rPr>
          <w:noProof/>
        </w:rPr>
        <w:t xml:space="preserve"> (OPR BIC)”, teimpléad “C 16.03 - MIONDEALÚ AR RIOSCA OIBRIÚCHÁIN (OPR BD) - </w:t>
      </w:r>
      <w:r w:rsidR="00430BC2" w:rsidRPr="00921116">
        <w:rPr>
          <w:caps/>
          <w:noProof/>
        </w:rPr>
        <w:t>Caillteanais, costais, soláthairtí agus tionchair airgeadais eile a eascraíonn as teagmhais riosca oibriúcháin</w:t>
      </w:r>
      <w:r w:rsidR="00430BC2" w:rsidRPr="00921116">
        <w:rPr>
          <w:noProof/>
        </w:rPr>
        <w:t xml:space="preserve">” agus teimpléad “C 16.04 - RIOSCA OIBRIÚCHÁIN - </w:t>
      </w:r>
      <w:r w:rsidR="00430BC2" w:rsidRPr="00921116">
        <w:rPr>
          <w:caps/>
          <w:noProof/>
        </w:rPr>
        <w:t>Faisnéis maidir le fochuideachtaí atá faoi réir Airteagal 314(3) CRR</w:t>
      </w:r>
      <w:r w:rsidR="00430BC2" w:rsidRPr="00921116">
        <w:rPr>
          <w:noProof/>
        </w:rPr>
        <w:t xml:space="preserve">” a leagtar amach san Iarscríbhinn a ghabhann leis an Rialachán seo, cuirtear iad isteach i ndiaidh theimpléad “C 16.01 - RIOSCA OIBRIÚCHÁIN - CEANGLAIS </w:t>
      </w:r>
      <w:r w:rsidR="00430BC2" w:rsidRPr="00921116">
        <w:rPr>
          <w:caps/>
          <w:noProof/>
        </w:rPr>
        <w:t>Cistí Dílse</w:t>
      </w:r>
      <w:r w:rsidR="00430BC2" w:rsidRPr="00921116">
        <w:rPr>
          <w:noProof/>
        </w:rPr>
        <w:t xml:space="preserve"> (OPR OF)”.</w:t>
      </w:r>
    </w:p>
    <w:p w:rsidR="00430BC2" w:rsidRPr="00921116" w:rsidRDefault="00430BC2" w:rsidP="004E1EF9">
      <w:pPr>
        <w:pStyle w:val="Titrearticle"/>
        <w:rPr>
          <w:noProof/>
        </w:rPr>
      </w:pPr>
      <w:r w:rsidRPr="00921116">
        <w:rPr>
          <w:noProof/>
        </w:rPr>
        <w:t>Airteagal 2</w:t>
      </w:r>
    </w:p>
    <w:p w:rsidR="00430BC2" w:rsidRPr="00921116" w:rsidRDefault="00430BC2" w:rsidP="004E1EF9">
      <w:pPr>
        <w:rPr>
          <w:noProof/>
        </w:rPr>
      </w:pPr>
      <w:r w:rsidRPr="00921116">
        <w:rPr>
          <w:noProof/>
        </w:rPr>
        <w:t xml:space="preserve">Tiocfaidh an Rialachán seo i bhfeidhm an fichiú lá tar éis lá a fhoilsithe in </w:t>
      </w:r>
      <w:r w:rsidRPr="00921116">
        <w:rPr>
          <w:i/>
          <w:noProof/>
        </w:rPr>
        <w:t>Iris Oifigiúil an Aontais Eorpaigh</w:t>
      </w:r>
      <w:r w:rsidRPr="00921116">
        <w:rPr>
          <w:noProof/>
        </w:rPr>
        <w:t>.</w:t>
      </w:r>
    </w:p>
    <w:p w:rsidR="00430BC2" w:rsidRPr="00921116" w:rsidRDefault="00430BC2" w:rsidP="004E1EF9">
      <w:pPr>
        <w:pStyle w:val="Applicationdirecte"/>
        <w:rPr>
          <w:noProof/>
        </w:rPr>
      </w:pPr>
      <w:r w:rsidRPr="00921116">
        <w:rPr>
          <w:noProof/>
        </w:rPr>
        <w:t>Beidh an Rialachán seo ina cheangal go huile agus go hiomlán agus beidh sé infheidhme go díreach i ngach Ballstát.</w:t>
      </w:r>
    </w:p>
    <w:p w:rsidR="00430BC2" w:rsidRPr="00921116" w:rsidRDefault="00180E0A" w:rsidP="00F13B77">
      <w:pPr>
        <w:pStyle w:val="Fait"/>
        <w:rPr>
          <w:noProof/>
        </w:rPr>
      </w:pPr>
      <w:r>
        <w:rPr>
          <w:noProof/>
        </w:rPr>
        <w:t>Arna dhéanamh sa Bhruiséil, 8.12.2025</w:t>
      </w:r>
    </w:p>
    <w:p w:rsidR="00430BC2" w:rsidRPr="00921116" w:rsidRDefault="00430BC2" w:rsidP="00F13B77">
      <w:pPr>
        <w:pStyle w:val="Institutionquisigne"/>
        <w:rPr>
          <w:noProof/>
        </w:rPr>
      </w:pPr>
      <w:r w:rsidRPr="00921116">
        <w:rPr>
          <w:noProof/>
        </w:rPr>
        <w:tab/>
        <w:t>Thar ceann an Choimisiúin</w:t>
      </w:r>
    </w:p>
    <w:p w:rsidR="00CE1BA2" w:rsidRPr="00921116" w:rsidRDefault="0062089C" w:rsidP="00F13B77">
      <w:pPr>
        <w:pStyle w:val="Personnequisigne"/>
        <w:keepNext/>
        <w:rPr>
          <w:noProof/>
        </w:rPr>
      </w:pPr>
      <w:r>
        <w:rPr>
          <w:noProof/>
        </w:rPr>
        <w:tab/>
        <w:t>An tUachtarán</w:t>
      </w:r>
      <w:r>
        <w:rPr>
          <w:noProof/>
        </w:rPr>
        <w:br/>
      </w:r>
      <w:r>
        <w:rPr>
          <w:noProof/>
        </w:rPr>
        <w:tab/>
        <w:t>Ursula VON DER LEYEN</w:t>
      </w:r>
    </w:p>
    <w:p w:rsidR="00430BC2" w:rsidRPr="00921116" w:rsidRDefault="00430BC2" w:rsidP="00430BC2">
      <w:pPr>
        <w:pStyle w:val="Personnequisigne"/>
        <w:rPr>
          <w:noProof/>
        </w:rPr>
      </w:pPr>
    </w:p>
    <w:sectPr w:rsidR="00430BC2" w:rsidRPr="00921116" w:rsidSect="0007420D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C2" w:rsidRDefault="00430BC2" w:rsidP="00430BC2">
      <w:pPr>
        <w:spacing w:before="0" w:after="0"/>
      </w:pPr>
      <w:r>
        <w:separator/>
      </w:r>
    </w:p>
  </w:endnote>
  <w:endnote w:type="continuationSeparator" w:id="0">
    <w:p w:rsidR="00430BC2" w:rsidRDefault="00430BC2" w:rsidP="00430B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0D" w:rsidRPr="0007420D" w:rsidRDefault="0007420D" w:rsidP="0007420D">
    <w:pPr>
      <w:pStyle w:val="Footer"/>
      <w:rPr>
        <w:rFonts w:ascii="Arial" w:hAnsi="Arial" w:cs="Arial"/>
        <w:b/>
        <w:sz w:val="48"/>
      </w:rPr>
    </w:pPr>
    <w:r w:rsidRPr="0007420D">
      <w:rPr>
        <w:rFonts w:ascii="Arial" w:hAnsi="Arial" w:cs="Arial"/>
        <w:b/>
        <w:sz w:val="48"/>
      </w:rPr>
      <w:t>GA</w:t>
    </w:r>
    <w:r w:rsidRPr="0007420D">
      <w:rPr>
        <w:rFonts w:ascii="Arial" w:hAnsi="Arial" w:cs="Arial"/>
        <w:b/>
        <w:sz w:val="48"/>
      </w:rPr>
      <w:tab/>
    </w:r>
    <w:r w:rsidRPr="0007420D">
      <w:rPr>
        <w:rFonts w:ascii="Arial" w:hAnsi="Arial" w:cs="Arial"/>
        <w:b/>
        <w:sz w:val="48"/>
      </w:rPr>
      <w:tab/>
    </w:r>
    <w:r w:rsidRPr="0007420D">
      <w:tab/>
    </w:r>
    <w:r w:rsidRPr="0007420D">
      <w:rPr>
        <w:rFonts w:ascii="Arial" w:hAnsi="Arial" w:cs="Arial"/>
        <w:b/>
        <w:sz w:val="48"/>
      </w:rPr>
      <w:t>GA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0D" w:rsidRPr="0007420D" w:rsidRDefault="0007420D" w:rsidP="0007420D">
    <w:pPr>
      <w:pStyle w:val="Footer"/>
      <w:rPr>
        <w:rFonts w:ascii="Arial" w:hAnsi="Arial" w:cs="Arial"/>
        <w:b/>
        <w:sz w:val="48"/>
      </w:rPr>
    </w:pPr>
    <w:r w:rsidRPr="0007420D">
      <w:rPr>
        <w:rFonts w:ascii="Arial" w:hAnsi="Arial" w:cs="Arial"/>
        <w:b/>
        <w:sz w:val="48"/>
      </w:rPr>
      <w:t>GA</w:t>
    </w:r>
    <w:r w:rsidRPr="0007420D">
      <w:rPr>
        <w:rFonts w:ascii="Arial" w:hAnsi="Arial" w:cs="Arial"/>
        <w:b/>
        <w:sz w:val="48"/>
      </w:rPr>
      <w:tab/>
    </w:r>
    <w:r w:rsidRPr="0007420D">
      <w:rPr>
        <w:rFonts w:ascii="Arial" w:hAnsi="Arial" w:cs="Arial"/>
        <w:b/>
        <w:sz w:val="48"/>
      </w:rPr>
      <w:tab/>
    </w:r>
    <w:r w:rsidRPr="0007420D">
      <w:tab/>
    </w:r>
    <w:r w:rsidRPr="0007420D">
      <w:rPr>
        <w:rFonts w:ascii="Arial" w:hAnsi="Arial" w:cs="Arial"/>
        <w:b/>
        <w:sz w:val="48"/>
      </w:rPr>
      <w:t>GA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0D" w:rsidRDefault="000742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0D" w:rsidRPr="0007420D" w:rsidRDefault="0007420D" w:rsidP="0007420D">
    <w:pPr>
      <w:pStyle w:val="Footer"/>
      <w:rPr>
        <w:rFonts w:ascii="Arial" w:hAnsi="Arial" w:cs="Arial"/>
        <w:b/>
        <w:sz w:val="48"/>
      </w:rPr>
    </w:pPr>
    <w:r w:rsidRPr="0007420D">
      <w:rPr>
        <w:rFonts w:ascii="Arial" w:hAnsi="Arial" w:cs="Arial"/>
        <w:b/>
        <w:sz w:val="48"/>
      </w:rPr>
      <w:t>GA</w:t>
    </w:r>
    <w:r w:rsidRPr="0007420D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13B77">
      <w:rPr>
        <w:noProof/>
      </w:rPr>
      <w:t>3</w:t>
    </w:r>
    <w:r>
      <w:fldChar w:fldCharType="end"/>
    </w:r>
    <w:r>
      <w:tab/>
    </w:r>
    <w:r w:rsidRPr="0007420D">
      <w:tab/>
    </w:r>
    <w:r w:rsidRPr="0007420D">
      <w:rPr>
        <w:rFonts w:ascii="Arial" w:hAnsi="Arial" w:cs="Arial"/>
        <w:b/>
        <w:sz w:val="48"/>
      </w:rPr>
      <w:t>GA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0D" w:rsidRDefault="0007420D" w:rsidP="00074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C2" w:rsidRDefault="00430BC2" w:rsidP="00430BC2">
      <w:pPr>
        <w:spacing w:before="0" w:after="0"/>
      </w:pPr>
      <w:r>
        <w:separator/>
      </w:r>
    </w:p>
  </w:footnote>
  <w:footnote w:type="continuationSeparator" w:id="0">
    <w:p w:rsidR="00430BC2" w:rsidRDefault="00430BC2" w:rsidP="00430BC2">
      <w:pPr>
        <w:spacing w:before="0" w:after="0"/>
      </w:pPr>
      <w:r>
        <w:continuationSeparator/>
      </w:r>
    </w:p>
  </w:footnote>
  <w:footnote w:id="1">
    <w:p w:rsidR="00430BC2" w:rsidRPr="00980B8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IO L 176, 27.6.2013, lch. 1,</w:t>
      </w:r>
      <w:r>
        <w:rPr>
          <w:color w:val="000000"/>
        </w:rPr>
        <w:t xml:space="preserve"> </w:t>
      </w:r>
      <w:r>
        <w:t>ELI: http://data.europa.eu/eli/reg/2013/575/oj.</w:t>
      </w:r>
    </w:p>
  </w:footnote>
  <w:footnote w:id="2">
    <w:p w:rsidR="00430BC2" w:rsidRPr="006510B1" w:rsidRDefault="00430BC2" w:rsidP="00430BC2">
      <w:pPr>
        <w:pStyle w:val="FootnoteText"/>
        <w:rPr>
          <w:rFonts w:eastAsiaTheme="minorEastAsia"/>
        </w:rPr>
      </w:pPr>
      <w:r>
        <w:rPr>
          <w:rStyle w:val="FootnoteReference"/>
        </w:rPr>
        <w:footnoteRef/>
      </w:r>
      <w:r>
        <w:tab/>
        <w:t>Rialachán (AE) 2024/1623 ó Pharlaimint na hEorpa agus ón gComhairle an 31 Bealtaine 2024 lena leasaítear Rialachán (AE) Uimh. 575/2013 a mhéid a bhaineann le ceanglais le haghaidh riosca creidmheasa, riosca um choigeartú luachála creidmheasa, riosca oibriúcháin, riosca margaidh agus an t</w:t>
      </w:r>
      <w:r w:rsidR="00921116">
        <w:noBreakHyphen/>
      </w:r>
      <w:r>
        <w:t>íosráta aschuir (IO</w:t>
      </w:r>
      <w:r w:rsidR="00921116">
        <w:t> </w:t>
      </w:r>
      <w:r>
        <w:t xml:space="preserve">L, 19.6.2024, lch. 1, ELI: </w:t>
      </w:r>
      <w:bookmarkStart w:id="1" w:name="_Hlk198544494"/>
      <w:r>
        <w:t>http://data.europa.eu/eli/reg/2024/1623/oj</w:t>
      </w:r>
      <w:bookmarkEnd w:id="1"/>
      <w:r>
        <w:t>).</w:t>
      </w:r>
    </w:p>
  </w:footnote>
  <w:footnote w:id="3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Rialachán Cur Chun Feidhme (AE) 2024/3117 ón gCoimisiún an 29 Samhain 2024 lena leagtar síos caighdeáin theicniúla cur chun feidhme i dtaca le cur i bhfeidhm Rialachán (AE) Uimh. 575/2013 ó Pharlaimint na hEorpa agus ón gComhairle a mhéid a bhaineann le tuairisciú maoirseachta institiúidí agus lena n</w:t>
      </w:r>
      <w:r w:rsidR="00921116">
        <w:noBreakHyphen/>
      </w:r>
      <w:r>
        <w:t>aisghairtear Rialachán Cur Chun Feidhme (AE) Uimh. 2021/451 ón gCoimisiún (IO</w:t>
      </w:r>
      <w:r w:rsidR="00921116">
        <w:t> </w:t>
      </w:r>
      <w:r>
        <w:t>L, 2024/3117, 27.12.2024, lch. 1, ELI: </w:t>
      </w:r>
      <w:bookmarkStart w:id="2" w:name="_Hlk198544532"/>
      <w:r>
        <w:fldChar w:fldCharType="begin"/>
      </w:r>
      <w:r>
        <w:instrText>HYPERLINK "http://data.europa.eu/eli/reg_impl/2024/3117/oj" \t "_blank" \o "Tabharfaidh seo rochtain ar an doiciméad seo trí URI an ELI a ghabhann leis."</w:instrText>
      </w:r>
      <w:r>
        <w:fldChar w:fldCharType="separate"/>
      </w:r>
      <w:r>
        <w:t>http://data.europa.eu/eli/reg_impl/2024/3117/oj</w:t>
      </w:r>
      <w:r>
        <w:fldChar w:fldCharType="end"/>
      </w:r>
      <w:bookmarkEnd w:id="2"/>
      <w:r>
        <w:t>).</w:t>
      </w:r>
    </w:p>
  </w:footnote>
  <w:footnote w:id="4">
    <w:p w:rsidR="00430BC2" w:rsidRPr="0029202E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Rialachán Tarmligthe (AE) 2025/1496 ón gCoimisiún an 12 Meitheamh 2025 lena leasaítear Rialachán (AE) Uimh. 575/2013 ó Pharlaimint na hEorpa agus ón gComhairle a mhéid a bhaineann le dáta chur i bhfeidhm na gceanglas cistí dílse le haghaidh riosca margaidh (IO</w:t>
      </w:r>
      <w:r w:rsidR="00921116">
        <w:t> </w:t>
      </w:r>
      <w:r>
        <w:t>L, 2025/1496, 19.9.2025, ELI: http://data.europa.eu/eli/reg_del/2025/1496/oj).</w:t>
      </w:r>
    </w:p>
  </w:footnote>
  <w:footnote w:id="5">
    <w:p w:rsidR="00430BC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 xml:space="preserve">Rialachán Cur Chun Feidhme (AE) 2021/451 ón gCoimisiún an 17 Nollaig 2020 lena leagtar síos caighdeáin theicniúla cur chun feidhme i dtaca le cur i bhfeidhm Rialachán (AE) Uimh. 575/2013 ó Pharlaimint na hEorpa agus ón gComhairle maidir le tuairisciú maoirseachta institiúidí agus lena n‑aisghairtear Rialachán Cur Chun Feidhme (AE) Uimh. 680/2014 (IO L 97, 19.3.2021, lch. 1, ELI: </w:t>
      </w:r>
      <w:hyperlink r:id="rId1" w:history="1">
        <w:r>
          <w:rPr>
            <w:rStyle w:val="Hyperlink"/>
          </w:rPr>
          <w:t>http://data.europa.eu/eli/reg_impl/2021/451/oj</w:t>
        </w:r>
      </w:hyperlink>
      <w:r>
        <w:t>).</w:t>
      </w:r>
    </w:p>
  </w:footnote>
  <w:footnote w:id="6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</w:r>
      <w:bookmarkStart w:id="3" w:name="_Hlk198544390"/>
      <w:r>
        <w:t>Rialachán (AE) Uimh. 1093/2010 ó Pharlaimint na hEorpa agus ón gComhairle an 24 Samhain 2010 lena mbunaítear Údarás Maoirseachta Eorpach</w:t>
      </w:r>
      <w:bookmarkEnd w:id="3"/>
      <w:r>
        <w:t xml:space="preserve"> (An tÚdarás Baincéireachta Eorpach), lena leasaítear Cinneadh Uimh. 716/2009/CE agus lena n</w:t>
      </w:r>
      <w:r w:rsidR="00921116">
        <w:noBreakHyphen/>
      </w:r>
      <w:r>
        <w:t>aisghairtear Cinneadh 2009/78/CE ón gCoimisiún (IO L 331, 15.12.2010, lch. 12, ELI: http://data.europa.eu/eli/reg/2010/1093/oj).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0D" w:rsidRDefault="0007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0D" w:rsidRDefault="00074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4F0E1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F4E84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F825B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18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8"/>
  </w:num>
  <w:num w:numId="9">
    <w:abstractNumId w:val="17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4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2"/>
  </w:num>
  <w:num w:numId="21">
    <w:abstractNumId w:val="18"/>
  </w:num>
  <w:num w:numId="22">
    <w:abstractNumId w:val="15"/>
  </w:num>
  <w:num w:numId="23">
    <w:abstractNumId w:val="8"/>
  </w:num>
  <w:num w:numId="24">
    <w:abstractNumId w:val="17"/>
  </w:num>
  <w:num w:numId="25">
    <w:abstractNumId w:val="7"/>
  </w:num>
  <w:num w:numId="26">
    <w:abstractNumId w:val="9"/>
  </w:num>
  <w:num w:numId="27">
    <w:abstractNumId w:val="10"/>
  </w:num>
  <w:num w:numId="28">
    <w:abstractNumId w:val="5"/>
  </w:num>
  <w:num w:numId="29">
    <w:abstractNumId w:val="16"/>
  </w:num>
  <w:num w:numId="30">
    <w:abstractNumId w:val="4"/>
  </w:num>
  <w:num w:numId="31">
    <w:abstractNumId w:val="11"/>
  </w:num>
  <w:num w:numId="32">
    <w:abstractNumId w:val="13"/>
  </w:num>
  <w:num w:numId="33">
    <w:abstractNumId w:val="14"/>
  </w:num>
  <w:num w:numId="34">
    <w:abstractNumId w:val="6"/>
  </w:num>
  <w:num w:numId="35">
    <w:abstractNumId w:val="12"/>
  </w:num>
  <w:num w:numId="36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12-02 10:05:46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76C7BD92-F778-4193-9FBD-7BB9ED3D01FD"/>
    <w:docVar w:name="LW_COVERPAGE_TYPE" w:val="1"/>
    <w:docVar w:name="LW_CreatedUtc" w:val="2025-10-08T14:24:25.1973363Z"/>
    <w:docVar w:name="LW_CROSSREFERENCE" w:val="&lt;UNUSED&gt;"/>
    <w:docVar w:name="LW_DATE.ADOPT.CP" w:val="an 8.12.2025"/>
    <w:docVar w:name="LW_DATE.ADOPT.CP_DATEFORMAT" w:val="an %DATE%"/>
    <w:docVar w:name="LW_DATE.ADOPT.CP_ISODATE" w:val="2025-12-08"/>
    <w:docVar w:name="LW_DocType" w:val="COM"/>
    <w:docVar w:name="LW_EMISSION" w:val="8.12.2025"/>
    <w:docVar w:name="LW_EMISSION_ISODATE" w:val="2025-12-08"/>
    <w:docVar w:name="LW_EMISSION_LOCATION" w:val="BRX"/>
    <w:docVar w:name="LW_EMISSION_PREFIX" w:val="An Bhruiséil,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éacs atá ábhartha maidir le LEE)"/>
    <w:docVar w:name="LW_LANGUE" w:val="GA"/>
    <w:docVar w:name="LW_LANGUESFAISANTFOI.CP" w:val="&lt;UNUSED&gt;"/>
    <w:docVar w:name="LW_LEVEL_OF_SENSITIVITY" w:val="Standard treatment"/>
    <w:docVar w:name="LW_NOM.INST" w:val="AN COIMISIÚN EORPACH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837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lena leasaítear na caighdeáin theicniúla cur chun feidhme a leagtar síos i Rialachán Cur Chun Feidhme (AE) 2024/3117 a mhéid a bhaineann le tuairisciú maoirseachta institiúidí ar riosca oibriúcháin"/>
    <w:docVar w:name="LW_TYPE.DOC.CP" w:val="RIALACHÁN CUR CHUN FEIDHME (AE) .../... ÓN gCOIMISIÚN"/>
    <w:docVar w:name="LwApiVersions" w:val="LW4CoDe 1.24.5.0; LW 9.2, Build 20251112"/>
  </w:docVars>
  <w:rsids>
    <w:rsidRoot w:val="00430BC2"/>
    <w:rsid w:val="00017C96"/>
    <w:rsid w:val="0004435A"/>
    <w:rsid w:val="00050CA3"/>
    <w:rsid w:val="0007420D"/>
    <w:rsid w:val="000F6D42"/>
    <w:rsid w:val="001065F5"/>
    <w:rsid w:val="00122D13"/>
    <w:rsid w:val="001238EF"/>
    <w:rsid w:val="001274C3"/>
    <w:rsid w:val="00133705"/>
    <w:rsid w:val="00151C13"/>
    <w:rsid w:val="00180E0A"/>
    <w:rsid w:val="00197613"/>
    <w:rsid w:val="001F59CD"/>
    <w:rsid w:val="00233DC7"/>
    <w:rsid w:val="00247779"/>
    <w:rsid w:val="00285BEE"/>
    <w:rsid w:val="0029533F"/>
    <w:rsid w:val="002B30AF"/>
    <w:rsid w:val="002D7809"/>
    <w:rsid w:val="002E5318"/>
    <w:rsid w:val="002F51A9"/>
    <w:rsid w:val="0033344A"/>
    <w:rsid w:val="0038150A"/>
    <w:rsid w:val="00390848"/>
    <w:rsid w:val="003C24C7"/>
    <w:rsid w:val="0042648E"/>
    <w:rsid w:val="00430BC2"/>
    <w:rsid w:val="004404AB"/>
    <w:rsid w:val="00445072"/>
    <w:rsid w:val="00454677"/>
    <w:rsid w:val="00487D9D"/>
    <w:rsid w:val="004936D2"/>
    <w:rsid w:val="005152A4"/>
    <w:rsid w:val="00530601"/>
    <w:rsid w:val="0055312E"/>
    <w:rsid w:val="00561998"/>
    <w:rsid w:val="00562257"/>
    <w:rsid w:val="005B1EB6"/>
    <w:rsid w:val="005E6281"/>
    <w:rsid w:val="00610619"/>
    <w:rsid w:val="0062089C"/>
    <w:rsid w:val="006A3A74"/>
    <w:rsid w:val="006F3E02"/>
    <w:rsid w:val="0076425B"/>
    <w:rsid w:val="00772592"/>
    <w:rsid w:val="00773331"/>
    <w:rsid w:val="007932EF"/>
    <w:rsid w:val="007D6FAC"/>
    <w:rsid w:val="007E05B0"/>
    <w:rsid w:val="007F6041"/>
    <w:rsid w:val="00822A64"/>
    <w:rsid w:val="00847BAB"/>
    <w:rsid w:val="00874D22"/>
    <w:rsid w:val="00883B63"/>
    <w:rsid w:val="0089317B"/>
    <w:rsid w:val="008A2914"/>
    <w:rsid w:val="008E4D8E"/>
    <w:rsid w:val="00921116"/>
    <w:rsid w:val="00957BDE"/>
    <w:rsid w:val="009F2131"/>
    <w:rsid w:val="00A008F8"/>
    <w:rsid w:val="00A362F7"/>
    <w:rsid w:val="00A50C30"/>
    <w:rsid w:val="00A9563C"/>
    <w:rsid w:val="00AC2E30"/>
    <w:rsid w:val="00AD7C0F"/>
    <w:rsid w:val="00AE3DBA"/>
    <w:rsid w:val="00B40F1A"/>
    <w:rsid w:val="00B443FE"/>
    <w:rsid w:val="00B54F27"/>
    <w:rsid w:val="00B5691D"/>
    <w:rsid w:val="00C12301"/>
    <w:rsid w:val="00C15F28"/>
    <w:rsid w:val="00C84FA7"/>
    <w:rsid w:val="00C862B2"/>
    <w:rsid w:val="00CE1BA2"/>
    <w:rsid w:val="00D03513"/>
    <w:rsid w:val="00D20381"/>
    <w:rsid w:val="00EE7277"/>
    <w:rsid w:val="00F13B77"/>
    <w:rsid w:val="00F47C85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BDB1EF0-7C92-4C1A-8025-16837D32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ga-IE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430BC2"/>
    <w:pPr>
      <w:numPr>
        <w:numId w:val="1"/>
      </w:numPr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30B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ga-IE"/>
    </w:rPr>
  </w:style>
  <w:style w:type="paragraph" w:styleId="ListBullet2">
    <w:name w:val="List Bullet 2"/>
    <w:basedOn w:val="Normal"/>
    <w:uiPriority w:val="99"/>
    <w:semiHidden/>
    <w:unhideWhenUsed/>
    <w:rsid w:val="0004435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435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435A"/>
    <w:pPr>
      <w:numPr>
        <w:numId w:val="6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7420D"/>
    <w:rPr>
      <w:rFonts w:ascii="Times New Roman" w:hAnsi="Times New Roman" w:cs="Times New Roman"/>
      <w:sz w:val="24"/>
      <w:lang w:val="ga-IE"/>
    </w:rPr>
  </w:style>
  <w:style w:type="character" w:customStyle="1" w:styleId="FooterChar">
    <w:name w:val="Footer Char"/>
    <w:basedOn w:val="DefaultParagraphFont"/>
    <w:link w:val="Footer"/>
    <w:uiPriority w:val="99"/>
    <w:rsid w:val="0007420D"/>
    <w:rPr>
      <w:rFonts w:ascii="Times New Roman" w:hAnsi="Times New Roman" w:cs="Times New Roman"/>
      <w:sz w:val="24"/>
      <w:lang w:val="ga-I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074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07420D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074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2"/>
      </w:numPr>
    </w:pPr>
  </w:style>
  <w:style w:type="paragraph" w:customStyle="1" w:styleId="Tiret1">
    <w:name w:val="Tiret 1"/>
    <w:basedOn w:val="Point1"/>
    <w:pPr>
      <w:numPr>
        <w:numId w:val="23"/>
      </w:numPr>
    </w:pPr>
  </w:style>
  <w:style w:type="paragraph" w:customStyle="1" w:styleId="Tiret2">
    <w:name w:val="Tiret 2"/>
    <w:basedOn w:val="Point2"/>
    <w:pPr>
      <w:numPr>
        <w:numId w:val="24"/>
      </w:numPr>
    </w:pPr>
  </w:style>
  <w:style w:type="paragraph" w:customStyle="1" w:styleId="Tiret3">
    <w:name w:val="Tiret 3"/>
    <w:basedOn w:val="Point3"/>
    <w:pPr>
      <w:numPr>
        <w:numId w:val="25"/>
      </w:numPr>
    </w:pPr>
  </w:style>
  <w:style w:type="paragraph" w:customStyle="1" w:styleId="Tiret4">
    <w:name w:val="Tiret 4"/>
    <w:basedOn w:val="Point4"/>
    <w:pPr>
      <w:numPr>
        <w:numId w:val="26"/>
      </w:numPr>
    </w:pPr>
  </w:style>
  <w:style w:type="paragraph" w:customStyle="1" w:styleId="Tiret5">
    <w:name w:val="Tiret 5"/>
    <w:basedOn w:val="Point5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7420D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07420D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07420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07420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_impl/2021/451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0DC13EB184F4EBE5AA21BE9F247DB" ma:contentTypeVersion="4" ma:contentTypeDescription="Create a new document." ma:contentTypeScope="" ma:versionID="10be360f5c62a8d3a4e267eb14d21e0e">
  <xsd:schema xmlns:xsd="http://www.w3.org/2001/XMLSchema" xmlns:xs="http://www.w3.org/2001/XMLSchema" xmlns:p="http://schemas.microsoft.com/office/2006/metadata/properties" xmlns:ns2="00b59672-fe45-4cd1-beac-f346117953eb" targetNamespace="http://schemas.microsoft.com/office/2006/metadata/properties" ma:root="true" ma:fieldsID="172bd27ebbff65573fbd17f85c504c71" ns2:_="">
    <xsd:import namespace="00b59672-fe45-4cd1-beac-f34611795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9672-fe45-4cd1-beac-f34611795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133C4-30DF-4027-A216-D135BF532AD0}"/>
</file>

<file path=customXml/itemProps2.xml><?xml version="1.0" encoding="utf-8"?>
<ds:datastoreItem xmlns:ds="http://schemas.openxmlformats.org/officeDocument/2006/customXml" ds:itemID="{18137905-78F6-4C6D-B98A-1B137D18192B}"/>
</file>

<file path=customXml/itemProps3.xml><?xml version="1.0" encoding="utf-8"?>
<ds:datastoreItem xmlns:ds="http://schemas.openxmlformats.org/officeDocument/2006/customXml" ds:itemID="{5DAFDBC7-A7C9-47E3-AAEE-7C1BA6551FFE}"/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8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31</cp:revision>
  <dcterms:created xsi:type="dcterms:W3CDTF">2025-11-19T12:59:00Z</dcterms:created>
  <dcterms:modified xsi:type="dcterms:W3CDTF">2025-12-02T09:05:00Z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2025-10-08T14:35:46Z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9612d0f4-a765-4411-b663-a2b3981f03de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DQCStatus">
    <vt:lpwstr>Green (DQC version 03)</vt:lpwstr>
  </property>
  <property fmtid="{D5CDD505-2E9C-101B-9397-08002B2CF9AE}" pid="19" name="ContentTypeId">
    <vt:lpwstr>0x010100A640DC13EB184F4EBE5AA21BE9F247DB</vt:lpwstr>
  </property>
</Properties>
</file>