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5ED74" w14:textId="5A989BCD" w:rsidR="00183684" w:rsidRDefault="008E7A77" w:rsidP="008E7A77">
      <w:pPr>
        <w:pStyle w:val="Pagedecouverture"/>
        <w:rPr>
          <w:noProof/>
        </w:rPr>
      </w:pPr>
      <w:bookmarkStart w:id="0" w:name="LW_BM_COVERPAGE"/>
      <w:r>
        <w:rPr>
          <w:noProof/>
        </w:rPr>
        <w:pict w14:anchorId="3E807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240A41EE-89C0-4D7C-8FE2-813CFED6B306" style="width:455.25pt;height:359.25pt">
            <v:imagedata r:id="rId8" o:title=""/>
          </v:shape>
        </w:pict>
      </w:r>
    </w:p>
    <w:bookmarkEnd w:id="0"/>
    <w:p w14:paraId="2041BB68" w14:textId="77777777" w:rsidR="00183684" w:rsidRDefault="00183684" w:rsidP="00183684">
      <w:pPr>
        <w:rPr>
          <w:noProof/>
        </w:rPr>
        <w:sectPr w:rsidR="00183684" w:rsidSect="008E7A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6273F622" w14:textId="11D89540" w:rsidR="00183684" w:rsidRPr="00183684" w:rsidRDefault="00183684" w:rsidP="00183684">
      <w:pPr>
        <w:pStyle w:val="Point0number"/>
        <w:numPr>
          <w:ilvl w:val="0"/>
          <w:numId w:val="0"/>
        </w:numPr>
        <w:rPr>
          <w:noProof/>
          <w:lang w:bidi="en-GB"/>
        </w:rPr>
      </w:pPr>
      <w:bookmarkStart w:id="1" w:name="_GoBack"/>
      <w:bookmarkEnd w:id="1"/>
      <w:r>
        <w:rPr>
          <w:noProof/>
          <w:lang w:bidi="en-GB"/>
        </w:rPr>
        <w:lastRenderedPageBreak/>
        <w:t>‘</w:t>
      </w:r>
      <w:r w:rsidRPr="00AD6EC6">
        <w:rPr>
          <w:noProof/>
          <w:lang w:bidi="en-GB"/>
        </w:rPr>
        <w:t xml:space="preserve">C 16.01 - OPERATIONAL RISK - OWN </w:t>
      </w:r>
      <w:r>
        <w:rPr>
          <w:noProof/>
          <w:lang w:bidi="en-GB"/>
        </w:rPr>
        <w:t>FUNDS REQUIREMENTS</w:t>
      </w:r>
      <w:r w:rsidRPr="00AD6EC6">
        <w:rPr>
          <w:noProof/>
          <w:lang w:bidi="en-GB"/>
        </w:rPr>
        <w:t xml:space="preserve"> (OPR OF)</w:t>
      </w:r>
      <w:r w:rsidR="0033148A">
        <w:rPr>
          <w:noProof/>
          <w:lang w:bidi="en-GB"/>
        </w:rPr>
        <w:t>’</w:t>
      </w:r>
      <w:r w:rsidDel="00116C33">
        <w:rPr>
          <w:noProof/>
          <w:lang w:bidi="en-GB"/>
        </w:rPr>
        <w:t xml:space="preserve"> </w:t>
      </w:r>
    </w:p>
    <w:tbl>
      <w:tblPr>
        <w:tblW w:w="14689" w:type="dxa"/>
        <w:tblInd w:w="118" w:type="dxa"/>
        <w:tblLook w:val="04A0" w:firstRow="1" w:lastRow="0" w:firstColumn="1" w:lastColumn="0" w:noHBand="0" w:noVBand="1"/>
      </w:tblPr>
      <w:tblGrid>
        <w:gridCol w:w="853"/>
        <w:gridCol w:w="4624"/>
        <w:gridCol w:w="1867"/>
        <w:gridCol w:w="2151"/>
        <w:gridCol w:w="1867"/>
        <w:gridCol w:w="1636"/>
        <w:gridCol w:w="1691"/>
      </w:tblGrid>
      <w:tr w:rsidR="00183684" w:rsidRPr="00183684" w14:paraId="39B0DD5F" w14:textId="77777777" w:rsidTr="00183684">
        <w:trPr>
          <w:trHeight w:val="533"/>
        </w:trPr>
        <w:tc>
          <w:tcPr>
            <w:tcW w:w="146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67C9AD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  <w:t>C 16.01 - OPERATIONAL RISK - OWN Funds Requirements (OPR OF)</w:t>
            </w:r>
          </w:p>
        </w:tc>
      </w:tr>
      <w:tr w:rsidR="00183684" w:rsidRPr="00183684" w14:paraId="77EE1658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5216" w14:textId="77777777" w:rsidR="00183684" w:rsidRPr="00183684" w:rsidRDefault="00183684" w:rsidP="00183684">
            <w:pPr>
              <w:spacing w:after="0" w:line="240" w:lineRule="auto"/>
              <w:ind w:firstLineChars="100" w:firstLine="40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40"/>
                <w:szCs w:val="40"/>
                <w14:ligatures w14:val="none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84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5E4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F478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4DC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0E2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CC5" w14:textId="77777777" w:rsidR="00183684" w:rsidRPr="00183684" w:rsidRDefault="00183684" w:rsidP="0018368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183684" w:rsidRPr="00183684" w14:paraId="50ECD3B6" w14:textId="77777777" w:rsidTr="00183684">
        <w:trPr>
          <w:trHeight w:val="392"/>
        </w:trPr>
        <w:tc>
          <w:tcPr>
            <w:tcW w:w="5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3DC139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2CE7AD9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 xml:space="preserve">Value 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FA723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4A79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0CA1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Own fund requirements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43BF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Risk exposure amount</w:t>
            </w:r>
          </w:p>
        </w:tc>
      </w:tr>
      <w:tr w:rsidR="00183684" w:rsidRPr="00183684" w14:paraId="4DD3AA25" w14:textId="77777777" w:rsidTr="00183684">
        <w:trPr>
          <w:trHeight w:val="70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2BF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F243DE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B227363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of which: adjustments due to merge/acquisition of entities or activities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191B3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(Adjustments due to disposal of entities or activities)</w:t>
            </w:r>
          </w:p>
        </w:tc>
        <w:tc>
          <w:tcPr>
            <w:tcW w:w="1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803A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292D" w14:textId="77777777" w:rsidR="00183684" w:rsidRPr="00183684" w:rsidRDefault="00183684" w:rsidP="0018368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183684" w:rsidRPr="00183684" w14:paraId="2FBD4C5C" w14:textId="77777777" w:rsidTr="00183684">
        <w:trPr>
          <w:trHeight w:val="266"/>
        </w:trPr>
        <w:tc>
          <w:tcPr>
            <w:tcW w:w="5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31E9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955D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E91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0E87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03C1A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9E18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0050</w:t>
            </w:r>
          </w:p>
        </w:tc>
      </w:tr>
      <w:tr w:rsidR="00183684" w:rsidRPr="00183684" w14:paraId="5C6CD7F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7433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B18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Business indicator component and ASA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A9BB0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636AA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F7FF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94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6DF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7BE2E415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668A9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A093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Business indicator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4DF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5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BE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61483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1BD5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57A8CD0F" w14:textId="77777777" w:rsidTr="00183684">
        <w:trPr>
          <w:trHeight w:val="38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4FD9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0EBA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Interest, leases and dividend component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4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98C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93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DF93E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3948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0CC2D01E" w14:textId="77777777" w:rsidTr="00183684">
        <w:trPr>
          <w:trHeight w:val="6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9417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0EF74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ILDC related to the individual institution/consolidated Group (excluding entities considered by Article 314(3)</w:t>
            </w:r>
            <w:r w:rsidRPr="00183684">
              <w:rPr>
                <w:rFonts w:ascii="Aptos Narrow" w:eastAsia="Times New Roman" w:hAnsi="Aptos Narrow" w:cs="Times New Roman"/>
                <w:strike/>
                <w:noProof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F85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A82E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D2C5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ADD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230D5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2D1E7571" w14:textId="77777777" w:rsidTr="00183684">
        <w:trPr>
          <w:trHeight w:val="45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D3C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0050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6908C" w14:textId="77777777" w:rsidR="00183684" w:rsidRPr="00183684" w:rsidRDefault="00183684" w:rsidP="00183684">
            <w:pPr>
              <w:spacing w:after="0" w:line="240" w:lineRule="auto"/>
              <w:ind w:firstLineChars="100" w:firstLine="220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ILDC for entities considered by Article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0E3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E2B68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0CCA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390A2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482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05598F44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C43E6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0060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158BD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 xml:space="preserve">Services component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CDA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BCD6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05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:u w:val="single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82E49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7732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4B289287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9CCF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0070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9E2F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 xml:space="preserve">Financial component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34D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3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13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E676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D1369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316C528C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240D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0080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5EC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ASA under Article 314(4) (Retail banking)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AC30DA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AE3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64E98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DCF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0A4E5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0266A2C4" w14:textId="77777777" w:rsidTr="00183684">
        <w:trPr>
          <w:trHeight w:val="48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790C4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0090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962C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ASA under Article 314(4) (Commercial banking)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FE5EC1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85E775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0D4912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220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5AAB3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38125427" w14:textId="77777777" w:rsidTr="00183684">
        <w:trPr>
          <w:trHeight w:val="94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EE782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0100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449CF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Memorandum Item</w:t>
            </w: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:ILDC related to the Individual institution/consolidated Group, including entities considered by Article 314(3)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640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AA54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47AB9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E4FFE0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38E0BD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  <w:tr w:rsidR="00183684" w:rsidRPr="00183684" w14:paraId="72C86698" w14:textId="77777777" w:rsidTr="00183684">
        <w:trPr>
          <w:trHeight w:val="361"/>
        </w:trPr>
        <w:tc>
          <w:tcPr>
            <w:tcW w:w="14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2333D6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>Other information</w:t>
            </w:r>
          </w:p>
        </w:tc>
      </w:tr>
      <w:tr w:rsidR="00183684" w:rsidRPr="00183684" w14:paraId="7C84F98A" w14:textId="77777777" w:rsidTr="00183684">
        <w:trPr>
          <w:trHeight w:val="31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4D9EC" w14:textId="77777777" w:rsidR="00183684" w:rsidRPr="00183684" w:rsidRDefault="00183684" w:rsidP="0018368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183684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0110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8DA38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14:ligatures w14:val="none"/>
              </w:rPr>
              <w:t xml:space="preserve">Approach used for calculating FC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8BFC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7EFCEB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989F4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E3387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8C5E" w14:textId="77777777" w:rsidR="00183684" w:rsidRPr="00183684" w:rsidRDefault="00183684" w:rsidP="00183684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183684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7154F990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lang w:bidi="en-GB"/>
        </w:rPr>
      </w:pPr>
      <w:r>
        <w:rPr>
          <w:noProof/>
          <w:lang w:bidi="en-GB"/>
        </w:rPr>
        <w:t>‘</w:t>
      </w:r>
      <w:r w:rsidRPr="00AD6EC6">
        <w:rPr>
          <w:noProof/>
          <w:lang w:bidi="en-GB"/>
        </w:rPr>
        <w:t>C 16.02 - OPERATIONAL RISK - Business Indicator Component (OPR BIC)</w:t>
      </w:r>
      <w:r>
        <w:rPr>
          <w:noProof/>
          <w:lang w:bidi="en-GB"/>
        </w:rPr>
        <w:t xml:space="preserve">’   </w:t>
      </w:r>
    </w:p>
    <w:tbl>
      <w:tblPr>
        <w:tblW w:w="14967" w:type="dxa"/>
        <w:tblInd w:w="118" w:type="dxa"/>
        <w:tblLook w:val="04A0" w:firstRow="1" w:lastRow="0" w:firstColumn="1" w:lastColumn="0" w:noHBand="0" w:noVBand="1"/>
      </w:tblPr>
      <w:tblGrid>
        <w:gridCol w:w="963"/>
        <w:gridCol w:w="3545"/>
        <w:gridCol w:w="1346"/>
        <w:gridCol w:w="1265"/>
        <w:gridCol w:w="1505"/>
        <w:gridCol w:w="1265"/>
        <w:gridCol w:w="1346"/>
        <w:gridCol w:w="1969"/>
        <w:gridCol w:w="1389"/>
        <w:gridCol w:w="304"/>
        <w:gridCol w:w="70"/>
      </w:tblGrid>
      <w:tr w:rsidR="005F74E6" w:rsidRPr="005F74E6" w14:paraId="1F996140" w14:textId="77777777" w:rsidTr="005F74E6">
        <w:trPr>
          <w:gridAfter w:val="2"/>
          <w:wAfter w:w="374" w:type="dxa"/>
          <w:trHeight w:val="451"/>
        </w:trPr>
        <w:tc>
          <w:tcPr>
            <w:tcW w:w="145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AD8F0C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>C 16.02 - OPERATIONAL RISK - Business Indicator Component (OPR BIC)</w:t>
            </w:r>
          </w:p>
        </w:tc>
      </w:tr>
      <w:tr w:rsidR="005F74E6" w:rsidRPr="005F74E6" w14:paraId="782FFB66" w14:textId="77777777" w:rsidTr="005F74E6">
        <w:trPr>
          <w:gridAfter w:val="2"/>
          <w:wAfter w:w="374" w:type="dxa"/>
          <w:trHeight w:val="29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AA3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00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5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F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F1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6D2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B07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E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EE76E87" w14:textId="77777777" w:rsidTr="005F74E6">
        <w:trPr>
          <w:gridAfter w:val="2"/>
          <w:wAfter w:w="374" w:type="dxa"/>
          <w:trHeight w:val="509"/>
        </w:trPr>
        <w:tc>
          <w:tcPr>
            <w:tcW w:w="45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884434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strike/>
                <w:noProof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53C7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YEAR-3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D03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YEAR-2</w:t>
            </w:r>
          </w:p>
        </w:tc>
        <w:tc>
          <w:tcPr>
            <w:tcW w:w="33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022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LAST YEAR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EA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5F74E6" w:rsidRPr="005F74E6" w14:paraId="0FF37144" w14:textId="77777777" w:rsidTr="005F74E6">
        <w:trPr>
          <w:gridAfter w:val="1"/>
          <w:wAfter w:w="70" w:type="dxa"/>
          <w:trHeight w:val="279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87F80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F25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7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B5E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0E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B21E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3E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6FE6DBAF" w14:textId="77777777" w:rsidTr="005F74E6">
        <w:trPr>
          <w:gridAfter w:val="1"/>
          <w:wAfter w:w="70" w:type="dxa"/>
          <w:trHeight w:val="1207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4D01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467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Accounting Value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B649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Value - Prudential Boundary Approach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EEC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Accounting Value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2C05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Value - Prudential Boundary Approach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AB2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Accounting Value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176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Value - Prudential Boundary Approach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60562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Average Value</w:t>
            </w:r>
          </w:p>
        </w:tc>
        <w:tc>
          <w:tcPr>
            <w:tcW w:w="304" w:type="dxa"/>
            <w:vAlign w:val="center"/>
            <w:hideMark/>
          </w:tcPr>
          <w:p w14:paraId="08D509D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8694F87" w14:textId="77777777" w:rsidTr="005F74E6">
        <w:trPr>
          <w:gridAfter w:val="1"/>
          <w:wAfter w:w="70" w:type="dxa"/>
          <w:trHeight w:val="290"/>
        </w:trPr>
        <w:tc>
          <w:tcPr>
            <w:tcW w:w="45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86C85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00C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880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C28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D8E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33F5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0D56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0060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795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0070</w:t>
            </w:r>
          </w:p>
        </w:tc>
        <w:tc>
          <w:tcPr>
            <w:tcW w:w="304" w:type="dxa"/>
            <w:vAlign w:val="center"/>
            <w:hideMark/>
          </w:tcPr>
          <w:p w14:paraId="67E0DC1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470681" w14:textId="77777777" w:rsidTr="005F74E6">
        <w:trPr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CC5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0010 - 0210</w:t>
            </w:r>
          </w:p>
        </w:tc>
        <w:tc>
          <w:tcPr>
            <w:tcW w:w="122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99E8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1. Interest, leases and dividend component (ILDC) 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A3587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71869D2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319CC1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1651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8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Interest component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C18D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FC1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6BA2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83D2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F67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9BB4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4E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7E18E3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4E7BCE0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76E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2C95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Net Income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2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E963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9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8E02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229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6EB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1944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1E2627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9DD66C3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5DB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6639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Interest Income (including from leased assets (Financial &amp; Operating))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05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8925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02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4B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31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BB86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DCEE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6AB04A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9A6DBF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C0B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869E0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Interest Income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EC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A350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7A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DB72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97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758B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5AD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16F6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BA2AC1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507D0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937A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Income from leased assets (Financial&amp;Operating) other than Interest income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6D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1F5BE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C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4CC5A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9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EFB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B2C26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DD97DC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B70E84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1F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264B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Profits from leased assets (Financial&amp;Operating)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A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6870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9A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384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05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B67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7480C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D7D4F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D317FDE" w14:textId="77777777" w:rsidTr="005F74E6">
        <w:trPr>
          <w:gridAfter w:val="1"/>
          <w:wAfter w:w="70" w:type="dxa"/>
          <w:trHeight w:val="68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BE5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D314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(Interest expenses (including from leased assets (Financial&amp;Operating)))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7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48D2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4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CEB9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6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BC2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CAA8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2A348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A9CACC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0344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7C2C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(Interest expenses)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713D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5EF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0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E6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6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CE6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4F8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071D8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035FC27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C57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59AD7" w14:textId="74770FC2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(Expenses </w:t>
            </w:r>
            <w:r w:rsidR="00CE5CDC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for</w:t>
            </w: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 operating leased assets other than Interest expenses)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1E9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D7E8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90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1E78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64A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5E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F58D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0A11F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D06D4E3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759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1575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(Losses from operating leased assets)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DCC1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BB3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21F47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C6B3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02E83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514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64C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689BC3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7053CB9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1DDC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23C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Asset component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00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08A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5DA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898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B92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9F5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F1E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3DE78C7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3CD2AB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770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C2D9" w14:textId="77777777" w:rsidR="005F74E6" w:rsidRPr="005F74E6" w:rsidRDefault="005F74E6" w:rsidP="005F74E6">
            <w:pPr>
              <w:spacing w:after="0" w:line="240" w:lineRule="auto"/>
              <w:ind w:firstLineChars="100" w:firstLine="1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Total assets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B3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2F30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E80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DC29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F7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87D8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F5649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720AA9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A235704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6AE15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5357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Cash balances at central banks and other demand deposits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2C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80EE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0D2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67B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47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2BF47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4D72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43D2E3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BAA649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DF6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90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Debt securities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3F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239C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81C9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BD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08FD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AFE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7139A63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FAB44A2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2FD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A61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Loans and advances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AF58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7C77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19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5DA3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70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14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ECDA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783A058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C2ECB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4CD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843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Derivatives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D3D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0E7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E2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204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E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713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9990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04045D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D56A8D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106F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8A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Trading and economic hedges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2E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:u w:val="single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948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066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592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3B9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AEAB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A54A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18DF0A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2B80F7B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7F5F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8A9" w14:textId="77777777" w:rsidR="005F74E6" w:rsidRPr="005F74E6" w:rsidRDefault="005F74E6" w:rsidP="005F74E6">
            <w:pPr>
              <w:spacing w:after="0" w:line="240" w:lineRule="auto"/>
              <w:ind w:firstLineChars="500" w:firstLine="90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 Hedge accounting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A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A6C1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A0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EA8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36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898A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F669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832DF9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B5B7285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6859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0190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3278" w14:textId="77777777" w:rsidR="005F74E6" w:rsidRPr="005F74E6" w:rsidRDefault="005F74E6" w:rsidP="005F74E6">
            <w:pPr>
              <w:spacing w:after="0" w:line="240" w:lineRule="auto"/>
              <w:ind w:firstLineChars="300" w:firstLine="54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Assets subject to</w:t>
            </w:r>
            <w:r w:rsidRPr="005F74E6">
              <w:rPr>
                <w:rFonts w:ascii="Verdana" w:eastAsia="Times New Roman" w:hAnsi="Verdana" w:cs="Times New Roman"/>
                <w:noProof/>
                <w:color w:val="FF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leases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FCD0" w14:textId="77777777" w:rsidR="005F74E6" w:rsidRPr="005F74E6" w:rsidRDefault="005F74E6" w:rsidP="005F74E6">
            <w:pPr>
              <w:spacing w:after="0" w:line="240" w:lineRule="auto"/>
              <w:ind w:firstLineChars="1100" w:firstLine="198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27B8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93D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9F9A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F6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7CD0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E1E4A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3D0EC9AB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6E7A8DF7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54A8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30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Dividend component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CE4D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328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82E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004D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37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646D9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8C2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A87956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6FA72BD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53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E4B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Dividend income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A9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CEF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57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BF418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6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2F5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C23B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265D0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8035092" w14:textId="77777777" w:rsidTr="005F74E6">
        <w:trPr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110A7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0220 - 0360</w:t>
            </w:r>
          </w:p>
        </w:tc>
        <w:tc>
          <w:tcPr>
            <w:tcW w:w="1363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705603D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2. Services component (SC)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244A0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9FF7FDD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6D7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0220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765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 xml:space="preserve">Other operating income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660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90B0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9988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D9D0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F016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55B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D84F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9B32E2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7F4DA27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9235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9E12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Other operating income from members belonging to the same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8F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639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E9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111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3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335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C71F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F205F4D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354178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D8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6F5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Profit from non-current assets and disposal groups classified as held for sale not qualifying as discontinued operations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47E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B4F5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C86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8BA5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F7B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C01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2D8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6E5E2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5A9D7A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D446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ED66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Other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0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BD3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D7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D5F1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863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9212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81C5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492FAB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10F74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4492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C02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(Other operating expenses)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8EB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1ABE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99D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462F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47F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D1A8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9B1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7119C11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EA6043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C397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532" w14:textId="213552F3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(Other operating expenses </w:t>
            </w:r>
            <w:r w:rsidR="00D91A77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to</w:t>
            </w: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 members belonging to the same IPS)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8F4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BDD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A5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A46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1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D5D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09354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54D399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FDEF9B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C36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A7" w14:textId="1370851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(Total losses, expenses, provisions and other financial impacts due to operational risk events)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FF9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03F2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33C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6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FF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67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BD169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B17FAD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4D70456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DDE95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0290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CAB9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(Losses from non-current assets and disposal groups classified as held for sale not qualifying as discontinued operations)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16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F855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42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1434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DFD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81230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29C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3EB4C3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1607A23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E3F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AD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(Other)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13D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550F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8F8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24E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C1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FC1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F0F0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848F15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0EA48EF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A8C8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0A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Fee and commission income component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6CD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42C3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188C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2947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98D61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9BB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03A2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33737F60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852D64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CE8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FF3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Fee and commission income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94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1C27B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24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B90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D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AFC4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9D42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6F075B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9447C6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4256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06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of which: from members belonging to the same IPS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41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12E3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AE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F988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1B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0C0B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F022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D0276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DB408FA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264B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4E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(Fee and commission expenses component)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7F4F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77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39AE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E9C3D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BFE7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2E7E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D17C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B05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545B16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2A61A2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90DA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874D" w14:textId="77777777" w:rsidR="005F74E6" w:rsidRPr="005F74E6" w:rsidRDefault="005F74E6" w:rsidP="005F74E6">
            <w:pPr>
              <w:spacing w:after="0" w:line="240" w:lineRule="auto"/>
              <w:ind w:firstLineChars="200" w:firstLine="36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(Fee and commission expenses)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615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E8A8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A9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5812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08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8406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DBBEC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831DE4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016536F" w14:textId="77777777" w:rsidTr="005F74E6">
        <w:trPr>
          <w:gridAfter w:val="1"/>
          <w:wAfter w:w="70" w:type="dxa"/>
          <w:trHeight w:val="305"/>
        </w:trPr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02AA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0360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90C" w14:textId="058FC2AE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(of which: </w:t>
            </w:r>
            <w:r w:rsidR="00CE5CDC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to</w:t>
            </w: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 members belonging to the same IPS)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A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2FD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8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6B2B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952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EE2EF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8BC6B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C533B4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4FB1EB38" w14:textId="77777777" w:rsidTr="005F74E6">
        <w:trPr>
          <w:trHeight w:val="451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38BA3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0370 - 0480</w:t>
            </w:r>
          </w:p>
        </w:tc>
        <w:tc>
          <w:tcPr>
            <w:tcW w:w="1363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EFC740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3. Financial component (FC)</w:t>
            </w:r>
          </w:p>
        </w:tc>
        <w:tc>
          <w:tcPr>
            <w:tcW w:w="374" w:type="dxa"/>
            <w:gridSpan w:val="2"/>
            <w:vAlign w:val="center"/>
            <w:hideMark/>
          </w:tcPr>
          <w:p w14:paraId="35FD40F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488BD40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9992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7F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Trading book component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557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B1B8C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B55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C73E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793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FA5A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9E1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5C8699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04EAA5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0F47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B6F3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Net profit or (-)loss applicable to trading book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ED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704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964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8D0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4A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F34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A5A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6BC492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236EC4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AAC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0390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AC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Gains or (-) losses on financial assets and liabilities held for trading or trading,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D20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DB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A7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58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E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412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EBA0A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3880046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27442A9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2D3A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0400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9D8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Trading book - Gains or (-) losses from hedge accounting,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1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7C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8CC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45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B6D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91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33007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33A595E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8C6A645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E50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2E6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Trading book - Exchange differences [gain or (-) loss],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E5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B9D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73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94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8CF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C23C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35CA3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E9C2F1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F20388E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5920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5AF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Banking book component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1F3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9D9D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C93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9176E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8C544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A6DD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3AC7" w14:textId="77777777" w:rsidR="005F74E6" w:rsidRPr="005F74E6" w:rsidRDefault="005F74E6" w:rsidP="005F74E6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Calibri" w:eastAsia="Times New Roman" w:hAnsi="Calibri" w:cs="Calibri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E6FB92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B93A451" w14:textId="77777777" w:rsidTr="005F74E6">
        <w:trPr>
          <w:gridAfter w:val="1"/>
          <w:wAfter w:w="70" w:type="dxa"/>
          <w:trHeight w:val="290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6A2C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D4F4" w14:textId="77777777" w:rsidR="005F74E6" w:rsidRPr="005F74E6" w:rsidRDefault="005F74E6" w:rsidP="005F74E6">
            <w:pPr>
              <w:spacing w:after="0" w:line="240" w:lineRule="auto"/>
              <w:ind w:firstLineChars="400" w:firstLine="720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Net profit or (-)loss applicable to banking book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FF8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C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BF6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3A5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F63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CCE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AEF4B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0EDBDB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760D68A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38FE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F1B3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Gains or (-) losses on derecognition of financial assets and liabilities not measured at fair value through profit or loss,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D3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8E5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FE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168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454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5C2B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6C9AB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4279027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0C0BF410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4C4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84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Gains or (-) losses on non-trading financial assets mandatorily at fair value through profit or loss,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 w:rsidRPr="005F74E6"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2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48F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</w:pPr>
            <w:r w:rsidRPr="005F74E6">
              <w:rPr>
                <w:rFonts w:ascii="Calibri" w:eastAsia="Times New Roman" w:hAnsi="Calibri" w:cs="Calibri"/>
                <w:noProof/>
                <w:color w:val="FF0000"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98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6B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C8A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DC3423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05C90686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6C965C" w14:textId="77777777" w:rsidTr="005F74E6">
        <w:trPr>
          <w:gridAfter w:val="1"/>
          <w:wAfter w:w="70" w:type="dxa"/>
          <w:trHeight w:val="654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EB1D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0460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C559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Gains or (-) losses on financial assets and liabilities designated at fair value through profit or loss,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B4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F0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64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14F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3625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E24060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17090E0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1DE632A" w14:textId="77777777" w:rsidTr="005F74E6">
        <w:trPr>
          <w:gridAfter w:val="1"/>
          <w:wAfter w:w="70" w:type="dxa"/>
          <w:trHeight w:val="435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1238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0470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1521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 xml:space="preserve">Banking book - Gains or (-) losses from hedge accounting, net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8A3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A01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85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351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CA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2AFF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568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52F310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C5F368" w14:textId="77777777" w:rsidTr="005F74E6">
        <w:trPr>
          <w:gridAfter w:val="1"/>
          <w:wAfter w:w="70" w:type="dxa"/>
          <w:trHeight w:val="451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8F2C2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0480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115" w14:textId="77777777" w:rsidR="005F74E6" w:rsidRPr="005F74E6" w:rsidRDefault="005F74E6" w:rsidP="005F74E6">
            <w:pPr>
              <w:spacing w:after="0" w:line="240" w:lineRule="auto"/>
              <w:ind w:firstLineChars="900" w:firstLine="1620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Banking book - Exchange differences [gain or (-) loss], net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961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B7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571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422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7B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kern w:val="0"/>
                <w14:ligatures w14:val="none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3C00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C19A0E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04" w:type="dxa"/>
            <w:vAlign w:val="center"/>
            <w:hideMark/>
          </w:tcPr>
          <w:p w14:paraId="2E3DD29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8939D" w14:textId="77777777" w:rsidR="00CE5CDC" w:rsidRDefault="00CE5CDC">
      <w:pPr>
        <w:rPr>
          <w:rFonts w:ascii="Times New Roman" w:hAnsi="Times New Roman" w:cs="Times New Roman"/>
          <w:noProof/>
          <w:kern w:val="0"/>
          <w:sz w:val="24"/>
          <w:lang w:bidi="en-GB"/>
        </w:rPr>
      </w:pPr>
      <w:r>
        <w:rPr>
          <w:noProof/>
          <w:lang w:bidi="en-GB"/>
        </w:rPr>
        <w:br w:type="page"/>
      </w:r>
    </w:p>
    <w:p w14:paraId="374724F2" w14:textId="1F836FE6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  <w:r>
        <w:rPr>
          <w:noProof/>
          <w:lang w:bidi="en-GB"/>
        </w:rPr>
        <w:t>‘</w:t>
      </w:r>
      <w:r w:rsidRPr="00AD6EC6">
        <w:rPr>
          <w:noProof/>
          <w:lang w:bidi="en-GB"/>
        </w:rPr>
        <w:t>C 16.03 - OPERATIONAL RISK BREAKDOWN (OPR BD) - Losses, expenses, provisions and other financial impacts resulting from operational risk events</w:t>
      </w:r>
      <w:r>
        <w:rPr>
          <w:noProof/>
          <w:lang w:bidi="en-GB"/>
        </w:rPr>
        <w:t xml:space="preserve">’ </w:t>
      </w:r>
    </w:p>
    <w:tbl>
      <w:tblPr>
        <w:tblW w:w="14659" w:type="dxa"/>
        <w:tblInd w:w="118" w:type="dxa"/>
        <w:tblLook w:val="04A0" w:firstRow="1" w:lastRow="0" w:firstColumn="1" w:lastColumn="0" w:noHBand="0" w:noVBand="1"/>
      </w:tblPr>
      <w:tblGrid>
        <w:gridCol w:w="858"/>
        <w:gridCol w:w="7347"/>
        <w:gridCol w:w="2109"/>
        <w:gridCol w:w="2145"/>
        <w:gridCol w:w="2003"/>
        <w:gridCol w:w="222"/>
      </w:tblGrid>
      <w:tr w:rsidR="005F74E6" w:rsidRPr="005F74E6" w14:paraId="410C3F86" w14:textId="77777777" w:rsidTr="005F74E6">
        <w:trPr>
          <w:gridAfter w:val="1"/>
          <w:wAfter w:w="197" w:type="dxa"/>
          <w:trHeight w:val="509"/>
        </w:trPr>
        <w:tc>
          <w:tcPr>
            <w:tcW w:w="144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EE0A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>C 16.03 - OPERATIONAL RISK BREAKDOWN (OPR BD) - Losses, expenses, provisions and other financial impacts resulting from operational risk events</w:t>
            </w:r>
          </w:p>
        </w:tc>
      </w:tr>
      <w:tr w:rsidR="005F74E6" w:rsidRPr="005F74E6" w14:paraId="665D06AE" w14:textId="77777777" w:rsidTr="005F74E6">
        <w:trPr>
          <w:gridAfter w:val="1"/>
          <w:wAfter w:w="197" w:type="dxa"/>
          <w:trHeight w:val="525"/>
        </w:trPr>
        <w:tc>
          <w:tcPr>
            <w:tcW w:w="8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60584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6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268F8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Accounting Value</w:t>
            </w:r>
          </w:p>
        </w:tc>
      </w:tr>
      <w:tr w:rsidR="005F74E6" w:rsidRPr="005F74E6" w14:paraId="2A7E0ABB" w14:textId="77777777" w:rsidTr="005F74E6">
        <w:trPr>
          <w:gridAfter w:val="1"/>
          <w:wAfter w:w="198" w:type="dxa"/>
          <w:trHeight w:val="509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C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8F91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YEAR-3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7EFC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YEAR-2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6364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LAST YEAR</w:t>
            </w:r>
          </w:p>
        </w:tc>
      </w:tr>
      <w:tr w:rsidR="005F74E6" w:rsidRPr="005F74E6" w14:paraId="1B4F87F1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6AD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C22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CC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966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C6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39CD33E2" w14:textId="77777777" w:rsidTr="005F74E6">
        <w:trPr>
          <w:trHeight w:val="328"/>
        </w:trPr>
        <w:tc>
          <w:tcPr>
            <w:tcW w:w="8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E55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03A2E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D4C3D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D8E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198" w:type="dxa"/>
            <w:vAlign w:val="center"/>
            <w:hideMark/>
          </w:tcPr>
          <w:p w14:paraId="6B5513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89CE4" w14:textId="77777777" w:rsidTr="005F74E6">
        <w:trPr>
          <w:trHeight w:val="84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4C483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0010 - 0080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7BE52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18"/>
                <w:szCs w:val="18"/>
                <w14:ligatures w14:val="none"/>
              </w:rPr>
              <w:t>Losses, expenses, provisions and other financial impacts due to operational risk events as follows: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2F8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0977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EFA35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7C81AA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C970157" w14:textId="77777777" w:rsidTr="005F74E6">
        <w:trPr>
          <w:trHeight w:val="506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795B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9059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(Interest expenses)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97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DF1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A7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78B400F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28207B1A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4431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0A0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(Other Operating Expenses)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EE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37F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DA3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355F67D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2CA27F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F6AE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5E03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(Administrative expenses)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1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5D6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7E0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6050D5F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39B5A6D6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2A61A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D41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(Depreciation due to operational risk events)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E1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C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3E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195DACA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1AF5C9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E389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0050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7B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(Provisions or (-) reversal of provisions)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634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B0D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48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41A54A2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601D03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419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0060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7D6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(Impairment or (-) reversal of impairment)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81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CC2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40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6C225D3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8E81EC4" w14:textId="77777777" w:rsidTr="005F74E6">
        <w:trPr>
          <w:trHeight w:val="460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46084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0070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64C" w14:textId="77777777" w:rsidR="005F74E6" w:rsidRPr="005F74E6" w:rsidRDefault="005F74E6" w:rsidP="005F74E6">
            <w:pPr>
              <w:spacing w:after="0" w:line="240" w:lineRule="auto"/>
              <w:ind w:firstLineChars="100" w:firstLine="240"/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:sz w:val="24"/>
                <w:szCs w:val="24"/>
                <w14:ligatures w14:val="none"/>
              </w:rPr>
              <w:t>(Other)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36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B59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9EF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5084FCEE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452A4E2" w14:textId="77777777" w:rsidTr="005F74E6">
        <w:trPr>
          <w:trHeight w:val="345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F0F2B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color w:val="000000"/>
                <w:kern w:val="0"/>
                <w:sz w:val="18"/>
                <w:szCs w:val="18"/>
                <w14:ligatures w14:val="none"/>
              </w:rPr>
              <w:t>0080</w:t>
            </w:r>
          </w:p>
        </w:tc>
        <w:tc>
          <w:tcPr>
            <w:tcW w:w="7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07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  <w:t>(Total)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C3D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F6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93C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8" w:type="dxa"/>
            <w:vAlign w:val="center"/>
            <w:hideMark/>
          </w:tcPr>
          <w:p w14:paraId="46610D9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BB65B3" w14:textId="77777777" w:rsidR="00183684" w:rsidRDefault="00183684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10B9D44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0A013A7D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2A7C81B4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7F49812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A8A466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649E86E0" w14:textId="77777777" w:rsidR="005F74E6" w:rsidRDefault="005F74E6" w:rsidP="00183684">
      <w:pPr>
        <w:pStyle w:val="Point0number"/>
        <w:numPr>
          <w:ilvl w:val="0"/>
          <w:numId w:val="0"/>
        </w:numPr>
        <w:rPr>
          <w:noProof/>
          <w:highlight w:val="cyan"/>
          <w:lang w:bidi="en-GB"/>
        </w:rPr>
      </w:pPr>
    </w:p>
    <w:p w14:paraId="5B39473D" w14:textId="77777777" w:rsidR="00183684" w:rsidRPr="00F638A5" w:rsidRDefault="00183684" w:rsidP="00183684">
      <w:pPr>
        <w:pStyle w:val="Point0number"/>
        <w:numPr>
          <w:ilvl w:val="0"/>
          <w:numId w:val="0"/>
        </w:numPr>
        <w:rPr>
          <w:noProof/>
          <w:lang w:bidi="en-GB"/>
        </w:rPr>
      </w:pPr>
      <w:r w:rsidRPr="00F638A5">
        <w:rPr>
          <w:noProof/>
          <w:lang w:bidi="en-GB"/>
        </w:rPr>
        <w:t xml:space="preserve">‘C 16.04 - OPERATIONAL RISK - Information on subsidiaries subject to Article 314(3) CRR’ </w:t>
      </w:r>
    </w:p>
    <w:tbl>
      <w:tblPr>
        <w:tblW w:w="14400" w:type="dxa"/>
        <w:tblInd w:w="118" w:type="dxa"/>
        <w:tblLook w:val="04A0" w:firstRow="1" w:lastRow="0" w:firstColumn="1" w:lastColumn="0" w:noHBand="0" w:noVBand="1"/>
      </w:tblPr>
      <w:tblGrid>
        <w:gridCol w:w="1535"/>
        <w:gridCol w:w="1242"/>
        <w:gridCol w:w="1142"/>
        <w:gridCol w:w="1044"/>
        <w:gridCol w:w="1157"/>
        <w:gridCol w:w="945"/>
        <w:gridCol w:w="1238"/>
        <w:gridCol w:w="228"/>
        <w:gridCol w:w="1142"/>
        <w:gridCol w:w="1044"/>
        <w:gridCol w:w="1157"/>
        <w:gridCol w:w="1849"/>
        <w:gridCol w:w="677"/>
      </w:tblGrid>
      <w:tr w:rsidR="005F74E6" w:rsidRPr="005F74E6" w14:paraId="0BFF8233" w14:textId="77777777" w:rsidTr="0033148A">
        <w:trPr>
          <w:gridAfter w:val="5"/>
          <w:wAfter w:w="5869" w:type="dxa"/>
          <w:trHeight w:val="382"/>
        </w:trPr>
        <w:tc>
          <w:tcPr>
            <w:tcW w:w="83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90B7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color w:val="000000"/>
                <w:kern w:val="0"/>
                <w:sz w:val="24"/>
                <w:szCs w:val="24"/>
                <w14:ligatures w14:val="none"/>
              </w:rPr>
              <w:t>C 16.04 - OPERATIONAL RISK - Information on subsidiaries subject to Article 314(3) CRR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F7BB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  <w:tr w:rsidR="005F74E6" w:rsidRPr="005F74E6" w14:paraId="3631BD43" w14:textId="77777777" w:rsidTr="0033148A">
        <w:trPr>
          <w:trHeight w:val="364"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A0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9434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2EF5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35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CFF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D2E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ADF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7D75A057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B6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E09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53E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D7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B0CC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FC3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D21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D67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74331DE" w14:textId="77777777" w:rsidTr="0033148A">
        <w:trPr>
          <w:gridAfter w:val="5"/>
          <w:wAfter w:w="5873" w:type="dxa"/>
          <w:trHeight w:val="63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5275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2E0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Legal Entity name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34CC0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LEI Code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441B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 xml:space="preserve">ILDC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A96EC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IC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CBC7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AC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70E2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  <w:t>DC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26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2FD13391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EA70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DE6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F08C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1A35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1F1F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C71E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87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C0A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599E4314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038B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920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E81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44A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AB63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BC38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A694" w14:textId="77777777" w:rsidR="005F74E6" w:rsidRPr="005F74E6" w:rsidRDefault="005F74E6" w:rsidP="005F74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noProof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6DE2" w14:textId="77777777" w:rsidR="005F74E6" w:rsidRPr="005F74E6" w:rsidRDefault="005F74E6" w:rsidP="005F74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5F74E6" w:rsidRPr="005F74E6" w14:paraId="156BDB33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0372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  <w:t>Rows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D0815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E22C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9B743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8664B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94D19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F89A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  <w:t>0060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AAA2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18"/>
                <w:szCs w:val="18"/>
                <w14:ligatures w14:val="none"/>
              </w:rPr>
            </w:pPr>
          </w:p>
        </w:tc>
      </w:tr>
      <w:tr w:rsidR="005F74E6" w:rsidRPr="005F74E6" w14:paraId="5BE43D8F" w14:textId="77777777" w:rsidTr="0033148A">
        <w:trPr>
          <w:gridAfter w:val="5"/>
          <w:wAfter w:w="5873" w:type="dxa"/>
          <w:trHeight w:val="364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EE7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</w:pPr>
            <w:r w:rsidRPr="005F74E6">
              <w:rPr>
                <w:rFonts w:ascii="Verdana" w:eastAsia="Times New Roman" w:hAnsi="Verdana" w:cs="Times New Roman"/>
                <w:noProof/>
                <w:kern w:val="0"/>
                <w:sz w:val="20"/>
                <w:szCs w:val="20"/>
                <w14:ligatures w14:val="none"/>
              </w:rPr>
              <w:t>…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D9C8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9CC7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74E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AC3A" w14:textId="77777777" w:rsidR="005F74E6" w:rsidRPr="005F74E6" w:rsidRDefault="005F74E6" w:rsidP="005F74E6">
            <w:pPr>
              <w:spacing w:after="0" w:line="240" w:lineRule="auto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EC1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D89D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  <w:r w:rsidRPr="005F74E6"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E9F6" w14:textId="77777777" w:rsidR="005F74E6" w:rsidRPr="005F74E6" w:rsidRDefault="005F74E6" w:rsidP="005F74E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noProof/>
                <w:color w:val="000000"/>
                <w:kern w:val="0"/>
                <w14:ligatures w14:val="none"/>
              </w:rPr>
            </w:pPr>
          </w:p>
        </w:tc>
      </w:tr>
    </w:tbl>
    <w:p w14:paraId="1417EF13" w14:textId="618A0670" w:rsidR="00E240EE" w:rsidRDefault="00E240EE">
      <w:pPr>
        <w:rPr>
          <w:noProof/>
        </w:rPr>
      </w:pPr>
    </w:p>
    <w:sectPr w:rsidR="00E240EE" w:rsidSect="0018368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993" w:right="820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A096E" w14:textId="77777777" w:rsidR="006E02F4" w:rsidRDefault="006E02F4" w:rsidP="00183684">
      <w:pPr>
        <w:spacing w:after="0" w:line="240" w:lineRule="auto"/>
      </w:pPr>
      <w:r>
        <w:separator/>
      </w:r>
    </w:p>
  </w:endnote>
  <w:endnote w:type="continuationSeparator" w:id="0">
    <w:p w14:paraId="266AF35A" w14:textId="77777777" w:rsidR="006E02F4" w:rsidRDefault="006E02F4" w:rsidP="0018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2A00F" w14:textId="7C600F03" w:rsidR="008E7A77" w:rsidRPr="008E7A77" w:rsidRDefault="008E7A77" w:rsidP="008E7A77">
    <w:pPr>
      <w:pStyle w:val="FooterCoverPage"/>
      <w:rPr>
        <w:rFonts w:ascii="Arial" w:hAnsi="Arial" w:cs="Arial"/>
        <w:b/>
        <w:sz w:val="48"/>
      </w:rPr>
    </w:pPr>
    <w:r w:rsidRPr="008E7A77">
      <w:rPr>
        <w:rFonts w:ascii="Arial" w:hAnsi="Arial" w:cs="Arial"/>
        <w:b/>
        <w:sz w:val="48"/>
      </w:rPr>
      <w:t>EN</w:t>
    </w:r>
    <w:r w:rsidRPr="008E7A77">
      <w:rPr>
        <w:rFonts w:ascii="Arial" w:hAnsi="Arial" w:cs="Arial"/>
        <w:b/>
        <w:sz w:val="48"/>
      </w:rPr>
      <w:tab/>
    </w:r>
    <w:r w:rsidRPr="008E7A77">
      <w:rPr>
        <w:rFonts w:ascii="Arial" w:hAnsi="Arial" w:cs="Arial"/>
        <w:b/>
        <w:sz w:val="48"/>
      </w:rPr>
      <w:tab/>
    </w:r>
    <w:r w:rsidRPr="008E7A77">
      <w:tab/>
    </w:r>
    <w:r w:rsidRPr="008E7A77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E3D47" w14:textId="79B38A4A" w:rsidR="008E7A77" w:rsidRPr="008E7A77" w:rsidRDefault="008E7A77" w:rsidP="008E7A77">
    <w:pPr>
      <w:pStyle w:val="FooterCoverPage"/>
      <w:rPr>
        <w:rFonts w:ascii="Arial" w:hAnsi="Arial" w:cs="Arial"/>
        <w:b/>
        <w:sz w:val="48"/>
      </w:rPr>
    </w:pPr>
    <w:r w:rsidRPr="008E7A77">
      <w:rPr>
        <w:rFonts w:ascii="Arial" w:hAnsi="Arial" w:cs="Arial"/>
        <w:b/>
        <w:sz w:val="48"/>
      </w:rPr>
      <w:t>EN</w:t>
    </w:r>
    <w:r w:rsidRPr="008E7A77">
      <w:rPr>
        <w:rFonts w:ascii="Arial" w:hAnsi="Arial" w:cs="Arial"/>
        <w:b/>
        <w:sz w:val="48"/>
      </w:rPr>
      <w:tab/>
    </w:r>
    <w:r w:rsidRPr="008E7A77">
      <w:rPr>
        <w:rFonts w:ascii="Arial" w:hAnsi="Arial" w:cs="Arial"/>
        <w:b/>
        <w:sz w:val="48"/>
      </w:rPr>
      <w:tab/>
    </w:r>
    <w:r w:rsidRPr="008E7A77">
      <w:tab/>
    </w:r>
    <w:r w:rsidRPr="008E7A77"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E3B04" w14:textId="77777777" w:rsidR="008E7A77" w:rsidRPr="008E7A77" w:rsidRDefault="008E7A77" w:rsidP="008E7A77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1F728" w14:textId="77777777" w:rsidR="00183684" w:rsidRDefault="0018368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254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0A80C1" w14:textId="26BB3617" w:rsidR="006D6F8B" w:rsidRDefault="006D6F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928DED" w14:textId="77777777" w:rsidR="00183684" w:rsidRDefault="001836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C71B" w14:textId="77777777" w:rsidR="00183684" w:rsidRDefault="0018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4659D" w14:textId="77777777" w:rsidR="006E02F4" w:rsidRDefault="006E02F4" w:rsidP="00183684">
      <w:pPr>
        <w:spacing w:after="0" w:line="240" w:lineRule="auto"/>
      </w:pPr>
      <w:r>
        <w:separator/>
      </w:r>
    </w:p>
  </w:footnote>
  <w:footnote w:type="continuationSeparator" w:id="0">
    <w:p w14:paraId="28EF011D" w14:textId="77777777" w:rsidR="006E02F4" w:rsidRDefault="006E02F4" w:rsidP="00183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919C2" w14:textId="77777777" w:rsidR="008E7A77" w:rsidRPr="008E7A77" w:rsidRDefault="008E7A77" w:rsidP="008E7A77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8AE59" w14:textId="77777777" w:rsidR="008E7A77" w:rsidRPr="008E7A77" w:rsidRDefault="008E7A77" w:rsidP="008E7A77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4DED2" w14:textId="77777777" w:rsidR="008E7A77" w:rsidRPr="008E7A77" w:rsidRDefault="008E7A77" w:rsidP="008E7A77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014B" w14:textId="77777777" w:rsidR="00183684" w:rsidRDefault="001836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3502" w14:textId="77777777" w:rsidR="00183684" w:rsidRDefault="0018368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503" w14:textId="77777777" w:rsidR="00183684" w:rsidRDefault="00183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Status" w:val="Green"/>
    <w:docVar w:name="LW_ACCOMPAGNANT.CP" w:val="to the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240A41EE-89C0-4D7C-8FE2-813CFED6B306"/>
    <w:docVar w:name="LW_COVERPAGE_TYPE" w:val="1"/>
    <w:docVar w:name="LW_CROSSREFERENCE" w:val="&lt;UNUSED&gt;"/>
    <w:docVar w:name="LW_DocType" w:val="NORMAL"/>
    <w:docVar w:name="LW_EMISSION" w:val="8.12.2025"/>
    <w:docVar w:name="LW_EMISSION_ISODATE" w:val="2025-12-08"/>
    <w:docVar w:name="LW_EMISSION_LOCATION" w:val="BRX"/>
    <w:docVar w:name="LW_EMISSION_PREFIX" w:val="Brussels, 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&lt;FMT:Bold&gt;amending the implementing technical standards laid down in Implementing Regulation (EU) 2024/3117 as regards operational risk supervisory reporting of institutions&lt;/FMT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83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 (EU) \u8230?/..."/>
    <w:docVar w:name="LwApiVersions" w:val="LW4CoDe 1.24.5.0; LW 9.2, Build 20251112"/>
  </w:docVars>
  <w:rsids>
    <w:rsidRoot w:val="00183684"/>
    <w:rsid w:val="0000714A"/>
    <w:rsid w:val="00015B9D"/>
    <w:rsid w:val="00026705"/>
    <w:rsid w:val="0004095C"/>
    <w:rsid w:val="000442C3"/>
    <w:rsid w:val="000468CF"/>
    <w:rsid w:val="000501D0"/>
    <w:rsid w:val="00056211"/>
    <w:rsid w:val="00057928"/>
    <w:rsid w:val="00062A28"/>
    <w:rsid w:val="00070336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52F33"/>
    <w:rsid w:val="0016166A"/>
    <w:rsid w:val="00163262"/>
    <w:rsid w:val="001668F4"/>
    <w:rsid w:val="00173A08"/>
    <w:rsid w:val="00183684"/>
    <w:rsid w:val="0019388B"/>
    <w:rsid w:val="001A38DC"/>
    <w:rsid w:val="001A6180"/>
    <w:rsid w:val="001B7D64"/>
    <w:rsid w:val="001C01BD"/>
    <w:rsid w:val="001C2205"/>
    <w:rsid w:val="001C6D5A"/>
    <w:rsid w:val="001D265C"/>
    <w:rsid w:val="001D42C8"/>
    <w:rsid w:val="001D6647"/>
    <w:rsid w:val="001E0FE2"/>
    <w:rsid w:val="001F1D4D"/>
    <w:rsid w:val="001F2BC0"/>
    <w:rsid w:val="00206BA7"/>
    <w:rsid w:val="002101EA"/>
    <w:rsid w:val="00212768"/>
    <w:rsid w:val="00214E86"/>
    <w:rsid w:val="002208C3"/>
    <w:rsid w:val="002314D6"/>
    <w:rsid w:val="0024237A"/>
    <w:rsid w:val="00242E49"/>
    <w:rsid w:val="00243040"/>
    <w:rsid w:val="0024328F"/>
    <w:rsid w:val="00243E9F"/>
    <w:rsid w:val="00244213"/>
    <w:rsid w:val="002473C2"/>
    <w:rsid w:val="002519E5"/>
    <w:rsid w:val="002553FB"/>
    <w:rsid w:val="002616BC"/>
    <w:rsid w:val="002710CF"/>
    <w:rsid w:val="002855A3"/>
    <w:rsid w:val="002858CD"/>
    <w:rsid w:val="00290BC1"/>
    <w:rsid w:val="002A5CEB"/>
    <w:rsid w:val="002B37F7"/>
    <w:rsid w:val="002C5ABE"/>
    <w:rsid w:val="002C7637"/>
    <w:rsid w:val="002D12B1"/>
    <w:rsid w:val="002D6129"/>
    <w:rsid w:val="002D67F6"/>
    <w:rsid w:val="002D7693"/>
    <w:rsid w:val="002E1ED0"/>
    <w:rsid w:val="002E320B"/>
    <w:rsid w:val="002F0518"/>
    <w:rsid w:val="002F3BE0"/>
    <w:rsid w:val="002F4E91"/>
    <w:rsid w:val="00300236"/>
    <w:rsid w:val="00301BDA"/>
    <w:rsid w:val="003060A1"/>
    <w:rsid w:val="00312EC1"/>
    <w:rsid w:val="00321E76"/>
    <w:rsid w:val="003240FB"/>
    <w:rsid w:val="00330D75"/>
    <w:rsid w:val="0033148A"/>
    <w:rsid w:val="003320D4"/>
    <w:rsid w:val="00340105"/>
    <w:rsid w:val="0034389F"/>
    <w:rsid w:val="003502E7"/>
    <w:rsid w:val="003561E0"/>
    <w:rsid w:val="00366CB7"/>
    <w:rsid w:val="00380BD2"/>
    <w:rsid w:val="00382F83"/>
    <w:rsid w:val="00385C37"/>
    <w:rsid w:val="003A2BFF"/>
    <w:rsid w:val="003B6566"/>
    <w:rsid w:val="003C1244"/>
    <w:rsid w:val="003C2ABF"/>
    <w:rsid w:val="003C52B1"/>
    <w:rsid w:val="003D1EC2"/>
    <w:rsid w:val="003D3543"/>
    <w:rsid w:val="003E12B3"/>
    <w:rsid w:val="003E290B"/>
    <w:rsid w:val="003E5759"/>
    <w:rsid w:val="003E61E1"/>
    <w:rsid w:val="004005FF"/>
    <w:rsid w:val="004032E0"/>
    <w:rsid w:val="00410795"/>
    <w:rsid w:val="00410F41"/>
    <w:rsid w:val="00421DBB"/>
    <w:rsid w:val="00422422"/>
    <w:rsid w:val="0042309D"/>
    <w:rsid w:val="004351C1"/>
    <w:rsid w:val="00441D0A"/>
    <w:rsid w:val="004457B9"/>
    <w:rsid w:val="00455021"/>
    <w:rsid w:val="004553FF"/>
    <w:rsid w:val="00456C1A"/>
    <w:rsid w:val="00460D6B"/>
    <w:rsid w:val="0048084E"/>
    <w:rsid w:val="00481FB2"/>
    <w:rsid w:val="004940CB"/>
    <w:rsid w:val="004B2013"/>
    <w:rsid w:val="004B3F95"/>
    <w:rsid w:val="004B4B17"/>
    <w:rsid w:val="004C1BFB"/>
    <w:rsid w:val="004C30F0"/>
    <w:rsid w:val="004C70E4"/>
    <w:rsid w:val="004C78B6"/>
    <w:rsid w:val="004D11A5"/>
    <w:rsid w:val="004D1A1F"/>
    <w:rsid w:val="004D32EA"/>
    <w:rsid w:val="004E05B4"/>
    <w:rsid w:val="004F2690"/>
    <w:rsid w:val="004F3685"/>
    <w:rsid w:val="00501B83"/>
    <w:rsid w:val="005157C3"/>
    <w:rsid w:val="005202EF"/>
    <w:rsid w:val="00523B17"/>
    <w:rsid w:val="00572270"/>
    <w:rsid w:val="005735EF"/>
    <w:rsid w:val="00594634"/>
    <w:rsid w:val="005A1937"/>
    <w:rsid w:val="005A3E41"/>
    <w:rsid w:val="005B68FF"/>
    <w:rsid w:val="005E7EF9"/>
    <w:rsid w:val="005F0E62"/>
    <w:rsid w:val="005F74E6"/>
    <w:rsid w:val="0061075D"/>
    <w:rsid w:val="006136E6"/>
    <w:rsid w:val="00615848"/>
    <w:rsid w:val="0062594D"/>
    <w:rsid w:val="00627B6C"/>
    <w:rsid w:val="00627F82"/>
    <w:rsid w:val="00645EA4"/>
    <w:rsid w:val="00661E12"/>
    <w:rsid w:val="00666009"/>
    <w:rsid w:val="00672CA1"/>
    <w:rsid w:val="00690B62"/>
    <w:rsid w:val="006B057C"/>
    <w:rsid w:val="006B1446"/>
    <w:rsid w:val="006D6F8B"/>
    <w:rsid w:val="006E02F4"/>
    <w:rsid w:val="006E036B"/>
    <w:rsid w:val="006E1AED"/>
    <w:rsid w:val="006E3D74"/>
    <w:rsid w:val="006E7916"/>
    <w:rsid w:val="006F3E70"/>
    <w:rsid w:val="007005D8"/>
    <w:rsid w:val="00700E57"/>
    <w:rsid w:val="00706278"/>
    <w:rsid w:val="00707960"/>
    <w:rsid w:val="00710C86"/>
    <w:rsid w:val="00711FDA"/>
    <w:rsid w:val="00715AC8"/>
    <w:rsid w:val="00720F2C"/>
    <w:rsid w:val="00722DBB"/>
    <w:rsid w:val="00725060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A3461"/>
    <w:rsid w:val="007B5445"/>
    <w:rsid w:val="007C069D"/>
    <w:rsid w:val="007C1F6F"/>
    <w:rsid w:val="007C3F3B"/>
    <w:rsid w:val="007C6D45"/>
    <w:rsid w:val="007D4920"/>
    <w:rsid w:val="007D62B8"/>
    <w:rsid w:val="007E7392"/>
    <w:rsid w:val="007F62C9"/>
    <w:rsid w:val="00806975"/>
    <w:rsid w:val="00824A19"/>
    <w:rsid w:val="008268B7"/>
    <w:rsid w:val="0084011D"/>
    <w:rsid w:val="00841C80"/>
    <w:rsid w:val="008476CA"/>
    <w:rsid w:val="00847F34"/>
    <w:rsid w:val="008550DB"/>
    <w:rsid w:val="008619DA"/>
    <w:rsid w:val="00877355"/>
    <w:rsid w:val="00881979"/>
    <w:rsid w:val="00885ABE"/>
    <w:rsid w:val="0089165B"/>
    <w:rsid w:val="0089189A"/>
    <w:rsid w:val="00895255"/>
    <w:rsid w:val="008A5967"/>
    <w:rsid w:val="008A6564"/>
    <w:rsid w:val="008A7095"/>
    <w:rsid w:val="008B3361"/>
    <w:rsid w:val="008E7A77"/>
    <w:rsid w:val="008F4900"/>
    <w:rsid w:val="008F7412"/>
    <w:rsid w:val="00902EE8"/>
    <w:rsid w:val="00906EEE"/>
    <w:rsid w:val="00930106"/>
    <w:rsid w:val="00946F6A"/>
    <w:rsid w:val="0095072F"/>
    <w:rsid w:val="00950B6E"/>
    <w:rsid w:val="00957D69"/>
    <w:rsid w:val="009775C3"/>
    <w:rsid w:val="0098101F"/>
    <w:rsid w:val="009A16C6"/>
    <w:rsid w:val="009A7435"/>
    <w:rsid w:val="009B3284"/>
    <w:rsid w:val="009C1723"/>
    <w:rsid w:val="009D47A5"/>
    <w:rsid w:val="009E14C1"/>
    <w:rsid w:val="009E3684"/>
    <w:rsid w:val="009E3DAA"/>
    <w:rsid w:val="009F39D1"/>
    <w:rsid w:val="009F7125"/>
    <w:rsid w:val="00A012F8"/>
    <w:rsid w:val="00A212A2"/>
    <w:rsid w:val="00A303A1"/>
    <w:rsid w:val="00A307DF"/>
    <w:rsid w:val="00A315BB"/>
    <w:rsid w:val="00A35B39"/>
    <w:rsid w:val="00A36E45"/>
    <w:rsid w:val="00A4440D"/>
    <w:rsid w:val="00A54B35"/>
    <w:rsid w:val="00A54CBD"/>
    <w:rsid w:val="00A648EC"/>
    <w:rsid w:val="00A649B3"/>
    <w:rsid w:val="00A7013A"/>
    <w:rsid w:val="00A706A5"/>
    <w:rsid w:val="00A72075"/>
    <w:rsid w:val="00A75BF7"/>
    <w:rsid w:val="00A9267F"/>
    <w:rsid w:val="00AA1D01"/>
    <w:rsid w:val="00AA7D9C"/>
    <w:rsid w:val="00AB1B4E"/>
    <w:rsid w:val="00AB54CF"/>
    <w:rsid w:val="00AD1495"/>
    <w:rsid w:val="00AD77BA"/>
    <w:rsid w:val="00AE590C"/>
    <w:rsid w:val="00AE75DE"/>
    <w:rsid w:val="00AE7AED"/>
    <w:rsid w:val="00AF723D"/>
    <w:rsid w:val="00B075A3"/>
    <w:rsid w:val="00B159B3"/>
    <w:rsid w:val="00B1610B"/>
    <w:rsid w:val="00B26CF2"/>
    <w:rsid w:val="00B35DC2"/>
    <w:rsid w:val="00B46511"/>
    <w:rsid w:val="00B52B1B"/>
    <w:rsid w:val="00B66E63"/>
    <w:rsid w:val="00B70DAD"/>
    <w:rsid w:val="00B74754"/>
    <w:rsid w:val="00B75CF8"/>
    <w:rsid w:val="00B77413"/>
    <w:rsid w:val="00B82862"/>
    <w:rsid w:val="00B90F3E"/>
    <w:rsid w:val="00B918E8"/>
    <w:rsid w:val="00B96BE3"/>
    <w:rsid w:val="00BB6FB5"/>
    <w:rsid w:val="00BC0F23"/>
    <w:rsid w:val="00BC4E7B"/>
    <w:rsid w:val="00BC5329"/>
    <w:rsid w:val="00BD106A"/>
    <w:rsid w:val="00BD5150"/>
    <w:rsid w:val="00BD55E8"/>
    <w:rsid w:val="00BE3B70"/>
    <w:rsid w:val="00BF35DB"/>
    <w:rsid w:val="00C04B6F"/>
    <w:rsid w:val="00C06C1F"/>
    <w:rsid w:val="00C06C79"/>
    <w:rsid w:val="00C10B1F"/>
    <w:rsid w:val="00C10C32"/>
    <w:rsid w:val="00C226AF"/>
    <w:rsid w:val="00C22A66"/>
    <w:rsid w:val="00C274EA"/>
    <w:rsid w:val="00C277DE"/>
    <w:rsid w:val="00C339D4"/>
    <w:rsid w:val="00C55834"/>
    <w:rsid w:val="00C565D6"/>
    <w:rsid w:val="00C64990"/>
    <w:rsid w:val="00C66A28"/>
    <w:rsid w:val="00C71126"/>
    <w:rsid w:val="00C82A20"/>
    <w:rsid w:val="00C92448"/>
    <w:rsid w:val="00CA4F57"/>
    <w:rsid w:val="00CB4F43"/>
    <w:rsid w:val="00CB749B"/>
    <w:rsid w:val="00CC5AA9"/>
    <w:rsid w:val="00CC600F"/>
    <w:rsid w:val="00CD750E"/>
    <w:rsid w:val="00CE5CDC"/>
    <w:rsid w:val="00CF03A4"/>
    <w:rsid w:val="00CF1B41"/>
    <w:rsid w:val="00CF1E1F"/>
    <w:rsid w:val="00CF43AB"/>
    <w:rsid w:val="00CF555A"/>
    <w:rsid w:val="00D0017F"/>
    <w:rsid w:val="00D02336"/>
    <w:rsid w:val="00D050BB"/>
    <w:rsid w:val="00D16B79"/>
    <w:rsid w:val="00D16FB9"/>
    <w:rsid w:val="00D17133"/>
    <w:rsid w:val="00D3169B"/>
    <w:rsid w:val="00D366C2"/>
    <w:rsid w:val="00D42697"/>
    <w:rsid w:val="00D426DD"/>
    <w:rsid w:val="00D44D05"/>
    <w:rsid w:val="00D576D2"/>
    <w:rsid w:val="00D67E25"/>
    <w:rsid w:val="00D82C67"/>
    <w:rsid w:val="00D836C2"/>
    <w:rsid w:val="00D86D08"/>
    <w:rsid w:val="00D86F86"/>
    <w:rsid w:val="00D91A77"/>
    <w:rsid w:val="00D94ADA"/>
    <w:rsid w:val="00D95667"/>
    <w:rsid w:val="00DA263C"/>
    <w:rsid w:val="00DA4ADE"/>
    <w:rsid w:val="00DB4083"/>
    <w:rsid w:val="00DB4FB2"/>
    <w:rsid w:val="00DB68C1"/>
    <w:rsid w:val="00DD11F5"/>
    <w:rsid w:val="00DD12D9"/>
    <w:rsid w:val="00DD42F0"/>
    <w:rsid w:val="00DE1562"/>
    <w:rsid w:val="00DE21FA"/>
    <w:rsid w:val="00DF44AB"/>
    <w:rsid w:val="00DF66DE"/>
    <w:rsid w:val="00DF691A"/>
    <w:rsid w:val="00DF742F"/>
    <w:rsid w:val="00E056F2"/>
    <w:rsid w:val="00E07B1C"/>
    <w:rsid w:val="00E15642"/>
    <w:rsid w:val="00E1692F"/>
    <w:rsid w:val="00E22D36"/>
    <w:rsid w:val="00E240EE"/>
    <w:rsid w:val="00E25820"/>
    <w:rsid w:val="00E3330A"/>
    <w:rsid w:val="00E33D62"/>
    <w:rsid w:val="00E42562"/>
    <w:rsid w:val="00E51955"/>
    <w:rsid w:val="00E641F7"/>
    <w:rsid w:val="00E65F51"/>
    <w:rsid w:val="00E71E13"/>
    <w:rsid w:val="00E7439F"/>
    <w:rsid w:val="00E91FD1"/>
    <w:rsid w:val="00E9610B"/>
    <w:rsid w:val="00EB6792"/>
    <w:rsid w:val="00EC0D33"/>
    <w:rsid w:val="00EC2369"/>
    <w:rsid w:val="00EC2380"/>
    <w:rsid w:val="00EC2D64"/>
    <w:rsid w:val="00ED3857"/>
    <w:rsid w:val="00EE0257"/>
    <w:rsid w:val="00EE0800"/>
    <w:rsid w:val="00EE1D25"/>
    <w:rsid w:val="00EE4603"/>
    <w:rsid w:val="00EE4D43"/>
    <w:rsid w:val="00EF7A96"/>
    <w:rsid w:val="00F047B5"/>
    <w:rsid w:val="00F1184F"/>
    <w:rsid w:val="00F22A4A"/>
    <w:rsid w:val="00F22CF5"/>
    <w:rsid w:val="00F2577E"/>
    <w:rsid w:val="00F357B3"/>
    <w:rsid w:val="00F4086F"/>
    <w:rsid w:val="00F408A5"/>
    <w:rsid w:val="00F5480A"/>
    <w:rsid w:val="00F60462"/>
    <w:rsid w:val="00F650E1"/>
    <w:rsid w:val="00F663EF"/>
    <w:rsid w:val="00F77DB8"/>
    <w:rsid w:val="00F85DCF"/>
    <w:rsid w:val="00F94D57"/>
    <w:rsid w:val="00F971F7"/>
    <w:rsid w:val="00F97D6E"/>
    <w:rsid w:val="00FA1F19"/>
    <w:rsid w:val="00FB101E"/>
    <w:rsid w:val="00FB5CAD"/>
    <w:rsid w:val="00FC22C3"/>
    <w:rsid w:val="00FD3670"/>
    <w:rsid w:val="00FE06EB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9087622"/>
  <w15:chartTrackingRefBased/>
  <w15:docId w15:val="{A9348F4F-3F91-4972-9012-0DC31B16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8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8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8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8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8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8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84"/>
    <w:rPr>
      <w:b/>
      <w:bCs/>
      <w:smallCaps/>
      <w:color w:val="365F91" w:themeColor="accent1" w:themeShade="BF"/>
      <w:spacing w:val="5"/>
    </w:rPr>
  </w:style>
  <w:style w:type="character" w:customStyle="1" w:styleId="Marker">
    <w:name w:val="Marker"/>
    <w:basedOn w:val="DefaultParagraphFont"/>
    <w:rsid w:val="00183684"/>
    <w:rPr>
      <w:color w:val="0000FF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684"/>
  </w:style>
  <w:style w:type="paragraph" w:styleId="Footer">
    <w:name w:val="footer"/>
    <w:basedOn w:val="Normal"/>
    <w:link w:val="FooterChar"/>
    <w:uiPriority w:val="99"/>
    <w:unhideWhenUsed/>
    <w:rsid w:val="00183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684"/>
  </w:style>
  <w:style w:type="paragraph" w:customStyle="1" w:styleId="Pagedecouverture">
    <w:name w:val="Page de couverture"/>
    <w:basedOn w:val="Normal"/>
    <w:next w:val="Normal"/>
    <w:rsid w:val="00183684"/>
    <w:pPr>
      <w:spacing w:after="0" w:line="240" w:lineRule="auto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FooterCoverPage">
    <w:name w:val="Footer Cover Page"/>
    <w:basedOn w:val="Normal"/>
    <w:link w:val="FooterCoverPageChar"/>
    <w:rsid w:val="00183684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18368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183684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18368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18368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183684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183684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183684"/>
    <w:rPr>
      <w:rFonts w:ascii="Times New Roman" w:hAnsi="Times New Roman" w:cs="Times New Roman"/>
      <w:sz w:val="28"/>
    </w:rPr>
  </w:style>
  <w:style w:type="paragraph" w:customStyle="1" w:styleId="Point0number">
    <w:name w:val="Point 0 (number)"/>
    <w:basedOn w:val="Normal"/>
    <w:rsid w:val="00183684"/>
    <w:pPr>
      <w:numPr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number">
    <w:name w:val="Point 1 (number)"/>
    <w:basedOn w:val="Normal"/>
    <w:rsid w:val="00183684"/>
    <w:pPr>
      <w:numPr>
        <w:ilvl w:val="2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number">
    <w:name w:val="Point 2 (number)"/>
    <w:basedOn w:val="Normal"/>
    <w:rsid w:val="00183684"/>
    <w:pPr>
      <w:numPr>
        <w:ilvl w:val="4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number">
    <w:name w:val="Point 3 (number)"/>
    <w:basedOn w:val="Normal"/>
    <w:rsid w:val="00183684"/>
    <w:pPr>
      <w:numPr>
        <w:ilvl w:val="6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0letter">
    <w:name w:val="Point 0 (letter)"/>
    <w:basedOn w:val="Normal"/>
    <w:rsid w:val="00183684"/>
    <w:pPr>
      <w:numPr>
        <w:ilvl w:val="1"/>
        <w:numId w:val="1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1letter">
    <w:name w:val="Point 1 (letter)"/>
    <w:basedOn w:val="Normal"/>
    <w:rsid w:val="00183684"/>
    <w:pPr>
      <w:numPr>
        <w:ilvl w:val="3"/>
        <w:numId w:val="1"/>
      </w:numPr>
      <w:tabs>
        <w:tab w:val="clear" w:pos="1417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2letter">
    <w:name w:val="Point 2 (letter)"/>
    <w:basedOn w:val="Normal"/>
    <w:rsid w:val="00183684"/>
    <w:pPr>
      <w:numPr>
        <w:ilvl w:val="5"/>
        <w:numId w:val="1"/>
      </w:numPr>
      <w:tabs>
        <w:tab w:val="clear" w:pos="1984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3letter">
    <w:name w:val="Point 3 (letter)"/>
    <w:basedOn w:val="Normal"/>
    <w:rsid w:val="00183684"/>
    <w:pPr>
      <w:numPr>
        <w:ilvl w:val="7"/>
        <w:numId w:val="1"/>
      </w:numPr>
      <w:tabs>
        <w:tab w:val="clear" w:pos="2551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Point4letter">
    <w:name w:val="Point 4 (letter)"/>
    <w:basedOn w:val="Normal"/>
    <w:rsid w:val="00183684"/>
    <w:pPr>
      <w:numPr>
        <w:ilvl w:val="8"/>
        <w:numId w:val="1"/>
      </w:numPr>
      <w:tabs>
        <w:tab w:val="clear" w:pos="3118"/>
        <w:tab w:val="num" w:pos="360"/>
      </w:tabs>
      <w:spacing w:before="120" w:after="120" w:line="240" w:lineRule="auto"/>
      <w:ind w:left="0" w:firstLine="0"/>
      <w:jc w:val="both"/>
    </w:pPr>
    <w:rPr>
      <w:rFonts w:ascii="Times New Roman" w:hAnsi="Times New Roman" w:cs="Times New Roman"/>
      <w:kern w:val="0"/>
      <w:sz w:val="24"/>
    </w:rPr>
  </w:style>
  <w:style w:type="paragraph" w:customStyle="1" w:styleId="Languesfaisantfoi">
    <w:name w:val="Langues faisant foi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LanguesfaisantfoiPagedecouverture">
    <w:name w:val="Langues faisant foi (Page de couverture)"/>
    <w:basedOn w:val="Normal"/>
    <w:next w:val="Normal"/>
    <w:rsid w:val="00242E49"/>
    <w:pPr>
      <w:spacing w:before="360" w:after="240" w:line="240" w:lineRule="auto"/>
      <w:jc w:val="center"/>
    </w:pPr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IntrtEEE">
    <w:name w:val="Intérêt EEE"/>
    <w:basedOn w:val="Languesfaisantfoi"/>
    <w:next w:val="Normal"/>
    <w:rsid w:val="00242E49"/>
    <w:pPr>
      <w:spacing w:after="0"/>
    </w:pPr>
  </w:style>
  <w:style w:type="paragraph" w:customStyle="1" w:styleId="IntrtEEEPagedecouverture">
    <w:name w:val="Intérêt EEE (Page de couverture)"/>
    <w:basedOn w:val="IntrtEEE"/>
    <w:next w:val="Normal"/>
    <w:rsid w:val="0024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10be360f5c62a8d3a4e267eb14d21e0e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172bd27ebbff65573fbd17f85c504c71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95B68E-B4D7-4858-82FD-4BF69347A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AB6571-6C8B-4E73-94FB-8377D531D8BF}"/>
</file>

<file path=customXml/itemProps3.xml><?xml version="1.0" encoding="utf-8"?>
<ds:datastoreItem xmlns:ds="http://schemas.openxmlformats.org/officeDocument/2006/customXml" ds:itemID="{B354F466-765B-42B7-A3C5-794005260498}"/>
</file>

<file path=customXml/itemProps4.xml><?xml version="1.0" encoding="utf-8"?>
<ds:datastoreItem xmlns:ds="http://schemas.openxmlformats.org/officeDocument/2006/customXml" ds:itemID="{4BA33ADD-B5C1-430D-BF3D-3E346A82EC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11</cp:revision>
  <dcterms:created xsi:type="dcterms:W3CDTF">2025-10-20T16:56:00Z</dcterms:created>
  <dcterms:modified xsi:type="dcterms:W3CDTF">2025-12-02T09:12:00Z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DocStatus">
    <vt:lpwstr>Green</vt:lpwstr>
  </property>
  <property fmtid="{D5CDD505-2E9C-101B-9397-08002B2CF9AE}" pid="9" name="CPTemplateID">
    <vt:lpwstr>CP-038</vt:lpwstr>
  </property>
  <property fmtid="{D5CDD505-2E9C-101B-9397-08002B2CF9AE}" pid="10" name="Last edited using">
    <vt:lpwstr>LW 9.2, Build 20250828</vt:lpwstr>
  </property>
  <property fmtid="{D5CDD505-2E9C-101B-9397-08002B2CF9AE}" pid="11" name="Created using">
    <vt:lpwstr>LW 9.1, Build 20240808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2025-09-24T14:04:50Z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ba33c452-9b52-4e20-b92b-48312487e491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MSIP_Label_6bd9ddd1-4d20-43f6-abfa-fc3c07406f94_Tag">
    <vt:lpwstr>10, 3, 0, 1</vt:lpwstr>
  </property>
  <property fmtid="{D5CDD505-2E9C-101B-9397-08002B2CF9AE}" pid="20" name="ContentTypeId">
    <vt:lpwstr>0x010100A640DC13EB184F4EBE5AA21BE9F247DB</vt:lpwstr>
  </property>
</Properties>
</file>