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3B806" w14:textId="46D5BB36" w:rsidR="009E7D0C" w:rsidRDefault="001D3033" w:rsidP="00A33695">
      <w:pPr>
        <w:jc w:val="center"/>
        <w:rPr>
          <w:rFonts w:ascii="Times New Roman" w:hAnsi="Times New Roman"/>
          <w:sz w:val="24"/>
        </w:rPr>
      </w:pPr>
      <w:bookmarkStart w:id="0" w:name="_Toc262568021"/>
      <w:bookmarkStart w:id="1" w:name="_Toc295829847"/>
      <w:r>
        <w:rPr>
          <w:rFonts w:ascii="Times New Roman" w:hAnsi="Times New Roman"/>
          <w:sz w:val="24"/>
        </w:rPr>
        <w:t>SL</w:t>
      </w:r>
    </w:p>
    <w:p w14:paraId="2704A83C" w14:textId="77777777" w:rsidR="009E7D0C" w:rsidRDefault="009E7D0C" w:rsidP="00A33695">
      <w:pPr>
        <w:jc w:val="center"/>
        <w:rPr>
          <w:rFonts w:ascii="Times New Roman" w:hAnsi="Times New Roman"/>
          <w:sz w:val="24"/>
        </w:rPr>
      </w:pPr>
    </w:p>
    <w:p w14:paraId="24333E7A" w14:textId="5EEA2C00" w:rsidR="008D696E" w:rsidRDefault="008D696E" w:rsidP="00A33695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PRILOGA XLIV</w:t>
      </w:r>
    </w:p>
    <w:p w14:paraId="327777EC" w14:textId="412B4B5A" w:rsidR="002648B0" w:rsidRPr="002A677E" w:rsidRDefault="00D03B1B" w:rsidP="00C87CE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Navodila za razkritja o izpostavljenostih iz naslova kriptosredstev</w:t>
      </w:r>
    </w:p>
    <w:p w14:paraId="2C40683C" w14:textId="77777777" w:rsidR="00436204" w:rsidRPr="002A677E" w:rsidRDefault="00436204" w:rsidP="00C87CEE">
      <w:pPr>
        <w:jc w:val="center"/>
        <w:rPr>
          <w:rFonts w:ascii="Times New Roman" w:hAnsi="Times New Roman"/>
          <w:b/>
          <w:sz w:val="24"/>
          <w:lang w:eastAsia="de-DE"/>
        </w:rPr>
      </w:pPr>
    </w:p>
    <w:p w14:paraId="4099A354" w14:textId="5F7E540B" w:rsidR="00464F34" w:rsidRPr="00D03B1B" w:rsidRDefault="00D03B1B" w:rsidP="002F1D8D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</w:rPr>
      </w:pPr>
      <w:bookmarkStart w:id="2" w:name="_Toc163551527"/>
      <w:bookmarkEnd w:id="0"/>
      <w:bookmarkEnd w:id="1"/>
      <w:r>
        <w:rPr>
          <w:rFonts w:ascii="Times New Roman" w:hAnsi="Times New Roman"/>
          <w:b/>
          <w:sz w:val="24"/>
          <w:u w:val="none"/>
        </w:rPr>
        <w:t>Predloga EU CAE1 – Izpostavljenosti iz naslova kriptosredstev</w:t>
      </w:r>
      <w:bookmarkEnd w:id="2"/>
      <w:r>
        <w:rPr>
          <w:rFonts w:ascii="Times New Roman" w:hAnsi="Times New Roman"/>
          <w:b/>
          <w:sz w:val="24"/>
          <w:u w:val="none"/>
        </w:rPr>
        <w:t>.</w:t>
      </w:r>
      <w:r>
        <w:rPr>
          <w:rFonts w:ascii="Times New Roman" w:hAnsi="Times New Roman"/>
          <w:sz w:val="24"/>
          <w:u w:val="none"/>
        </w:rPr>
        <w:t xml:space="preserve"> Fiksna oblika.</w:t>
      </w:r>
    </w:p>
    <w:p w14:paraId="041009DD" w14:textId="3EFC441D" w:rsidR="00464F34" w:rsidRPr="0076606B" w:rsidRDefault="00D03B1B" w:rsidP="002F1D8D">
      <w:pPr>
        <w:pStyle w:val="InstructionsText2"/>
        <w:jc w:val="both"/>
      </w:pPr>
      <w:r>
        <w:t>Institucije uporabljajo spodnja navodila za izpolnjevanje predloge EU CAE1 iz Priloge XLIII k rešitvam IT EBA za razkritje informacij o zneskih tveganju prilagojenih izpostavljenosti in kapitalskih zahtevah za vrste izpostavljenosti iz naslova kriptosredstev iz člena 501d(2) Uredbe (EU) št. 575/2013</w:t>
      </w:r>
      <w:r>
        <w:rPr>
          <w:rStyle w:val="FootnoteReference"/>
          <w:rFonts w:ascii="Times New Roman" w:eastAsiaTheme="minorEastAsia" w:hAnsi="Times New Roman"/>
          <w:bCs w:val="0"/>
          <w:color w:val="000000"/>
          <w:sz w:val="24"/>
          <w:szCs w:val="24"/>
          <w:vertAlign w:val="superscript"/>
        </w:rPr>
        <w:footnoteReference w:id="2"/>
      </w:r>
      <w:r>
        <w:t>.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464F34" w:rsidRPr="002A677E" w14:paraId="05FA098D" w14:textId="77777777" w:rsidTr="00D9757A">
        <w:trPr>
          <w:trHeight w:val="397"/>
        </w:trPr>
        <w:tc>
          <w:tcPr>
            <w:tcW w:w="9918" w:type="dxa"/>
            <w:gridSpan w:val="2"/>
            <w:shd w:val="clear" w:color="auto" w:fill="CCCCCC"/>
          </w:tcPr>
          <w:p w14:paraId="76571629" w14:textId="6F36549B" w:rsidR="00464F34" w:rsidRPr="002A677E" w:rsidRDefault="0076606B" w:rsidP="002F1D8D">
            <w:pPr>
              <w:pStyle w:val="InstructionsText"/>
            </w:pPr>
            <w:r>
              <w:t>Pravna podlaga in navodila</w:t>
            </w:r>
          </w:p>
        </w:tc>
      </w:tr>
      <w:tr w:rsidR="0076606B" w:rsidRPr="0076606B" w14:paraId="355F95A3" w14:textId="77777777" w:rsidTr="00D9757A">
        <w:tc>
          <w:tcPr>
            <w:tcW w:w="1555" w:type="dxa"/>
            <w:shd w:val="clear" w:color="auto" w:fill="CCCCCC"/>
          </w:tcPr>
          <w:p w14:paraId="5227B491" w14:textId="73380187" w:rsidR="0076606B" w:rsidRPr="0076606B" w:rsidRDefault="0076606B" w:rsidP="002F1D8D">
            <w:pPr>
              <w:pStyle w:val="InstructionsText"/>
            </w:pPr>
            <w:r>
              <w:t xml:space="preserve">Številka stolpca </w:t>
            </w:r>
          </w:p>
        </w:tc>
        <w:tc>
          <w:tcPr>
            <w:tcW w:w="8363" w:type="dxa"/>
            <w:shd w:val="clear" w:color="auto" w:fill="CCCCCC"/>
          </w:tcPr>
          <w:p w14:paraId="5846F631" w14:textId="28D78C36" w:rsidR="0076606B" w:rsidRPr="0076606B" w:rsidRDefault="0076606B" w:rsidP="002F1D8D">
            <w:pPr>
              <w:pStyle w:val="InstructionsText"/>
            </w:pPr>
            <w:r>
              <w:t>Pojasnilo</w:t>
            </w:r>
          </w:p>
        </w:tc>
      </w:tr>
      <w:tr w:rsidR="002953A0" w:rsidRPr="0076606B" w14:paraId="11675C2A" w14:textId="77777777" w:rsidTr="001A633E">
        <w:tc>
          <w:tcPr>
            <w:tcW w:w="1555" w:type="dxa"/>
          </w:tcPr>
          <w:p w14:paraId="4BE7CB71" w14:textId="77777777" w:rsidR="002953A0" w:rsidRPr="0076606B" w:rsidRDefault="002953A0" w:rsidP="002F1D8D">
            <w:pPr>
              <w:pStyle w:val="InstructionsText"/>
            </w:pPr>
            <w:r>
              <w:t>a</w:t>
            </w:r>
          </w:p>
        </w:tc>
        <w:tc>
          <w:tcPr>
            <w:tcW w:w="8363" w:type="dxa"/>
          </w:tcPr>
          <w:p w14:paraId="16748558" w14:textId="2EDF205C" w:rsidR="002953A0" w:rsidRPr="0076606B" w:rsidRDefault="002953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Vrednost izpostavljenosti</w:t>
            </w:r>
          </w:p>
          <w:p w14:paraId="3168829C" w14:textId="3F57F48A" w:rsidR="002953A0" w:rsidRPr="0076606B" w:rsidRDefault="002953A0" w:rsidP="002F1D8D">
            <w:pPr>
              <w:pStyle w:val="InstructionsText"/>
            </w:pPr>
            <w:r>
              <w:t xml:space="preserve">Vrednost izpostavljenosti iz naslova kriptosredstev za različne vrste kriptosredstev iz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člena 501d(2)</w:t>
            </w:r>
            <w:r>
              <w:t xml:space="preserve"> Uredbe (EU) št. 575/2013.</w:t>
            </w:r>
          </w:p>
        </w:tc>
      </w:tr>
      <w:tr w:rsidR="00E46AC0" w:rsidRPr="0076606B" w14:paraId="25D246EF" w14:textId="77777777" w:rsidTr="00D9757A">
        <w:tc>
          <w:tcPr>
            <w:tcW w:w="1555" w:type="dxa"/>
          </w:tcPr>
          <w:p w14:paraId="15D7F3E0" w14:textId="5E6C5043" w:rsidR="0076606B" w:rsidRPr="0076606B" w:rsidRDefault="002953A0" w:rsidP="002F1D8D">
            <w:pPr>
              <w:pStyle w:val="InstructionsText"/>
            </w:pPr>
            <w:r>
              <w:t>b</w:t>
            </w:r>
          </w:p>
        </w:tc>
        <w:tc>
          <w:tcPr>
            <w:tcW w:w="8363" w:type="dxa"/>
          </w:tcPr>
          <w:p w14:paraId="18B3A388" w14:textId="519B3BC9" w:rsidR="00E46AC0" w:rsidRPr="0076606B" w:rsidRDefault="0076606B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Zneski tveganju prilagojenih izpostavljenosti (RWEA)</w:t>
            </w:r>
          </w:p>
          <w:p w14:paraId="2AB54302" w14:textId="6CD1C0C9" w:rsidR="002953A0" w:rsidRDefault="002953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Člen 501d(2)</w:t>
            </w:r>
            <w:r>
              <w:t xml:space="preserve"> Uredbe (EU) št. 575/2013.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</w:p>
          <w:p w14:paraId="2EA1E817" w14:textId="7862AD81" w:rsidR="002953A0" w:rsidRDefault="002953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Zneski tveganju prilagojenih izpostavljenosti za različne vrste izpostavljenosti iz naslova kriptosredstev, ki se izračunajo v skladu s členom 501d(2)</w:t>
            </w:r>
            <w:r>
              <w:t xml:space="preserve"> Uredbe (EU) št. 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019E027E" w14:textId="27A9F1F5" w:rsidR="000811A0" w:rsidRPr="0076606B" w:rsidRDefault="000811A0" w:rsidP="002F1D8D">
            <w:pPr>
              <w:pStyle w:val="InstructionsText"/>
            </w:pPr>
          </w:p>
        </w:tc>
      </w:tr>
      <w:tr w:rsidR="0076606B" w:rsidRPr="0076606B" w14:paraId="31E88113" w14:textId="77777777" w:rsidTr="00D9757A">
        <w:tc>
          <w:tcPr>
            <w:tcW w:w="1555" w:type="dxa"/>
          </w:tcPr>
          <w:p w14:paraId="276588C9" w14:textId="2559B7BA" w:rsidR="0076606B" w:rsidRDefault="002953A0" w:rsidP="002F1D8D">
            <w:pPr>
              <w:pStyle w:val="InstructionsText"/>
            </w:pPr>
            <w:r>
              <w:t>c</w:t>
            </w:r>
          </w:p>
        </w:tc>
        <w:tc>
          <w:tcPr>
            <w:tcW w:w="8363" w:type="dxa"/>
          </w:tcPr>
          <w:p w14:paraId="1DB08D4E" w14:textId="77777777" w:rsidR="0076606B" w:rsidRDefault="0076606B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Kapitalske zahteve </w:t>
            </w:r>
          </w:p>
          <w:p w14:paraId="7787F909" w14:textId="33023A71" w:rsidR="003B6B5F" w:rsidRDefault="003B6B5F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Člen 501d(2) </w:t>
            </w:r>
            <w:r>
              <w:t>Uredbe (EU) št. 575/2013.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</w:p>
          <w:p w14:paraId="7D3D40B6" w14:textId="26A2D5FE" w:rsidR="0076606B" w:rsidRPr="0076606B" w:rsidRDefault="0076606B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Kapitalske zahteve, ki ustrezajo zneskom tveganju prilagojenih izpostavljenosti za različne vrste kriptosredstev.</w:t>
            </w:r>
          </w:p>
        </w:tc>
      </w:tr>
    </w:tbl>
    <w:p w14:paraId="310FB6E2" w14:textId="77777777" w:rsidR="00464F34" w:rsidRPr="0076606B" w:rsidRDefault="00464F34" w:rsidP="002F1D8D">
      <w:pPr>
        <w:pStyle w:val="InstructionsText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D9757A" w:rsidRPr="002A677E" w14:paraId="485D8F4A" w14:textId="77777777" w:rsidTr="00D9757A">
        <w:trPr>
          <w:trHeight w:val="397"/>
        </w:trPr>
        <w:tc>
          <w:tcPr>
            <w:tcW w:w="9918" w:type="dxa"/>
            <w:gridSpan w:val="2"/>
            <w:shd w:val="clear" w:color="auto" w:fill="CCCCCC"/>
          </w:tcPr>
          <w:p w14:paraId="57E6B293" w14:textId="77777777" w:rsidR="00D9757A" w:rsidRPr="002A677E" w:rsidRDefault="00D9757A" w:rsidP="002F1D8D">
            <w:pPr>
              <w:pStyle w:val="InstructionsText"/>
            </w:pPr>
            <w:r>
              <w:t>Pravna podlaga in navodila</w:t>
            </w:r>
          </w:p>
        </w:tc>
      </w:tr>
      <w:tr w:rsidR="00464F34" w:rsidRPr="0076606B" w14:paraId="511AFFC7" w14:textId="77777777" w:rsidTr="00D9757A">
        <w:tc>
          <w:tcPr>
            <w:tcW w:w="1555" w:type="dxa"/>
            <w:shd w:val="clear" w:color="auto" w:fill="CCCCCC"/>
          </w:tcPr>
          <w:p w14:paraId="42E7C874" w14:textId="4DAD3DCD" w:rsidR="00464F34" w:rsidRPr="0076606B" w:rsidRDefault="007106FB" w:rsidP="002F1D8D">
            <w:pPr>
              <w:pStyle w:val="InstructionsText"/>
            </w:pPr>
            <w:r>
              <w:t>Številka vrstice</w:t>
            </w:r>
          </w:p>
        </w:tc>
        <w:tc>
          <w:tcPr>
            <w:tcW w:w="8363" w:type="dxa"/>
            <w:shd w:val="clear" w:color="auto" w:fill="CCCCCC"/>
          </w:tcPr>
          <w:p w14:paraId="5101E780" w14:textId="6FFAFB3B" w:rsidR="00464F34" w:rsidRPr="0076606B" w:rsidRDefault="0076606B" w:rsidP="002F1D8D">
            <w:pPr>
              <w:pStyle w:val="InstructionsText"/>
            </w:pPr>
            <w:r>
              <w:t>Pojasnilo</w:t>
            </w:r>
          </w:p>
        </w:tc>
      </w:tr>
      <w:tr w:rsidR="00464F34" w:rsidRPr="0076606B" w14:paraId="4200F5F5" w14:textId="77777777" w:rsidTr="00D9757A">
        <w:tc>
          <w:tcPr>
            <w:tcW w:w="1555" w:type="dxa"/>
          </w:tcPr>
          <w:p w14:paraId="13D34CD0" w14:textId="17D414E2" w:rsidR="00464F34" w:rsidRPr="0076606B" w:rsidRDefault="0076606B" w:rsidP="002F1D8D">
            <w:pPr>
              <w:pStyle w:val="InstructionsText"/>
            </w:pPr>
            <w:r>
              <w:t>1</w:t>
            </w:r>
          </w:p>
        </w:tc>
        <w:tc>
          <w:tcPr>
            <w:tcW w:w="8363" w:type="dxa"/>
          </w:tcPr>
          <w:p w14:paraId="6642D329" w14:textId="77777777" w:rsidR="002F1D8D" w:rsidRDefault="00A15ACF" w:rsidP="002F1D8D">
            <w:pPr>
              <w:pStyle w:val="InstructionsText"/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</w:rPr>
            </w:pPr>
            <w:r>
              <w:rPr>
                <w:rStyle w:val="cf01"/>
                <w:rFonts w:ascii="Times New Roman" w:hAnsi="Times New Roman"/>
                <w:b/>
                <w:sz w:val="24"/>
              </w:rPr>
              <w:t>Tradicionalna sredstva v obliki žetonov</w:t>
            </w:r>
          </w:p>
          <w:p w14:paraId="2C368109" w14:textId="5EEDDCF7" w:rsidR="000811A0" w:rsidRPr="0076606B" w:rsidRDefault="000C1FFC" w:rsidP="002F1D8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Člen 501d(2), točka (a)</w:t>
            </w:r>
            <w:r>
              <w:t>, Uredbe (EU) št. 575/2013.</w:t>
            </w:r>
          </w:p>
        </w:tc>
      </w:tr>
      <w:tr w:rsidR="00373762" w:rsidRPr="0076606B" w14:paraId="3CBB5149" w14:textId="77777777" w:rsidTr="00D9757A">
        <w:tc>
          <w:tcPr>
            <w:tcW w:w="1555" w:type="dxa"/>
          </w:tcPr>
          <w:p w14:paraId="6C15DAA6" w14:textId="315E07AC" w:rsidR="00373762" w:rsidRPr="0076606B" w:rsidRDefault="0076606B" w:rsidP="002F1D8D">
            <w:pPr>
              <w:pStyle w:val="InstructionsText"/>
            </w:pPr>
            <w:r>
              <w:t>2</w:t>
            </w:r>
          </w:p>
        </w:tc>
        <w:tc>
          <w:tcPr>
            <w:tcW w:w="8363" w:type="dxa"/>
          </w:tcPr>
          <w:p w14:paraId="1BDD91BD" w14:textId="121E64C7" w:rsidR="000C1FFC" w:rsidRPr="0076606B" w:rsidRDefault="00A02EBC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 Žetoni, vezani na sredstva</w:t>
            </w:r>
          </w:p>
          <w:p w14:paraId="1D7215CE" w14:textId="2358370C" w:rsidR="000811A0" w:rsidRPr="0076606B" w:rsidRDefault="000811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lastRenderedPageBreak/>
              <w:t>Člen 501d(2), točka (b), Uredbe (EU) št. 575/2013.</w:t>
            </w:r>
          </w:p>
        </w:tc>
      </w:tr>
      <w:tr w:rsidR="00373762" w:rsidRPr="0076606B" w14:paraId="5E466513" w14:textId="77777777" w:rsidTr="00D9757A">
        <w:tc>
          <w:tcPr>
            <w:tcW w:w="1555" w:type="dxa"/>
          </w:tcPr>
          <w:p w14:paraId="39E8A0FB" w14:textId="215B912E" w:rsidR="00373762" w:rsidRPr="0076606B" w:rsidRDefault="00D9757A" w:rsidP="002F1D8D">
            <w:pPr>
              <w:pStyle w:val="InstructionsText"/>
            </w:pPr>
            <w:r>
              <w:lastRenderedPageBreak/>
              <w:t>3</w:t>
            </w:r>
          </w:p>
        </w:tc>
        <w:tc>
          <w:tcPr>
            <w:tcW w:w="8363" w:type="dxa"/>
          </w:tcPr>
          <w:p w14:paraId="0CD31563" w14:textId="11ABCDFB" w:rsidR="000C1FFC" w:rsidRPr="0076606B" w:rsidRDefault="006C06AC" w:rsidP="002F1D8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Izpostavljenosti iz naslova drugih kriptosredstev</w:t>
            </w:r>
          </w:p>
          <w:p w14:paraId="22594EAC" w14:textId="2A3C1F16" w:rsidR="00373762" w:rsidRPr="0076606B" w:rsidRDefault="000811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Člen 501d(2), točka (c)</w:t>
            </w:r>
            <w:r>
              <w:t>, Uredbe (EU) št. 575/2013.</w:t>
            </w:r>
          </w:p>
          <w:p w14:paraId="1BCB3895" w14:textId="0709C3F8" w:rsidR="000811A0" w:rsidRPr="00D9757A" w:rsidRDefault="4EBA09A7" w:rsidP="002F1D8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Druge izpostavljenosti iz naslova kriptosredstev, ki se razlikujejo od tistih iz člena 501d(2), točki (a) in (b), Uredbe (EU) št. 575/2013.</w:t>
            </w:r>
          </w:p>
        </w:tc>
      </w:tr>
      <w:tr w:rsidR="00623C6D" w:rsidRPr="0076606B" w14:paraId="10277CD1" w14:textId="77777777" w:rsidTr="00D9757A">
        <w:tc>
          <w:tcPr>
            <w:tcW w:w="1555" w:type="dxa"/>
          </w:tcPr>
          <w:p w14:paraId="33D217D5" w14:textId="13A52B17" w:rsidR="00623C6D" w:rsidRPr="0076606B" w:rsidRDefault="00D9757A" w:rsidP="002F1D8D">
            <w:pPr>
              <w:pStyle w:val="InstructionsText"/>
            </w:pPr>
            <w:r>
              <w:t>4</w:t>
            </w:r>
          </w:p>
        </w:tc>
        <w:tc>
          <w:tcPr>
            <w:tcW w:w="8363" w:type="dxa"/>
          </w:tcPr>
          <w:p w14:paraId="5385821A" w14:textId="259A3565" w:rsidR="00623C6D" w:rsidRPr="0076606B" w:rsidRDefault="00931726" w:rsidP="002F1D8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Skupaj</w:t>
            </w:r>
          </w:p>
          <w:p w14:paraId="55F5AED4" w14:textId="5039CC11" w:rsidR="003B6B5F" w:rsidRDefault="0088549A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Skupne vrednosti, izračunane kot vsota vrstic 1, 2 in 3. </w:t>
            </w:r>
          </w:p>
          <w:p w14:paraId="2CF3B315" w14:textId="6D98023C" w:rsidR="00623C6D" w:rsidRDefault="003B6B5F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Zneski skupne izpostavljenosti tveganju so enaki znesku, razkritemu v vrstici EU 24a, stolpec (a), predloge EU OV1.</w:t>
            </w:r>
          </w:p>
          <w:p w14:paraId="1DE909BE" w14:textId="28825665" w:rsidR="003B6B5F" w:rsidRPr="0076606B" w:rsidRDefault="003B6B5F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Skupne kapitalske zahteve so enake znesku, razkritemu v vrstici EU 24a, stolpec (c), predloge EU OV1.</w:t>
            </w:r>
          </w:p>
        </w:tc>
      </w:tr>
      <w:tr w:rsidR="001F0121" w:rsidRPr="0076606B" w14:paraId="1E203B4D" w14:textId="77777777" w:rsidTr="001F0121">
        <w:tc>
          <w:tcPr>
            <w:tcW w:w="1555" w:type="dxa"/>
            <w:shd w:val="clear" w:color="auto" w:fill="D9D9D9" w:themeFill="background1" w:themeFillShade="D9"/>
          </w:tcPr>
          <w:p w14:paraId="5024020C" w14:textId="77777777" w:rsidR="001F0121" w:rsidRDefault="001F0121" w:rsidP="002F1D8D">
            <w:pPr>
              <w:pStyle w:val="InstructionsText"/>
            </w:pPr>
          </w:p>
        </w:tc>
        <w:tc>
          <w:tcPr>
            <w:tcW w:w="8363" w:type="dxa"/>
            <w:shd w:val="clear" w:color="auto" w:fill="D9D9D9" w:themeFill="background1" w:themeFillShade="D9"/>
          </w:tcPr>
          <w:p w14:paraId="106F6FC9" w14:textId="3BB95B54" w:rsidR="001F0121" w:rsidRPr="001F0121" w:rsidRDefault="001F0121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Pojasnjevalna postavka </w:t>
            </w:r>
          </w:p>
        </w:tc>
      </w:tr>
      <w:tr w:rsidR="001F0121" w:rsidRPr="0076606B" w14:paraId="50DA30D3" w14:textId="77777777" w:rsidTr="00D9757A">
        <w:tc>
          <w:tcPr>
            <w:tcW w:w="1555" w:type="dxa"/>
          </w:tcPr>
          <w:p w14:paraId="41FBBB67" w14:textId="5DBC581B" w:rsidR="001F0121" w:rsidRDefault="001F0121" w:rsidP="002F1D8D">
            <w:pPr>
              <w:pStyle w:val="InstructionsText"/>
            </w:pPr>
            <w:r>
              <w:t>5</w:t>
            </w:r>
          </w:p>
        </w:tc>
        <w:tc>
          <w:tcPr>
            <w:tcW w:w="8363" w:type="dxa"/>
          </w:tcPr>
          <w:p w14:paraId="47F1511E" w14:textId="768E44DB" w:rsidR="00AA385A" w:rsidRDefault="00685F67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Izpostavljenosti iz naslova drugih kriptosredstev, izražene kot odstotek temeljnega kapitala institucije</w:t>
            </w:r>
          </w:p>
          <w:p w14:paraId="77AFF5E7" w14:textId="2EE951BB" w:rsidR="001F0121" w:rsidRPr="0076606B" w:rsidRDefault="001F0121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Člen 501d(3)</w:t>
            </w:r>
            <w:r>
              <w:t xml:space="preserve"> Uredbe (EU) št. 575/2013.</w:t>
            </w:r>
          </w:p>
          <w:p w14:paraId="715123E0" w14:textId="3FEC4A67" w:rsidR="001F0121" w:rsidRPr="001F0121" w:rsidRDefault="001F0121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</w:p>
        </w:tc>
      </w:tr>
    </w:tbl>
    <w:p w14:paraId="0793ABC6" w14:textId="77777777" w:rsidR="001C7AB7" w:rsidRPr="002A677E" w:rsidRDefault="001C7AB7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sectPr w:rsidR="001C7AB7" w:rsidRPr="002A677E" w:rsidSect="00570E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7B7E6" w14:textId="77777777" w:rsidR="00570E7E" w:rsidRDefault="00570E7E" w:rsidP="00D946DB">
      <w:pPr>
        <w:spacing w:before="0" w:after="0"/>
      </w:pPr>
      <w:r>
        <w:separator/>
      </w:r>
    </w:p>
  </w:endnote>
  <w:endnote w:type="continuationSeparator" w:id="0">
    <w:p w14:paraId="2E781888" w14:textId="77777777" w:rsidR="00570E7E" w:rsidRDefault="00570E7E" w:rsidP="00D946DB">
      <w:pPr>
        <w:spacing w:before="0" w:after="0"/>
      </w:pPr>
      <w:r>
        <w:continuationSeparator/>
      </w:r>
    </w:p>
  </w:endnote>
  <w:endnote w:type="continuationNotice" w:id="1">
    <w:p w14:paraId="6EEE3799" w14:textId="77777777" w:rsidR="00570E7E" w:rsidRDefault="00570E7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183</w:t>
    </w:r>
    <w:r>
      <w:rPr>
        <w:rStyle w:val="PageNumber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65885" w14:textId="71A1082C" w:rsidR="00C3070C" w:rsidRPr="00ED1956" w:rsidRDefault="00C3070C">
    <w:pPr>
      <w:pStyle w:val="Footer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</w:rPr>
      <w:fldChar w:fldCharType="begin"/>
    </w:r>
    <w:r>
      <w:rPr>
        <w:rFonts w:ascii="Times New Roman" w:hAnsi="Times New Roman"/>
        <w:sz w:val="20"/>
      </w:rPr>
      <w:instrText xml:space="preserve"> PAGE   \* MERGEFORMAT </w:instrText>
    </w:r>
    <w:r>
      <w:rPr>
        <w:rFonts w:ascii="Times New Roman" w:hAnsi="Times New Roman"/>
        <w:sz w:val="20"/>
      </w:rPr>
      <w:fldChar w:fldCharType="separate"/>
    </w:r>
    <w:r>
      <w:rPr>
        <w:rFonts w:ascii="Times New Roman" w:hAnsi="Times New Roman"/>
        <w:sz w:val="20"/>
      </w:rPr>
      <w:t>42</w:t>
    </w:r>
    <w:r>
      <w:rPr>
        <w:rFonts w:ascii="Times New Roman" w:hAnsi="Times New Roman"/>
        <w:sz w:val="20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FA028" w14:textId="77777777" w:rsidR="00570E7E" w:rsidRDefault="00570E7E" w:rsidP="00D946DB">
      <w:pPr>
        <w:spacing w:before="0" w:after="0"/>
      </w:pPr>
      <w:r>
        <w:separator/>
      </w:r>
    </w:p>
  </w:footnote>
  <w:footnote w:type="continuationSeparator" w:id="0">
    <w:p w14:paraId="4CBBD974" w14:textId="77777777" w:rsidR="00570E7E" w:rsidRDefault="00570E7E" w:rsidP="00D946DB">
      <w:pPr>
        <w:spacing w:before="0" w:after="0"/>
      </w:pPr>
      <w:r>
        <w:continuationSeparator/>
      </w:r>
    </w:p>
  </w:footnote>
  <w:footnote w:type="continuationNotice" w:id="1">
    <w:p w14:paraId="47999F3E" w14:textId="77777777" w:rsidR="00570E7E" w:rsidRDefault="00570E7E">
      <w:pPr>
        <w:spacing w:before="0" w:after="0"/>
      </w:pPr>
    </w:p>
  </w:footnote>
  <w:footnote w:id="2">
    <w:p w14:paraId="5704B613" w14:textId="770B6789" w:rsidR="0076606B" w:rsidRPr="00D9757A" w:rsidRDefault="0076606B" w:rsidP="0076606B">
      <w:pPr>
        <w:pStyle w:val="FootnoteText"/>
        <w:rPr>
          <w:rFonts w:ascii="Times New Roman" w:eastAsia="Calibri" w:hAnsi="Times New Roman"/>
          <w:sz w:val="20"/>
          <w:szCs w:val="20"/>
        </w:rPr>
      </w:pPr>
      <w:r>
        <w:rPr>
          <w:rStyle w:val="FootnoteReference"/>
          <w:rFonts w:ascii="Times New Roman" w:hAnsi="Times New Roman"/>
          <w:sz w:val="20"/>
          <w:szCs w:val="20"/>
        </w:rPr>
        <w:footnoteRef/>
      </w:r>
      <w:r>
        <w:rPr>
          <w:rFonts w:ascii="Times New Roman" w:hAnsi="Times New Roman"/>
          <w:sz w:val="20"/>
        </w:rPr>
        <w:t xml:space="preserve"> </w:t>
      </w:r>
      <w:r>
        <w:tab/>
      </w:r>
      <w:r>
        <w:rPr>
          <w:sz w:val="18"/>
        </w:rPr>
        <w:t>Uredba (EU) št. 575/2013 Evropskega parlamenta in Sveta z dne 26. junija 2013 o bonitetnih zahtevah za kreditne institucije in o spremembi Uredbe (EU) št. 648/2012, kot je bila spremenjena z Uredbo (EU) 2024/1623</w:t>
      </w:r>
      <w:r>
        <w:t xml:space="preserve"> </w:t>
      </w:r>
      <w:r>
        <w:rPr>
          <w:color w:val="444444"/>
        </w:rPr>
        <w:t>(</w:t>
      </w:r>
      <w:hyperlink r:id="rId1" w:history="1">
        <w:r>
          <w:rPr>
            <w:rStyle w:val="Hyperlink"/>
            <w:color w:val="800080"/>
          </w:rPr>
          <w:t>UL L 176, 27.6.2013, str. 1</w:t>
        </w:r>
      </w:hyperlink>
      <w:r>
        <w:rPr>
          <w:color w:val="800080"/>
          <w:u w:val="single"/>
        </w:rPr>
        <w:t xml:space="preserve">; </w:t>
      </w:r>
      <w:hyperlink r:id="rId2" w:history="1">
        <w:r>
          <w:rPr>
            <w:rStyle w:val="Hyperlink"/>
          </w:rPr>
          <w:t>Uredba - EU - 2024/1623 - SL - EUR-</w:t>
        </w:r>
        <w:proofErr w:type="spellStart"/>
        <w:r>
          <w:rPr>
            <w:rStyle w:val="Hyperlink"/>
          </w:rPr>
          <w:t>Lex</w:t>
        </w:r>
        <w:proofErr w:type="spellEnd"/>
        <w:r>
          <w:rPr>
            <w:rStyle w:val="Hyperlink"/>
          </w:rPr>
          <w:t xml:space="preserve"> (europa.eu)</w:t>
        </w:r>
      </w:hyperlink>
      <w:r>
        <w:rPr>
          <w:color w:val="444444"/>
        </w:rPr>
        <w:t>)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A98C1" w14:textId="7C971337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EBA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Regular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Title:  - Description: EBA Regular Use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DBBC0" w14:textId="5C594065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EBA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Regular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Title:  - Description: EBA Regular Use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5E52624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/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EBA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Regular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Title:  - Description: EBA Regular Use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360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447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1167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1887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2607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3327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4047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4767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5487" w:hanging="180"/>
      </w:pPr>
      <w:rPr>
        <w:rFonts w:cs="Times New Roman"/>
      </w:rPr>
    </w:lvl>
  </w:abstractNum>
  <w:abstractNum w:abstractNumId="26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0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8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0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3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4A10E5B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8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0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49"/>
  </w:num>
  <w:num w:numId="3" w16cid:durableId="286200695">
    <w:abstractNumId w:val="65"/>
  </w:num>
  <w:num w:numId="4" w16cid:durableId="487287975">
    <w:abstractNumId w:val="41"/>
  </w:num>
  <w:num w:numId="5" w16cid:durableId="1754350949">
    <w:abstractNumId w:val="56"/>
  </w:num>
  <w:num w:numId="6" w16cid:durableId="1507597667">
    <w:abstractNumId w:val="30"/>
  </w:num>
  <w:num w:numId="7" w16cid:durableId="139271283">
    <w:abstractNumId w:val="64"/>
  </w:num>
  <w:num w:numId="8" w16cid:durableId="763764270">
    <w:abstractNumId w:val="16"/>
  </w:num>
  <w:num w:numId="9" w16cid:durableId="1561986968">
    <w:abstractNumId w:val="54"/>
  </w:num>
  <w:num w:numId="10" w16cid:durableId="1349260748">
    <w:abstractNumId w:val="27"/>
  </w:num>
  <w:num w:numId="11" w16cid:durableId="1097991330">
    <w:abstractNumId w:val="43"/>
  </w:num>
  <w:num w:numId="12" w16cid:durableId="858469680">
    <w:abstractNumId w:val="18"/>
  </w:num>
  <w:num w:numId="13" w16cid:durableId="1485394352">
    <w:abstractNumId w:val="55"/>
  </w:num>
  <w:num w:numId="14" w16cid:durableId="881021889">
    <w:abstractNumId w:val="48"/>
  </w:num>
  <w:num w:numId="15" w16cid:durableId="1923681300">
    <w:abstractNumId w:val="25"/>
  </w:num>
  <w:num w:numId="16" w16cid:durableId="211188018">
    <w:abstractNumId w:val="42"/>
  </w:num>
  <w:num w:numId="17" w16cid:durableId="373817584">
    <w:abstractNumId w:val="22"/>
  </w:num>
  <w:num w:numId="18" w16cid:durableId="1615165847">
    <w:abstractNumId w:val="57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6"/>
  </w:num>
  <w:num w:numId="22" w16cid:durableId="510485648">
    <w:abstractNumId w:val="36"/>
  </w:num>
  <w:num w:numId="23" w16cid:durableId="863594772">
    <w:abstractNumId w:val="47"/>
  </w:num>
  <w:num w:numId="24" w16cid:durableId="1184786628">
    <w:abstractNumId w:val="58"/>
  </w:num>
  <w:num w:numId="25" w16cid:durableId="156314703">
    <w:abstractNumId w:val="15"/>
  </w:num>
  <w:num w:numId="26" w16cid:durableId="1106079368">
    <w:abstractNumId w:val="34"/>
  </w:num>
  <w:num w:numId="27" w16cid:durableId="1353070508">
    <w:abstractNumId w:val="45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0"/>
  </w:num>
  <w:num w:numId="31" w16cid:durableId="1418819944">
    <w:abstractNumId w:val="68"/>
  </w:num>
  <w:num w:numId="32" w16cid:durableId="239949740">
    <w:abstractNumId w:val="17"/>
  </w:num>
  <w:num w:numId="33" w16cid:durableId="8442498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0"/>
  </w:num>
  <w:num w:numId="36" w16cid:durableId="1464036760">
    <w:abstractNumId w:val="4"/>
  </w:num>
  <w:num w:numId="37" w16cid:durableId="249973241">
    <w:abstractNumId w:val="62"/>
  </w:num>
  <w:num w:numId="38" w16cid:durableId="1115178956">
    <w:abstractNumId w:val="66"/>
  </w:num>
  <w:num w:numId="39" w16cid:durableId="1079792157">
    <w:abstractNumId w:val="35"/>
  </w:num>
  <w:num w:numId="40" w16cid:durableId="1333265662">
    <w:abstractNumId w:val="2"/>
  </w:num>
  <w:num w:numId="41" w16cid:durableId="737484550">
    <w:abstractNumId w:val="29"/>
  </w:num>
  <w:num w:numId="42" w16cid:durableId="309210531">
    <w:abstractNumId w:val="63"/>
  </w:num>
  <w:num w:numId="43" w16cid:durableId="166527561">
    <w:abstractNumId w:val="1"/>
  </w:num>
  <w:num w:numId="44" w16cid:durableId="1544101633">
    <w:abstractNumId w:val="59"/>
  </w:num>
  <w:num w:numId="45" w16cid:durableId="44380249">
    <w:abstractNumId w:val="44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0"/>
  </w:num>
  <w:num w:numId="49" w16cid:durableId="1718896137">
    <w:abstractNumId w:val="21"/>
  </w:num>
  <w:num w:numId="50" w16cid:durableId="1728258729">
    <w:abstractNumId w:val="69"/>
  </w:num>
  <w:num w:numId="51" w16cid:durableId="1856534817">
    <w:abstractNumId w:val="53"/>
  </w:num>
  <w:num w:numId="52" w16cid:durableId="771122248">
    <w:abstractNumId w:val="32"/>
  </w:num>
  <w:num w:numId="53" w16cid:durableId="738211683">
    <w:abstractNumId w:val="25"/>
  </w:num>
  <w:num w:numId="54" w16cid:durableId="1774208110">
    <w:abstractNumId w:val="25"/>
  </w:num>
  <w:num w:numId="55" w16cid:durableId="698626776">
    <w:abstractNumId w:val="25"/>
  </w:num>
  <w:num w:numId="56" w16cid:durableId="1155799151">
    <w:abstractNumId w:val="25"/>
  </w:num>
  <w:num w:numId="57" w16cid:durableId="16854895">
    <w:abstractNumId w:val="55"/>
  </w:num>
  <w:num w:numId="58" w16cid:durableId="441648627">
    <w:abstractNumId w:val="61"/>
  </w:num>
  <w:num w:numId="59" w16cid:durableId="1204750145">
    <w:abstractNumId w:val="37"/>
  </w:num>
  <w:num w:numId="60" w16cid:durableId="1881163654">
    <w:abstractNumId w:val="60"/>
  </w:num>
  <w:num w:numId="61" w16cid:durableId="564342068">
    <w:abstractNumId w:val="67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5"/>
  </w:num>
  <w:num w:numId="65" w16cid:durableId="912351439">
    <w:abstractNumId w:val="25"/>
  </w:num>
  <w:num w:numId="66" w16cid:durableId="1115518585">
    <w:abstractNumId w:val="23"/>
  </w:num>
  <w:num w:numId="67" w16cid:durableId="1254245876">
    <w:abstractNumId w:val="71"/>
  </w:num>
  <w:num w:numId="68" w16cid:durableId="1354916990">
    <w:abstractNumId w:val="31"/>
  </w:num>
  <w:num w:numId="69" w16cid:durableId="304165099">
    <w:abstractNumId w:val="28"/>
  </w:num>
  <w:num w:numId="70" w16cid:durableId="1683121088">
    <w:abstractNumId w:val="39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8"/>
  </w:num>
  <w:num w:numId="74" w16cid:durableId="469858578">
    <w:abstractNumId w:val="46"/>
  </w:num>
  <w:num w:numId="75" w16cid:durableId="2106150306">
    <w:abstractNumId w:val="33"/>
  </w:num>
  <w:num w:numId="76" w16cid:durableId="1625306053">
    <w:abstractNumId w:val="25"/>
  </w:num>
  <w:num w:numId="77" w16cid:durableId="1635911473">
    <w:abstractNumId w:val="25"/>
  </w:num>
  <w:num w:numId="78" w16cid:durableId="254442520">
    <w:abstractNumId w:val="55"/>
  </w:num>
  <w:num w:numId="79" w16cid:durableId="2019043190">
    <w:abstractNumId w:val="55"/>
  </w:num>
  <w:num w:numId="80" w16cid:durableId="562058377">
    <w:abstractNumId w:val="55"/>
  </w:num>
  <w:num w:numId="81" w16cid:durableId="1759137703">
    <w:abstractNumId w:val="55"/>
  </w:num>
  <w:num w:numId="82" w16cid:durableId="123818016">
    <w:abstractNumId w:val="55"/>
  </w:num>
  <w:num w:numId="83" w16cid:durableId="1590625833">
    <w:abstractNumId w:val="55"/>
  </w:num>
  <w:num w:numId="84" w16cid:durableId="671184775">
    <w:abstractNumId w:val="55"/>
  </w:num>
  <w:num w:numId="85" w16cid:durableId="897664751">
    <w:abstractNumId w:val="5"/>
  </w:num>
  <w:num w:numId="86" w16cid:durableId="1293025442">
    <w:abstractNumId w:val="55"/>
  </w:num>
  <w:num w:numId="87" w16cid:durableId="784428268">
    <w:abstractNumId w:val="55"/>
  </w:num>
  <w:num w:numId="88" w16cid:durableId="1356544267">
    <w:abstractNumId w:val="55"/>
  </w:num>
  <w:num w:numId="89" w16cid:durableId="1756898050">
    <w:abstractNumId w:val="55"/>
  </w:num>
  <w:num w:numId="90" w16cid:durableId="1953591268">
    <w:abstractNumId w:val="55"/>
  </w:num>
  <w:num w:numId="91" w16cid:durableId="1411076586">
    <w:abstractNumId w:val="55"/>
  </w:num>
  <w:num w:numId="92" w16cid:durableId="713577442">
    <w:abstractNumId w:val="55"/>
  </w:num>
  <w:num w:numId="93" w16cid:durableId="1665546488">
    <w:abstractNumId w:val="55"/>
  </w:num>
  <w:num w:numId="94" w16cid:durableId="967052354">
    <w:abstractNumId w:val="55"/>
  </w:num>
  <w:num w:numId="95" w16cid:durableId="309484170">
    <w:abstractNumId w:val="55"/>
  </w:num>
  <w:num w:numId="96" w16cid:durableId="1535777035">
    <w:abstractNumId w:val="25"/>
  </w:num>
  <w:num w:numId="97" w16cid:durableId="973751919">
    <w:abstractNumId w:val="25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5"/>
  </w:num>
  <w:num w:numId="101" w16cid:durableId="808861108">
    <w:abstractNumId w:val="25"/>
  </w:num>
  <w:num w:numId="102" w16cid:durableId="202838676">
    <w:abstractNumId w:val="25"/>
  </w:num>
  <w:num w:numId="103" w16cid:durableId="760026508">
    <w:abstractNumId w:val="25"/>
  </w:num>
  <w:num w:numId="104" w16cid:durableId="1074426706">
    <w:abstractNumId w:val="55"/>
  </w:num>
  <w:num w:numId="105" w16cid:durableId="524179360">
    <w:abstractNumId w:val="25"/>
  </w:num>
  <w:num w:numId="106" w16cid:durableId="98719631">
    <w:abstractNumId w:val="51"/>
  </w:num>
  <w:num w:numId="107" w16cid:durableId="1289240839">
    <w:abstractNumId w:val="25"/>
  </w:num>
  <w:num w:numId="108" w16cid:durableId="1410078559">
    <w:abstractNumId w:val="25"/>
  </w:num>
  <w:num w:numId="109" w16cid:durableId="1179739189">
    <w:abstractNumId w:val="25"/>
  </w:num>
  <w:num w:numId="110" w16cid:durableId="346566243">
    <w:abstractNumId w:val="25"/>
  </w:num>
  <w:num w:numId="111" w16cid:durableId="306859254">
    <w:abstractNumId w:val="25"/>
  </w:num>
  <w:num w:numId="112" w16cid:durableId="732776132">
    <w:abstractNumId w:val="55"/>
  </w:num>
  <w:num w:numId="113" w16cid:durableId="872963773">
    <w:abstractNumId w:val="55"/>
  </w:num>
  <w:num w:numId="114" w16cid:durableId="419832823">
    <w:abstractNumId w:val="25"/>
  </w:num>
  <w:num w:numId="115" w16cid:durableId="1976831320">
    <w:abstractNumId w:val="25"/>
  </w:num>
  <w:num w:numId="116" w16cid:durableId="926570473">
    <w:abstractNumId w:val="55"/>
  </w:num>
  <w:num w:numId="117" w16cid:durableId="365564648">
    <w:abstractNumId w:val="25"/>
  </w:num>
  <w:num w:numId="118" w16cid:durableId="98573524">
    <w:abstractNumId w:val="25"/>
  </w:num>
  <w:num w:numId="119" w16cid:durableId="1933127277">
    <w:abstractNumId w:val="25"/>
  </w:num>
  <w:num w:numId="120" w16cid:durableId="1898935926">
    <w:abstractNumId w:val="25"/>
  </w:num>
  <w:num w:numId="121" w16cid:durableId="102649250">
    <w:abstractNumId w:val="25"/>
  </w:num>
  <w:num w:numId="122" w16cid:durableId="1231430260">
    <w:abstractNumId w:val="5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removePersonalInformation/>
  <w:removeDateAndTime/>
  <w:hideSpellingErrors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LU" w:vendorID="64" w:dllVersion="0" w:nlCheck="1" w:checkStyle="0"/>
  <w:proofState w:spelling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7093"/>
    <w:rsid w:val="000377CC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2A80"/>
    <w:rsid w:val="00052CAE"/>
    <w:rsid w:val="00052EE6"/>
    <w:rsid w:val="000530BC"/>
    <w:rsid w:val="00053448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1A0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B67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1FFC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6FA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ADA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3E6F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033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121"/>
    <w:rsid w:val="001F0D60"/>
    <w:rsid w:val="001F0FCF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61D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53A0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479"/>
    <w:rsid w:val="002E27B0"/>
    <w:rsid w:val="002E28DA"/>
    <w:rsid w:val="002E306A"/>
    <w:rsid w:val="002E3720"/>
    <w:rsid w:val="002E3CE5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D8D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4A9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8D4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6B5F"/>
    <w:rsid w:val="003B7060"/>
    <w:rsid w:val="003B7693"/>
    <w:rsid w:val="003C050A"/>
    <w:rsid w:val="003C0D58"/>
    <w:rsid w:val="003C0FB5"/>
    <w:rsid w:val="003C1374"/>
    <w:rsid w:val="003C189D"/>
    <w:rsid w:val="003C195D"/>
    <w:rsid w:val="003C1BB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3E3A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600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63E"/>
    <w:rsid w:val="00475B6A"/>
    <w:rsid w:val="00475F76"/>
    <w:rsid w:val="00475F8F"/>
    <w:rsid w:val="0047602E"/>
    <w:rsid w:val="0047605F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1BA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547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588D"/>
    <w:rsid w:val="005666F4"/>
    <w:rsid w:val="00566905"/>
    <w:rsid w:val="00566A45"/>
    <w:rsid w:val="00566DB5"/>
    <w:rsid w:val="00566E59"/>
    <w:rsid w:val="005704F9"/>
    <w:rsid w:val="00570E7E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CD"/>
    <w:rsid w:val="005C2A1D"/>
    <w:rsid w:val="005C2F53"/>
    <w:rsid w:val="005C31F9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17B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4E6F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C6D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F94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AF4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85F67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6AC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858"/>
    <w:rsid w:val="00723A50"/>
    <w:rsid w:val="00723F2B"/>
    <w:rsid w:val="00724108"/>
    <w:rsid w:val="007241D3"/>
    <w:rsid w:val="00724589"/>
    <w:rsid w:val="007247ED"/>
    <w:rsid w:val="007248BD"/>
    <w:rsid w:val="007260DA"/>
    <w:rsid w:val="00726591"/>
    <w:rsid w:val="007272D4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30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06B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0A3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6DFF"/>
    <w:rsid w:val="007B6ED2"/>
    <w:rsid w:val="007B7B53"/>
    <w:rsid w:val="007C099C"/>
    <w:rsid w:val="007C0A10"/>
    <w:rsid w:val="007C2334"/>
    <w:rsid w:val="007C25FC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54A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1D1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485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B90"/>
    <w:rsid w:val="00824DE7"/>
    <w:rsid w:val="0082689E"/>
    <w:rsid w:val="00826E25"/>
    <w:rsid w:val="0082704F"/>
    <w:rsid w:val="00827581"/>
    <w:rsid w:val="00827BBD"/>
    <w:rsid w:val="00827C9A"/>
    <w:rsid w:val="008304E8"/>
    <w:rsid w:val="00830C5F"/>
    <w:rsid w:val="00830C91"/>
    <w:rsid w:val="00830F86"/>
    <w:rsid w:val="00830FBE"/>
    <w:rsid w:val="00831443"/>
    <w:rsid w:val="00831751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33BC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49A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A2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0BE"/>
    <w:rsid w:val="00931528"/>
    <w:rsid w:val="00931726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C58"/>
    <w:rsid w:val="009C3801"/>
    <w:rsid w:val="009C3D16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2EBC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1E9B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5ACF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3C47"/>
    <w:rsid w:val="00A94552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385A"/>
    <w:rsid w:val="00AA42A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178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F80"/>
    <w:rsid w:val="00B3602B"/>
    <w:rsid w:val="00B36BA6"/>
    <w:rsid w:val="00B36EAA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7A9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88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55"/>
    <w:rsid w:val="00C87CEE"/>
    <w:rsid w:val="00C87E77"/>
    <w:rsid w:val="00C9009E"/>
    <w:rsid w:val="00C917B0"/>
    <w:rsid w:val="00C91885"/>
    <w:rsid w:val="00C91B75"/>
    <w:rsid w:val="00C91DC9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458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4182"/>
    <w:rsid w:val="00CE47AF"/>
    <w:rsid w:val="00CE4BEB"/>
    <w:rsid w:val="00CE4C49"/>
    <w:rsid w:val="00CE5006"/>
    <w:rsid w:val="00CE51FF"/>
    <w:rsid w:val="00CE5491"/>
    <w:rsid w:val="00CE5507"/>
    <w:rsid w:val="00CE5512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3B1B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03C"/>
    <w:rsid w:val="00D32447"/>
    <w:rsid w:val="00D333AC"/>
    <w:rsid w:val="00D33AA1"/>
    <w:rsid w:val="00D3431A"/>
    <w:rsid w:val="00D34F75"/>
    <w:rsid w:val="00D35656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57C6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9757A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0D0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73B0"/>
    <w:rsid w:val="00E47484"/>
    <w:rsid w:val="00E474D5"/>
    <w:rsid w:val="00E47B5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03C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1E83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AAB"/>
    <w:rsid w:val="00EC0B74"/>
    <w:rsid w:val="00EC0C65"/>
    <w:rsid w:val="00EC153B"/>
    <w:rsid w:val="00EC19AE"/>
    <w:rsid w:val="00EC1EA0"/>
    <w:rsid w:val="00EC1F62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875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7F8"/>
    <w:rsid w:val="00F11F30"/>
    <w:rsid w:val="00F12EA3"/>
    <w:rsid w:val="00F13B3B"/>
    <w:rsid w:val="00F13E69"/>
    <w:rsid w:val="00F1455C"/>
    <w:rsid w:val="00F14A2E"/>
    <w:rsid w:val="00F14A91"/>
    <w:rsid w:val="00F14B0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0B67"/>
    <w:rsid w:val="00F30C57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448"/>
    <w:rsid w:val="00FF15C6"/>
    <w:rsid w:val="00FF1617"/>
    <w:rsid w:val="00FF208F"/>
    <w:rsid w:val="00FF2658"/>
    <w:rsid w:val="00FF2818"/>
    <w:rsid w:val="00FF2BC3"/>
    <w:rsid w:val="00FF2D0E"/>
    <w:rsid w:val="00FF36A5"/>
    <w:rsid w:val="00FF3B3B"/>
    <w:rsid w:val="00FF49BE"/>
    <w:rsid w:val="00FF6630"/>
    <w:rsid w:val="00FF6BEE"/>
    <w:rsid w:val="00FF6E0E"/>
    <w:rsid w:val="00FF75CC"/>
    <w:rsid w:val="01C30CCF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B4EEB3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2B9F95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A7184F1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6B689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7A2490F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BDB7AAB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0304A7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BA09A7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7CBBA0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AF3F54"/>
    <w:rsid w:val="5FCB8A86"/>
    <w:rsid w:val="5FF14103"/>
    <w:rsid w:val="600C2FB0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3F3CB66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A76FA2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BD6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sl-SI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sl-SI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sl-SI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sl-SI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uiPriority w:val="99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74408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sl-SI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sl-SI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2F1D8D"/>
    <w:pPr>
      <w:spacing w:before="0"/>
      <w:ind w:left="360"/>
      <w:jc w:val="left"/>
    </w:pPr>
    <w:rPr>
      <w:rFonts w:ascii="Times New Roman" w:hAnsi="Times New Roman"/>
      <w:bCs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sl-SI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2F1D8D"/>
    <w:rPr>
      <w:rFonts w:ascii="Times New Roman" w:eastAsia="Times New Roman" w:hAnsi="Times New Roman"/>
      <w:bCs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sl-SI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sl-SI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sl-SI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sl-SI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sl-SI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sl-SI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sl-SI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SL/TXT/?uri=OJ:L_202401623" TargetMode="External"/><Relationship Id="rId1" Type="http://schemas.openxmlformats.org/officeDocument/2006/relationships/hyperlink" Target="https://eur-lex.europa.eu/legal-content/SL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E8CC34-EB61-41AC-8536-761061F11076}"/>
</file>

<file path=customXml/itemProps3.xml><?xml version="1.0" encoding="utf-8"?>
<ds:datastoreItem xmlns:ds="http://schemas.openxmlformats.org/officeDocument/2006/customXml" ds:itemID="{F48435D9-4585-4709-B446-E640D1D8D8F1}"/>
</file>

<file path=customXml/itemProps4.xml><?xml version="1.0" encoding="utf-8"?>
<ds:datastoreItem xmlns:ds="http://schemas.openxmlformats.org/officeDocument/2006/customXml" ds:itemID="{D22F5450-7351-469B-AD82-1DAF257E2EEA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1792</Characters>
  <Application>Microsoft Office Word</Application>
  <DocSecurity>0</DocSecurity>
  <Lines>61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2024-06-06T15:40:00Z</dcterms:created>
  <dcterms:modified xsi:type="dcterms:W3CDTF">2024-10-17T08:48:00Z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2024-09-26T14:35:25Z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a7de5dab-f179-4ce4-a821-7fc8370dee9b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