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E3943" w14:textId="456C5E1D" w:rsidR="0005278F" w:rsidRPr="00E263B5" w:rsidRDefault="0005278F" w:rsidP="0005278F">
      <w:pPr>
        <w:pStyle w:val="Annexetitre"/>
        <w:spacing w:before="0"/>
      </w:pPr>
      <w:r w:rsidRPr="00E263B5">
        <w:t>PRÍLOHA XX – Pokyny týkajúce sa zverejňovania informácií</w:t>
      </w:r>
      <w:r w:rsidR="00E263B5">
        <w:t xml:space="preserve"> o </w:t>
      </w:r>
      <w:r w:rsidRPr="00E263B5">
        <w:t>používaní štandardizovaného prístupu pre kreditné riziko (okrem kreditného rizika protistrany</w:t>
      </w:r>
      <w:r w:rsidR="00E263B5">
        <w:t xml:space="preserve"> a </w:t>
      </w:r>
      <w:r w:rsidRPr="00E263B5">
        <w:t>sekuritizačných pozícií)</w:t>
      </w:r>
    </w:p>
    <w:p w14:paraId="137E3944" w14:textId="77777777" w:rsidR="0005278F" w:rsidRPr="00E263B5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45" w14:textId="5594DF5F" w:rsidR="0005278F" w:rsidRPr="00E263B5" w:rsidRDefault="0005278F" w:rsidP="0005278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</w:rPr>
      </w:pPr>
      <w:r w:rsidRPr="00E263B5">
        <w:rPr>
          <w:rFonts w:ascii="Times New Roman" w:hAnsi="Times New Roman"/>
          <w:sz w:val="24"/>
        </w:rPr>
        <w:t>Vzory, ku ktorým sú</w:t>
      </w:r>
      <w:r w:rsidR="00E263B5">
        <w:rPr>
          <w:rFonts w:ascii="Times New Roman" w:hAnsi="Times New Roman"/>
          <w:sz w:val="24"/>
        </w:rPr>
        <w:t xml:space="preserve"> v </w:t>
      </w:r>
      <w:r w:rsidRPr="00E263B5">
        <w:rPr>
          <w:rFonts w:ascii="Times New Roman" w:hAnsi="Times New Roman"/>
          <w:sz w:val="24"/>
        </w:rPr>
        <w:t xml:space="preserve">tejto prílohe uvedené pokyny, sa nevzťahujú na nástroje, na ktoré sa vzťahuje tretia časť hlava II kapitola 6 nariadenia (EÚ) </w:t>
      </w:r>
      <w:r w:rsidR="00E263B5">
        <w:rPr>
          <w:rFonts w:ascii="Times New Roman" w:hAnsi="Times New Roman"/>
          <w:sz w:val="24"/>
        </w:rPr>
        <w:t>č. </w:t>
      </w:r>
      <w:r w:rsidRPr="00E263B5">
        <w:rPr>
          <w:rFonts w:ascii="Times New Roman" w:hAnsi="Times New Roman"/>
          <w:sz w:val="24"/>
        </w:rPr>
        <w:t>575/2013 („CRR“)</w:t>
      </w:r>
      <w:r w:rsidRPr="00E263B5">
        <w:rPr>
          <w:rStyle w:val="FootnoteReference"/>
          <w:rFonts w:ascii="Times New Roman" w:hAnsi="Times New Roman"/>
        </w:rPr>
        <w:footnoteReference w:id="2"/>
      </w:r>
      <w:r w:rsidRPr="00E263B5">
        <w:rPr>
          <w:rFonts w:ascii="Times New Roman" w:hAnsi="Times New Roman"/>
          <w:sz w:val="24"/>
        </w:rPr>
        <w:t xml:space="preserve"> (expozície voči kreditnému riziku protistrany), ani na nástroje, na ktoré sa vzťahujú požiadavky tretej časti hlavy II kapitoly 5 nariadenia (EÚ) </w:t>
      </w:r>
      <w:r w:rsidR="00E263B5">
        <w:rPr>
          <w:rFonts w:ascii="Times New Roman" w:hAnsi="Times New Roman"/>
          <w:sz w:val="24"/>
        </w:rPr>
        <w:t>č. </w:t>
      </w:r>
      <w:r w:rsidRPr="00E263B5">
        <w:rPr>
          <w:rFonts w:ascii="Times New Roman" w:hAnsi="Times New Roman"/>
          <w:sz w:val="24"/>
        </w:rPr>
        <w:t>575/2013 (sekuritizačné expozície).</w:t>
      </w:r>
    </w:p>
    <w:p w14:paraId="137E3946" w14:textId="77777777" w:rsidR="0005278F" w:rsidRPr="00E263B5" w:rsidRDefault="0005278F" w:rsidP="0005278F">
      <w:pPr>
        <w:spacing w:after="120"/>
        <w:rPr>
          <w:rFonts w:ascii="Times New Roman" w:hAnsi="Times New Roman" w:cs="Times New Roman"/>
          <w:b/>
          <w:sz w:val="24"/>
        </w:rPr>
      </w:pPr>
      <w:r w:rsidRPr="00E263B5">
        <w:rPr>
          <w:rFonts w:ascii="Times New Roman" w:hAnsi="Times New Roman"/>
          <w:b/>
          <w:sz w:val="24"/>
        </w:rPr>
        <w:t xml:space="preserve">Tabuľka EU CRD – Požiadavky na zverejňovanie kvalitatívnych informácií týkajúcich sa štandardizovaného prístupu. </w:t>
      </w:r>
      <w:r w:rsidRPr="00E263B5">
        <w:rPr>
          <w:rFonts w:ascii="Times New Roman" w:hAnsi="Times New Roman"/>
          <w:sz w:val="24"/>
        </w:rPr>
        <w:t>Flexibilný formát</w:t>
      </w:r>
    </w:p>
    <w:p w14:paraId="137E3947" w14:textId="75569C61" w:rsidR="0005278F" w:rsidRPr="00E263B5" w:rsidRDefault="0005278F" w:rsidP="0005278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</w:rPr>
      </w:pPr>
      <w:r w:rsidRPr="00E263B5">
        <w:rPr>
          <w:rFonts w:ascii="Times New Roman" w:hAnsi="Times New Roman"/>
          <w:sz w:val="24"/>
        </w:rPr>
        <w:t>Inštitúcie zverejňujú informácie uvedené</w:t>
      </w:r>
      <w:r w:rsidR="00E263B5">
        <w:rPr>
          <w:rFonts w:ascii="Times New Roman" w:hAnsi="Times New Roman"/>
          <w:sz w:val="24"/>
        </w:rPr>
        <w:t xml:space="preserve"> v </w:t>
      </w:r>
      <w:r w:rsidRPr="00E263B5">
        <w:rPr>
          <w:rFonts w:ascii="Times New Roman" w:hAnsi="Times New Roman"/>
          <w:sz w:val="24"/>
        </w:rPr>
        <w:t xml:space="preserve">článku 444 písm. a) až d) nariadenia (EÚ) </w:t>
      </w:r>
      <w:r w:rsidR="00E263B5">
        <w:rPr>
          <w:rFonts w:ascii="Times New Roman" w:hAnsi="Times New Roman"/>
          <w:sz w:val="24"/>
        </w:rPr>
        <w:t>č. </w:t>
      </w:r>
      <w:r w:rsidRPr="00E263B5">
        <w:rPr>
          <w:rFonts w:ascii="Times New Roman" w:hAnsi="Times New Roman"/>
          <w:sz w:val="24"/>
        </w:rPr>
        <w:t>575/2013 podľa pokynov uvedených nižšie</w:t>
      </w:r>
      <w:r w:rsidR="00E263B5">
        <w:rPr>
          <w:rFonts w:ascii="Times New Roman" w:hAnsi="Times New Roman"/>
          <w:sz w:val="24"/>
        </w:rPr>
        <w:t xml:space="preserve"> v </w:t>
      </w:r>
      <w:r w:rsidRPr="00E263B5">
        <w:rPr>
          <w:rFonts w:ascii="Times New Roman" w:hAnsi="Times New Roman"/>
          <w:sz w:val="24"/>
        </w:rPr>
        <w:t>tejto prílohe</w:t>
      </w:r>
      <w:r w:rsidR="00E263B5">
        <w:rPr>
          <w:rFonts w:ascii="Times New Roman" w:hAnsi="Times New Roman"/>
          <w:sz w:val="24"/>
        </w:rPr>
        <w:t xml:space="preserve"> s </w:t>
      </w:r>
      <w:r w:rsidRPr="00E263B5">
        <w:rPr>
          <w:rFonts w:ascii="Times New Roman" w:hAnsi="Times New Roman"/>
          <w:sz w:val="24"/>
        </w:rPr>
        <w:t>cieľom vyplniť tabuľku EU CRD, ktorá je uvedená</w:t>
      </w:r>
      <w:r w:rsidR="00E263B5">
        <w:rPr>
          <w:rFonts w:ascii="Times New Roman" w:hAnsi="Times New Roman"/>
          <w:sz w:val="24"/>
        </w:rPr>
        <w:t xml:space="preserve"> v </w:t>
      </w:r>
      <w:r w:rsidRPr="00E263B5">
        <w:rPr>
          <w:rFonts w:ascii="Times New Roman" w:hAnsi="Times New Roman"/>
          <w:sz w:val="24"/>
        </w:rPr>
        <w:t>prílohe XIX dokumentu</w:t>
      </w:r>
      <w:r w:rsidR="00E263B5">
        <w:rPr>
          <w:rFonts w:ascii="Times New Roman" w:hAnsi="Times New Roman"/>
          <w:sz w:val="24"/>
        </w:rPr>
        <w:t xml:space="preserve"> s </w:t>
      </w:r>
      <w:r w:rsidRPr="00E263B5">
        <w:rPr>
          <w:rFonts w:ascii="Times New Roman" w:hAnsi="Times New Roman"/>
          <w:sz w:val="24"/>
        </w:rPr>
        <w:t>IT riešeniami orgánu EBA.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E263B5" w14:paraId="137E394B" w14:textId="77777777" w:rsidTr="004F3087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8" w14:textId="77777777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Riadok</w:t>
            </w:r>
          </w:p>
          <w:p w14:paraId="137E3949" w14:textId="77777777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odkaz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A" w14:textId="2192FFF3" w:rsidR="0005278F" w:rsidRPr="00E263B5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E263B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05278F" w:rsidRPr="00E263B5" w14:paraId="137E394E" w14:textId="77777777" w:rsidTr="004F3087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C" w14:textId="77777777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D" w14:textId="77777777" w:rsidR="0005278F" w:rsidRPr="00E263B5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</w:tbl>
    <w:tbl>
      <w:tblPr>
        <w:tblStyle w:val="TableGrid"/>
        <w:tblW w:w="9072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8"/>
        <w:gridCol w:w="3118"/>
        <w:gridCol w:w="4546"/>
      </w:tblGrid>
      <w:tr w:rsidR="00166E0C" w:rsidRPr="00E263B5" w14:paraId="137E3952" w14:textId="77777777" w:rsidTr="00FB64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2"/>
        </w:trPr>
        <w:tc>
          <w:tcPr>
            <w:tcW w:w="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top"/>
          </w:tcPr>
          <w:p w14:paraId="137E394F" w14:textId="77777777" w:rsidR="0005278F" w:rsidRPr="00E263B5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lang w:val="sk-SK"/>
              </w:rPr>
            </w:pPr>
            <w:r w:rsidRPr="00E263B5">
              <w:rPr>
                <w:rFonts w:ascii="Times New Roman" w:hAnsi="Times New Roman"/>
                <w:lang w:val="sk-SK"/>
              </w:rPr>
              <w:t>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E3950" w14:textId="77777777" w:rsidR="0005278F" w:rsidRPr="00E263B5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sk-SK"/>
              </w:rPr>
            </w:pPr>
            <w:r w:rsidRPr="00E263B5">
              <w:rPr>
                <w:rFonts w:ascii="Times New Roman" w:hAnsi="Times New Roman"/>
                <w:sz w:val="24"/>
                <w:lang w:val="sk-SK"/>
              </w:rPr>
              <w:t>Článok 444 písm. a) CRR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E3951" w14:textId="689011E9" w:rsidR="0005278F" w:rsidRPr="00E263B5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sk-SK"/>
              </w:rPr>
            </w:pPr>
            <w:r w:rsidRPr="00E263B5">
              <w:rPr>
                <w:rFonts w:ascii="Times New Roman" w:hAnsi="Times New Roman"/>
                <w:sz w:val="24"/>
                <w:lang w:val="sk-SK"/>
              </w:rPr>
              <w:t>Inštitúcie zverejňujú názvy nominovaných externých ratingových agentúr (ECAI)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>agentúr na podporu exportu (ECA), ktoré boli použité,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>dôvody akýchkoľvek zmien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 xml:space="preserve">daných nomináciách počas obdobia zverejňovania informácií. </w:t>
            </w:r>
          </w:p>
        </w:tc>
      </w:tr>
      <w:tr w:rsidR="0005278F" w:rsidRPr="00E263B5" w14:paraId="137E3956" w14:textId="77777777" w:rsidTr="00FB64CF">
        <w:trPr>
          <w:trHeight w:val="1492"/>
        </w:trPr>
        <w:tc>
          <w:tcPr>
            <w:tcW w:w="1408" w:type="dxa"/>
            <w:vAlign w:val="top"/>
          </w:tcPr>
          <w:p w14:paraId="137E3953" w14:textId="77777777" w:rsidR="0005278F" w:rsidRPr="00E263B5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lang w:val="sk-SK"/>
              </w:rPr>
            </w:pPr>
            <w:r w:rsidRPr="00E263B5">
              <w:rPr>
                <w:rFonts w:ascii="Times New Roman" w:hAnsi="Times New Roman"/>
                <w:lang w:val="sk-SK"/>
              </w:rPr>
              <w:t>b)</w:t>
            </w:r>
          </w:p>
        </w:tc>
        <w:tc>
          <w:tcPr>
            <w:tcW w:w="3118" w:type="dxa"/>
          </w:tcPr>
          <w:p w14:paraId="137E3954" w14:textId="77777777" w:rsidR="0005278F" w:rsidRPr="00E263B5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sk-SK"/>
              </w:rPr>
            </w:pPr>
            <w:r w:rsidRPr="00E263B5">
              <w:rPr>
                <w:rFonts w:ascii="Times New Roman" w:hAnsi="Times New Roman"/>
                <w:sz w:val="24"/>
                <w:lang w:val="sk-SK"/>
              </w:rPr>
              <w:t>Článok 444 písm. b) CRR</w:t>
            </w:r>
          </w:p>
        </w:tc>
        <w:tc>
          <w:tcPr>
            <w:tcW w:w="4546" w:type="dxa"/>
          </w:tcPr>
          <w:p w14:paraId="137E3955" w14:textId="01B4F563" w:rsidR="0005278F" w:rsidRPr="00E263B5" w:rsidRDefault="0005278F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sk-SK"/>
              </w:rPr>
            </w:pPr>
            <w:r w:rsidRPr="00E263B5">
              <w:rPr>
                <w:rFonts w:ascii="Times New Roman" w:hAnsi="Times New Roman"/>
                <w:sz w:val="24"/>
                <w:lang w:val="sk-SK"/>
              </w:rPr>
              <w:t>Inštitúcie uvádzajú triedy expozícií uvedené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 xml:space="preserve">článku 112 nariadenia (EÚ) 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>č.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>575/2013, pre ktoré inštitúcie vypočítavajú hodnoty rizikovo vážených expozícií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>súlade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>treťou časťou hlavou II kapitolou 2 CRR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 xml:space="preserve">použitím ratingového hodnotenia nominovanej ECAI alebo ECA. </w:t>
            </w:r>
          </w:p>
        </w:tc>
      </w:tr>
      <w:tr w:rsidR="0005278F" w:rsidRPr="00E263B5" w:rsidDel="00915DC9" w14:paraId="137E395A" w14:textId="77777777" w:rsidTr="00FB64CF">
        <w:trPr>
          <w:trHeight w:val="973"/>
        </w:trPr>
        <w:tc>
          <w:tcPr>
            <w:tcW w:w="1408" w:type="dxa"/>
            <w:vAlign w:val="top"/>
          </w:tcPr>
          <w:p w14:paraId="137E3957" w14:textId="6B9106A6" w:rsidR="0005278F" w:rsidRPr="00E263B5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lang w:val="sk-SK"/>
              </w:rPr>
            </w:pPr>
            <w:r w:rsidRPr="00E263B5">
              <w:rPr>
                <w:rFonts w:ascii="Times New Roman" w:hAnsi="Times New Roman"/>
                <w:lang w:val="sk-SK"/>
              </w:rPr>
              <w:t>c)</w:t>
            </w:r>
          </w:p>
        </w:tc>
        <w:tc>
          <w:tcPr>
            <w:tcW w:w="3118" w:type="dxa"/>
          </w:tcPr>
          <w:p w14:paraId="137E3958" w14:textId="77777777" w:rsidR="0005278F" w:rsidRPr="00E263B5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sk-SK"/>
              </w:rPr>
            </w:pPr>
            <w:r w:rsidRPr="00E263B5">
              <w:rPr>
                <w:rFonts w:ascii="Times New Roman" w:hAnsi="Times New Roman"/>
                <w:sz w:val="24"/>
                <w:lang w:val="sk-SK"/>
              </w:rPr>
              <w:t>Článok 444 písm. c) CRR</w:t>
            </w:r>
          </w:p>
        </w:tc>
        <w:tc>
          <w:tcPr>
            <w:tcW w:w="4546" w:type="dxa"/>
          </w:tcPr>
          <w:p w14:paraId="137E3959" w14:textId="44980C2A" w:rsidR="0005278F" w:rsidRPr="00E263B5" w:rsidDel="00915DC9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sk-SK"/>
              </w:rPr>
            </w:pPr>
            <w:r w:rsidRPr="00E263B5">
              <w:rPr>
                <w:rFonts w:ascii="Times New Roman" w:hAnsi="Times New Roman"/>
                <w:sz w:val="24"/>
                <w:lang w:val="sk-SK"/>
              </w:rPr>
              <w:t>Ak sa na určenie rizikovej váhy, ktorá sa má priradiť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 xml:space="preserve"> k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>expozícii, ktorá nie je zahrnutá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>obchodnej knihe, používa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>súlade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 xml:space="preserve">treťou časťou hlavou II kapitolou 2 článkom 139 nariadenia (EÚ) 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>č.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>575/2013 ratingové hodnotenie emitenta alebo emisie, inštitúcie opisujú použitý postup.</w:t>
            </w:r>
          </w:p>
        </w:tc>
      </w:tr>
      <w:tr w:rsidR="0005278F" w:rsidRPr="00E263B5" w14:paraId="137E395E" w14:textId="77777777" w:rsidTr="00FB64CF">
        <w:trPr>
          <w:trHeight w:val="1265"/>
        </w:trPr>
        <w:tc>
          <w:tcPr>
            <w:tcW w:w="1408" w:type="dxa"/>
            <w:vAlign w:val="top"/>
          </w:tcPr>
          <w:p w14:paraId="137E395B" w14:textId="77777777" w:rsidR="0005278F" w:rsidRPr="00E263B5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lang w:val="sk-SK"/>
              </w:rPr>
            </w:pPr>
            <w:r w:rsidRPr="00E263B5">
              <w:rPr>
                <w:rFonts w:ascii="Times New Roman" w:hAnsi="Times New Roman"/>
                <w:lang w:val="sk-SK"/>
              </w:rPr>
              <w:t>d)</w:t>
            </w:r>
          </w:p>
        </w:tc>
        <w:tc>
          <w:tcPr>
            <w:tcW w:w="3118" w:type="dxa"/>
          </w:tcPr>
          <w:p w14:paraId="137E395C" w14:textId="77777777" w:rsidR="0005278F" w:rsidRPr="00E263B5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sk-SK"/>
              </w:rPr>
            </w:pPr>
            <w:r w:rsidRPr="00E263B5">
              <w:rPr>
                <w:rFonts w:ascii="Times New Roman" w:hAnsi="Times New Roman"/>
                <w:sz w:val="24"/>
                <w:lang w:val="sk-SK"/>
              </w:rPr>
              <w:t>Článok 444 písm. d) CRR</w:t>
            </w:r>
          </w:p>
        </w:tc>
        <w:tc>
          <w:tcPr>
            <w:tcW w:w="4546" w:type="dxa"/>
          </w:tcPr>
          <w:p w14:paraId="137E395D" w14:textId="14AE35B3" w:rsidR="0005278F" w:rsidRPr="00E263B5" w:rsidRDefault="0005278F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sk-SK"/>
              </w:rPr>
            </w:pPr>
            <w:r w:rsidRPr="00E263B5">
              <w:rPr>
                <w:rFonts w:ascii="Times New Roman" w:hAnsi="Times New Roman"/>
                <w:sz w:val="24"/>
                <w:lang w:val="sk-SK"/>
              </w:rPr>
              <w:t>Pre každú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 xml:space="preserve"> z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>tried expozícií uvedených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 xml:space="preserve">článku 112 nariadenia (EÚ) 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>č.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>575/2013 inštitúcie uvádzajú alfanumerickú stupnicu každej nominovanej ECAI/ECA [ako sa uvádza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>riadku a) tohto vzoru]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>rizikovými váhami, ktoré zodpovedajú stupňom kreditnej kvality, ako sa stanovuje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 xml:space="preserve">tretej 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lastRenderedPageBreak/>
              <w:t xml:space="preserve">časti hlave II kapitole 2 nariadenia (EÚ) </w:t>
            </w:r>
            <w:r w:rsidR="00E263B5">
              <w:rPr>
                <w:rFonts w:ascii="Times New Roman" w:hAnsi="Times New Roman"/>
                <w:sz w:val="24"/>
                <w:lang w:val="sk-SK"/>
              </w:rPr>
              <w:t>č. </w:t>
            </w:r>
            <w:r w:rsidRPr="00E263B5">
              <w:rPr>
                <w:rFonts w:ascii="Times New Roman" w:hAnsi="Times New Roman"/>
                <w:sz w:val="24"/>
                <w:lang w:val="sk-SK"/>
              </w:rPr>
              <w:t xml:space="preserve">575/2013, okrem situácií, keď inštitúcia dodržiava postupy štandardného priradenia, ktoré uverejnil orgán EBA. </w:t>
            </w:r>
          </w:p>
        </w:tc>
      </w:tr>
    </w:tbl>
    <w:p w14:paraId="137E395F" w14:textId="77777777" w:rsidR="0005278F" w:rsidRPr="00E263B5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60" w14:textId="77777777" w:rsidR="0005278F" w:rsidRPr="00E263B5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61" w14:textId="3C2CBAD1" w:rsidR="0005278F" w:rsidRPr="00E263B5" w:rsidRDefault="0005278F" w:rsidP="0005278F">
      <w:pPr>
        <w:spacing w:after="120"/>
        <w:rPr>
          <w:rFonts w:ascii="Times New Roman" w:hAnsi="Times New Roman" w:cs="Times New Roman"/>
          <w:sz w:val="24"/>
        </w:rPr>
      </w:pPr>
      <w:r w:rsidRPr="00E263B5">
        <w:rPr>
          <w:rFonts w:ascii="Times New Roman" w:hAnsi="Times New Roman"/>
          <w:b/>
          <w:sz w:val="24"/>
        </w:rPr>
        <w:t>Vzor EU CR4 – Účinky expozície voči kreditnému riziku</w:t>
      </w:r>
      <w:r w:rsidR="00E263B5">
        <w:rPr>
          <w:rFonts w:ascii="Times New Roman" w:hAnsi="Times New Roman"/>
          <w:b/>
          <w:sz w:val="24"/>
        </w:rPr>
        <w:t xml:space="preserve"> a </w:t>
      </w:r>
      <w:r w:rsidRPr="00E263B5">
        <w:rPr>
          <w:rFonts w:ascii="Times New Roman" w:hAnsi="Times New Roman"/>
          <w:b/>
          <w:sz w:val="24"/>
        </w:rPr>
        <w:t>zmierňovania kreditného rizika (CRM).</w:t>
      </w:r>
      <w:r w:rsidRPr="00E263B5">
        <w:rPr>
          <w:rFonts w:ascii="Times New Roman" w:hAnsi="Times New Roman"/>
          <w:sz w:val="24"/>
        </w:rPr>
        <w:t xml:space="preserve"> Pevný formát</w:t>
      </w:r>
    </w:p>
    <w:p w14:paraId="137E3962" w14:textId="2D8E8EE1" w:rsidR="0005278F" w:rsidRPr="00E263B5" w:rsidRDefault="0005278F" w:rsidP="5A0D947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E263B5">
        <w:rPr>
          <w:rFonts w:ascii="Times New Roman" w:hAnsi="Times New Roman"/>
          <w:sz w:val="24"/>
        </w:rPr>
        <w:t>Inštitúcie, ktoré vypočítavajú hodnoty rizikovo vážených expozícií pre kreditné riziko</w:t>
      </w:r>
      <w:r w:rsidR="00E263B5">
        <w:rPr>
          <w:rFonts w:ascii="Times New Roman" w:hAnsi="Times New Roman"/>
          <w:sz w:val="24"/>
        </w:rPr>
        <w:t xml:space="preserve"> v </w:t>
      </w:r>
      <w:r w:rsidRPr="00E263B5">
        <w:rPr>
          <w:rFonts w:ascii="Times New Roman" w:hAnsi="Times New Roman"/>
          <w:sz w:val="24"/>
        </w:rPr>
        <w:t>súlade</w:t>
      </w:r>
      <w:r w:rsidR="00E263B5">
        <w:rPr>
          <w:rFonts w:ascii="Times New Roman" w:hAnsi="Times New Roman"/>
          <w:sz w:val="24"/>
        </w:rPr>
        <w:t xml:space="preserve"> s </w:t>
      </w:r>
      <w:r w:rsidRPr="00E263B5">
        <w:rPr>
          <w:rFonts w:ascii="Times New Roman" w:hAnsi="Times New Roman"/>
          <w:sz w:val="24"/>
        </w:rPr>
        <w:t xml:space="preserve">treťou časťou hlavou II kapitolou 2 nariadenia (EÚ) </w:t>
      </w:r>
      <w:r w:rsidR="00E263B5">
        <w:rPr>
          <w:rFonts w:ascii="Times New Roman" w:hAnsi="Times New Roman"/>
          <w:sz w:val="24"/>
        </w:rPr>
        <w:t>č. </w:t>
      </w:r>
      <w:r w:rsidRPr="00E263B5">
        <w:rPr>
          <w:rFonts w:ascii="Times New Roman" w:hAnsi="Times New Roman"/>
          <w:sz w:val="24"/>
        </w:rPr>
        <w:t>575/2013, zverejňujú informácie uvedené</w:t>
      </w:r>
      <w:r w:rsidR="00E263B5">
        <w:rPr>
          <w:rFonts w:ascii="Times New Roman" w:hAnsi="Times New Roman"/>
          <w:sz w:val="24"/>
        </w:rPr>
        <w:t xml:space="preserve"> v </w:t>
      </w:r>
      <w:r w:rsidRPr="00E263B5">
        <w:rPr>
          <w:rFonts w:ascii="Times New Roman" w:hAnsi="Times New Roman"/>
          <w:sz w:val="24"/>
        </w:rPr>
        <w:t>článku 453 písm. g), h)</w:t>
      </w:r>
      <w:r w:rsidR="00E263B5">
        <w:rPr>
          <w:rFonts w:ascii="Times New Roman" w:hAnsi="Times New Roman"/>
          <w:sz w:val="24"/>
        </w:rPr>
        <w:t xml:space="preserve"> a </w:t>
      </w:r>
      <w:r w:rsidRPr="00E263B5">
        <w:rPr>
          <w:rFonts w:ascii="Times New Roman" w:hAnsi="Times New Roman"/>
          <w:sz w:val="24"/>
        </w:rPr>
        <w:t xml:space="preserve">i) nariadenia (EÚ) </w:t>
      </w:r>
      <w:r w:rsidR="00E263B5">
        <w:rPr>
          <w:rFonts w:ascii="Times New Roman" w:hAnsi="Times New Roman"/>
          <w:sz w:val="24"/>
        </w:rPr>
        <w:t>č. </w:t>
      </w:r>
      <w:r w:rsidRPr="00E263B5">
        <w:rPr>
          <w:rFonts w:ascii="Times New Roman" w:hAnsi="Times New Roman"/>
          <w:sz w:val="24"/>
        </w:rPr>
        <w:t>575/2013</w:t>
      </w:r>
      <w:r w:rsidR="00E263B5">
        <w:rPr>
          <w:rFonts w:ascii="Times New Roman" w:hAnsi="Times New Roman"/>
          <w:sz w:val="24"/>
        </w:rPr>
        <w:t xml:space="preserve"> a </w:t>
      </w:r>
      <w:r w:rsidRPr="00E263B5">
        <w:rPr>
          <w:rFonts w:ascii="Times New Roman" w:hAnsi="Times New Roman"/>
          <w:sz w:val="24"/>
        </w:rPr>
        <w:t xml:space="preserve">článku 444 písm. e) nariadenia (EÚ) </w:t>
      </w:r>
      <w:r w:rsidR="00E263B5">
        <w:rPr>
          <w:rFonts w:ascii="Times New Roman" w:hAnsi="Times New Roman"/>
          <w:sz w:val="24"/>
        </w:rPr>
        <w:t>č. </w:t>
      </w:r>
      <w:r w:rsidRPr="00E263B5">
        <w:rPr>
          <w:rFonts w:ascii="Times New Roman" w:hAnsi="Times New Roman"/>
          <w:sz w:val="24"/>
        </w:rPr>
        <w:t>575/2013 podľa pokynov uvedených nižšie</w:t>
      </w:r>
      <w:r w:rsidR="00E263B5">
        <w:rPr>
          <w:rFonts w:ascii="Times New Roman" w:hAnsi="Times New Roman"/>
          <w:sz w:val="24"/>
        </w:rPr>
        <w:t xml:space="preserve"> v </w:t>
      </w:r>
      <w:r w:rsidRPr="00E263B5">
        <w:rPr>
          <w:rFonts w:ascii="Times New Roman" w:hAnsi="Times New Roman"/>
          <w:sz w:val="24"/>
        </w:rPr>
        <w:t>tejto prílohe</w:t>
      </w:r>
      <w:r w:rsidR="00E263B5">
        <w:rPr>
          <w:rFonts w:ascii="Times New Roman" w:hAnsi="Times New Roman"/>
          <w:sz w:val="24"/>
        </w:rPr>
        <w:t xml:space="preserve"> s </w:t>
      </w:r>
      <w:r w:rsidRPr="00E263B5">
        <w:rPr>
          <w:rFonts w:ascii="Times New Roman" w:hAnsi="Times New Roman"/>
          <w:sz w:val="24"/>
        </w:rPr>
        <w:t>cieľom vyplniť vzor EU CR4, ktorý sa uvádza</w:t>
      </w:r>
      <w:r w:rsidR="00E263B5">
        <w:rPr>
          <w:rFonts w:ascii="Times New Roman" w:hAnsi="Times New Roman"/>
          <w:sz w:val="24"/>
        </w:rPr>
        <w:t xml:space="preserve"> v </w:t>
      </w:r>
      <w:r w:rsidRPr="00E263B5">
        <w:rPr>
          <w:rFonts w:ascii="Times New Roman" w:hAnsi="Times New Roman"/>
          <w:sz w:val="24"/>
        </w:rPr>
        <w:t>prílohe XIX dokumentu</w:t>
      </w:r>
      <w:r w:rsidR="00E263B5">
        <w:rPr>
          <w:rFonts w:ascii="Times New Roman" w:hAnsi="Times New Roman"/>
          <w:sz w:val="24"/>
        </w:rPr>
        <w:t xml:space="preserve"> s </w:t>
      </w:r>
      <w:r w:rsidRPr="00E263B5">
        <w:rPr>
          <w:rFonts w:ascii="Times New Roman" w:hAnsi="Times New Roman"/>
          <w:sz w:val="24"/>
        </w:rPr>
        <w:t>IT riešeniami orgánu EBA.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E263B5" w14:paraId="137E3965" w14:textId="77777777" w:rsidTr="5A0D947F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3" w14:textId="77777777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Odkaz na stĺpec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4" w14:textId="3A2DFC8F" w:rsidR="0005278F" w:rsidRPr="00E263B5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E263B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05278F" w:rsidRPr="00E263B5" w14:paraId="137E3968" w14:textId="77777777" w:rsidTr="5A0D947F">
        <w:trPr>
          <w:trHeight w:val="277"/>
        </w:trPr>
        <w:tc>
          <w:tcPr>
            <w:tcW w:w="1413" w:type="dxa"/>
            <w:vMerge/>
          </w:tcPr>
          <w:p w14:paraId="137E3966" w14:textId="77777777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7" w14:textId="77777777" w:rsidR="0005278F" w:rsidRPr="00E263B5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05278F" w:rsidRPr="00E263B5" w14:paraId="137E396C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69" w14:textId="77777777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14A52B35" w14:textId="2E8FA940" w:rsidR="00E263B5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Expozície pred uplatnením CCF</w:t>
            </w:r>
            <w:r w:rsidR="00E263B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b/>
                <w:sz w:val="24"/>
              </w:rPr>
              <w:t>pred zmierňovaním kreditného rizika – súvahové expozície</w:t>
            </w:r>
            <w:r w:rsidR="00E263B5">
              <w:rPr>
                <w:rFonts w:ascii="Times New Roman" w:hAnsi="Times New Roman"/>
                <w:b/>
                <w:sz w:val="24"/>
              </w:rPr>
              <w:t>:</w:t>
            </w:r>
          </w:p>
          <w:p w14:paraId="137E396B" w14:textId="4CB5A367" w:rsidR="0005278F" w:rsidRPr="00E263B5" w:rsidRDefault="0005278F" w:rsidP="0027241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Inštitúcie zverejňujú hodnotu súvahovej expozície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rámci prudenciálneho rozsahu konsolidácie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111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 po špecifických úpravách kreditného rizika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110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 dodatočných úpravách ocenenia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>článkami 34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105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 uplatnení súm odpočítaných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36 ods. 1 písm. m)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 iných zníženiach vlastných zdrojov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odpisoch (podľa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uplatniteľnom účtovnom rámci), ale pred i) uplatnením konverzných faktorov úverov, ako sa uvádza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tom istom článku,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ii) uplatnením postupov zmierňovania kreditného rizika uvedených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tretej časti hlave II kapitole 4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 Na hodnoty expozícií</w:t>
            </w:r>
            <w:r w:rsidR="00E263B5">
              <w:rPr>
                <w:rFonts w:ascii="Times New Roman" w:hAnsi="Times New Roman"/>
                <w:sz w:val="24"/>
              </w:rPr>
              <w:t xml:space="preserve"> z </w:t>
            </w:r>
            <w:r w:rsidRPr="00E263B5">
              <w:rPr>
                <w:rFonts w:ascii="Times New Roman" w:hAnsi="Times New Roman"/>
                <w:sz w:val="24"/>
              </w:rPr>
              <w:t xml:space="preserve">prenájmu sa vzťahuje článok 134 ods. 7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  <w:r w:rsidRPr="00E263B5">
              <w:rPr>
                <w:rFonts w:ascii="Times New Roman" w:hAnsi="Times New Roman"/>
                <w:sz w:val="24"/>
                <w:highlight w:val="yellow"/>
              </w:rPr>
              <w:t xml:space="preserve"> </w:t>
            </w:r>
          </w:p>
        </w:tc>
      </w:tr>
      <w:tr w:rsidR="0005278F" w:rsidRPr="00E263B5" w14:paraId="137E3970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6D" w14:textId="77777777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37E396E" w14:textId="1095BEE5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Expozície pred uplatnením CCF</w:t>
            </w:r>
            <w:r w:rsidR="00E263B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b/>
                <w:sz w:val="24"/>
              </w:rPr>
              <w:t>pred zmierňovaním kreditného rizika – podsúvahové expozície:</w:t>
            </w:r>
          </w:p>
          <w:p w14:paraId="137E396F" w14:textId="53414D04" w:rsidR="0005278F" w:rsidRPr="00E263B5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Inštitúcie zverejňujú hodnotu podsúvahových expozícií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rámci prudenciálneho rozsahu konsolidácie po znížení špecifických úprav kreditného rizika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uplatnení súm odpočítaných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36 ods. 1 písm. m)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 ale pred uplatnením konverzných faktorov úverov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111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pred účinkom postupov zmierňovania kreditného rizika [pri uplatňovaní tretej časti hlavy II kapitoly 4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575/2013].</w:t>
            </w:r>
          </w:p>
        </w:tc>
      </w:tr>
      <w:tr w:rsidR="0005278F" w:rsidRPr="00E263B5" w14:paraId="137E3974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1" w14:textId="77777777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3C7CB978" w14:textId="678C7DB7" w:rsidR="00E263B5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Expozície po uplatnení CCF</w:t>
            </w:r>
            <w:r w:rsidR="00E263B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b/>
                <w:sz w:val="24"/>
              </w:rPr>
              <w:t>po zmierňovaní kreditného rizika – súvahové expozície</w:t>
            </w:r>
            <w:r w:rsidR="00E263B5">
              <w:rPr>
                <w:rFonts w:ascii="Times New Roman" w:hAnsi="Times New Roman"/>
                <w:b/>
                <w:sz w:val="24"/>
              </w:rPr>
              <w:t>:</w:t>
            </w:r>
          </w:p>
          <w:p w14:paraId="137E3973" w14:textId="115B1D20" w:rsidR="0005278F" w:rsidRPr="00E263B5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Inštitúcie zverejňujú hodnotu súvahovej expozície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rámci prudenciálneho rozsahu konsolidácie [v 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111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575/2013] po špecifických úpravách kreditného rizika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110 nariadenia </w:t>
            </w:r>
            <w:r w:rsidRPr="00E263B5">
              <w:rPr>
                <w:rFonts w:ascii="Times New Roman" w:hAnsi="Times New Roman"/>
                <w:sz w:val="24"/>
              </w:rPr>
              <w:lastRenderedPageBreak/>
              <w:t xml:space="preserve">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 dodatočných úpravách ocenenia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>článkami 34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105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 uplatnení súm odpočítaných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36 ods. 1 písm. m)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 iných zníženiach vlastných zdrojov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odpisoch podľa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uplatniteľnom účtovnom rámci, po uplatnení všetkých zmiernení kreditného rizika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konverzných faktorov úverov. Ide</w:t>
            </w:r>
            <w:r w:rsidR="00E263B5">
              <w:rPr>
                <w:rFonts w:ascii="Times New Roman" w:hAnsi="Times New Roman"/>
                <w:sz w:val="24"/>
              </w:rPr>
              <w:t xml:space="preserve"> o </w:t>
            </w:r>
            <w:r w:rsidRPr="00E263B5">
              <w:rPr>
                <w:rFonts w:ascii="Times New Roman" w:hAnsi="Times New Roman"/>
                <w:sz w:val="24"/>
              </w:rPr>
              <w:t>hodnotu, na ktorú sa uplatňujú rizikové váhy [v 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113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treťou časťou hlavou II kapitolou 2 oddielom 2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575/2013]. Je to čistá ekvivalentná výška úveru po uplatnení postupov zmierňovania kreditného rizika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CCF.</w:t>
            </w:r>
          </w:p>
        </w:tc>
      </w:tr>
      <w:tr w:rsidR="0005278F" w:rsidRPr="00E263B5" w14:paraId="137E3978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5" w14:textId="77777777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22825539" w14:textId="7832205C" w:rsidR="00E263B5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Expozície po uplatnení CCF</w:t>
            </w:r>
            <w:r w:rsidR="00E263B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b/>
                <w:sz w:val="24"/>
              </w:rPr>
              <w:t>po zmierňovaní kreditného rizika – podsúvahové expozície</w:t>
            </w:r>
            <w:r w:rsidR="00E263B5">
              <w:rPr>
                <w:rFonts w:ascii="Times New Roman" w:hAnsi="Times New Roman"/>
                <w:b/>
                <w:sz w:val="24"/>
              </w:rPr>
              <w:t>:</w:t>
            </w:r>
          </w:p>
          <w:p w14:paraId="137E3977" w14:textId="72C2D3F5" w:rsidR="0005278F" w:rsidRPr="00E263B5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Inštitúcie zverejňujú hodnotu podsúvahovej expozície po zohľadnení špecifických úprav kreditného rizika vymedzených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delegovanom nariadení Komisie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183/2014</w:t>
            </w:r>
            <w:r w:rsidRPr="00E263B5">
              <w:rPr>
                <w:rStyle w:val="FootnoteReference"/>
                <w:rFonts w:ascii="Times New Roman" w:eastAsia="Times New Roman" w:hAnsi="Times New Roman" w:cs="Times New Roman"/>
              </w:rPr>
              <w:footnoteReference w:id="3"/>
            </w:r>
            <w:r w:rsidRPr="00E263B5">
              <w:rPr>
                <w:rFonts w:ascii="Times New Roman" w:hAnsi="Times New Roman"/>
                <w:sz w:val="24"/>
              </w:rPr>
              <w:t>, dodatočných úprav ocenenia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iných znížení vlastných zdrojov po uplatnení všetkých zmiernení kreditného rizika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konverzných faktorov úverov. Ide</w:t>
            </w:r>
            <w:r w:rsidR="00E263B5">
              <w:rPr>
                <w:rFonts w:ascii="Times New Roman" w:hAnsi="Times New Roman"/>
                <w:sz w:val="24"/>
              </w:rPr>
              <w:t xml:space="preserve"> o </w:t>
            </w:r>
            <w:r w:rsidRPr="00E263B5">
              <w:rPr>
                <w:rFonts w:ascii="Times New Roman" w:hAnsi="Times New Roman"/>
                <w:sz w:val="24"/>
              </w:rPr>
              <w:t>hodnotu, na ktorú sa uplatňujú rizikové váhy [v 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113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treťou časťou hlavou II kapitolou 2 oddielom 2 CRR]. Je to čistá ekvivalentná výška úveru po uplatnení postupov zmierňovania kreditného rizika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CCF.</w:t>
            </w:r>
          </w:p>
        </w:tc>
      </w:tr>
      <w:tr w:rsidR="0005278F" w:rsidRPr="00E263B5" w14:paraId="137E397C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9" w14:textId="77777777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654" w:type="dxa"/>
          </w:tcPr>
          <w:p w14:paraId="137E397A" w14:textId="77777777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RWEA</w:t>
            </w:r>
          </w:p>
          <w:p w14:paraId="137E397B" w14:textId="39C537BF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Hodnoty rizikovo vážených expozícií (RWEA) vypočítané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treťou časťou hlavou II kapitolou 2 oddielom 2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05278F" w:rsidRPr="00E263B5" w14:paraId="137E3981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D" w14:textId="77777777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654" w:type="dxa"/>
          </w:tcPr>
          <w:p w14:paraId="137E397E" w14:textId="77777777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Hustota RWEA</w:t>
            </w:r>
          </w:p>
          <w:p w14:paraId="137E397F" w14:textId="77777777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[Stĺpec e/stĺpce(c + d) tohto vzoru]</w:t>
            </w:r>
          </w:p>
          <w:p w14:paraId="137E3980" w14:textId="74A27C49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Tento pomer sa vypočítava vydelením RWEA príslušnej triedy expozícií (stĺpec e tohto vzoru) hodnotou príslušných expozícií po zohľadnení všetkých zmiernení kreditného rizika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konverzných faktorov úverov (súčet hodnôt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stĺpcoch c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d tohto vzoru).</w:t>
            </w:r>
          </w:p>
        </w:tc>
      </w:tr>
    </w:tbl>
    <w:p w14:paraId="137E3982" w14:textId="664BD25D" w:rsidR="0005278F" w:rsidRPr="00E263B5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5A70FA" w:rsidRPr="00E263B5" w14:paraId="3A3E48F5" w14:textId="77777777" w:rsidTr="00E549F2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B06C79" w14:textId="0B35D294" w:rsidR="005A70FA" w:rsidRPr="00E263B5" w:rsidRDefault="005A70FA" w:rsidP="00A518F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E263B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535F36" w:rsidRPr="00E263B5" w14:paraId="15637106" w14:textId="77777777" w:rsidTr="005A70FA">
        <w:trPr>
          <w:trHeight w:val="336"/>
        </w:trPr>
        <w:tc>
          <w:tcPr>
            <w:tcW w:w="1413" w:type="dxa"/>
            <w:shd w:val="clear" w:color="auto" w:fill="D9D9D9" w:themeFill="background1" w:themeFillShade="D9"/>
          </w:tcPr>
          <w:p w14:paraId="0281A12B" w14:textId="26D7D1F8" w:rsidR="00535F36" w:rsidRPr="00E263B5" w:rsidRDefault="005A70FA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210B102" w14:textId="77777777" w:rsidR="00535F36" w:rsidRPr="00E263B5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535F36" w:rsidRPr="00E263B5" w14:paraId="7FCC92DA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2F3AEC0" w14:textId="3F00C73A" w:rsidR="00535F36" w:rsidRPr="00E263B5" w:rsidRDefault="00926A01" w:rsidP="00FB64CF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 xml:space="preserve">1, EU 2a, EU2b, 3, EU 3a, 4, 5, 6, EU 7a, EU 7b, 8, 9, 10, EU 10a, EU 10b, EU 10c </w:t>
            </w:r>
          </w:p>
        </w:tc>
        <w:tc>
          <w:tcPr>
            <w:tcW w:w="7654" w:type="dxa"/>
            <w:shd w:val="clear" w:color="auto" w:fill="auto"/>
          </w:tcPr>
          <w:p w14:paraId="2D482E44" w14:textId="1C342D6A" w:rsidR="00E263B5" w:rsidRDefault="00535F36" w:rsidP="00A518F7">
            <w:pPr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Triedy expozícií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zmysle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112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</w:t>
            </w:r>
            <w:r w:rsidR="00E263B5">
              <w:rPr>
                <w:rFonts w:ascii="Times New Roman" w:hAnsi="Times New Roman"/>
                <w:sz w:val="24"/>
              </w:rPr>
              <w:t>.</w:t>
            </w:r>
          </w:p>
          <w:p w14:paraId="4E391AF9" w14:textId="7081241A" w:rsidR="00535F36" w:rsidRPr="00E263B5" w:rsidRDefault="5682D6C4" w:rsidP="5A0D947F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Expozície zaradené do triedy expozícií „položky predstavujúce sekuritizačné pozície“, ako sa uvádza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112 písm. m)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 nie sú zahrnuté.</w:t>
            </w:r>
          </w:p>
        </w:tc>
      </w:tr>
      <w:tr w:rsidR="00C337F1" w:rsidRPr="00E263B5" w14:paraId="64CF4F9F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7981A2E1" w14:textId="3F1FF913" w:rsidR="00C337F1" w:rsidRPr="00E263B5" w:rsidRDefault="00C337F1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7654" w:type="dxa"/>
            <w:shd w:val="clear" w:color="auto" w:fill="auto"/>
          </w:tcPr>
          <w:p w14:paraId="2853DB1C" w14:textId="409EE345" w:rsidR="00FF5357" w:rsidRPr="00E263B5" w:rsidRDefault="002A2B60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Subjekty verejného sektora, ktoré nepatria</w:t>
            </w:r>
            <w:r w:rsidR="00E263B5">
              <w:rPr>
                <w:rFonts w:ascii="Times New Roman" w:hAnsi="Times New Roman"/>
                <w:b/>
                <w:sz w:val="24"/>
              </w:rPr>
              <w:t xml:space="preserve"> k </w:t>
            </w:r>
            <w:r w:rsidRPr="00E263B5">
              <w:rPr>
                <w:rFonts w:ascii="Times New Roman" w:hAnsi="Times New Roman"/>
                <w:b/>
                <w:sz w:val="24"/>
              </w:rPr>
              <w:t>ústrednej vláde</w:t>
            </w:r>
          </w:p>
          <w:p w14:paraId="7D529948" w14:textId="5CC9CBCE" w:rsidR="00C337F1" w:rsidRPr="00E263B5" w:rsidRDefault="00FF5357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Súčet expozícií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riadkoch EU 2a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EU 2b.</w:t>
            </w:r>
          </w:p>
        </w:tc>
      </w:tr>
      <w:tr w:rsidR="00535F36" w:rsidRPr="00E263B5" w14:paraId="3305E816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D1E255D" w14:textId="6DDF26D9" w:rsidR="00535F36" w:rsidRPr="00E263B5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EU 2a</w:t>
            </w:r>
          </w:p>
        </w:tc>
        <w:tc>
          <w:tcPr>
            <w:tcW w:w="7654" w:type="dxa"/>
            <w:shd w:val="clear" w:color="auto" w:fill="auto"/>
          </w:tcPr>
          <w:p w14:paraId="17AB2AE5" w14:textId="139DE043" w:rsidR="00FF5357" w:rsidRPr="00E263B5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Regionálne vlády alebo miestne orgány</w:t>
            </w:r>
          </w:p>
          <w:p w14:paraId="788C221F" w14:textId="76E0A44D" w:rsidR="00535F36" w:rsidRPr="00E263B5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Expozície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zmysle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112 písm. b)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článku 115 ods. -1, 1, 3, 4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5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 pre expozície podľa SA</w:t>
            </w:r>
            <w:r w:rsidRPr="00E263B5">
              <w:rPr>
                <w:rFonts w:ascii="Times New Roman" w:hAnsi="Times New Roman"/>
              </w:rPr>
              <w:t xml:space="preserve">. </w:t>
            </w:r>
          </w:p>
        </w:tc>
      </w:tr>
      <w:tr w:rsidR="00535F36" w:rsidRPr="00E263B5" w14:paraId="6406D71A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0C866ADB" w14:textId="153184B7" w:rsidR="00535F36" w:rsidRPr="00E263B5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EU 2b</w:t>
            </w:r>
          </w:p>
        </w:tc>
        <w:tc>
          <w:tcPr>
            <w:tcW w:w="7654" w:type="dxa"/>
            <w:shd w:val="clear" w:color="auto" w:fill="auto"/>
          </w:tcPr>
          <w:p w14:paraId="3423B60E" w14:textId="77777777" w:rsidR="00E263B5" w:rsidRDefault="5682D6C4" w:rsidP="5A0D947F">
            <w:pPr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subjekty verejného sektora</w:t>
            </w:r>
          </w:p>
          <w:p w14:paraId="1BBE065D" w14:textId="5D1A1663" w:rsidR="00535F36" w:rsidRPr="00E263B5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Expozície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zmysle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4 ods. 1 bode 8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 článku 112 písm. c)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článku 116 ods. 1, 2, 3, 4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5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 pre expozície podľa SA.</w:t>
            </w:r>
          </w:p>
        </w:tc>
      </w:tr>
      <w:tr w:rsidR="00535F36" w:rsidRPr="00E263B5" w14:paraId="273E3177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65F0472" w14:textId="1D4E7D2F" w:rsidR="00535F36" w:rsidRPr="00E263B5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4" w:type="dxa"/>
            <w:shd w:val="clear" w:color="auto" w:fill="auto"/>
          </w:tcPr>
          <w:p w14:paraId="3C4044CF" w14:textId="77777777" w:rsidR="00E263B5" w:rsidRDefault="5682D6C4" w:rsidP="5A0D947F">
            <w:pPr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Podnikateľské subjekty</w:t>
            </w:r>
          </w:p>
          <w:p w14:paraId="263A5792" w14:textId="5A209923" w:rsidR="00535F36" w:rsidRPr="00E263B5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Expozície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zmysle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článku 112 písm. g)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článku 122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535F36" w:rsidRPr="00E263B5" w14:paraId="10225A37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05AFD83A" w14:textId="41C4FD2E" w:rsidR="00535F36" w:rsidRPr="00E263B5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7654" w:type="dxa"/>
            <w:shd w:val="clear" w:color="auto" w:fill="auto"/>
          </w:tcPr>
          <w:p w14:paraId="520CB388" w14:textId="244B3757" w:rsidR="00FF5357" w:rsidRPr="00E263B5" w:rsidRDefault="00E263B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2F6983">
              <w:rPr>
                <w:rFonts w:ascii="Times New Roman" w:hAnsi="Times New Roman"/>
                <w:b/>
                <w:bCs/>
                <w:sz w:val="24"/>
              </w:rPr>
              <w:t>Z</w:t>
            </w:r>
            <w:r>
              <w:rPr>
                <w:rFonts w:ascii="Times New Roman" w:hAnsi="Times New Roman"/>
                <w:sz w:val="24"/>
              </w:rPr>
              <w:t> </w:t>
            </w:r>
            <w:r w:rsidR="00FF5357" w:rsidRPr="00E263B5">
              <w:rPr>
                <w:rFonts w:ascii="Times New Roman" w:hAnsi="Times New Roman"/>
                <w:b/>
                <w:sz w:val="24"/>
              </w:rPr>
              <w:t>čoho: Špecializované financovanie</w:t>
            </w:r>
          </w:p>
          <w:p w14:paraId="4606DB92" w14:textId="207DBC76" w:rsidR="00535F36" w:rsidRPr="00E263B5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Expozície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zmysle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122a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535F36" w:rsidRPr="00E263B5" w14:paraId="2FFFC133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10EBB238" w14:textId="1ADD0383" w:rsidR="00535F36" w:rsidRPr="00E263B5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4" w:type="dxa"/>
            <w:shd w:val="clear" w:color="auto" w:fill="auto"/>
          </w:tcPr>
          <w:p w14:paraId="47E0CC5E" w14:textId="7AA9C0AA" w:rsidR="00FF5357" w:rsidRPr="00E263B5" w:rsidRDefault="00535F36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Expozície voči podriadenému dlhu</w:t>
            </w:r>
            <w:r w:rsidR="00E263B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b/>
                <w:sz w:val="24"/>
              </w:rPr>
              <w:t>vlastné imanie</w:t>
            </w:r>
          </w:p>
          <w:p w14:paraId="3D20D7B3" w14:textId="0FDBC789" w:rsidR="00535F36" w:rsidRPr="00E263B5" w:rsidRDefault="00FF5357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Súčet expozícií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riadkoch EU 7a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EU 7b.</w:t>
            </w:r>
          </w:p>
        </w:tc>
      </w:tr>
      <w:tr w:rsidR="00535F36" w:rsidRPr="00E263B5" w14:paraId="18C3B0E5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01A38CD6" w14:textId="4158C34A" w:rsidR="00535F36" w:rsidRPr="00E263B5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EU 7a</w:t>
            </w:r>
          </w:p>
        </w:tc>
        <w:tc>
          <w:tcPr>
            <w:tcW w:w="7654" w:type="dxa"/>
            <w:shd w:val="clear" w:color="auto" w:fill="auto"/>
          </w:tcPr>
          <w:p w14:paraId="235943EF" w14:textId="7B59FDFD" w:rsidR="00FF5357" w:rsidRPr="00E263B5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Expozície voči podriadenému dlhu</w:t>
            </w:r>
          </w:p>
          <w:p w14:paraId="7A5E8FE8" w14:textId="6254A28B" w:rsidR="00535F36" w:rsidRPr="00E263B5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Expozície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zmysle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 112 písm. k)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článku 128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535F36" w:rsidRPr="00E263B5" w14:paraId="66F33C3B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665F8B7" w14:textId="5328C121" w:rsidR="00535F36" w:rsidRPr="00E263B5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EU 7b</w:t>
            </w:r>
          </w:p>
        </w:tc>
        <w:tc>
          <w:tcPr>
            <w:tcW w:w="7654" w:type="dxa"/>
            <w:shd w:val="clear" w:color="auto" w:fill="auto"/>
          </w:tcPr>
          <w:p w14:paraId="3BED8548" w14:textId="18A49974" w:rsidR="00FF5357" w:rsidRPr="00E263B5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Kapitálové expozície</w:t>
            </w:r>
          </w:p>
          <w:p w14:paraId="31034ED0" w14:textId="40E8A8C8" w:rsidR="00535F36" w:rsidRPr="00E263B5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Expozície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zmysle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 112 písm. p)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článku 133 ods. 1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535F36" w:rsidRPr="00E263B5" w14:paraId="19C205C7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778DE6F5" w14:textId="772D6892" w:rsidR="00535F36" w:rsidRPr="00E263B5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4" w:type="dxa"/>
            <w:shd w:val="clear" w:color="auto" w:fill="auto"/>
          </w:tcPr>
          <w:p w14:paraId="1AD83094" w14:textId="0C21EBDE" w:rsidR="007F1438" w:rsidRPr="00E263B5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Zabezpečené hypotékami na nehnuteľný majetok</w:t>
            </w:r>
            <w:r w:rsidR="00E263B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b/>
                <w:sz w:val="24"/>
              </w:rPr>
              <w:t>expozície ADC</w:t>
            </w:r>
          </w:p>
          <w:p w14:paraId="050943EB" w14:textId="74F778ED" w:rsidR="00E263B5" w:rsidRDefault="007F1438" w:rsidP="5A0D947F">
            <w:pPr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Tu sa vykazujú expozície zabezpečené nehnuteľným majetkom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zmysle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4 ods. 1 bodoch 75 až 75f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expozície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zmysle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4 ods. 1 bode 78a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</w:t>
            </w:r>
            <w:r w:rsidR="00E263B5">
              <w:rPr>
                <w:rFonts w:ascii="Times New Roman" w:hAnsi="Times New Roman"/>
                <w:sz w:val="24"/>
              </w:rPr>
              <w:t>.</w:t>
            </w:r>
          </w:p>
          <w:p w14:paraId="19E24D73" w14:textId="4523AF4F" w:rsidR="00D60B05" w:rsidRPr="00E263B5" w:rsidRDefault="00D60B05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 xml:space="preserve">Tento riadok je súčtom riadkov 9.1; 9.2; 9.3; 9.4 9.5. </w:t>
            </w:r>
          </w:p>
        </w:tc>
      </w:tr>
      <w:tr w:rsidR="00535F36" w:rsidRPr="00E263B5" w14:paraId="02ECFA10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64CD7987" w14:textId="5265FA6A" w:rsidR="00535F36" w:rsidRPr="00E263B5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7654" w:type="dxa"/>
            <w:shd w:val="clear" w:color="auto" w:fill="auto"/>
          </w:tcPr>
          <w:p w14:paraId="767946BA" w14:textId="417EA438" w:rsidR="007F1438" w:rsidRPr="00E263B5" w:rsidRDefault="00535F36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Zabezpečené hypotékami na nehnuteľný majetok určený na bývanie – iné ako nehnuteľnosti generujúce príjem (non-IPRE)</w:t>
            </w:r>
          </w:p>
          <w:p w14:paraId="4DB2B534" w14:textId="3FD6D77F" w:rsidR="00535F36" w:rsidRPr="00E263B5" w:rsidRDefault="007F1438" w:rsidP="00535F3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Tu sa vykazujú expozície,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>ktorými sa zaobchádza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125 ods. 1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  <w:p w14:paraId="39BC2BE6" w14:textId="582C2242" w:rsidR="00FD6952" w:rsidRPr="00E263B5" w:rsidRDefault="00FD6952" w:rsidP="00FB64CF">
            <w:pPr>
              <w:spacing w:after="120"/>
              <w:jc w:val="both"/>
              <w:rPr>
                <w:rFonts w:eastAsiaTheme="minorHAnsi"/>
              </w:rPr>
            </w:pPr>
            <w:r w:rsidRPr="00E263B5">
              <w:rPr>
                <w:rFonts w:ascii="Times New Roman" w:hAnsi="Times New Roman"/>
                <w:sz w:val="24"/>
              </w:rPr>
              <w:t>V tomto riadku sa zverejňujú aj: iné expozície zabezpečené hypotékami na nehnuteľný majetok určený na bývanie – iné ako nehnuteľnosti generujúce príjem (non-IPRE), ktoré nespĺňajú podmienky článku 124 ods. 3, alebo ktorákoľvek časť expozície, ktorá nie je ADC, ktorá presahuje nominálnu hodnotu záložného práva na nehnuteľnosť, ako sa uvádza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124 ods. 1 písm. a)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535F36" w:rsidRPr="00E263B5" w14:paraId="095056BC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5841F3AE" w14:textId="39B6E246" w:rsidR="00535F36" w:rsidRPr="00E263B5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lastRenderedPageBreak/>
              <w:t>9.2</w:t>
            </w:r>
          </w:p>
        </w:tc>
        <w:tc>
          <w:tcPr>
            <w:tcW w:w="7654" w:type="dxa"/>
            <w:shd w:val="clear" w:color="auto" w:fill="auto"/>
          </w:tcPr>
          <w:p w14:paraId="0A4DA91A" w14:textId="6039BA7A" w:rsidR="007F1438" w:rsidRPr="00E263B5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Zabezpečené hypotékami na nehnuteľný majetok určený na bývanie – nehnuteľnosti generujúce príjem (IPRE)</w:t>
            </w:r>
          </w:p>
          <w:p w14:paraId="683E626E" w14:textId="737431F0" w:rsidR="00535F36" w:rsidRPr="00E263B5" w:rsidRDefault="007F1438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 xml:space="preserve">Tu sa vykazujú len expozície, ktoré spĺňajú vymedzenie podľa článku 4 ods. 1 bodu 75b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 vrátane expozícií IPRE, ktoré spĺňajú ktorékoľvek</w:t>
            </w:r>
            <w:r w:rsidR="00E263B5">
              <w:rPr>
                <w:rFonts w:ascii="Times New Roman" w:hAnsi="Times New Roman"/>
                <w:sz w:val="24"/>
              </w:rPr>
              <w:t xml:space="preserve"> z </w:t>
            </w:r>
            <w:r w:rsidRPr="00E263B5">
              <w:rPr>
                <w:rFonts w:ascii="Times New Roman" w:hAnsi="Times New Roman"/>
                <w:sz w:val="24"/>
              </w:rPr>
              <w:t>podmienok stanovených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124 ods. 2 písm. a) bode ii), článku 124 ods. 1 až 4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575/2013; Expozície IPRE, keď sa uplatňuje odchýlka stanovená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125 ods. 2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  <w:p w14:paraId="752E3912" w14:textId="3EA93A0F" w:rsidR="00900E99" w:rsidRPr="00E263B5" w:rsidRDefault="00900E99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V tomto riadku sa zverejňujú aj iné expozície zabezpečené hypotékami na nehnuteľný majetok určený na bývanie – nehnuteľnosti generujúce príjem (IPRE), ktoré nespĺňajú podmienky článku 124 ods. 3, alebo ktorákoľvek časť expozície, ktorá nie je ADC, ktorá presahuje nominálnu hodnotu záložného práva na nehnuteľnosť, ako sa uvádza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124 ods. 1 písm. b)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535F36" w:rsidRPr="00E263B5" w14:paraId="52BA9448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6A1C330D" w14:textId="5A3E34A5" w:rsidR="00535F36" w:rsidRPr="00E263B5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7654" w:type="dxa"/>
            <w:shd w:val="clear" w:color="auto" w:fill="auto"/>
          </w:tcPr>
          <w:p w14:paraId="786E8790" w14:textId="77777777" w:rsidR="00E263B5" w:rsidRDefault="00535F36" w:rsidP="00535F36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Zabezpečené hypotékami na nehnuteľný majetok určený na podnikanie – iné ako nehnuteľnosti generujúce príjem (non-IPRE)</w:t>
            </w:r>
          </w:p>
          <w:p w14:paraId="599BA328" w14:textId="13290805" w:rsidR="00535F36" w:rsidRPr="00E263B5" w:rsidRDefault="007F1438" w:rsidP="00535F3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Tu sa vykazujú expozície,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>ktorými sa zaobchádza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126 ods. 1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  <w:p w14:paraId="56DF61DF" w14:textId="3BE72106" w:rsidR="00A93447" w:rsidRPr="00E263B5" w:rsidRDefault="00A93447" w:rsidP="00900E99">
            <w:pPr>
              <w:spacing w:after="120"/>
              <w:jc w:val="both"/>
              <w:rPr>
                <w:rFonts w:ascii="Times New Roman" w:eastAsiaTheme="minorHAnsi" w:hAnsi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V tomto riadku sa zverejňujú aj: iné expozície zabezpečené hypotékami na nehnuteľný majetok určený na podnikanie – iné ako nehnuteľnosti generujúce príjem (non-IPRE), ktoré nespĺňajú podmienky článku 124 ods. 3, alebo ktorákoľvek časť expozície, ktorá nie je ADC, ktorá presahuje nominálnu hodnotu záložného práva na nehnuteľnosť, ako sa uvádza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124 ods. 1 písm. a)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535F36" w:rsidRPr="00E263B5" w14:paraId="134726BE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5AD77A0D" w14:textId="22AC797D" w:rsidR="00535F36" w:rsidRPr="00E263B5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7654" w:type="dxa"/>
            <w:shd w:val="clear" w:color="auto" w:fill="auto"/>
          </w:tcPr>
          <w:p w14:paraId="606B4A71" w14:textId="586254A3" w:rsidR="00FB4914" w:rsidRPr="00E263B5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Zabezpečené hypotékami na nehnuteľný majetok určený na podnikanie – nehnuteľnosti generujúce príjem (IPRE)</w:t>
            </w:r>
          </w:p>
          <w:p w14:paraId="570AD855" w14:textId="456047AF" w:rsidR="00535F36" w:rsidRPr="00E263B5" w:rsidRDefault="00FB4914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Tu sa vykazujú expozície, ktoré spĺňajú vymedzenie podľa článku 4 ods. 1 bodu 75b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článku 124 ods. 2 písm. b) bodu ii)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 vrátane expozícií IPRE, ak sa uplatňuje odchýlka stanovená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126 ods. 2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  <w:p w14:paraId="17723425" w14:textId="4B349967" w:rsidR="00900E99" w:rsidRPr="00E263B5" w:rsidRDefault="00900E99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V tomto riadku sa zverejňujú aj iné expozície zabezpečené hypotékami na nehnuteľný majetok určený na podnikanie – nehnuteľnosti generujúce príjem (IPRE), ktoré nespĺňajú podmienky článku 124 ods. 3, alebo ktorákoľvek časť expozície, ktorá nie je ADC, ktorá presahuje nominálnu hodnotu záložného práva na nehnuteľnosť, ako sa uvádza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124 ods. 1 písm. b)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395831" w:rsidRPr="00E263B5" w14:paraId="49538D8A" w14:textId="77777777" w:rsidTr="00FB64CF">
        <w:trPr>
          <w:trHeight w:val="699"/>
        </w:trPr>
        <w:tc>
          <w:tcPr>
            <w:tcW w:w="1413" w:type="dxa"/>
            <w:shd w:val="clear" w:color="auto" w:fill="D9D9D9" w:themeFill="background1" w:themeFillShade="D9"/>
          </w:tcPr>
          <w:p w14:paraId="63BD0DD8" w14:textId="72A0B6E9" w:rsidR="00395831" w:rsidRPr="00E263B5" w:rsidRDefault="00395831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66C90862" w14:textId="75D35FB5" w:rsidR="00395831" w:rsidRPr="00E263B5" w:rsidRDefault="00395831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Neuplatňuje sa</w:t>
            </w:r>
          </w:p>
        </w:tc>
      </w:tr>
      <w:tr w:rsidR="00395831" w:rsidRPr="00E263B5" w14:paraId="55E3893A" w14:textId="77777777" w:rsidTr="5A0D947F">
        <w:trPr>
          <w:trHeight w:val="558"/>
        </w:trPr>
        <w:tc>
          <w:tcPr>
            <w:tcW w:w="1413" w:type="dxa"/>
          </w:tcPr>
          <w:p w14:paraId="662AB193" w14:textId="4746E76F" w:rsidR="00395831" w:rsidRPr="00E263B5" w:rsidRDefault="00395831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654" w:type="dxa"/>
          </w:tcPr>
          <w:p w14:paraId="782CF2F1" w14:textId="77777777" w:rsidR="00E263B5" w:rsidRDefault="00395831" w:rsidP="00926A01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„Spolu“</w:t>
            </w:r>
          </w:p>
          <w:p w14:paraId="55987C40" w14:textId="435392A1" w:rsidR="00395831" w:rsidRPr="00E263B5" w:rsidRDefault="00395831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Súčet expozícií uvedených vyššie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riadkoch 1, 2, 3, EU 3a, 4, 5, 6, 7, 8, 9, 10, EU 10a, EU 10b, EU 10c.</w:t>
            </w:r>
          </w:p>
        </w:tc>
      </w:tr>
    </w:tbl>
    <w:p w14:paraId="137E3992" w14:textId="77777777" w:rsidR="0005278F" w:rsidRPr="00E263B5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93" w14:textId="77777777" w:rsidR="0005278F" w:rsidRPr="00E263B5" w:rsidRDefault="0005278F" w:rsidP="002F6983">
      <w:pPr>
        <w:keepNext/>
        <w:spacing w:after="120"/>
        <w:rPr>
          <w:rFonts w:ascii="Times New Roman" w:hAnsi="Times New Roman" w:cs="Times New Roman"/>
          <w:sz w:val="24"/>
        </w:rPr>
      </w:pPr>
      <w:r w:rsidRPr="00E263B5">
        <w:rPr>
          <w:rFonts w:ascii="Times New Roman" w:hAnsi="Times New Roman"/>
          <w:b/>
          <w:sz w:val="24"/>
        </w:rPr>
        <w:lastRenderedPageBreak/>
        <w:t>Vzor EU CR5 – Štandardizovaný prístup</w:t>
      </w:r>
      <w:r w:rsidRPr="00E263B5">
        <w:rPr>
          <w:rFonts w:ascii="Times New Roman" w:hAnsi="Times New Roman"/>
          <w:sz w:val="24"/>
        </w:rPr>
        <w:t>. Pevný formát</w:t>
      </w:r>
    </w:p>
    <w:p w14:paraId="137E3994" w14:textId="316E44E3" w:rsidR="0005278F" w:rsidRPr="00E263B5" w:rsidRDefault="0005278F" w:rsidP="002F6983">
      <w:pPr>
        <w:pStyle w:val="ListParagraph"/>
        <w:keepNext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E263B5">
        <w:rPr>
          <w:rFonts w:ascii="Times New Roman" w:hAnsi="Times New Roman"/>
          <w:sz w:val="24"/>
        </w:rPr>
        <w:t>Inštitúcie zverejňujú informácie uvedené</w:t>
      </w:r>
      <w:r w:rsidR="00E263B5">
        <w:rPr>
          <w:rFonts w:ascii="Times New Roman" w:hAnsi="Times New Roman"/>
          <w:sz w:val="24"/>
        </w:rPr>
        <w:t xml:space="preserve"> v </w:t>
      </w:r>
      <w:r w:rsidRPr="00E263B5">
        <w:rPr>
          <w:rFonts w:ascii="Times New Roman" w:hAnsi="Times New Roman"/>
          <w:sz w:val="24"/>
        </w:rPr>
        <w:t xml:space="preserve">článku 444 písm. e) nariadenia (EÚ) </w:t>
      </w:r>
      <w:r w:rsidR="00E263B5">
        <w:rPr>
          <w:rFonts w:ascii="Times New Roman" w:hAnsi="Times New Roman"/>
          <w:sz w:val="24"/>
        </w:rPr>
        <w:t>č. </w:t>
      </w:r>
      <w:r w:rsidRPr="00E263B5">
        <w:rPr>
          <w:rFonts w:ascii="Times New Roman" w:hAnsi="Times New Roman"/>
          <w:sz w:val="24"/>
        </w:rPr>
        <w:t>575/2013</w:t>
      </w:r>
      <w:r w:rsidRPr="00E263B5">
        <w:rPr>
          <w:rFonts w:ascii="Times New Roman" w:hAnsi="Times New Roman"/>
        </w:rPr>
        <w:t xml:space="preserve"> </w:t>
      </w:r>
      <w:r w:rsidRPr="00E263B5">
        <w:rPr>
          <w:rFonts w:ascii="Times New Roman" w:hAnsi="Times New Roman"/>
          <w:sz w:val="24"/>
        </w:rPr>
        <w:t>podľa pokynov uvedených nižšie</w:t>
      </w:r>
      <w:r w:rsidR="00E263B5">
        <w:rPr>
          <w:rFonts w:ascii="Times New Roman" w:hAnsi="Times New Roman"/>
          <w:sz w:val="24"/>
        </w:rPr>
        <w:t xml:space="preserve"> v </w:t>
      </w:r>
      <w:r w:rsidRPr="00E263B5">
        <w:rPr>
          <w:rFonts w:ascii="Times New Roman" w:hAnsi="Times New Roman"/>
          <w:sz w:val="24"/>
        </w:rPr>
        <w:t>tejto prílohe</w:t>
      </w:r>
      <w:r w:rsidR="00E263B5">
        <w:rPr>
          <w:rFonts w:ascii="Times New Roman" w:hAnsi="Times New Roman"/>
          <w:sz w:val="24"/>
        </w:rPr>
        <w:t xml:space="preserve"> s </w:t>
      </w:r>
      <w:r w:rsidRPr="00E263B5">
        <w:rPr>
          <w:rFonts w:ascii="Times New Roman" w:hAnsi="Times New Roman"/>
          <w:sz w:val="24"/>
        </w:rPr>
        <w:t>cieľom vyplniť vzor EU CR5, ktorý je uvedený</w:t>
      </w:r>
      <w:r w:rsidR="00E263B5">
        <w:rPr>
          <w:rFonts w:ascii="Times New Roman" w:hAnsi="Times New Roman"/>
          <w:sz w:val="24"/>
        </w:rPr>
        <w:t xml:space="preserve"> v </w:t>
      </w:r>
      <w:r w:rsidRPr="00E263B5">
        <w:rPr>
          <w:rFonts w:ascii="Times New Roman" w:hAnsi="Times New Roman"/>
          <w:sz w:val="24"/>
        </w:rPr>
        <w:t>prílohe XIX dokumentu</w:t>
      </w:r>
      <w:r w:rsidR="00E263B5">
        <w:rPr>
          <w:rFonts w:ascii="Times New Roman" w:hAnsi="Times New Roman"/>
          <w:sz w:val="24"/>
        </w:rPr>
        <w:t xml:space="preserve"> s </w:t>
      </w:r>
      <w:r w:rsidRPr="00E263B5">
        <w:rPr>
          <w:rFonts w:ascii="Times New Roman" w:hAnsi="Times New Roman"/>
          <w:sz w:val="24"/>
        </w:rPr>
        <w:t>IT riešeniami orgánu EBA.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E263B5" w14:paraId="137E3997" w14:textId="77777777" w:rsidTr="5A0D947F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5" w14:textId="77777777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Odkaz na stĺpec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6" w14:textId="133F68DA" w:rsidR="0005278F" w:rsidRPr="00E263B5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E263B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05278F" w:rsidRPr="00E263B5" w14:paraId="137E399A" w14:textId="77777777" w:rsidTr="5A0D947F">
        <w:trPr>
          <w:trHeight w:val="277"/>
        </w:trPr>
        <w:tc>
          <w:tcPr>
            <w:tcW w:w="1413" w:type="dxa"/>
            <w:vMerge/>
          </w:tcPr>
          <w:p w14:paraId="137E3998" w14:textId="77777777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9" w14:textId="77777777" w:rsidR="0005278F" w:rsidRPr="00E263B5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05278F" w:rsidRPr="00E263B5" w14:paraId="137E399E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9B" w14:textId="22A2BDCD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a – y</w:t>
            </w:r>
          </w:p>
        </w:tc>
        <w:tc>
          <w:tcPr>
            <w:tcW w:w="7654" w:type="dxa"/>
          </w:tcPr>
          <w:p w14:paraId="570F08FC" w14:textId="77777777" w:rsidR="00E263B5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Riziková váha</w:t>
            </w:r>
            <w:r w:rsidR="00E263B5">
              <w:rPr>
                <w:rFonts w:ascii="Times New Roman" w:hAnsi="Times New Roman"/>
                <w:b/>
                <w:sz w:val="24"/>
              </w:rPr>
              <w:t>:</w:t>
            </w:r>
          </w:p>
          <w:p w14:paraId="137E399D" w14:textId="64534693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Inštitúcie zverejňujú informácie</w:t>
            </w:r>
            <w:r w:rsidR="00E263B5">
              <w:rPr>
                <w:rFonts w:ascii="Times New Roman" w:hAnsi="Times New Roman"/>
                <w:sz w:val="24"/>
              </w:rPr>
              <w:t xml:space="preserve"> o </w:t>
            </w:r>
            <w:r w:rsidRPr="00E263B5">
              <w:rPr>
                <w:rFonts w:ascii="Times New Roman" w:hAnsi="Times New Roman"/>
                <w:sz w:val="24"/>
              </w:rPr>
              <w:t>priradení rizikových váh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rámci príslušnej triedy expozícií podľa tretej časti hlavy II kapitoly 2 oddielu 2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05278F" w:rsidRPr="00E263B5" w14:paraId="137E39A5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9F" w14:textId="58582E93" w:rsidR="0005278F" w:rsidRPr="00E263B5" w:rsidRDefault="00AF4B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z</w:t>
            </w:r>
          </w:p>
        </w:tc>
        <w:tc>
          <w:tcPr>
            <w:tcW w:w="7654" w:type="dxa"/>
          </w:tcPr>
          <w:p w14:paraId="6C0072F2" w14:textId="77777777" w:rsidR="00E263B5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Spolu</w:t>
            </w:r>
            <w:r w:rsidR="00E263B5">
              <w:rPr>
                <w:rFonts w:ascii="Times New Roman" w:hAnsi="Times New Roman"/>
                <w:b/>
                <w:sz w:val="24"/>
              </w:rPr>
              <w:t>:</w:t>
            </w:r>
          </w:p>
          <w:p w14:paraId="7659B745" w14:textId="3A90ECE2" w:rsidR="00E263B5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Celková hodnota súvahových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podsúvahových expozícií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rámci prudenciálneho rozsahu konsolidácie</w:t>
            </w:r>
            <w:r w:rsidR="00E263B5">
              <w:rPr>
                <w:rFonts w:ascii="Times New Roman" w:hAnsi="Times New Roman"/>
                <w:sz w:val="24"/>
              </w:rPr>
              <w:t>:</w:t>
            </w:r>
          </w:p>
          <w:p w14:paraId="137E39A2" w14:textId="0EF50A9F" w:rsidR="0005278F" w:rsidRPr="00E263B5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– po špecifických úpravách kreditného rizika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110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 dodatočných úpravách ocenenia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>článkami 34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105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 uplatnení súm odpočítaných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36 ods. 1 písm. m)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 iných zníženiach vlastných zdrojov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odpisoch (podľa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uplatniteľnom účtovnom rámci)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prípade súvahových expozícií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111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</w:t>
            </w:r>
          </w:p>
          <w:p w14:paraId="137E39A3" w14:textId="6A9642E1" w:rsidR="0005278F" w:rsidRPr="00E263B5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– po znížení špecifických úprav kreditného rizika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uplatnení súm odpočítaných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36 ods. 1 písm. m)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prípade podsúvahových expozícií,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111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</w:t>
            </w:r>
          </w:p>
          <w:p w14:paraId="137E39A4" w14:textId="7517EC18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– po i) uplatnení konverzných faktorov stanovených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tom istom článku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ii) uplatnení postupov zmierňovania kreditného rizika uvedených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tretej časti hlave II kapitole 4 CRR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prípade súvahových aj podsúvahových expozícií</w:t>
            </w:r>
          </w:p>
        </w:tc>
      </w:tr>
      <w:tr w:rsidR="0005278F" w:rsidRPr="00E263B5" w14:paraId="137E39A9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A6" w14:textId="0F8A40D0" w:rsidR="0005278F" w:rsidRPr="00E263B5" w:rsidRDefault="00AF4B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aa</w:t>
            </w:r>
          </w:p>
        </w:tc>
        <w:tc>
          <w:tcPr>
            <w:tcW w:w="7654" w:type="dxa"/>
          </w:tcPr>
          <w:p w14:paraId="137E39A7" w14:textId="77777777" w:rsidR="0005278F" w:rsidRPr="00E263B5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Z čoho bez ratingu:</w:t>
            </w:r>
          </w:p>
          <w:p w14:paraId="137E39A8" w14:textId="423EB351" w:rsidR="0005278F" w:rsidRPr="00E263B5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Expozície, pre ktoré nie je</w:t>
            </w:r>
            <w:r w:rsidR="00E263B5">
              <w:rPr>
                <w:rFonts w:ascii="Times New Roman" w:hAnsi="Times New Roman"/>
                <w:sz w:val="24"/>
              </w:rPr>
              <w:t xml:space="preserve"> k </w:t>
            </w:r>
            <w:r w:rsidRPr="00E263B5">
              <w:rPr>
                <w:rFonts w:ascii="Times New Roman" w:hAnsi="Times New Roman"/>
                <w:sz w:val="24"/>
              </w:rPr>
              <w:t>dispozícii ratingové hodnotenie nominovanou ECAI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na ktoré sa uplatňujú špecifické rizikové váhy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závislosti od ich triedy expozícií, ako je stanovené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článkoch 113 až 134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</w:tbl>
    <w:p w14:paraId="137E39AA" w14:textId="44CC0DF7" w:rsidR="0005278F" w:rsidRPr="00E263B5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535F36" w:rsidRPr="00E263B5" w14:paraId="49F9BEA4" w14:textId="77777777" w:rsidTr="5A0D947F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5C3199" w14:textId="397D99F3" w:rsidR="00535F36" w:rsidRPr="00E263B5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E78583" w14:textId="5C77EB97" w:rsidR="00535F36" w:rsidRPr="00E263B5" w:rsidRDefault="00535F36" w:rsidP="00A518F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E263B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535F36" w:rsidRPr="00E263B5" w14:paraId="37948471" w14:textId="77777777" w:rsidTr="5A0D947F">
        <w:trPr>
          <w:trHeight w:val="336"/>
        </w:trPr>
        <w:tc>
          <w:tcPr>
            <w:tcW w:w="1413" w:type="dxa"/>
            <w:vMerge/>
          </w:tcPr>
          <w:p w14:paraId="0D13816F" w14:textId="77777777" w:rsidR="00535F36" w:rsidRPr="00E263B5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059295C" w14:textId="77777777" w:rsidR="00535F36" w:rsidRPr="00E263B5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B731E6" w:rsidRPr="00E263B5" w14:paraId="633F9A94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57A9AA9B" w14:textId="01045E65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1, EU2a, EU 2b, 3, EU 3a, 4, 5, 6, EU 7a, EU 7b, 8, 9, 10, EU 10a, EU 10b, EU 10c</w:t>
            </w:r>
          </w:p>
        </w:tc>
        <w:tc>
          <w:tcPr>
            <w:tcW w:w="7654" w:type="dxa"/>
            <w:shd w:val="clear" w:color="auto" w:fill="auto"/>
          </w:tcPr>
          <w:p w14:paraId="5E4D87AD" w14:textId="01AA86EF" w:rsidR="00E263B5" w:rsidRDefault="00B731E6" w:rsidP="00B731E6">
            <w:pPr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Triedy expozícií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112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</w:t>
            </w:r>
            <w:r w:rsidR="00E263B5">
              <w:rPr>
                <w:rFonts w:ascii="Times New Roman" w:hAnsi="Times New Roman"/>
                <w:sz w:val="24"/>
              </w:rPr>
              <w:t>.</w:t>
            </w:r>
          </w:p>
          <w:p w14:paraId="418D4291" w14:textId="5BA616B7" w:rsidR="00B731E6" w:rsidRPr="00E263B5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Expozície zaradené do triedy expozícií „položky predstavujúce sekuritizačné pozície“, ako sa uvádza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112 písm. m)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 nie sú zahrnuté.</w:t>
            </w:r>
          </w:p>
        </w:tc>
      </w:tr>
      <w:tr w:rsidR="00AF5033" w:rsidRPr="00E263B5" w14:paraId="685DA180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1C0D8004" w14:textId="77777777" w:rsidR="00AF5033" w:rsidRPr="00E263B5" w:rsidRDefault="00AF5033" w:rsidP="00AB03E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7654" w:type="dxa"/>
            <w:shd w:val="clear" w:color="auto" w:fill="auto"/>
          </w:tcPr>
          <w:p w14:paraId="5C3B0057" w14:textId="77777777" w:rsidR="00E263B5" w:rsidRDefault="009B6905" w:rsidP="00AB03E9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Subjekty verejného sektora, ktoré nepatria</w:t>
            </w:r>
            <w:r w:rsidR="00E263B5">
              <w:rPr>
                <w:rFonts w:ascii="Times New Roman" w:hAnsi="Times New Roman"/>
                <w:b/>
                <w:sz w:val="24"/>
              </w:rPr>
              <w:t xml:space="preserve"> k </w:t>
            </w:r>
            <w:r w:rsidRPr="00E263B5">
              <w:rPr>
                <w:rFonts w:ascii="Times New Roman" w:hAnsi="Times New Roman"/>
                <w:b/>
                <w:sz w:val="24"/>
              </w:rPr>
              <w:t>ústrednej vláde</w:t>
            </w:r>
          </w:p>
          <w:p w14:paraId="4CF4DA0A" w14:textId="6F70FA30" w:rsidR="00AF5033" w:rsidRPr="00E263B5" w:rsidRDefault="00F26067" w:rsidP="00AB03E9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Súčet expozícií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riadkoch EU 2a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EU 2b.</w:t>
            </w:r>
          </w:p>
        </w:tc>
      </w:tr>
      <w:tr w:rsidR="00B731E6" w:rsidRPr="00E263B5" w14:paraId="43E2EF2A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7172C4D" w14:textId="2D7F1A6B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EU 2a</w:t>
            </w:r>
          </w:p>
        </w:tc>
        <w:tc>
          <w:tcPr>
            <w:tcW w:w="7654" w:type="dxa"/>
            <w:shd w:val="clear" w:color="auto" w:fill="auto"/>
          </w:tcPr>
          <w:p w14:paraId="6E395D8A" w14:textId="5F849253" w:rsidR="00F26067" w:rsidRPr="00E263B5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Regionálne vlády alebo miestne orgány</w:t>
            </w:r>
          </w:p>
          <w:p w14:paraId="0F0B69B5" w14:textId="1E51CF4F" w:rsidR="00B731E6" w:rsidRPr="00E263B5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Expozície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zmysle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112 písm. b)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článku 115 ods. -1, 1, 3, 4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5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 pre expozície podľa SA</w:t>
            </w:r>
            <w:r w:rsidRPr="00E263B5">
              <w:rPr>
                <w:rFonts w:ascii="Times New Roman" w:hAnsi="Times New Roman"/>
              </w:rPr>
              <w:t>.</w:t>
            </w:r>
          </w:p>
        </w:tc>
      </w:tr>
      <w:tr w:rsidR="00B731E6" w:rsidRPr="00E263B5" w14:paraId="5C5BD0AC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4E17DAB0" w14:textId="48A8906B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EU 2b</w:t>
            </w:r>
          </w:p>
        </w:tc>
        <w:tc>
          <w:tcPr>
            <w:tcW w:w="7654" w:type="dxa"/>
            <w:shd w:val="clear" w:color="auto" w:fill="auto"/>
          </w:tcPr>
          <w:p w14:paraId="6B0874A8" w14:textId="16F2CF42" w:rsidR="00F26067" w:rsidRPr="00E263B5" w:rsidRDefault="002F6983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</w:t>
            </w:r>
            <w:r w:rsidR="0B701945" w:rsidRPr="00E263B5">
              <w:rPr>
                <w:rFonts w:ascii="Times New Roman" w:hAnsi="Times New Roman"/>
                <w:b/>
                <w:sz w:val="24"/>
              </w:rPr>
              <w:t>ubjekty verejného sektora</w:t>
            </w:r>
          </w:p>
          <w:p w14:paraId="042D63D7" w14:textId="19BD7DFB" w:rsidR="00B731E6" w:rsidRPr="00E263B5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Expozície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zmysle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4 ods. 1 bode 8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 článku 112 písm. c)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článku 116 ods. 1, 2, 3, 4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5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 pre expozície podľa SA.</w:t>
            </w:r>
          </w:p>
        </w:tc>
      </w:tr>
      <w:tr w:rsidR="00B731E6" w:rsidRPr="00E263B5" w14:paraId="31C58E90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88254C4" w14:textId="5508F69D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4" w:type="dxa"/>
            <w:shd w:val="clear" w:color="auto" w:fill="auto"/>
          </w:tcPr>
          <w:p w14:paraId="0D63781E" w14:textId="3D73F3E2" w:rsidR="00F26067" w:rsidRPr="00E263B5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Podnikateľské subjekty</w:t>
            </w:r>
          </w:p>
          <w:p w14:paraId="6AFAC788" w14:textId="52887820" w:rsidR="00B731E6" w:rsidRPr="00E263B5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Expozície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zmysle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článku 112 písm. g)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článku 122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B731E6" w:rsidRPr="00E263B5" w14:paraId="15791A2F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2C67CA19" w14:textId="46E29F06" w:rsidR="00B731E6" w:rsidRPr="00E263B5" w:rsidRDefault="00F9364E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7654" w:type="dxa"/>
            <w:shd w:val="clear" w:color="auto" w:fill="auto"/>
          </w:tcPr>
          <w:p w14:paraId="7434934B" w14:textId="58C9E524" w:rsidR="00F26067" w:rsidRPr="00E263B5" w:rsidRDefault="00E263B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2F6983">
              <w:rPr>
                <w:rFonts w:ascii="Times New Roman" w:hAnsi="Times New Roman"/>
                <w:b/>
                <w:bCs/>
                <w:sz w:val="24"/>
              </w:rPr>
              <w:t>Z</w:t>
            </w:r>
            <w:r>
              <w:rPr>
                <w:rFonts w:ascii="Times New Roman" w:hAnsi="Times New Roman"/>
                <w:sz w:val="24"/>
              </w:rPr>
              <w:t> </w:t>
            </w:r>
            <w:r w:rsidR="00F26067" w:rsidRPr="00E263B5">
              <w:rPr>
                <w:rFonts w:ascii="Times New Roman" w:hAnsi="Times New Roman"/>
                <w:b/>
                <w:sz w:val="24"/>
              </w:rPr>
              <w:t>čoho: Špecializované financovanie</w:t>
            </w:r>
          </w:p>
          <w:p w14:paraId="24C0DA08" w14:textId="26EE96F2" w:rsidR="00B731E6" w:rsidRPr="00E263B5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Expozície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zmysle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122a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 xml:space="preserve">575/2013. </w:t>
            </w:r>
          </w:p>
        </w:tc>
      </w:tr>
      <w:tr w:rsidR="00B731E6" w:rsidRPr="00E263B5" w14:paraId="5C84CA61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1EE362B" w14:textId="6EA863F3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4" w:type="dxa"/>
            <w:shd w:val="clear" w:color="auto" w:fill="auto"/>
          </w:tcPr>
          <w:p w14:paraId="4D223688" w14:textId="1209F3B0" w:rsidR="00F26067" w:rsidRPr="00E263B5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Expozície voči podriadenému dlhu</w:t>
            </w:r>
            <w:r w:rsidR="00E263B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b/>
                <w:sz w:val="24"/>
              </w:rPr>
              <w:t>vlastné imanie</w:t>
            </w:r>
          </w:p>
          <w:p w14:paraId="0AA0F933" w14:textId="1585389A" w:rsidR="00B731E6" w:rsidRPr="00E263B5" w:rsidRDefault="00F2606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Ide</w:t>
            </w:r>
            <w:r w:rsidR="00E263B5">
              <w:rPr>
                <w:rFonts w:ascii="Times New Roman" w:hAnsi="Times New Roman"/>
                <w:sz w:val="24"/>
              </w:rPr>
              <w:t xml:space="preserve"> o </w:t>
            </w:r>
            <w:r w:rsidRPr="00E263B5">
              <w:rPr>
                <w:rFonts w:ascii="Times New Roman" w:hAnsi="Times New Roman"/>
                <w:sz w:val="24"/>
              </w:rPr>
              <w:t>súčet riadkov vymedzených nižšie (EU 7a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EU 7b).</w:t>
            </w:r>
          </w:p>
        </w:tc>
      </w:tr>
      <w:tr w:rsidR="00B731E6" w:rsidRPr="00E263B5" w14:paraId="75520DAB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D54D58F" w14:textId="40B5DA6A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EU 7a</w:t>
            </w:r>
          </w:p>
        </w:tc>
        <w:tc>
          <w:tcPr>
            <w:tcW w:w="7654" w:type="dxa"/>
            <w:shd w:val="clear" w:color="auto" w:fill="auto"/>
          </w:tcPr>
          <w:p w14:paraId="2087D858" w14:textId="358EEE2E" w:rsidR="00F26067" w:rsidRPr="00E263B5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Expozície voči podriadenému dlhu</w:t>
            </w:r>
          </w:p>
          <w:p w14:paraId="6A91C57C" w14:textId="6E03B11D" w:rsidR="00B731E6" w:rsidRPr="00E263B5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Expozície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zmysle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 112 písm. k)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článku 128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B731E6" w:rsidRPr="00E263B5" w14:paraId="1BA8F816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7E36157" w14:textId="40601992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EU 7b</w:t>
            </w:r>
          </w:p>
        </w:tc>
        <w:tc>
          <w:tcPr>
            <w:tcW w:w="7654" w:type="dxa"/>
            <w:shd w:val="clear" w:color="auto" w:fill="auto"/>
          </w:tcPr>
          <w:p w14:paraId="1433F3D8" w14:textId="30F87742" w:rsidR="00F26067" w:rsidRPr="00E263B5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Kapitálové expozície</w:t>
            </w:r>
          </w:p>
          <w:p w14:paraId="191A2924" w14:textId="1D7AFB52" w:rsidR="00B731E6" w:rsidRPr="00E263B5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Expozície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zmysle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 112 písm. p)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článku 133 ods. 1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B731E6" w:rsidRPr="00E263B5" w14:paraId="2F5024A7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C8D4DD7" w14:textId="53CC0B91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4" w:type="dxa"/>
            <w:shd w:val="clear" w:color="auto" w:fill="auto"/>
          </w:tcPr>
          <w:p w14:paraId="6F18D30C" w14:textId="53DD1AE6" w:rsidR="00F26067" w:rsidRPr="00E263B5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Zabezpečené hypotékami na nehnuteľný majetok</w:t>
            </w:r>
            <w:r w:rsidR="00E263B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b/>
                <w:sz w:val="24"/>
              </w:rPr>
              <w:t>expozície ADC</w:t>
            </w:r>
          </w:p>
          <w:p w14:paraId="652029AE" w14:textId="6DC3D3AC" w:rsidR="00B731E6" w:rsidRPr="00E263B5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Tu sa vykazujú expozície zabezpečené nehnuteľným majetkom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zmysle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4 ods. 1 bodoch 75 až 75f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expozície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zmysle vymedzenia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4 ods. 1 bode 78a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  <w:p w14:paraId="03F0288C" w14:textId="5F4104D7" w:rsidR="00324117" w:rsidRPr="00E263B5" w:rsidRDefault="0032411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Tento riadok je súčtom riadkov 9.1; 9.2; 9.3; 9.4; 9.5.</w:t>
            </w:r>
          </w:p>
        </w:tc>
      </w:tr>
      <w:tr w:rsidR="00B731E6" w:rsidRPr="00E263B5" w14:paraId="33B98B6E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09AF170" w14:textId="317795BB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7654" w:type="dxa"/>
            <w:shd w:val="clear" w:color="auto" w:fill="auto"/>
          </w:tcPr>
          <w:p w14:paraId="0DE2BD5F" w14:textId="7880F40C" w:rsidR="00F26067" w:rsidRPr="00E263B5" w:rsidRDefault="00B731E6" w:rsidP="007750BC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Zabezpečené hypotékami na nehnuteľný majetok určený na bývanie – iné ako nehnuteľnosti generujúce príjem (non-IPRE)</w:t>
            </w:r>
          </w:p>
          <w:p w14:paraId="1A8747F6" w14:textId="66D2B9FF" w:rsidR="00F26067" w:rsidRPr="00E263B5" w:rsidRDefault="00F26067" w:rsidP="007750BC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Tu sa zverejňujú expozície,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>ktorými sa zaobchádza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125 ods. 1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  <w:p w14:paraId="739769BE" w14:textId="6A8397E8" w:rsidR="00FB64CF" w:rsidRPr="00E263B5" w:rsidRDefault="007750BC" w:rsidP="007750BC">
            <w:pPr>
              <w:spacing w:after="120"/>
              <w:jc w:val="both"/>
              <w:rPr>
                <w:rFonts w:ascii="Times New Roman" w:eastAsiaTheme="minorHAnsi" w:hAnsi="Times New Roman"/>
                <w:sz w:val="24"/>
              </w:rPr>
            </w:pPr>
            <w:r w:rsidRPr="00E263B5">
              <w:t xml:space="preserve"> </w:t>
            </w:r>
            <w:r w:rsidRPr="00E263B5">
              <w:br/>
            </w:r>
            <w:r w:rsidRPr="00E263B5">
              <w:rPr>
                <w:rFonts w:ascii="Times New Roman" w:hAnsi="Times New Roman"/>
                <w:sz w:val="24"/>
              </w:rPr>
              <w:t>V tomto riadku sa zverejňujú aj: iné expozície zabezpečené hypotékami na nehnuteľný majetok určený na bývanie – iné ako nehnuteľnosti generujúce príjem (non-IPRE), ktoré nespĺňajú podmienky článku 124 ods. 3; alebo ktorákoľvek časť expozície, ktorá nie je ADC, ktorá presahuje nominálnu hodnotu záložného práva na nehnuteľnosť, ako sa uvádza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124 ods. 1 písm. a)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  <w:p w14:paraId="432D1633" w14:textId="047FFFF8" w:rsidR="004E3D87" w:rsidRPr="00E263B5" w:rsidRDefault="004E3D87" w:rsidP="007750BC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lastRenderedPageBreak/>
              <w:t>Tento riadok je súčtom riadkov 9.1.1, 9.1.2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9.1.3.</w:t>
            </w:r>
          </w:p>
        </w:tc>
      </w:tr>
      <w:tr w:rsidR="00B731E6" w:rsidRPr="00E263B5" w14:paraId="3757A5E1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947CF4E" w14:textId="20DCDB33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lastRenderedPageBreak/>
              <w:t>9.1.1</w:t>
            </w:r>
          </w:p>
        </w:tc>
        <w:tc>
          <w:tcPr>
            <w:tcW w:w="7654" w:type="dxa"/>
            <w:shd w:val="clear" w:color="auto" w:fill="auto"/>
          </w:tcPr>
          <w:p w14:paraId="7643D411" w14:textId="53D2093F" w:rsidR="00F26067" w:rsidRPr="00E263B5" w:rsidRDefault="00F2606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Neuplatňuje sa žiadne rozdeľovanie úverov</w:t>
            </w:r>
          </w:p>
          <w:p w14:paraId="02E8C845" w14:textId="00D1A714" w:rsidR="00B731E6" w:rsidRPr="00E263B5" w:rsidRDefault="00F2606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Expozície zabezpečené hypotékami na nehnuteľný majetok určený na bývanie – iné ako nehnuteľnosti generujúce príjem (non-IPRE), na ktoré sa neuplatňuje prístup rozdeľovania úverov, ako je opísané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125 ods. 1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 xml:space="preserve">575/2013. </w:t>
            </w:r>
          </w:p>
        </w:tc>
      </w:tr>
      <w:tr w:rsidR="00B731E6" w:rsidRPr="00E263B5" w14:paraId="7102D657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8838607" w14:textId="5063C525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9.1.2</w:t>
            </w:r>
          </w:p>
        </w:tc>
        <w:tc>
          <w:tcPr>
            <w:tcW w:w="7654" w:type="dxa"/>
            <w:shd w:val="clear" w:color="auto" w:fill="auto"/>
          </w:tcPr>
          <w:p w14:paraId="0F9D3D69" w14:textId="1E8EFD2D" w:rsidR="00F26067" w:rsidRPr="00E263B5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Uplatňuje sa rozdeľovanie úverov (zabezpečené)</w:t>
            </w:r>
          </w:p>
          <w:p w14:paraId="28B98A7E" w14:textId="4C551AFF" w:rsidR="00B731E6" w:rsidRPr="00E263B5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Zabezpečená časť expozícií zabezpečených hypotékami na nehnuteľný majetok určený na bývanie, na ktoré sa uplatňuje prístup rozdeľovania úverov, ako je opísané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125 ods. 1 písm. a)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B731E6" w:rsidRPr="00E263B5" w14:paraId="0CDDB3DF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14E5CE41" w14:textId="2C251DBD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9.1.3</w:t>
            </w:r>
          </w:p>
        </w:tc>
        <w:tc>
          <w:tcPr>
            <w:tcW w:w="7654" w:type="dxa"/>
            <w:shd w:val="clear" w:color="auto" w:fill="auto"/>
          </w:tcPr>
          <w:p w14:paraId="276011BB" w14:textId="26F29D4D" w:rsidR="00F26067" w:rsidRPr="00E263B5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Uplatňuje sa rozdeľovanie úverov (nezabezpečené)</w:t>
            </w:r>
          </w:p>
          <w:p w14:paraId="4F2656D3" w14:textId="38BD6538" w:rsidR="00B731E6" w:rsidRPr="00E263B5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Zostávajúca časť expozícií zabezpečených hypotékami na nehnuteľný majetok určený na bývanie, na ktoré sa uplatňuje prístup rozdeľovania úverov, ako je opísané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125 ods. 1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 xml:space="preserve">575/2013. </w:t>
            </w:r>
          </w:p>
        </w:tc>
      </w:tr>
      <w:tr w:rsidR="00B731E6" w:rsidRPr="00E263B5" w14:paraId="2B7F44F7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04A35F9" w14:textId="540EF342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7654" w:type="dxa"/>
            <w:shd w:val="clear" w:color="auto" w:fill="auto"/>
          </w:tcPr>
          <w:p w14:paraId="70C82B6D" w14:textId="2D504FDB" w:rsidR="00AF5657" w:rsidRPr="00E263B5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Zabezpečené hypotékami na nehnuteľný majetok určený na bývanie – nehnuteľnosti generujúce príjem (IPRE)</w:t>
            </w:r>
          </w:p>
          <w:p w14:paraId="4E83C986" w14:textId="5547641B" w:rsidR="00B731E6" w:rsidRPr="00E263B5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 xml:space="preserve">Tu sa vykazujú expozície, ktoré spĺňajú vymedzenie podľa článku 4 ods. 1 bodu 75b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  <w:p w14:paraId="1880AFFD" w14:textId="77777777" w:rsidR="00E263B5" w:rsidRDefault="00BC2787" w:rsidP="5A0D947F">
            <w:pPr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V tomto riadku sa zverejňujú aj</w:t>
            </w:r>
            <w:r w:rsidR="00E263B5">
              <w:rPr>
                <w:rFonts w:ascii="Times New Roman" w:hAnsi="Times New Roman"/>
                <w:sz w:val="24"/>
              </w:rPr>
              <w:t>:</w:t>
            </w:r>
          </w:p>
          <w:p w14:paraId="56D10EDE" w14:textId="39FFD1C5" w:rsidR="008D77B1" w:rsidRPr="00E263B5" w:rsidRDefault="008D77B1" w:rsidP="5A0D947F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– iné expozície zabezpečené hypotékami na nehnuteľný majetok určený na bývanie – nehnuteľnosti generujúce príjem (IPRE), ktoré nespĺňajú podmienky článku 124 ods. 3, alebo ktorákoľvek časť expozície, ktorá nie je ADC, ktorá presahuje nominálnu hodnotu záložného práva na nehnuteľnosť, ako sa uvádza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124 ods. 1 písm. b)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575/2013;</w:t>
            </w:r>
          </w:p>
          <w:p w14:paraId="26B4817F" w14:textId="16256D19" w:rsidR="00E263B5" w:rsidRDefault="008D77B1" w:rsidP="5A0D947F">
            <w:pPr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– expozície IPRE, ktoré spĺňajú ktorékoľvek</w:t>
            </w:r>
            <w:r w:rsidR="00E263B5">
              <w:rPr>
                <w:rFonts w:ascii="Times New Roman" w:hAnsi="Times New Roman"/>
                <w:sz w:val="24"/>
              </w:rPr>
              <w:t xml:space="preserve"> z </w:t>
            </w:r>
            <w:r w:rsidRPr="00E263B5">
              <w:rPr>
                <w:rFonts w:ascii="Times New Roman" w:hAnsi="Times New Roman"/>
                <w:sz w:val="24"/>
              </w:rPr>
              <w:t>podmienok stanovených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124 ods. 2 písm. a) bode ii), článku 124 ods. 1 až 4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</w:t>
            </w:r>
            <w:r w:rsidR="00E263B5">
              <w:rPr>
                <w:rFonts w:ascii="Times New Roman" w:hAnsi="Times New Roman"/>
                <w:sz w:val="24"/>
              </w:rPr>
              <w:t>;</w:t>
            </w:r>
          </w:p>
          <w:p w14:paraId="2A0561A2" w14:textId="3C361857" w:rsidR="00BC2787" w:rsidRPr="00E263B5" w:rsidRDefault="00DE1541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– expozície IPRE, keď sa uplatňuje odchýlka stanovená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125 ods. 2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B731E6" w:rsidRPr="00E263B5" w14:paraId="755FF524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4C858BA6" w14:textId="2DD3BA13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7654" w:type="dxa"/>
            <w:shd w:val="clear" w:color="auto" w:fill="auto"/>
          </w:tcPr>
          <w:p w14:paraId="1FB5BC8C" w14:textId="0869B1FB" w:rsidR="00AF5657" w:rsidRPr="00E263B5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Zabezpečené hypotékami na nehnuteľný majetok určený na podnikanie</w:t>
            </w:r>
            <w:r w:rsidR="00011B7F">
              <w:rPr>
                <w:rFonts w:ascii="Times New Roman" w:hAnsi="Times New Roman"/>
                <w:b/>
                <w:sz w:val="24"/>
              </w:rPr>
              <w:t> </w:t>
            </w:r>
            <w:r w:rsidRPr="00E263B5">
              <w:rPr>
                <w:rFonts w:ascii="Times New Roman" w:hAnsi="Times New Roman"/>
                <w:b/>
                <w:sz w:val="24"/>
              </w:rPr>
              <w:t>– iné ako nehnuteľnosti generujúce príjem (non-IPRE)</w:t>
            </w:r>
          </w:p>
          <w:p w14:paraId="6D774530" w14:textId="6A81E969" w:rsidR="00B731E6" w:rsidRPr="00E263B5" w:rsidRDefault="00AF5657" w:rsidP="00B731E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Tu sa zverejňujú expozície,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>ktorými sa zaobchádza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súlade</w:t>
            </w:r>
            <w:r w:rsidR="00E263B5">
              <w:rPr>
                <w:rFonts w:ascii="Times New Roman" w:hAnsi="Times New Roman"/>
                <w:sz w:val="24"/>
              </w:rPr>
              <w:t xml:space="preserve"> s </w:t>
            </w:r>
            <w:r w:rsidRPr="00E263B5">
              <w:rPr>
                <w:rFonts w:ascii="Times New Roman" w:hAnsi="Times New Roman"/>
                <w:sz w:val="24"/>
              </w:rPr>
              <w:t xml:space="preserve">článkom 126 ods. 1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  <w:p w14:paraId="7E6B1435" w14:textId="155E1FB4" w:rsidR="00DA7EF5" w:rsidRPr="00E263B5" w:rsidRDefault="0033556A" w:rsidP="00B731E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V tomto riadku sa zverejňujú aj: iné expozície zabezpečené hypotékami na nehnuteľný majetok určený na podnikanie – iné ako nehnuteľnosti generujúce príjem (non-IPRE), ktoré nespĺňajú podmienky článku 124 ods. 3, alebo ktorákoľvek časť expozície, ktorá nie je ADC, ktorá presahuje nominálnu hodnotu záložného práva na nehnuteľnosť, ako sa uvádza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124 ods. 1 písm. a)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  <w:p w14:paraId="3A4B49EE" w14:textId="2CD5C6F2" w:rsidR="007E0548" w:rsidRPr="00E263B5" w:rsidRDefault="007E0548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Tento riadok je súčtom riadkov 9.3.1, 9.3.2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9.3.3.</w:t>
            </w:r>
          </w:p>
        </w:tc>
      </w:tr>
      <w:tr w:rsidR="00B731E6" w:rsidRPr="00E263B5" w14:paraId="2A6FA185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49DC0412" w14:textId="50C2D05B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9.3.1.</w:t>
            </w:r>
          </w:p>
        </w:tc>
        <w:tc>
          <w:tcPr>
            <w:tcW w:w="7654" w:type="dxa"/>
            <w:shd w:val="clear" w:color="auto" w:fill="auto"/>
          </w:tcPr>
          <w:p w14:paraId="6F533409" w14:textId="44833E01" w:rsidR="00AF5657" w:rsidRPr="00E263B5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Neuplatňuje sa žiadne rozdeľovanie úverov</w:t>
            </w:r>
          </w:p>
          <w:p w14:paraId="189515BD" w14:textId="43362ECF" w:rsidR="00B731E6" w:rsidRPr="00E263B5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lastRenderedPageBreak/>
              <w:t>Expozície zabezpečené hypotékami na nehnuteľný majetok určený na podnikanie – nehnuteľnosti generujúce príjem (IPRE), na ktoré sa neuplatňuje prístup rozdeľovania úverov, ako je opísané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126 ods. 1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B731E6" w:rsidRPr="00E263B5" w14:paraId="536C5813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17942517" w14:textId="2325CC59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lastRenderedPageBreak/>
              <w:t>9.3.2.</w:t>
            </w:r>
          </w:p>
        </w:tc>
        <w:tc>
          <w:tcPr>
            <w:tcW w:w="7654" w:type="dxa"/>
            <w:shd w:val="clear" w:color="auto" w:fill="auto"/>
          </w:tcPr>
          <w:p w14:paraId="2A4977BE" w14:textId="7C1D3936" w:rsidR="00AF5657" w:rsidRPr="00E263B5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Uplatňuje sa rozdeľovanie úverov (zabezpečené)</w:t>
            </w:r>
          </w:p>
          <w:p w14:paraId="295F988E" w14:textId="14679482" w:rsidR="00B731E6" w:rsidRPr="00E263B5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Zabezpečená časť expozícií zabezpečených hypotékami na nehnuteľný majetok určený na podnikanie, na ktoré sa uplatňuje prístup rozdeľovania úverov, ako je opísané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126 ods. 1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B731E6" w:rsidRPr="00E263B5" w14:paraId="32A17F28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7E7BBE98" w14:textId="308FFA9D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9.3.3.</w:t>
            </w:r>
          </w:p>
        </w:tc>
        <w:tc>
          <w:tcPr>
            <w:tcW w:w="7654" w:type="dxa"/>
            <w:shd w:val="clear" w:color="auto" w:fill="auto"/>
          </w:tcPr>
          <w:p w14:paraId="4ECB5244" w14:textId="1E8E28D6" w:rsidR="00AF5657" w:rsidRPr="00E263B5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Uplatňuje sa rozdeľovanie úverov (nezabezpečené)</w:t>
            </w:r>
          </w:p>
          <w:p w14:paraId="6C4BCA6C" w14:textId="2532A15A" w:rsidR="00B731E6" w:rsidRPr="00E263B5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Zostávajúca časť expozícií zabezpečených hypotékami na nehnuteľný majetok určený na podnikanie, na ktoré sa uplatňuje prístup rozdeľovania úverov, ako je opísané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126 ods. 1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B731E6" w:rsidRPr="00E263B5" w14:paraId="75CE8B5A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7897E6FD" w14:textId="412E48BE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7654" w:type="dxa"/>
            <w:shd w:val="clear" w:color="auto" w:fill="auto"/>
          </w:tcPr>
          <w:p w14:paraId="5DC2F5DD" w14:textId="28E74C2F" w:rsidR="00AF5657" w:rsidRPr="00E263B5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Zabezpečené hypotékami na nehnuteľný majetok určený na podnikanie</w:t>
            </w:r>
            <w:r w:rsidR="00011B7F">
              <w:rPr>
                <w:rFonts w:ascii="Times New Roman" w:hAnsi="Times New Roman"/>
                <w:b/>
                <w:sz w:val="24"/>
              </w:rPr>
              <w:t> </w:t>
            </w:r>
            <w:r w:rsidRPr="00E263B5">
              <w:rPr>
                <w:rFonts w:ascii="Times New Roman" w:hAnsi="Times New Roman"/>
                <w:b/>
                <w:sz w:val="24"/>
              </w:rPr>
              <w:t>– nehnuteľnosti generujúce príjem (IPRE)</w:t>
            </w:r>
          </w:p>
          <w:p w14:paraId="3E752D35" w14:textId="0C70D5DB" w:rsidR="00E263B5" w:rsidRDefault="00AF5657" w:rsidP="5A0D947F">
            <w:pPr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Tu sa vykazujú len expozície, ktoré spĺňajú vymedzenie podľa článku 4 ods. 1 bodu 75b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článku 124 ods. 2 písm. b) bodu ii)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</w:t>
            </w:r>
            <w:r w:rsidR="00E263B5">
              <w:rPr>
                <w:rFonts w:ascii="Times New Roman" w:hAnsi="Times New Roman"/>
                <w:sz w:val="24"/>
              </w:rPr>
              <w:t>.</w:t>
            </w:r>
          </w:p>
          <w:p w14:paraId="753C2F57" w14:textId="5F5AEE4F" w:rsidR="008D77B1" w:rsidRPr="00E263B5" w:rsidRDefault="00DA7EF5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V tomto riadku sa zverejňujú aj:</w:t>
            </w:r>
          </w:p>
          <w:p w14:paraId="5FECF5F7" w14:textId="3B360189" w:rsidR="008D77B1" w:rsidRPr="00E263B5" w:rsidRDefault="008D77B1" w:rsidP="5A0D947F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– iné expozície zabezpečené hypotékami na nehnuteľný majetok určený na podnikanie – nehnuteľnosti generujúce príjem (IPRE), ktoré nespĺňajú podmienky článku 124 ods. 3, alebo ktorákoľvek časť expozície, ktorá nie je ADC, ktorá presahuje nominálnu hodnotu záložného práva na nehnuteľnosť, ako sa uvádza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124 ods. 1 písm. b)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575/2013;</w:t>
            </w:r>
          </w:p>
          <w:p w14:paraId="7685605B" w14:textId="0330767B" w:rsidR="00DA7EF5" w:rsidRPr="00E263B5" w:rsidRDefault="008D77B1" w:rsidP="5A0D947F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– expozície IPRE, keď sa uplatňuje odchýlka stanovená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článku 126 ods. 2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575/2014.</w:t>
            </w:r>
          </w:p>
        </w:tc>
      </w:tr>
      <w:tr w:rsidR="00B731E6" w:rsidRPr="00E263B5" w14:paraId="20764392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0FC4E51F" w14:textId="36B43C49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7654" w:type="dxa"/>
            <w:shd w:val="clear" w:color="auto" w:fill="auto"/>
          </w:tcPr>
          <w:p w14:paraId="341A3252" w14:textId="7B82FCA7" w:rsidR="00AF5657" w:rsidRPr="00E263B5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Nadobudnutie, development</w:t>
            </w:r>
            <w:r w:rsidR="00E263B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b/>
                <w:sz w:val="24"/>
              </w:rPr>
              <w:t>výstavba (ADC)</w:t>
            </w:r>
          </w:p>
          <w:p w14:paraId="0F969F9F" w14:textId="66B2D567" w:rsidR="00B731E6" w:rsidRPr="00E263B5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 xml:space="preserve">Tu sa vykazujú len expozície, ktoré spĺňajú vymedzenie podľa článku 4 ods. 1 bodu 78a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B731E6" w:rsidRPr="00E263B5" w14:paraId="55E6C904" w14:textId="77777777" w:rsidTr="006D79AC">
        <w:trPr>
          <w:trHeight w:val="1550"/>
        </w:trPr>
        <w:tc>
          <w:tcPr>
            <w:tcW w:w="1413" w:type="dxa"/>
          </w:tcPr>
          <w:p w14:paraId="1A19FACE" w14:textId="25B6BF34" w:rsidR="00B731E6" w:rsidRPr="00E263B5" w:rsidRDefault="6D7E96F7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EU 10c</w:t>
            </w:r>
          </w:p>
        </w:tc>
        <w:tc>
          <w:tcPr>
            <w:tcW w:w="7654" w:type="dxa"/>
          </w:tcPr>
          <w:p w14:paraId="44064BA9" w14:textId="08D5F5C0" w:rsidR="00AF5657" w:rsidRPr="00E263B5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Ostatné položky</w:t>
            </w:r>
          </w:p>
          <w:p w14:paraId="71B77EE9" w14:textId="278AF798" w:rsidR="00B731E6" w:rsidRPr="00E263B5" w:rsidRDefault="00AF565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Trieda expozícií sa vzťahuje na:</w:t>
            </w:r>
          </w:p>
          <w:p w14:paraId="278C94D3" w14:textId="3F6F8E86" w:rsidR="00B731E6" w:rsidRPr="00E263B5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– aktíva, na ktoré sa vzťahuje špecifická riziková váha stanovená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 xml:space="preserve">tretej časti hlave II kapitole 4 článku 134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575/2013,</w:t>
            </w:r>
          </w:p>
          <w:p w14:paraId="573636F2" w14:textId="3468D84B" w:rsidR="00B731E6" w:rsidRPr="00E263B5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 xml:space="preserve">– aktíva neodpočítané pri uplatňovaní článku 39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 (daňové preplatky, prenos daňových strát do predchádzajúcich rokov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odložené daňové pohľadávky, ktoré nezávisia od budúcej ziskovosti), článku 41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 (majetok dôchodkového fondu so stanovenými požitkami), článkov 46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469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 (nevýznamné investície do CET1 subjektov finančného sektora), článkov 49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471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 (účasti</w:t>
            </w:r>
            <w:r w:rsidR="00E263B5">
              <w:rPr>
                <w:rFonts w:ascii="Times New Roman" w:hAnsi="Times New Roman"/>
                <w:sz w:val="24"/>
              </w:rPr>
              <w:t xml:space="preserve"> v </w:t>
            </w:r>
            <w:r w:rsidRPr="00E263B5">
              <w:rPr>
                <w:rFonts w:ascii="Times New Roman" w:hAnsi="Times New Roman"/>
                <w:sz w:val="24"/>
              </w:rPr>
              <w:t>poisťovacích subjektoch bez ohľadu na to, či poisťovacie subjekty podliehajú dohľadu podľa smernice</w:t>
            </w:r>
            <w:r w:rsidR="00E263B5">
              <w:rPr>
                <w:rFonts w:ascii="Times New Roman" w:hAnsi="Times New Roman"/>
                <w:sz w:val="24"/>
              </w:rPr>
              <w:t xml:space="preserve"> o </w:t>
            </w:r>
            <w:r w:rsidRPr="00E263B5">
              <w:rPr>
                <w:rFonts w:ascii="Times New Roman" w:hAnsi="Times New Roman"/>
                <w:sz w:val="24"/>
              </w:rPr>
              <w:t>konglomerátoch), článkov 60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475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 [nevýznamné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významné priame, nepriame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syntetické investície do dodatočného kapitálu Tier 1 (AT1) subjektov finančného sektora], článkov 70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477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 (nevýznamné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 xml:space="preserve">významné priame, </w:t>
            </w:r>
            <w:r w:rsidRPr="00E263B5">
              <w:rPr>
                <w:rFonts w:ascii="Times New Roman" w:hAnsi="Times New Roman"/>
                <w:sz w:val="24"/>
              </w:rPr>
              <w:lastRenderedPageBreak/>
              <w:t>nepriame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syntetické podiely na kapitáli T2 subjektu finančného sektora), ak nie sú priradené do iných tried expozícií,</w:t>
            </w:r>
            <w:r w:rsidR="00E263B5">
              <w:rPr>
                <w:rFonts w:ascii="Times New Roman" w:hAnsi="Times New Roman"/>
                <w:sz w:val="24"/>
              </w:rPr>
              <w:t xml:space="preserve"> a </w:t>
            </w:r>
            <w:r w:rsidRPr="00E263B5">
              <w:rPr>
                <w:rFonts w:ascii="Times New Roman" w:hAnsi="Times New Roman"/>
                <w:sz w:val="24"/>
              </w:rPr>
              <w:t>na kvalifikované účasti mimo finančného sektora, ak sa na ne neuplatňuje riziková váha 1 250</w:t>
            </w:r>
            <w:r w:rsidR="00E263B5">
              <w:rPr>
                <w:rFonts w:ascii="Times New Roman" w:hAnsi="Times New Roman"/>
                <w:sz w:val="24"/>
              </w:rPr>
              <w:t> %</w:t>
            </w:r>
            <w:r w:rsidRPr="00E263B5">
              <w:rPr>
                <w:rFonts w:ascii="Times New Roman" w:hAnsi="Times New Roman"/>
                <w:sz w:val="24"/>
              </w:rPr>
              <w:t xml:space="preserve"> [pri uplatňovaní druhej časti hlavy I kapitoly 1 článku 36 písm. k) nariadenia (EÚ) </w:t>
            </w:r>
            <w:r w:rsidR="00E263B5">
              <w:rPr>
                <w:rFonts w:ascii="Times New Roman" w:hAnsi="Times New Roman"/>
                <w:sz w:val="24"/>
              </w:rPr>
              <w:t>č. </w:t>
            </w:r>
            <w:r w:rsidRPr="00E263B5">
              <w:rPr>
                <w:rFonts w:ascii="Times New Roman" w:hAnsi="Times New Roman"/>
                <w:sz w:val="24"/>
              </w:rPr>
              <w:t>575/2013].</w:t>
            </w:r>
          </w:p>
        </w:tc>
      </w:tr>
      <w:tr w:rsidR="006D3144" w:rsidRPr="00E263B5" w14:paraId="5BD2F47E" w14:textId="77777777" w:rsidTr="00FB64CF">
        <w:trPr>
          <w:trHeight w:val="643"/>
        </w:trPr>
        <w:tc>
          <w:tcPr>
            <w:tcW w:w="1413" w:type="dxa"/>
            <w:shd w:val="clear" w:color="auto" w:fill="D9D9D9" w:themeFill="background1" w:themeFillShade="D9"/>
          </w:tcPr>
          <w:p w14:paraId="264F36FD" w14:textId="11D07211" w:rsidR="006D3144" w:rsidRPr="00E263B5" w:rsidRDefault="006D314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47FD4F2B" w14:textId="1FCF9627" w:rsidR="006D3144" w:rsidRPr="00E263B5" w:rsidRDefault="006D3144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Neuplatňuje sa</w:t>
            </w:r>
          </w:p>
        </w:tc>
      </w:tr>
      <w:tr w:rsidR="00B731E6" w:rsidRPr="00E263B5" w14:paraId="11F0EEAC" w14:textId="77777777" w:rsidTr="5A0D947F">
        <w:trPr>
          <w:trHeight w:val="71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50B7" w14:textId="216B59DC" w:rsidR="00B731E6" w:rsidRPr="00E263B5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11c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F137" w14:textId="1E994679" w:rsidR="00AF5657" w:rsidRPr="00E263B5" w:rsidRDefault="00B731E6" w:rsidP="00B731E6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263B5">
              <w:rPr>
                <w:rFonts w:ascii="Times New Roman" w:hAnsi="Times New Roman"/>
                <w:b/>
                <w:sz w:val="24"/>
              </w:rPr>
              <w:t>Spolu</w:t>
            </w:r>
          </w:p>
          <w:p w14:paraId="463C4A08" w14:textId="7392B85F" w:rsidR="00B731E6" w:rsidRPr="00E263B5" w:rsidRDefault="00AF5657" w:rsidP="00B731E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263B5">
              <w:rPr>
                <w:rFonts w:ascii="Times New Roman" w:hAnsi="Times New Roman"/>
                <w:sz w:val="24"/>
              </w:rPr>
              <w:t>Súčet vyššie uvedených riadkov 1, 2, 3, EU 3a, 4, 5, 6, 7, 8, 9, 10, EU 10a, EU 10b, EU 10c.</w:t>
            </w:r>
          </w:p>
        </w:tc>
      </w:tr>
    </w:tbl>
    <w:p w14:paraId="63408E1A" w14:textId="77777777" w:rsidR="008B70BD" w:rsidRPr="00E263B5" w:rsidRDefault="008B70BD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BA" w14:textId="67FE8595" w:rsidR="00993FC2" w:rsidRPr="00E263B5" w:rsidRDefault="00993FC2">
      <w:pPr>
        <w:rPr>
          <w:rFonts w:ascii="Times New Roman" w:hAnsi="Times New Roman" w:cs="Times New Roman"/>
        </w:rPr>
      </w:pPr>
    </w:p>
    <w:sectPr w:rsidR="00993FC2" w:rsidRPr="00E263B5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88521" w14:textId="77777777" w:rsidR="006B1C1E" w:rsidRDefault="006B1C1E" w:rsidP="0005278F">
      <w:r>
        <w:separator/>
      </w:r>
    </w:p>
  </w:endnote>
  <w:endnote w:type="continuationSeparator" w:id="0">
    <w:p w14:paraId="52934554" w14:textId="77777777" w:rsidR="006B1C1E" w:rsidRDefault="006B1C1E" w:rsidP="0005278F">
      <w:r>
        <w:continuationSeparator/>
      </w:r>
    </w:p>
  </w:endnote>
  <w:endnote w:type="continuationNotice" w:id="1">
    <w:p w14:paraId="480289C5" w14:textId="77777777" w:rsidR="006B1C1E" w:rsidRDefault="006B1C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16801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7E39BF" w14:textId="34D5F876" w:rsidR="0005278F" w:rsidRDefault="000527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137E39C0" w14:textId="77777777" w:rsidR="0005278F" w:rsidRDefault="000527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A1DC5" w14:textId="77777777" w:rsidR="006B1C1E" w:rsidRDefault="006B1C1E" w:rsidP="0005278F">
      <w:r>
        <w:separator/>
      </w:r>
    </w:p>
  </w:footnote>
  <w:footnote w:type="continuationSeparator" w:id="0">
    <w:p w14:paraId="1D31E464" w14:textId="77777777" w:rsidR="006B1C1E" w:rsidRDefault="006B1C1E" w:rsidP="0005278F">
      <w:r>
        <w:continuationSeparator/>
      </w:r>
    </w:p>
  </w:footnote>
  <w:footnote w:type="continuationNotice" w:id="1">
    <w:p w14:paraId="6EF35926" w14:textId="77777777" w:rsidR="006B1C1E" w:rsidRDefault="006B1C1E"/>
  </w:footnote>
  <w:footnote w:id="2">
    <w:p w14:paraId="0743D20D" w14:textId="607EAC3A" w:rsidR="00166E0C" w:rsidRPr="00E263B5" w:rsidRDefault="00166E0C" w:rsidP="00166E0C">
      <w:pPr>
        <w:pStyle w:val="FootnoteText"/>
        <w:rPr>
          <w:rFonts w:cstheme="minorHAnsi"/>
        </w:rPr>
      </w:pPr>
      <w:r w:rsidRPr="00E263B5">
        <w:rPr>
          <w:rStyle w:val="FootnoteReference"/>
          <w:rFonts w:cstheme="minorHAnsi"/>
        </w:rPr>
        <w:footnoteRef/>
      </w:r>
      <w:r w:rsidRPr="00E263B5">
        <w:tab/>
        <w:t>Nariadenie Európskeho parlamentu</w:t>
      </w:r>
      <w:r w:rsidR="00E263B5">
        <w:t xml:space="preserve"> a </w:t>
      </w:r>
      <w:r w:rsidRPr="00E263B5">
        <w:t xml:space="preserve">Rady (EÚ) </w:t>
      </w:r>
      <w:r w:rsidR="00E263B5">
        <w:t>č. </w:t>
      </w:r>
      <w:r w:rsidRPr="00E263B5">
        <w:t>575/2013</w:t>
      </w:r>
      <w:r w:rsidR="00E263B5">
        <w:t xml:space="preserve"> z </w:t>
      </w:r>
      <w:r w:rsidRPr="00E263B5">
        <w:t>26</w:t>
      </w:r>
      <w:r w:rsidR="00E263B5">
        <w:t>. júna</w:t>
      </w:r>
      <w:r w:rsidRPr="00E263B5">
        <w:t xml:space="preserve"> 2013</w:t>
      </w:r>
      <w:r w:rsidR="00E263B5">
        <w:t xml:space="preserve"> o </w:t>
      </w:r>
      <w:r w:rsidRPr="00E263B5">
        <w:t>prudenciálnych požiadavkách na úverové inštitúcie</w:t>
      </w:r>
      <w:r w:rsidR="00E263B5">
        <w:t xml:space="preserve"> a o </w:t>
      </w:r>
      <w:r w:rsidRPr="00E263B5">
        <w:t xml:space="preserve">zmene nariadenia (EÚ) </w:t>
      </w:r>
      <w:r w:rsidR="00E263B5">
        <w:t>č. </w:t>
      </w:r>
      <w:r w:rsidRPr="00E263B5">
        <w:t xml:space="preserve">648/2012, zmenené nariadením (EÚ) 2024/1623 </w:t>
      </w:r>
      <w:r w:rsidR="00D73EC0" w:rsidRPr="00E263B5">
        <w:t>[</w:t>
      </w:r>
      <w:hyperlink r:id="rId1" w:history="1">
        <w:r w:rsidRPr="00E263B5">
          <w:rPr>
            <w:rStyle w:val="Hyperlink"/>
            <w:color w:val="800080"/>
          </w:rPr>
          <w:t>Ú. v. EÚ L 176, 27.6.2013, s. 1</w:t>
        </w:r>
      </w:hyperlink>
      <w:r w:rsidRPr="00E263B5">
        <w:rPr>
          <w:color w:val="800080"/>
          <w:u w:val="single"/>
        </w:rPr>
        <w:t xml:space="preserve">; </w:t>
      </w:r>
      <w:hyperlink r:id="rId2" w:history="1">
        <w:r w:rsidRPr="00E263B5">
          <w:rPr>
            <w:rStyle w:val="Hyperlink"/>
          </w:rPr>
          <w:t>Nariadenie (EÚ) 2024/1623 – SK – EUR-Lex (europa.eu)</w:t>
        </w:r>
      </w:hyperlink>
      <w:r w:rsidR="00D73EC0" w:rsidRPr="00E263B5">
        <w:rPr>
          <w:color w:val="444444"/>
        </w:rPr>
        <w:t>]</w:t>
      </w:r>
      <w:r w:rsidRPr="00E263B5">
        <w:t>.</w:t>
      </w:r>
    </w:p>
  </w:footnote>
  <w:footnote w:id="3">
    <w:p w14:paraId="137E39C2" w14:textId="3AE27B47" w:rsidR="0005278F" w:rsidRPr="00E263B5" w:rsidRDefault="0005278F" w:rsidP="0005278F">
      <w:pPr>
        <w:pStyle w:val="FootnoteText"/>
        <w:rPr>
          <w:rFonts w:cstheme="minorHAnsi"/>
        </w:rPr>
      </w:pPr>
      <w:r w:rsidRPr="00E263B5">
        <w:rPr>
          <w:rStyle w:val="FootnoteReference"/>
          <w:rFonts w:cstheme="minorHAnsi"/>
        </w:rPr>
        <w:footnoteRef/>
      </w:r>
      <w:r w:rsidRPr="00E263B5">
        <w:t xml:space="preserve"> </w:t>
      </w:r>
      <w:r w:rsidRPr="00E263B5">
        <w:tab/>
        <w:t xml:space="preserve">DELEGOVANÉ NARIADENIE KOMISIE (EÚ) </w:t>
      </w:r>
      <w:r w:rsidR="00E263B5">
        <w:t>č. </w:t>
      </w:r>
      <w:r w:rsidRPr="00E263B5">
        <w:t>183/2014</w:t>
      </w:r>
      <w:r w:rsidR="00E263B5">
        <w:t xml:space="preserve"> z </w:t>
      </w:r>
      <w:r w:rsidRPr="00E263B5">
        <w:t>20</w:t>
      </w:r>
      <w:r w:rsidR="00E263B5">
        <w:t>. decembra</w:t>
      </w:r>
      <w:r w:rsidRPr="00E263B5">
        <w:t xml:space="preserve"> 2013, ktorým sa dopĺňa nariadenie Európskeho parlamentu</w:t>
      </w:r>
      <w:r w:rsidR="00E263B5">
        <w:t xml:space="preserve"> a </w:t>
      </w:r>
      <w:r w:rsidRPr="00E263B5">
        <w:t xml:space="preserve">Rady (EÚ) </w:t>
      </w:r>
      <w:r w:rsidR="00E263B5">
        <w:t>č. </w:t>
      </w:r>
      <w:r w:rsidRPr="00E263B5">
        <w:t>575/2013</w:t>
      </w:r>
      <w:r w:rsidR="00E263B5">
        <w:t xml:space="preserve"> o </w:t>
      </w:r>
      <w:r w:rsidRPr="00E263B5">
        <w:t>prudenciálnych požiadavkách na úverové inštitúcie</w:t>
      </w:r>
      <w:r w:rsidR="00E263B5">
        <w:t xml:space="preserve"> a </w:t>
      </w:r>
      <w:r w:rsidRPr="00E263B5">
        <w:t>investičné spoločnosti, pokiaľ ide</w:t>
      </w:r>
      <w:r w:rsidR="00E263B5">
        <w:t xml:space="preserve"> o </w:t>
      </w:r>
      <w:r w:rsidRPr="00E263B5">
        <w:t>regulačné technické predpisy na presné stanovenie výpočtu špecifických</w:t>
      </w:r>
      <w:r w:rsidR="00E263B5">
        <w:t xml:space="preserve"> a </w:t>
      </w:r>
      <w:r w:rsidRPr="00E263B5">
        <w:t>všeobecných úprav kreditného rizika (Ú. v. EÚ L 57, 27.2.2014, s. 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DDC2F" w14:textId="4FD4780F" w:rsidR="00AE1158" w:rsidRDefault="00AE1158">
    <w:pPr>
      <w:pStyle w:val="Header"/>
    </w:pPr>
  </w:p>
  <w:p w14:paraId="6F097C03" w14:textId="77777777" w:rsidR="00D21AB6" w:rsidRDefault="00D21A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9254A"/>
    <w:multiLevelType w:val="hybridMultilevel"/>
    <w:tmpl w:val="78304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018B1"/>
    <w:multiLevelType w:val="hybridMultilevel"/>
    <w:tmpl w:val="82B6FEA0"/>
    <w:lvl w:ilvl="0" w:tplc="8BCE09E8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717083">
    <w:abstractNumId w:val="0"/>
  </w:num>
  <w:num w:numId="2" w16cid:durableId="50272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E4BE4"/>
    <w:rsid w:val="000004A4"/>
    <w:rsid w:val="00004DAA"/>
    <w:rsid w:val="00004E31"/>
    <w:rsid w:val="000109EE"/>
    <w:rsid w:val="00011B7F"/>
    <w:rsid w:val="0005278F"/>
    <w:rsid w:val="00076BFB"/>
    <w:rsid w:val="00094811"/>
    <w:rsid w:val="000E1984"/>
    <w:rsid w:val="000F5E48"/>
    <w:rsid w:val="00105833"/>
    <w:rsid w:val="00115107"/>
    <w:rsid w:val="00152E53"/>
    <w:rsid w:val="00157B31"/>
    <w:rsid w:val="00164B1E"/>
    <w:rsid w:val="00166E0C"/>
    <w:rsid w:val="00195789"/>
    <w:rsid w:val="001C3FDD"/>
    <w:rsid w:val="001D0015"/>
    <w:rsid w:val="001D48EF"/>
    <w:rsid w:val="001D6B68"/>
    <w:rsid w:val="001E0D83"/>
    <w:rsid w:val="001E3C41"/>
    <w:rsid w:val="002050A2"/>
    <w:rsid w:val="0022219D"/>
    <w:rsid w:val="00240B1D"/>
    <w:rsid w:val="00241526"/>
    <w:rsid w:val="0026300A"/>
    <w:rsid w:val="0027241B"/>
    <w:rsid w:val="002740A6"/>
    <w:rsid w:val="00276065"/>
    <w:rsid w:val="00284FF1"/>
    <w:rsid w:val="00294B8A"/>
    <w:rsid w:val="002A2B60"/>
    <w:rsid w:val="002C4FA7"/>
    <w:rsid w:val="002D0D8E"/>
    <w:rsid w:val="002D1DE6"/>
    <w:rsid w:val="002F6983"/>
    <w:rsid w:val="002F744F"/>
    <w:rsid w:val="00301E0E"/>
    <w:rsid w:val="0032013E"/>
    <w:rsid w:val="00323171"/>
    <w:rsid w:val="00324117"/>
    <w:rsid w:val="0033556A"/>
    <w:rsid w:val="00372E04"/>
    <w:rsid w:val="00395831"/>
    <w:rsid w:val="00396B81"/>
    <w:rsid w:val="003D6746"/>
    <w:rsid w:val="003F5A5D"/>
    <w:rsid w:val="0041192F"/>
    <w:rsid w:val="00416282"/>
    <w:rsid w:val="0043232E"/>
    <w:rsid w:val="00451358"/>
    <w:rsid w:val="00453692"/>
    <w:rsid w:val="00462771"/>
    <w:rsid w:val="004645B2"/>
    <w:rsid w:val="00470A0F"/>
    <w:rsid w:val="00496A4C"/>
    <w:rsid w:val="004A2FB7"/>
    <w:rsid w:val="004A5DB1"/>
    <w:rsid w:val="004C11DE"/>
    <w:rsid w:val="004D166A"/>
    <w:rsid w:val="004D2470"/>
    <w:rsid w:val="004E3D87"/>
    <w:rsid w:val="004F0F3D"/>
    <w:rsid w:val="00535F36"/>
    <w:rsid w:val="00540283"/>
    <w:rsid w:val="00570FCF"/>
    <w:rsid w:val="005908B4"/>
    <w:rsid w:val="005929C9"/>
    <w:rsid w:val="005A480B"/>
    <w:rsid w:val="005A5DE7"/>
    <w:rsid w:val="005A70FA"/>
    <w:rsid w:val="005C4B4B"/>
    <w:rsid w:val="005E2CAC"/>
    <w:rsid w:val="005E387C"/>
    <w:rsid w:val="005F2750"/>
    <w:rsid w:val="00603007"/>
    <w:rsid w:val="00606099"/>
    <w:rsid w:val="00607E4F"/>
    <w:rsid w:val="00612F57"/>
    <w:rsid w:val="00622571"/>
    <w:rsid w:val="00626613"/>
    <w:rsid w:val="006624BC"/>
    <w:rsid w:val="006A3C2C"/>
    <w:rsid w:val="006B1C1E"/>
    <w:rsid w:val="006C3E03"/>
    <w:rsid w:val="006D2ED0"/>
    <w:rsid w:val="006D3144"/>
    <w:rsid w:val="006D79AC"/>
    <w:rsid w:val="006F45EA"/>
    <w:rsid w:val="007013FB"/>
    <w:rsid w:val="007050D6"/>
    <w:rsid w:val="00713EFB"/>
    <w:rsid w:val="00736421"/>
    <w:rsid w:val="0075466E"/>
    <w:rsid w:val="0077150F"/>
    <w:rsid w:val="007750BC"/>
    <w:rsid w:val="007835E0"/>
    <w:rsid w:val="00790935"/>
    <w:rsid w:val="007A6ACF"/>
    <w:rsid w:val="007C38A8"/>
    <w:rsid w:val="007C61C9"/>
    <w:rsid w:val="007E0548"/>
    <w:rsid w:val="007F1438"/>
    <w:rsid w:val="007F180C"/>
    <w:rsid w:val="007F43D5"/>
    <w:rsid w:val="0080088A"/>
    <w:rsid w:val="00827042"/>
    <w:rsid w:val="00842D74"/>
    <w:rsid w:val="00861491"/>
    <w:rsid w:val="008626C2"/>
    <w:rsid w:val="00865C18"/>
    <w:rsid w:val="008673E6"/>
    <w:rsid w:val="00874367"/>
    <w:rsid w:val="00875DED"/>
    <w:rsid w:val="008B112D"/>
    <w:rsid w:val="008B70BD"/>
    <w:rsid w:val="008B725E"/>
    <w:rsid w:val="008D77B1"/>
    <w:rsid w:val="008D79A7"/>
    <w:rsid w:val="008F05D9"/>
    <w:rsid w:val="00900E99"/>
    <w:rsid w:val="0090774B"/>
    <w:rsid w:val="00920232"/>
    <w:rsid w:val="00926A01"/>
    <w:rsid w:val="00933A1E"/>
    <w:rsid w:val="00945A67"/>
    <w:rsid w:val="009710AE"/>
    <w:rsid w:val="00972CE0"/>
    <w:rsid w:val="00976A5B"/>
    <w:rsid w:val="00993FC2"/>
    <w:rsid w:val="009B08A5"/>
    <w:rsid w:val="009B59DD"/>
    <w:rsid w:val="009B6905"/>
    <w:rsid w:val="009D2F8A"/>
    <w:rsid w:val="009E6EB9"/>
    <w:rsid w:val="009F3754"/>
    <w:rsid w:val="00A077EE"/>
    <w:rsid w:val="00A2123C"/>
    <w:rsid w:val="00A218FA"/>
    <w:rsid w:val="00A3539C"/>
    <w:rsid w:val="00A45D00"/>
    <w:rsid w:val="00A50858"/>
    <w:rsid w:val="00A668A1"/>
    <w:rsid w:val="00A904C5"/>
    <w:rsid w:val="00A93447"/>
    <w:rsid w:val="00A95FF8"/>
    <w:rsid w:val="00AC0868"/>
    <w:rsid w:val="00AD03E8"/>
    <w:rsid w:val="00AD25F5"/>
    <w:rsid w:val="00AD2BD2"/>
    <w:rsid w:val="00AE1158"/>
    <w:rsid w:val="00AF4BEA"/>
    <w:rsid w:val="00AF5033"/>
    <w:rsid w:val="00AF5657"/>
    <w:rsid w:val="00AF5A11"/>
    <w:rsid w:val="00AF749F"/>
    <w:rsid w:val="00B10492"/>
    <w:rsid w:val="00B12424"/>
    <w:rsid w:val="00B156A1"/>
    <w:rsid w:val="00B27022"/>
    <w:rsid w:val="00B36691"/>
    <w:rsid w:val="00B42423"/>
    <w:rsid w:val="00B63190"/>
    <w:rsid w:val="00B731E6"/>
    <w:rsid w:val="00B77A89"/>
    <w:rsid w:val="00BB7FE4"/>
    <w:rsid w:val="00BC0308"/>
    <w:rsid w:val="00BC234D"/>
    <w:rsid w:val="00BC2787"/>
    <w:rsid w:val="00BC439A"/>
    <w:rsid w:val="00BD68E5"/>
    <w:rsid w:val="00BE5DF2"/>
    <w:rsid w:val="00BF242C"/>
    <w:rsid w:val="00C01132"/>
    <w:rsid w:val="00C048C9"/>
    <w:rsid w:val="00C167E4"/>
    <w:rsid w:val="00C26E1D"/>
    <w:rsid w:val="00C337F1"/>
    <w:rsid w:val="00C47733"/>
    <w:rsid w:val="00C61252"/>
    <w:rsid w:val="00C80C35"/>
    <w:rsid w:val="00C974B7"/>
    <w:rsid w:val="00CA6E3D"/>
    <w:rsid w:val="00CB51E8"/>
    <w:rsid w:val="00CC31FB"/>
    <w:rsid w:val="00CE5D58"/>
    <w:rsid w:val="00CE61A5"/>
    <w:rsid w:val="00D00E7E"/>
    <w:rsid w:val="00D02341"/>
    <w:rsid w:val="00D15E9B"/>
    <w:rsid w:val="00D21AB6"/>
    <w:rsid w:val="00D4273B"/>
    <w:rsid w:val="00D60B05"/>
    <w:rsid w:val="00D66A1E"/>
    <w:rsid w:val="00D73EC0"/>
    <w:rsid w:val="00D82A01"/>
    <w:rsid w:val="00DA7EF5"/>
    <w:rsid w:val="00DB271D"/>
    <w:rsid w:val="00DC6346"/>
    <w:rsid w:val="00DC7309"/>
    <w:rsid w:val="00DD25C2"/>
    <w:rsid w:val="00DD57FD"/>
    <w:rsid w:val="00DE1541"/>
    <w:rsid w:val="00DE2242"/>
    <w:rsid w:val="00E00D52"/>
    <w:rsid w:val="00E263B5"/>
    <w:rsid w:val="00E26DAC"/>
    <w:rsid w:val="00E5072E"/>
    <w:rsid w:val="00E50839"/>
    <w:rsid w:val="00E55526"/>
    <w:rsid w:val="00E7156E"/>
    <w:rsid w:val="00E71D19"/>
    <w:rsid w:val="00E7707F"/>
    <w:rsid w:val="00E86654"/>
    <w:rsid w:val="00F11555"/>
    <w:rsid w:val="00F12632"/>
    <w:rsid w:val="00F17792"/>
    <w:rsid w:val="00F26067"/>
    <w:rsid w:val="00F319A6"/>
    <w:rsid w:val="00F65129"/>
    <w:rsid w:val="00F9364E"/>
    <w:rsid w:val="00FA0245"/>
    <w:rsid w:val="00FB4914"/>
    <w:rsid w:val="00FB5EB0"/>
    <w:rsid w:val="00FB64CF"/>
    <w:rsid w:val="00FC25D3"/>
    <w:rsid w:val="00FD282A"/>
    <w:rsid w:val="00FD6952"/>
    <w:rsid w:val="00FE4BE4"/>
    <w:rsid w:val="00FF13D7"/>
    <w:rsid w:val="00FF5357"/>
    <w:rsid w:val="0174C094"/>
    <w:rsid w:val="0240A7F4"/>
    <w:rsid w:val="030392D4"/>
    <w:rsid w:val="0363508E"/>
    <w:rsid w:val="03A54947"/>
    <w:rsid w:val="05B06C64"/>
    <w:rsid w:val="05F9F8DA"/>
    <w:rsid w:val="06468360"/>
    <w:rsid w:val="077B8912"/>
    <w:rsid w:val="07D60CA4"/>
    <w:rsid w:val="08A24672"/>
    <w:rsid w:val="08CDEABD"/>
    <w:rsid w:val="098ECA13"/>
    <w:rsid w:val="09A02855"/>
    <w:rsid w:val="0B701945"/>
    <w:rsid w:val="0B7993BE"/>
    <w:rsid w:val="0BA82B25"/>
    <w:rsid w:val="0CDBCE93"/>
    <w:rsid w:val="0D0A32D4"/>
    <w:rsid w:val="0D0DA1AB"/>
    <w:rsid w:val="0DEBE262"/>
    <w:rsid w:val="0F4C4848"/>
    <w:rsid w:val="0F628D79"/>
    <w:rsid w:val="0F79A292"/>
    <w:rsid w:val="11016227"/>
    <w:rsid w:val="11E19082"/>
    <w:rsid w:val="12369A42"/>
    <w:rsid w:val="12718659"/>
    <w:rsid w:val="12FC444F"/>
    <w:rsid w:val="138161DE"/>
    <w:rsid w:val="13FAC8EF"/>
    <w:rsid w:val="14B8F34C"/>
    <w:rsid w:val="16B902A0"/>
    <w:rsid w:val="16E75277"/>
    <w:rsid w:val="17214809"/>
    <w:rsid w:val="172B4F2C"/>
    <w:rsid w:val="1760EFCF"/>
    <w:rsid w:val="17DDF193"/>
    <w:rsid w:val="18DE6E8E"/>
    <w:rsid w:val="1A942730"/>
    <w:rsid w:val="1BFC727B"/>
    <w:rsid w:val="1DD5B944"/>
    <w:rsid w:val="1E4487F7"/>
    <w:rsid w:val="1F87C345"/>
    <w:rsid w:val="2046BC89"/>
    <w:rsid w:val="20F2D655"/>
    <w:rsid w:val="214798D6"/>
    <w:rsid w:val="21EDBB12"/>
    <w:rsid w:val="22B4E8B0"/>
    <w:rsid w:val="23EF059E"/>
    <w:rsid w:val="24F44747"/>
    <w:rsid w:val="2565C5B4"/>
    <w:rsid w:val="25C945CD"/>
    <w:rsid w:val="27DB4511"/>
    <w:rsid w:val="2810D356"/>
    <w:rsid w:val="2834F115"/>
    <w:rsid w:val="285345E0"/>
    <w:rsid w:val="2915581B"/>
    <w:rsid w:val="2A218ED9"/>
    <w:rsid w:val="2B0D228D"/>
    <w:rsid w:val="2B5BADB9"/>
    <w:rsid w:val="2C126FE4"/>
    <w:rsid w:val="2CDA9D8F"/>
    <w:rsid w:val="2D3AB304"/>
    <w:rsid w:val="2D63B10F"/>
    <w:rsid w:val="2DB314E8"/>
    <w:rsid w:val="2DCC27B7"/>
    <w:rsid w:val="2E2BF86D"/>
    <w:rsid w:val="2F1C2143"/>
    <w:rsid w:val="307608B0"/>
    <w:rsid w:val="31A6A119"/>
    <w:rsid w:val="323321B0"/>
    <w:rsid w:val="32A211FC"/>
    <w:rsid w:val="32EC73A7"/>
    <w:rsid w:val="331F13C0"/>
    <w:rsid w:val="33DA278F"/>
    <w:rsid w:val="34884408"/>
    <w:rsid w:val="356B7199"/>
    <w:rsid w:val="36241469"/>
    <w:rsid w:val="37BD3F3E"/>
    <w:rsid w:val="395BB52B"/>
    <w:rsid w:val="3B534DEF"/>
    <w:rsid w:val="3B5ED09E"/>
    <w:rsid w:val="3B88644F"/>
    <w:rsid w:val="3C1663F5"/>
    <w:rsid w:val="3C9355ED"/>
    <w:rsid w:val="3CABD484"/>
    <w:rsid w:val="3CDD6D84"/>
    <w:rsid w:val="3FDA5591"/>
    <w:rsid w:val="4166C710"/>
    <w:rsid w:val="4207BF2A"/>
    <w:rsid w:val="43029771"/>
    <w:rsid w:val="449E67D2"/>
    <w:rsid w:val="44CD70E4"/>
    <w:rsid w:val="44D479A0"/>
    <w:rsid w:val="4539F054"/>
    <w:rsid w:val="45EA11DC"/>
    <w:rsid w:val="463A3833"/>
    <w:rsid w:val="46EA3327"/>
    <w:rsid w:val="47925ACA"/>
    <w:rsid w:val="47ED6249"/>
    <w:rsid w:val="496B549E"/>
    <w:rsid w:val="4A58ED9B"/>
    <w:rsid w:val="4A8AE56E"/>
    <w:rsid w:val="4AAAA1B5"/>
    <w:rsid w:val="4ADBD6E4"/>
    <w:rsid w:val="4CA703BE"/>
    <w:rsid w:val="4E2B0C1C"/>
    <w:rsid w:val="4E5D19A6"/>
    <w:rsid w:val="4F14B8E5"/>
    <w:rsid w:val="4F622CF0"/>
    <w:rsid w:val="4FA64758"/>
    <w:rsid w:val="4FE884A7"/>
    <w:rsid w:val="5074C388"/>
    <w:rsid w:val="50BBB50F"/>
    <w:rsid w:val="50E75061"/>
    <w:rsid w:val="51EDB44B"/>
    <w:rsid w:val="522CE5CE"/>
    <w:rsid w:val="5311614F"/>
    <w:rsid w:val="53CCA127"/>
    <w:rsid w:val="554A39C3"/>
    <w:rsid w:val="5571AD77"/>
    <w:rsid w:val="5682D6C4"/>
    <w:rsid w:val="56A447B0"/>
    <w:rsid w:val="56CF15CF"/>
    <w:rsid w:val="57AC65FB"/>
    <w:rsid w:val="5899E76D"/>
    <w:rsid w:val="58C31359"/>
    <w:rsid w:val="59390C61"/>
    <w:rsid w:val="59393C0C"/>
    <w:rsid w:val="59A87682"/>
    <w:rsid w:val="5A0D947F"/>
    <w:rsid w:val="5A6146ED"/>
    <w:rsid w:val="5B4446E3"/>
    <w:rsid w:val="5D5BB453"/>
    <w:rsid w:val="5E6FF55D"/>
    <w:rsid w:val="5FACC789"/>
    <w:rsid w:val="6087E2F8"/>
    <w:rsid w:val="608E1265"/>
    <w:rsid w:val="6255D862"/>
    <w:rsid w:val="625C6E63"/>
    <w:rsid w:val="6375B74C"/>
    <w:rsid w:val="63D653CB"/>
    <w:rsid w:val="63F83EC4"/>
    <w:rsid w:val="64FCE72B"/>
    <w:rsid w:val="6614325F"/>
    <w:rsid w:val="6639C510"/>
    <w:rsid w:val="67AFA134"/>
    <w:rsid w:val="67F11551"/>
    <w:rsid w:val="695CC3FA"/>
    <w:rsid w:val="69779682"/>
    <w:rsid w:val="6BE3510E"/>
    <w:rsid w:val="6C124B9B"/>
    <w:rsid w:val="6D7E96F7"/>
    <w:rsid w:val="6DF738C1"/>
    <w:rsid w:val="6F6CA605"/>
    <w:rsid w:val="6FADF5D0"/>
    <w:rsid w:val="7278B49B"/>
    <w:rsid w:val="72F46A5B"/>
    <w:rsid w:val="73CB1646"/>
    <w:rsid w:val="747A2E8E"/>
    <w:rsid w:val="75752FA8"/>
    <w:rsid w:val="772572A9"/>
    <w:rsid w:val="7970A0C0"/>
    <w:rsid w:val="79E699C8"/>
    <w:rsid w:val="7C1E165D"/>
    <w:rsid w:val="7C458A11"/>
    <w:rsid w:val="7CDD5443"/>
    <w:rsid w:val="7FB33B4D"/>
    <w:rsid w:val="7FC59373"/>
    <w:rsid w:val="7FFCA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E39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78F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Professional"/>
    <w:uiPriority w:val="59"/>
    <w:rsid w:val="0005278F"/>
    <w:rPr>
      <w:rFonts w:eastAsiaTheme="minorEastAsia"/>
      <w:sz w:val="20"/>
      <w:szCs w:val="20"/>
      <w:lang w:val="en-IE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paragraph" w:styleId="FootnoteText">
    <w:name w:val="footnote text"/>
    <w:basedOn w:val="Normal"/>
    <w:link w:val="FootnoteTextChar"/>
    <w:autoRedefine/>
    <w:qFormat/>
    <w:rsid w:val="0005278F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05278F"/>
    <w:rPr>
      <w:rFonts w:eastAsiaTheme="minorEastAsia"/>
      <w:sz w:val="18"/>
      <w:szCs w:val="18"/>
      <w:lang w:val="sk-SK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05278F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05278F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05278F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05278F"/>
    <w:pPr>
      <w:ind w:left="720"/>
    </w:pPr>
    <w:rPr>
      <w:rFonts w:ascii="Calibri" w:eastAsia="Calibri" w:hAnsi="Calibri" w:cs="Times New Roman"/>
      <w:szCs w:val="22"/>
    </w:rPr>
  </w:style>
  <w:style w:type="table" w:styleId="TableProfessional">
    <w:name w:val="Table Professional"/>
    <w:basedOn w:val="TableNormal"/>
    <w:uiPriority w:val="99"/>
    <w:semiHidden/>
    <w:unhideWhenUsed/>
    <w:rsid w:val="0005278F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link w:val="HeaderChar"/>
    <w:uiPriority w:val="99"/>
    <w:unhideWhenUsed/>
    <w:rsid w:val="000527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78F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0527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78F"/>
    <w:rPr>
      <w:rFonts w:eastAsiaTheme="minorEastAsia"/>
      <w:szCs w:val="24"/>
    </w:rPr>
  </w:style>
  <w:style w:type="paragraph" w:styleId="Revision">
    <w:name w:val="Revision"/>
    <w:hidden/>
    <w:uiPriority w:val="99"/>
    <w:semiHidden/>
    <w:rsid w:val="00540283"/>
    <w:pPr>
      <w:spacing w:after="0" w:line="240" w:lineRule="auto"/>
    </w:pPr>
    <w:rPr>
      <w:rFonts w:eastAsiaTheme="minorEastAsi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F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F36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90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04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04C5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04C5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K/TXT/?uri=OJ:L_202401623" TargetMode="External"/><Relationship Id="rId1" Type="http://schemas.openxmlformats.org/officeDocument/2006/relationships/hyperlink" Target="https://eur-lex.europa.eu/legal-content/SK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DA017E-ABA5-4721-A10C-393119DB2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8C8CA7-FA38-4511-B5CE-5D0ED5640E6A}"/>
</file>

<file path=customXml/itemProps3.xml><?xml version="1.0" encoding="utf-8"?>
<ds:datastoreItem xmlns:ds="http://schemas.openxmlformats.org/officeDocument/2006/customXml" ds:itemID="{9427232E-CA51-4901-ABC3-931AD0816AB3}"/>
</file>

<file path=customXml/itemProps4.xml><?xml version="1.0" encoding="utf-8"?>
<ds:datastoreItem xmlns:ds="http://schemas.openxmlformats.org/officeDocument/2006/customXml" ds:itemID="{21255789-51F5-473E-A822-7BFBC520CBBA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3287</Words>
  <Characters>18243</Characters>
  <Application>Microsoft Office Word</Application>
  <DocSecurity>0</DocSecurity>
  <Lines>467</Lines>
  <Paragraphs>241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2024-06-06T14:23:00Z</dcterms:created>
  <dcterms:modified xsi:type="dcterms:W3CDTF">2024-10-18T12:09:00Z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2024-09-26T14:27:18Z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b93c4b32-9114-4059-afe6-18f7575813d6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