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SV</w:t>
      </w:r>
    </w:p>
    <w:p w14:paraId="60AF4E84" w14:textId="307919B8" w:rsidR="00731809" w:rsidRDefault="001B41DF" w:rsidP="001B41DF">
      <w:pPr>
        <w:jc w:val="center"/>
      </w:pPr>
      <w:r>
        <w:t xml:space="preserve">BILAGA II</w:t>
      </w:r>
    </w:p>
    <w:p w14:paraId="3CA35C97" w14:textId="3C491A98" w:rsidR="001B41DF" w:rsidRDefault="001B41DF" w:rsidP="001B41DF">
      <w:pPr>
        <w:jc w:val="center"/>
      </w:pPr>
      <w:r>
        <w:t xml:space="preserve">JÄMFÖRELSETABELL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Denna förordning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Genomförandeförordning (EU)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1.1, 1.2, 1.3, 1.4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3.1, 3.2, 3.3, 3.4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7.1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6a.1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7.2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6a.2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8.1, 8.2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8.3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8.4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8.5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9.5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8.6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16a.1, 16a.2, 16a.3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Bilaga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Bilaga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Bilaga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Bilaga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Bilaga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Bilaga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Bilaga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Bilaga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FF99F1-7AA5-4292-919D-2476526F1315}"/>
</file>

<file path=customXml/itemProps3.xml><?xml version="1.0" encoding="utf-8"?>
<ds:datastoreItem xmlns:ds="http://schemas.openxmlformats.org/officeDocument/2006/customXml" ds:itemID="{703F4DDB-D378-4B2D-B82D-29CFE2DC5697}"/>
</file>

<file path=customXml/itemProps4.xml><?xml version="1.0" encoding="utf-8"?>
<ds:datastoreItem xmlns:ds="http://schemas.openxmlformats.org/officeDocument/2006/customXml" ds:itemID="{71D29D17-1EDB-4DB7-A7EE-A80C710C39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