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26A34" w14:textId="77777777" w:rsidR="00A4519A" w:rsidRDefault="00A81FD5" w:rsidP="00A81FD5">
      <w:pPr>
        <w:pStyle w:val="Annexetitre"/>
        <w:spacing w:before="0"/>
      </w:pPr>
      <w:r w:rsidRPr="00A4519A">
        <w:t>PRÍLOHA XXIV – Zverejňovanie informácií</w:t>
      </w:r>
      <w:r w:rsidR="00A4519A">
        <w:t xml:space="preserve"> o </w:t>
      </w:r>
      <w:r w:rsidRPr="00A4519A">
        <w:t>expozíciách vo forme špecializovaného financovania</w:t>
      </w:r>
      <w:r w:rsidR="00A4519A">
        <w:t xml:space="preserve"> a </w:t>
      </w:r>
      <w:r w:rsidRPr="00A4519A">
        <w:t>kapitálových expozíciách</w:t>
      </w:r>
    </w:p>
    <w:p w14:paraId="085C05B0" w14:textId="209D53BE" w:rsidR="00A81FD5" w:rsidRPr="00A4519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45B1A0E1" w:rsidR="00A81FD5" w:rsidRPr="00A4519A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 w:rsidRPr="00A4519A">
        <w:rPr>
          <w:rFonts w:ascii="Times New Roman" w:hAnsi="Times New Roman"/>
          <w:b/>
          <w:sz w:val="24"/>
        </w:rPr>
        <w:t>Vzor EU CR10 – Expozície vo forme špecializovaného financovania</w:t>
      </w:r>
      <w:r w:rsidR="00A4519A">
        <w:rPr>
          <w:rFonts w:ascii="Times New Roman" w:hAnsi="Times New Roman"/>
          <w:b/>
          <w:sz w:val="24"/>
        </w:rPr>
        <w:t xml:space="preserve"> a </w:t>
      </w:r>
      <w:r w:rsidRPr="00A4519A">
        <w:rPr>
          <w:rFonts w:ascii="Times New Roman" w:hAnsi="Times New Roman"/>
          <w:b/>
          <w:sz w:val="24"/>
        </w:rPr>
        <w:t>kapitálové expozície.</w:t>
      </w:r>
      <w:r w:rsidRPr="00A4519A">
        <w:rPr>
          <w:rFonts w:ascii="Times New Roman" w:hAnsi="Times New Roman"/>
          <w:sz w:val="24"/>
        </w:rPr>
        <w:t xml:space="preserve"> Vzor</w:t>
      </w:r>
      <w:r w:rsidR="00A4519A">
        <w:rPr>
          <w:rFonts w:ascii="Times New Roman" w:hAnsi="Times New Roman"/>
          <w:sz w:val="24"/>
        </w:rPr>
        <w:t xml:space="preserve"> s </w:t>
      </w:r>
      <w:r w:rsidRPr="00A4519A">
        <w:rPr>
          <w:rFonts w:ascii="Times New Roman" w:hAnsi="Times New Roman"/>
          <w:sz w:val="24"/>
        </w:rPr>
        <w:t>pevným formátom.</w:t>
      </w:r>
    </w:p>
    <w:p w14:paraId="7F14938F" w14:textId="3CC4F13F" w:rsidR="00A81FD5" w:rsidRPr="00A4519A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A4519A">
        <w:rPr>
          <w:rFonts w:ascii="Times New Roman" w:hAnsi="Times New Roman"/>
          <w:sz w:val="24"/>
        </w:rPr>
        <w:t>Inštitúcie zverejňujú informácie uvedené</w:t>
      </w:r>
      <w:r w:rsidR="00A4519A">
        <w:rPr>
          <w:rFonts w:ascii="Times New Roman" w:hAnsi="Times New Roman"/>
          <w:sz w:val="24"/>
        </w:rPr>
        <w:t xml:space="preserve"> v </w:t>
      </w:r>
      <w:r w:rsidRPr="00A4519A">
        <w:rPr>
          <w:rFonts w:ascii="Times New Roman" w:hAnsi="Times New Roman"/>
          <w:sz w:val="24"/>
        </w:rPr>
        <w:t xml:space="preserve">článku 438 písm. e) nariadenia (EÚ) </w:t>
      </w:r>
      <w:r w:rsidR="00A4519A">
        <w:rPr>
          <w:rFonts w:ascii="Times New Roman" w:hAnsi="Times New Roman"/>
          <w:sz w:val="24"/>
        </w:rPr>
        <w:t>č. </w:t>
      </w:r>
      <w:r w:rsidRPr="00A4519A">
        <w:rPr>
          <w:rFonts w:ascii="Times New Roman" w:hAnsi="Times New Roman"/>
          <w:sz w:val="24"/>
        </w:rPr>
        <w:t>575/2013</w:t>
      </w:r>
      <w:r w:rsidRPr="00A4519A">
        <w:rPr>
          <w:rStyle w:val="FootnoteReference"/>
        </w:rPr>
        <w:footnoteReference w:id="1"/>
      </w:r>
      <w:r w:rsidRPr="00A4519A">
        <w:rPr>
          <w:rFonts w:ascii="Times New Roman" w:hAnsi="Times New Roman"/>
          <w:sz w:val="24"/>
        </w:rPr>
        <w:t xml:space="preserve"> („CRR“) podľa pokynov uvedených nižšie</w:t>
      </w:r>
      <w:r w:rsidR="00A4519A">
        <w:rPr>
          <w:rFonts w:ascii="Times New Roman" w:hAnsi="Times New Roman"/>
          <w:sz w:val="24"/>
        </w:rPr>
        <w:t xml:space="preserve"> v </w:t>
      </w:r>
      <w:r w:rsidRPr="00A4519A">
        <w:rPr>
          <w:rFonts w:ascii="Times New Roman" w:hAnsi="Times New Roman"/>
          <w:sz w:val="24"/>
        </w:rPr>
        <w:t>tejto prílohe</w:t>
      </w:r>
      <w:r w:rsidR="00A4519A">
        <w:rPr>
          <w:rFonts w:ascii="Times New Roman" w:hAnsi="Times New Roman"/>
          <w:sz w:val="24"/>
        </w:rPr>
        <w:t xml:space="preserve"> s </w:t>
      </w:r>
      <w:r w:rsidRPr="00A4519A">
        <w:rPr>
          <w:rFonts w:ascii="Times New Roman" w:hAnsi="Times New Roman"/>
          <w:sz w:val="24"/>
        </w:rPr>
        <w:t>cieľom vyplniť vzor EU CR10, ktorý je uvedený</w:t>
      </w:r>
      <w:r w:rsidR="00A4519A">
        <w:rPr>
          <w:rFonts w:ascii="Times New Roman" w:hAnsi="Times New Roman"/>
          <w:sz w:val="24"/>
        </w:rPr>
        <w:t xml:space="preserve"> v </w:t>
      </w:r>
      <w:r w:rsidRPr="00A4519A">
        <w:rPr>
          <w:rFonts w:ascii="Times New Roman" w:hAnsi="Times New Roman"/>
          <w:sz w:val="24"/>
        </w:rPr>
        <w:t>prílohe XXIII dokumentu</w:t>
      </w:r>
      <w:r w:rsidR="00A4519A">
        <w:rPr>
          <w:rFonts w:ascii="Times New Roman" w:hAnsi="Times New Roman"/>
          <w:sz w:val="24"/>
        </w:rPr>
        <w:t xml:space="preserve"> s </w:t>
      </w:r>
      <w:r w:rsidRPr="00A4519A">
        <w:rPr>
          <w:rFonts w:ascii="Times New Roman" w:hAnsi="Times New Roman"/>
          <w:sz w:val="24"/>
        </w:rPr>
        <w:t>IT riešeniami orgánu EBA. Inštitúcie zverejňujú:</w:t>
      </w:r>
    </w:p>
    <w:p w14:paraId="536DBFB9" w14:textId="54848765" w:rsidR="00A81FD5" w:rsidRPr="00A4519A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informácie</w:t>
      </w:r>
      <w:r w:rsidR="00A4519A">
        <w:rPr>
          <w:rFonts w:ascii="Times New Roman" w:hAnsi="Times New Roman"/>
          <w:sz w:val="24"/>
        </w:rPr>
        <w:t xml:space="preserve"> o </w:t>
      </w:r>
      <w:r w:rsidRPr="00A4519A">
        <w:rPr>
          <w:rFonts w:ascii="Times New Roman" w:hAnsi="Times New Roman"/>
          <w:sz w:val="24"/>
        </w:rPr>
        <w:t>týchto druhoch expozícií vo forme špecializovaného financovania uvedených</w:t>
      </w:r>
      <w:r w:rsidR="00A4519A">
        <w:rPr>
          <w:rFonts w:ascii="Times New Roman" w:hAnsi="Times New Roman"/>
          <w:sz w:val="24"/>
        </w:rPr>
        <w:t xml:space="preserve"> v </w:t>
      </w:r>
      <w:r w:rsidRPr="00A4519A">
        <w:rPr>
          <w:rFonts w:ascii="Times New Roman" w:hAnsi="Times New Roman"/>
          <w:sz w:val="24"/>
        </w:rPr>
        <w:t>tabuľke 1</w:t>
      </w:r>
      <w:r w:rsidR="00A4519A">
        <w:rPr>
          <w:rFonts w:ascii="Times New Roman" w:hAnsi="Times New Roman"/>
          <w:sz w:val="24"/>
        </w:rPr>
        <w:t xml:space="preserve"> v </w:t>
      </w:r>
      <w:r w:rsidRPr="00A4519A">
        <w:rPr>
          <w:rFonts w:ascii="Times New Roman" w:hAnsi="Times New Roman"/>
          <w:sz w:val="24"/>
        </w:rPr>
        <w:t>článku 153 ods. 5:</w:t>
      </w:r>
    </w:p>
    <w:p w14:paraId="3460EFE7" w14:textId="77777777" w:rsidR="00A81FD5" w:rsidRPr="00A4519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„projektové financovanie“ vo vzore EU CR10.1,</w:t>
      </w:r>
    </w:p>
    <w:p w14:paraId="05E046A4" w14:textId="2118E1B5" w:rsidR="00A81FD5" w:rsidRPr="00A4519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„nehnuteľný majetok vytvárajúci príjem</w:t>
      </w:r>
      <w:r w:rsidR="00A4519A">
        <w:rPr>
          <w:rFonts w:ascii="Times New Roman" w:hAnsi="Times New Roman"/>
          <w:sz w:val="24"/>
        </w:rPr>
        <w:t xml:space="preserve"> a </w:t>
      </w:r>
      <w:r w:rsidRPr="00A4519A">
        <w:rPr>
          <w:rFonts w:ascii="Times New Roman" w:hAnsi="Times New Roman"/>
          <w:sz w:val="24"/>
        </w:rPr>
        <w:t>nehnuteľný majetok</w:t>
      </w:r>
      <w:r w:rsidR="00A4519A">
        <w:rPr>
          <w:rFonts w:ascii="Times New Roman" w:hAnsi="Times New Roman"/>
          <w:sz w:val="24"/>
        </w:rPr>
        <w:t xml:space="preserve"> s </w:t>
      </w:r>
      <w:r w:rsidRPr="00A4519A">
        <w:rPr>
          <w:rFonts w:ascii="Times New Roman" w:hAnsi="Times New Roman"/>
          <w:sz w:val="24"/>
        </w:rPr>
        <w:t>vysokou volatilitou určený na podnikanie“ vo vzore EU CR10.2,</w:t>
      </w:r>
    </w:p>
    <w:p w14:paraId="0802AD44" w14:textId="77777777" w:rsidR="00A81FD5" w:rsidRPr="00A4519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„financovanie predmetov“ vo vzore EU CR10.3,</w:t>
      </w:r>
    </w:p>
    <w:p w14:paraId="69BDB935" w14:textId="77777777" w:rsidR="00A81FD5" w:rsidRPr="00A4519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„financovanie komodít“ vo vzore EU CR10.4;</w:t>
      </w:r>
    </w:p>
    <w:p w14:paraId="2E77063D" w14:textId="42BD80C4" w:rsidR="00A81FD5" w:rsidRPr="00A4519A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A4519A">
        <w:rPr>
          <w:rFonts w:ascii="Times New Roman" w:hAnsi="Times New Roman"/>
          <w:sz w:val="24"/>
        </w:rPr>
        <w:t>informácie</w:t>
      </w:r>
      <w:r w:rsidR="00A4519A">
        <w:rPr>
          <w:rFonts w:ascii="Times New Roman" w:hAnsi="Times New Roman"/>
          <w:sz w:val="24"/>
        </w:rPr>
        <w:t xml:space="preserve"> o </w:t>
      </w:r>
      <w:r w:rsidRPr="00A4519A">
        <w:rPr>
          <w:rFonts w:ascii="Times New Roman" w:hAnsi="Times New Roman"/>
          <w:sz w:val="24"/>
        </w:rPr>
        <w:t>kapitálových expozíciách vo vzore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A4519A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1BEF5453" w:rsidR="00A81FD5" w:rsidRPr="00A4519A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A4519A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A81FD5" w:rsidRPr="00A4519A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81FD5" w:rsidRPr="00A4519A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A4519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Súvahové expozície</w:t>
            </w:r>
          </w:p>
          <w:p w14:paraId="745AD69D" w14:textId="2AD1E301" w:rsidR="00A81FD5" w:rsidRPr="00A4519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Inštitúcie zverejňujú hodnotu expozície súvahových expozícií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>článkom 166 ods. 1 až 7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 xml:space="preserve">článkom 167 ods. 1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81FD5" w:rsidRPr="00A4519A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Podsúvahové expozície</w:t>
            </w:r>
          </w:p>
          <w:p w14:paraId="1C2FD9EF" w14:textId="2C4622F1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Inštitúcie zverejňujú hodnotu expozície podsúvahových expozícií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>článkom 166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 xml:space="preserve">článkom 167 ods. 2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 bez zohľadnenia akýchkoľvek konverzných faktorov uvedených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 xml:space="preserve">článku 166 ods. 8 alebo 9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 alebo akýchkoľvek percentuálnych podielov uvedených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 xml:space="preserve">článku 166 ods. 10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  <w:p w14:paraId="72C867E8" w14:textId="24E3273B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Podsúvahové expozície zahŕňajú všetky záväzné, ale nečerpané sumy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>všetky podsúvahové položky uvedené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prílohe I</w:t>
            </w:r>
            <w:r w:rsidR="00A4519A">
              <w:rPr>
                <w:rFonts w:ascii="Times New Roman" w:hAnsi="Times New Roman"/>
                <w:sz w:val="24"/>
              </w:rPr>
              <w:t xml:space="preserve"> k </w:t>
            </w:r>
            <w:r w:rsidRPr="00A4519A">
              <w:rPr>
                <w:rFonts w:ascii="Times New Roman" w:hAnsi="Times New Roman"/>
                <w:sz w:val="24"/>
              </w:rPr>
              <w:t xml:space="preserve">nariadeniu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81FD5" w:rsidRPr="00A4519A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Riziková váha</w:t>
            </w:r>
          </w:p>
          <w:p w14:paraId="475F4127" w14:textId="7185E097" w:rsid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Tento stĺpec má pevný formát pre vzory EU CR 10.1 až EU CR 10.4. Nesmú sa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ňom vykonávať žiadne zmeny</w:t>
            </w:r>
            <w:r w:rsidR="00A4519A">
              <w:rPr>
                <w:rFonts w:ascii="Times New Roman" w:hAnsi="Times New Roman"/>
                <w:sz w:val="24"/>
              </w:rPr>
              <w:t>.</w:t>
            </w:r>
          </w:p>
          <w:p w14:paraId="2AF282A3" w14:textId="49325CA8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Tento stĺpec je stanovený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 153 ods. 5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 xml:space="preserve">575/2013 pre vzory EU CR10.1 až EU CR10.4. 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prípade vzoru EU CR 10.5 má tento stĺpec flexibilný formát. Inštitúcie uplatňujú relevantné rizikové váhy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>článkom 133 ods. 3 až 6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 xml:space="preserve">článkom 495a ods. 3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81FD5" w:rsidRPr="00A4519A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Hodnota expozície</w:t>
            </w:r>
          </w:p>
          <w:p w14:paraId="3EBD3C28" w14:textId="656D1CCC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Hodnota expozície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 166 alebo článkom 167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  <w:p w14:paraId="7CB9912F" w14:textId="023E1F49" w:rsidR="00A81FD5" w:rsidRPr="00A4519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Tento stĺpec zahŕňa súčet hodnoty expozície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prípade súvahových expozícií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>hodnoty expozície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prípade podsúvahových expozícií po uplatnení konverzných faktorov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>percentuálnych podielov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 166 ods. 8 až 10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A81FD5" w:rsidRPr="00A4519A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e (vzory EU CR10.1 až EU CR10.4)</w:t>
            </w:r>
          </w:p>
        </w:tc>
        <w:tc>
          <w:tcPr>
            <w:tcW w:w="7654" w:type="dxa"/>
          </w:tcPr>
          <w:p w14:paraId="703A355C" w14:textId="1C4F0901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Hodnota rizikovo váženej expozície (expozície vo forme špecializovaného financovania, pri ktorom sa uplatňuje prístup spočívajúci</w:t>
            </w:r>
            <w:r w:rsidR="00A4519A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b/>
                <w:sz w:val="24"/>
              </w:rPr>
              <w:t>zaradení)</w:t>
            </w:r>
          </w:p>
          <w:p w14:paraId="041E0E73" w14:textId="58F36125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Hodnota rizikovo váženej expozície vypočítaná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 153 ods. 5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575/2013,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náležitých prípadoch po uplatnení podporných faktorov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>článkami 501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 xml:space="preserve">501a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81FD5" w:rsidRPr="00A4519A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f (vzory EU CR10.1 až EU CR10.4)</w:t>
            </w:r>
          </w:p>
        </w:tc>
        <w:tc>
          <w:tcPr>
            <w:tcW w:w="7654" w:type="dxa"/>
          </w:tcPr>
          <w:p w14:paraId="4FF75FEB" w14:textId="7014222A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Výška očakávanej straty (expozície vo forme špecializovaného financovania, pri ktorom sa uplatňuje prístup spočívajúci</w:t>
            </w:r>
            <w:r w:rsidR="00A4519A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b/>
                <w:sz w:val="24"/>
              </w:rPr>
              <w:t>zaradení)</w:t>
            </w:r>
          </w:p>
          <w:p w14:paraId="60279495" w14:textId="11476C85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Výška očakávanej straty vypočítaná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 158 ods. 6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A81FD5" w:rsidRPr="00A4519A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f (vzor EU CR10.5)</w:t>
            </w:r>
          </w:p>
        </w:tc>
        <w:tc>
          <w:tcPr>
            <w:tcW w:w="7654" w:type="dxa"/>
          </w:tcPr>
          <w:p w14:paraId="63BCE1AB" w14:textId="522CEEC4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Výška očakávanej straty (kapitálové expozície</w:t>
            </w:r>
            <w:r w:rsidR="00A4519A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b/>
                <w:sz w:val="24"/>
              </w:rPr>
              <w:t>rámci jednoduchého prístupu založeného na použití rizikovej váhy)</w:t>
            </w:r>
          </w:p>
          <w:p w14:paraId="602A3DA1" w14:textId="2F31359B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Výška očakávanej straty vypočítaná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súlade</w:t>
            </w:r>
            <w:r w:rsidR="00A4519A">
              <w:rPr>
                <w:rFonts w:ascii="Times New Roman" w:hAnsi="Times New Roman"/>
                <w:sz w:val="24"/>
              </w:rPr>
              <w:t xml:space="preserve"> s </w:t>
            </w:r>
            <w:r w:rsidRPr="00A4519A">
              <w:rPr>
                <w:rFonts w:ascii="Times New Roman" w:hAnsi="Times New Roman"/>
                <w:sz w:val="24"/>
              </w:rPr>
              <w:t xml:space="preserve">článkom 158 ods. 7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575/2013, ak je to relevantné.</w:t>
            </w:r>
          </w:p>
        </w:tc>
      </w:tr>
    </w:tbl>
    <w:p w14:paraId="2792224B" w14:textId="77777777" w:rsidR="00A81FD5" w:rsidRPr="00A4519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A4519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A4519A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6A31EF60" w:rsidR="00A81FD5" w:rsidRPr="00A4519A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A4519A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A81FD5" w:rsidRPr="00A4519A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81FD5" w:rsidRPr="00A4519A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Regulačná kategória</w:t>
            </w:r>
          </w:p>
        </w:tc>
        <w:tc>
          <w:tcPr>
            <w:tcW w:w="7654" w:type="dxa"/>
          </w:tcPr>
          <w:p w14:paraId="684D2C24" w14:textId="77777777" w:rsidR="00A81FD5" w:rsidRPr="00A4519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Vzory EU CR10.1 – EU CR10.4</w:t>
            </w:r>
          </w:p>
          <w:p w14:paraId="73A34AF3" w14:textId="3F0BE2ED" w:rsidR="00A81FD5" w:rsidRPr="00A4519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Regulačné kategórie uplatniteľné na špecializované financovanie, pri ktorom sa uplatňuje prístup spočívajúci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zaradení, pre každú triedu expozícií vo forme špecializovaného financovania; ako sa uvádza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 xml:space="preserve">článku 153 ods. 5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>575/2013</w:t>
            </w:r>
            <w:r w:rsidR="00A4519A">
              <w:rPr>
                <w:rFonts w:ascii="Times New Roman" w:hAnsi="Times New Roman"/>
                <w:sz w:val="24"/>
              </w:rPr>
              <w:t xml:space="preserve"> a v </w:t>
            </w:r>
            <w:r w:rsidRPr="00A4519A">
              <w:rPr>
                <w:rFonts w:ascii="Times New Roman" w:hAnsi="Times New Roman"/>
                <w:sz w:val="24"/>
              </w:rPr>
              <w:t>konečnom návrhu regulačných technických predpisov</w:t>
            </w:r>
            <w:r w:rsidR="00A4519A">
              <w:rPr>
                <w:rFonts w:ascii="Times New Roman" w:hAnsi="Times New Roman"/>
                <w:sz w:val="24"/>
              </w:rPr>
              <w:t xml:space="preserve"> o </w:t>
            </w:r>
            <w:r w:rsidRPr="00A4519A">
              <w:rPr>
                <w:rFonts w:ascii="Times New Roman" w:hAnsi="Times New Roman"/>
                <w:sz w:val="24"/>
              </w:rPr>
              <w:t>prístupe spočívajúcom</w:t>
            </w:r>
            <w:r w:rsidR="00A4519A">
              <w:rPr>
                <w:rFonts w:ascii="Times New Roman" w:hAnsi="Times New Roman"/>
                <w:sz w:val="24"/>
              </w:rPr>
              <w:t xml:space="preserve"> v </w:t>
            </w:r>
            <w:r w:rsidRPr="00A4519A">
              <w:rPr>
                <w:rFonts w:ascii="Times New Roman" w:hAnsi="Times New Roman"/>
                <w:sz w:val="24"/>
              </w:rPr>
              <w:t>zaradení.</w:t>
            </w:r>
          </w:p>
        </w:tc>
      </w:tr>
      <w:tr w:rsidR="00A81FD5" w:rsidRPr="00A4519A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A4519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Kategórie</w:t>
            </w:r>
          </w:p>
        </w:tc>
        <w:tc>
          <w:tcPr>
            <w:tcW w:w="7654" w:type="dxa"/>
          </w:tcPr>
          <w:p w14:paraId="73E10594" w14:textId="0741463C" w:rsidR="00A81FD5" w:rsidRPr="00A4519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A4519A">
              <w:rPr>
                <w:rFonts w:ascii="Times New Roman" w:hAnsi="Times New Roman"/>
                <w:b/>
                <w:sz w:val="24"/>
              </w:rPr>
              <w:t>Vzor EU CR10.5. Flexibilný</w:t>
            </w:r>
          </w:p>
          <w:p w14:paraId="1A9FFE85" w14:textId="0C0457C7" w:rsidR="00A81FD5" w:rsidRPr="00A4519A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A4519A">
              <w:rPr>
                <w:rFonts w:ascii="Times New Roman" w:hAnsi="Times New Roman"/>
                <w:sz w:val="24"/>
              </w:rPr>
              <w:t>Inštitúcie zahrnú relevantné regulačné kategórie uplatniteľné na kapitálové cenné papiere podľa článku 133 ods. 3 až 6</w:t>
            </w:r>
            <w:r w:rsidR="00A4519A">
              <w:rPr>
                <w:rFonts w:ascii="Times New Roman" w:hAnsi="Times New Roman"/>
                <w:sz w:val="24"/>
              </w:rPr>
              <w:t xml:space="preserve"> a </w:t>
            </w:r>
            <w:r w:rsidRPr="00A4519A">
              <w:rPr>
                <w:rFonts w:ascii="Times New Roman" w:hAnsi="Times New Roman"/>
                <w:sz w:val="24"/>
              </w:rPr>
              <w:t xml:space="preserve">článku 495a ods. 3 nariadenia (EÚ) </w:t>
            </w:r>
            <w:r w:rsidR="00A4519A">
              <w:rPr>
                <w:rFonts w:ascii="Times New Roman" w:hAnsi="Times New Roman"/>
                <w:sz w:val="24"/>
              </w:rPr>
              <w:t>č. </w:t>
            </w:r>
            <w:r w:rsidRPr="00A4519A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</w:tbl>
    <w:p w14:paraId="5A153A1E" w14:textId="77777777" w:rsidR="00A81FD5" w:rsidRPr="00A4519A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Pr="00A4519A" w:rsidRDefault="00993FC2" w:rsidP="00A81FD5"/>
    <w:sectPr w:rsidR="00993FC2" w:rsidRPr="00A4519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FCE3" w14:textId="77777777" w:rsidR="001B1F23" w:rsidRDefault="001B1F23" w:rsidP="00A81FD5">
      <w:r>
        <w:separator/>
      </w:r>
    </w:p>
  </w:endnote>
  <w:endnote w:type="continuationSeparator" w:id="0">
    <w:p w14:paraId="1F20B324" w14:textId="77777777" w:rsidR="001B1F23" w:rsidRDefault="001B1F23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CB634" w14:textId="77777777" w:rsidR="001B1F23" w:rsidRDefault="001B1F23" w:rsidP="00A81FD5">
      <w:r>
        <w:separator/>
      </w:r>
    </w:p>
  </w:footnote>
  <w:footnote w:type="continuationSeparator" w:id="0">
    <w:p w14:paraId="7BD0D319" w14:textId="77777777" w:rsidR="001B1F23" w:rsidRDefault="001B1F23" w:rsidP="00A81FD5">
      <w:r>
        <w:continuationSeparator/>
      </w:r>
    </w:p>
  </w:footnote>
  <w:footnote w:id="1">
    <w:p w14:paraId="5DF9A988" w14:textId="1414BC19" w:rsidR="0016297E" w:rsidRPr="00A4519A" w:rsidRDefault="0016297E" w:rsidP="0016297E">
      <w:pPr>
        <w:pStyle w:val="FootnoteText"/>
      </w:pPr>
      <w:r w:rsidRPr="00A4519A">
        <w:rPr>
          <w:rStyle w:val="FootnoteReference"/>
        </w:rPr>
        <w:footnoteRef/>
      </w:r>
      <w:r w:rsidRPr="00A4519A">
        <w:t xml:space="preserve"> Nariadenie Európskeho parlamentu</w:t>
      </w:r>
      <w:r w:rsidR="00A4519A">
        <w:t xml:space="preserve"> a </w:t>
      </w:r>
      <w:r w:rsidRPr="00A4519A">
        <w:t xml:space="preserve">Rady (EÚ) </w:t>
      </w:r>
      <w:r w:rsidR="00A4519A">
        <w:t>č. </w:t>
      </w:r>
      <w:r w:rsidRPr="00A4519A">
        <w:t>575/2013</w:t>
      </w:r>
      <w:r w:rsidR="00A4519A">
        <w:t xml:space="preserve"> z </w:t>
      </w:r>
      <w:r w:rsidRPr="00A4519A">
        <w:t>26</w:t>
      </w:r>
      <w:r w:rsidR="00A4519A">
        <w:t>. júna</w:t>
      </w:r>
      <w:r w:rsidRPr="00A4519A">
        <w:t xml:space="preserve"> 2013</w:t>
      </w:r>
      <w:r w:rsidR="00A4519A">
        <w:t xml:space="preserve"> o </w:t>
      </w:r>
      <w:r w:rsidRPr="00A4519A">
        <w:t>prudenciálnych požiadavkách na úverové inštitúcie</w:t>
      </w:r>
      <w:r w:rsidR="00A4519A">
        <w:t xml:space="preserve"> a o </w:t>
      </w:r>
      <w:r w:rsidRPr="00A4519A">
        <w:t xml:space="preserve">zmene nariadenia (EÚ) </w:t>
      </w:r>
      <w:r w:rsidR="00A4519A">
        <w:t>č. </w:t>
      </w:r>
      <w:r w:rsidRPr="00A4519A">
        <w:t xml:space="preserve">648/2012, zmenené nariadením (EÚ) 2024/1623 </w:t>
      </w:r>
      <w:r w:rsidRPr="00A4519A">
        <w:rPr>
          <w:color w:val="444444"/>
        </w:rPr>
        <w:t>[</w:t>
      </w:r>
      <w:hyperlink r:id="rId1" w:history="1">
        <w:r w:rsidRPr="00A4519A">
          <w:rPr>
            <w:rStyle w:val="Hyperlink"/>
            <w:color w:val="800080"/>
          </w:rPr>
          <w:t>Ú. v. EÚ L 176, 27.6.2013, s. 1</w:t>
        </w:r>
      </w:hyperlink>
      <w:r w:rsidRPr="00A4519A">
        <w:rPr>
          <w:color w:val="800080"/>
          <w:u w:val="single"/>
        </w:rPr>
        <w:t xml:space="preserve">; </w:t>
      </w:r>
      <w:hyperlink r:id="rId2" w:history="1">
        <w:r w:rsidRPr="00A4519A">
          <w:rPr>
            <w:rStyle w:val="Hyperlink"/>
          </w:rPr>
          <w:t>Nariadenie (EÚ) 2024/1623 – SK – EUR-Lex (europa.eu)</w:t>
        </w:r>
      </w:hyperlink>
      <w:r w:rsidRPr="00A4519A">
        <w:rPr>
          <w:color w:val="444444"/>
        </w:rPr>
        <w:t>]</w:t>
      </w:r>
      <w:r w:rsidRPr="00A4519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7CE845A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 w:rsidR="00305C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 w:rsidR="00305C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="00305C0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7CE845A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 w:rsidR="00305C0B"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 w:rsidR="00305C0B"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 w:rsidR="00305C0B"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1B1F23"/>
    <w:rsid w:val="002A29F0"/>
    <w:rsid w:val="00305C0B"/>
    <w:rsid w:val="00456335"/>
    <w:rsid w:val="005122C8"/>
    <w:rsid w:val="0053271E"/>
    <w:rsid w:val="006120BE"/>
    <w:rsid w:val="00703E80"/>
    <w:rsid w:val="0089557A"/>
    <w:rsid w:val="00964BDB"/>
    <w:rsid w:val="00993FC2"/>
    <w:rsid w:val="00A4519A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90CDA6-BDED-46E3-9CAB-DD08FB839BCA}"/>
</file>

<file path=customXml/itemProps3.xml><?xml version="1.0" encoding="utf-8"?>
<ds:datastoreItem xmlns:ds="http://schemas.openxmlformats.org/officeDocument/2006/customXml" ds:itemID="{5974814B-48B1-458F-A696-C059590A9A75}"/>
</file>

<file path=customXml/itemProps4.xml><?xml version="1.0" encoding="utf-8"?>
<ds:datastoreItem xmlns:ds="http://schemas.openxmlformats.org/officeDocument/2006/customXml" ds:itemID="{08BFA61E-6430-4E8D-B4BC-C5B8539AB8F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610</Words>
  <Characters>3456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PRACROS GIRMANOVA Andrea (DGT)</cp:lastModifiedBy>
  <cp:revision>16</cp:revision>
  <dcterms:created xsi:type="dcterms:W3CDTF">2021-03-11T13:21:00Z</dcterms:created>
  <dcterms:modified xsi:type="dcterms:W3CDTF">2024-10-18T10:18:00Z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