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65377" w14:textId="77777777" w:rsidR="00D117E0" w:rsidRDefault="00D117E0" w:rsidP="00D117E0">
      <w:pPr>
        <w:jc w:val="center"/>
        <w:rPr>
          <w:sz w:val="24"/>
          <w:szCs w:val="22"/>
          <w:rFonts w:ascii="Times New Roman" w:hAnsi="Times New Roman"/>
        </w:rPr>
      </w:pPr>
      <w:r>
        <w:rPr>
          <w:sz w:val="24"/>
          <w:rFonts w:ascii="Times New Roman" w:hAnsi="Times New Roman"/>
        </w:rPr>
        <w:t xml:space="preserve">SV</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BILAGA II</w:t>
      </w:r>
    </w:p>
    <w:p w14:paraId="57A833DE"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”BILAGA II</w:t>
      </w:r>
    </w:p>
    <w:p w14:paraId="6ADAC0C2" w14:textId="77777777" w:rsidR="00C4175A" w:rsidRPr="00037E7B" w:rsidRDefault="00C4175A" w:rsidP="00C4175A">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6521CF01" w14:textId="77777777" w:rsidR="00C4175A" w:rsidRDefault="00C4175A" w:rsidP="00C4175A"/>
    <w:p w14:paraId="5D0F555E" w14:textId="77777777" w:rsidR="00C4175A" w:rsidRDefault="00C4175A" w:rsidP="00C4175A">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MALLRELATERADE INSTRUKTIONER</w:t>
      </w:r>
    </w:p>
    <w:p w14:paraId="304AE897" w14:textId="77777777" w:rsidR="00C4175A"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4C9C2D8" w14:textId="77777777" w:rsidR="00C4175A" w:rsidRPr="00736637"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C 13.01 – Kreditrisk – värdepapperisering (CR SEC)</w:t>
      </w:r>
    </w:p>
    <w:p w14:paraId="26EBF6BF"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0" w:name="_Toc522019828"/>
      <w:bookmarkStart w:id="1" w:name="_Toc151714434"/>
      <w:r>
        <w:rPr>
          <w:sz w:val="24"/>
          <w:u w:val="none"/>
          <w:rFonts w:ascii="Times New Roman" w:hAnsi="Times New Roman"/>
        </w:rPr>
        <w:t xml:space="preserve">3.7.1.</w:t>
      </w:r>
      <w:r>
        <w:rPr>
          <w:sz w:val="24"/>
          <w:u w:val="none"/>
          <w:rFonts w:ascii="Times New Roman" w:hAnsi="Times New Roman"/>
        </w:rPr>
        <w:tab/>
      </w:r>
      <w:r>
        <w:rPr>
          <w:sz w:val="24"/>
          <w:rFonts w:ascii="Times New Roman" w:hAnsi="Times New Roman"/>
        </w:rPr>
        <w:t xml:space="preserve">Allmänna kommentarer</w:t>
      </w:r>
      <w:bookmarkEnd w:id="0"/>
      <w:bookmarkEnd w:id="1"/>
    </w:p>
    <w:p w14:paraId="4565BDE6" w14:textId="44E484C9"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106</w:t>
      </w:r>
      <w:r>
        <w:fldChar w:fldCharType="end"/>
      </w:r>
      <w:r>
        <w:t xml:space="preserve">.</w:t>
      </w:r>
      <w:r>
        <w:t xml:space="preserve"> </w:t>
      </w:r>
      <w:r>
        <w:t xml:space="preserve">Om institutet är agerar som originator ska uppgifter i denna mall krävas för alla värdepapperiseringar för vilka en betydande risköverföring har erkänts.</w:t>
      </w:r>
      <w:r>
        <w:t xml:space="preserve"> </w:t>
      </w:r>
      <w:r>
        <w:t xml:space="preserve">Om institutet agerar som investerare ska alla exponeringar rapporteras.</w:t>
      </w:r>
      <w:r>
        <w:t xml:space="preserve"> </w:t>
      </w:r>
    </w:p>
    <w:p w14:paraId="6B330974" w14:textId="0CFABC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107</w:t>
      </w:r>
      <w:r>
        <w:fldChar w:fldCharType="end"/>
      </w:r>
      <w:r>
        <w:t xml:space="preserve">.</w:t>
      </w:r>
      <w:r>
        <w:tab/>
      </w:r>
      <w:r>
        <w:t xml:space="preserve"> </w:t>
      </w:r>
      <w:r>
        <w:t xml:space="preserve">Vilka uppgifter som ska rapporteras beror på institutets roll i värdepapperiseringsprocessen.</w:t>
      </w:r>
      <w:r>
        <w:t xml:space="preserve"> </w:t>
      </w:r>
      <w:r>
        <w:t xml:space="preserve">Det innebär att specifika rapporteringsposter är tillämpliga för originatorer, medverkande institut och investerare.</w:t>
      </w:r>
    </w:p>
    <w:p w14:paraId="1FFE8C5F" w14:textId="0A242D56"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108</w:t>
      </w:r>
      <w:r>
        <w:fldChar w:fldCharType="end"/>
      </w:r>
      <w:r>
        <w:t xml:space="preserve">.</w:t>
      </w:r>
      <w:r>
        <w:t xml:space="preserve"> </w:t>
      </w:r>
      <w:r>
        <w:t xml:space="preserve">Genom denna mall samlas gemensamma uppgifter in om både traditionella och syntetiska värdepapperiseringar utanför handelslagret.</w:t>
      </w:r>
      <w:r>
        <w:t xml:space="preserve"> </w:t>
      </w:r>
    </w:p>
    <w:p w14:paraId="035BDB47"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 w:name="_Toc522019829"/>
      <w:bookmarkStart w:id="3" w:name="_Toc151714435"/>
      <w:r>
        <w:rPr>
          <w:sz w:val="24"/>
          <w:u w:val="none"/>
          <w:rFonts w:ascii="Times New Roman" w:hAnsi="Times New Roman"/>
        </w:rPr>
        <w:t xml:space="preserve">3.7.2.</w:t>
      </w:r>
      <w:r>
        <w:rPr>
          <w:sz w:val="24"/>
          <w:u w:val="none"/>
          <w:rFonts w:ascii="Times New Roman" w:hAnsi="Times New Roman"/>
        </w:rPr>
        <w:tab/>
      </w:r>
      <w:r>
        <w:rPr>
          <w:sz w:val="24"/>
          <w:rFonts w:ascii="Times New Roman" w:hAnsi="Times New Roman"/>
        </w:rPr>
        <w:t xml:space="preserve">Instruktioner för specifika positioner</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Kolumn</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436" w:type="dxa"/>
          </w:tcPr>
          <w:p w14:paraId="43CDF3AA"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TOTALT BELOPP FÖR VÄRDEPAPPERISERADE EXPONERINGAR (ORIGINERING)</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Ett institut som är originator ska rapportera det utestående beloppet på rapporteringsdagen för alla aktuella värdepapperiseringsexponeringar som utgivits i värdepapperiseringstransaktionen, oavsett vem som innehar positionerna.</w:t>
            </w:r>
            <w:r>
              <w:rPr>
                <w:sz w:val="24"/>
                <w:rFonts w:ascii="Times New Roman" w:hAnsi="Times New Roman"/>
              </w:rPr>
              <w:t xml:space="preserve"> </w:t>
            </w:r>
            <w:r>
              <w:rPr>
                <w:sz w:val="24"/>
                <w:rFonts w:ascii="Times New Roman" w:hAnsi="Times New Roman"/>
              </w:rPr>
              <w:t xml:space="preserve">Detta innebär att instituten även ska rapportera värdepapperiseringsexponeringar i balansräkningen (t.ex. obligationer och efterställda lån) och likaså de exponeringar utanför balansräkningen och derivat (t.ex. efterställda låneramar, likviditetsfaciliteter, ränteswappar, kreditswappar etc.) som utgivits i värdepapperiseringen.</w:t>
            </w:r>
            <w:r>
              <w:rPr>
                <w:sz w:val="24"/>
                <w:rFonts w:ascii="Times New Roman" w:hAnsi="Times New Roman"/>
              </w:rPr>
              <w:t xml:space="preserve">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En originator ska inte beakta traditionella värdepapperiseringar i vilka originatorn inte innehar någon position vid rapporteringen i denna mall.</w:t>
            </w:r>
            <w:r>
              <w:rPr>
                <w:sz w:val="24"/>
                <w:rFonts w:ascii="Times New Roman" w:hAnsi="Times New Roman"/>
              </w:rPr>
              <w:t xml:space="preserve"> </w:t>
            </w:r>
            <w:r>
              <w:rPr>
                <w:sz w:val="24"/>
                <w:rFonts w:ascii="Times New Roman" w:hAnsi="Times New Roman"/>
              </w:rPr>
              <w:t xml:space="preserve">För detta ändamål ska de värdepapperiseringspositioner som innehas av originatorn inkludera bestämmelser om förtida amortering enligt definitionen i artikel 242.16 i förordning (EU) nr 575/2013 i en värdepapperisering av revolverande exponeringar.</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0020–0040</w:t>
            </w:r>
          </w:p>
        </w:tc>
        <w:tc>
          <w:tcPr>
            <w:tcW w:w="7436" w:type="dxa"/>
          </w:tcPr>
          <w:p w14:paraId="26D0FB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SYNTETISK VÄRDEPAPPERISERING:</w:t>
            </w:r>
            <w:r>
              <w:rPr>
                <w:b/>
                <w:sz w:val="24"/>
                <w:u w:val="single"/>
                <w:rFonts w:ascii="Times New Roman" w:hAnsi="Times New Roman"/>
              </w:rPr>
              <w:t xml:space="preserve"> </w:t>
            </w:r>
            <w:r>
              <w:rPr>
                <w:b/>
                <w:sz w:val="24"/>
                <w:u w:val="single"/>
                <w:rFonts w:ascii="Times New Roman" w:hAnsi="Times New Roman"/>
              </w:rPr>
              <w:t xml:space="preserve">KREDITRISKSKYDD FÖR VÄRDEPAPPERISERADE EXPONERINGAR</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Artiklarna 251 och 252 i förordning (EU) nr 575/2013.</w:t>
            </w:r>
            <w:r>
              <w:rPr>
                <w:sz w:val="24"/>
                <w:rFonts w:ascii="Times New Roman" w:hAnsi="Times New Roman"/>
              </w:rPr>
              <w:t xml:space="preserve">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Löptidsobalanser ska inte beaktas i det justerade värdet för kreditriskreduceringen i samband med värdepapperiseringsstrukturen.</w:t>
            </w:r>
            <w:r>
              <w:rPr>
                <w:sz w:val="24"/>
                <w:rFonts w:ascii="Times New Roman" w:hAnsi="Times New Roman"/>
              </w:rPr>
              <w:t xml:space="preserve">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436" w:type="dxa"/>
          </w:tcPr>
          <w:p w14:paraId="60CF4FFE" w14:textId="77777777" w:rsidR="00933ADA" w:rsidRPr="002A677E" w:rsidRDefault="00933ADA" w:rsidP="00822842">
            <w:pPr>
              <w:spacing w:before="0" w:after="0"/>
              <w:jc w:val="left"/>
              <w:rPr>
                <w:b/>
                <w:strike/>
                <w:sz w:val="24"/>
                <w:u w:val="single"/>
                <w:rFonts w:ascii="Times New Roman" w:hAnsi="Times New Roman"/>
              </w:rPr>
            </w:pPr>
            <w:r>
              <w:rPr>
                <w:b/>
                <w:sz w:val="24"/>
                <w:u w:val="single"/>
                <w:rFonts w:ascii="Times New Roman" w:hAnsi="Times New Roman"/>
              </w:rPr>
              <w:t xml:space="preserve">(-) FÖRBETALT KREDITRISKSKYDD (C</w:t>
            </w:r>
            <w:r>
              <w:rPr>
                <w:b/>
                <w:sz w:val="24"/>
                <w:u w:val="single"/>
                <w:vertAlign w:val="subscript"/>
                <w:rFonts w:ascii="Times New Roman" w:hAnsi="Times New Roman"/>
              </w:rPr>
              <w:t xml:space="preserve">VA</w:t>
            </w:r>
            <w:r>
              <w:rPr>
                <w:b/>
                <w:sz w:val="24"/>
                <w:u w:val="single"/>
                <w:rFonts w:ascii="Times New Roman" w:hAnsi="Times New Roman"/>
              </w:rPr>
              <w:t xml:space="preserve">)</w:t>
            </w:r>
            <w:r>
              <w:rPr>
                <w:b/>
                <w:sz w:val="24"/>
                <w:u w:val="single"/>
                <w:rFonts w:ascii="Times New Roman" w:hAnsi="Times New Roman"/>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Det detaljerade förfarandet för beräkning av säkerhetens volatilitetsjusterade värde (C</w:t>
            </w:r>
            <w:r>
              <w:rPr>
                <w:sz w:val="24"/>
                <w:vertAlign w:val="subscript"/>
                <w:rFonts w:ascii="Times New Roman" w:hAnsi="Times New Roman"/>
              </w:rPr>
              <w:t xml:space="preserve">VA</w:t>
            </w:r>
            <w:r>
              <w:rPr>
                <w:sz w:val="24"/>
                <w:rFonts w:ascii="Times New Roman" w:hAnsi="Times New Roman"/>
              </w:rPr>
              <w:t xml:space="preserve">) som ska rapporteras i denna kolumn fastställs i artikel 223.2 i förordning (EU) nr 575/2013.</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436" w:type="dxa"/>
          </w:tcPr>
          <w:p w14:paraId="17051CB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SUMMA UTFLÖDEN</w:t>
            </w:r>
            <w:r>
              <w:rPr>
                <w:b/>
                <w:sz w:val="24"/>
                <w:u w:val="single"/>
                <w:rFonts w:ascii="Times New Roman" w:hAnsi="Times New Roman"/>
              </w:rPr>
              <w:t xml:space="preserve"> </w:t>
            </w:r>
            <w:r>
              <w:rPr>
                <w:b/>
                <w:sz w:val="24"/>
                <w:u w:val="single"/>
                <w:rFonts w:ascii="Times New Roman" w:hAnsi="Times New Roman"/>
              </w:rPr>
              <w:t xml:space="preserve">OBETALT KREDITRISKSKYDD, JUSTERADE VÄRDEN (G*)</w:t>
            </w:r>
            <w:r>
              <w:rPr>
                <w:b/>
                <w:sz w:val="24"/>
                <w:u w:val="single"/>
                <w:rFonts w:ascii="Times New Roman" w:hAnsi="Times New Roman"/>
              </w:rPr>
              <w:t xml:space="preserve">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Enligt den allmänna regeln för ”inflöden” och ”utflöden” ska de belopp som rapporteras i denna kolumn anges som ”inflöden” i motsvarande kreditriskmall (CR SA eller CR IRB) och exponeringsklass till vilken den rapporterande enheten allokerar utfärdaren av kreditriskskyddet (dvs. den tredje part till vilken tranchen överförs genom obetalt kreditriskskydd).</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Förfarandet för beräkning av kreditriskskyddets nominella värde efter justering för ”valutakursrisk” (G*) fastställs i artikel 233.3 i förordning (EU) nr 575/2013.</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436" w:type="dxa"/>
          </w:tcPr>
          <w:p w14:paraId="01A64F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TEORETISKT BELOPP SOM BEHÅLLS ELLER ÅTERKÖPS AV KREDITRISKSKYDD</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För alla trancher som har bibehållits eller återköpts, t.ex. innehållna förstaförlustpositioner, ska det nominella beloppet rapporteras.</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Effekten av schabloniserade nedsättningar av kreditriskskyddet ska inte beaktas vid beräkningen av det kreditriskskyddsbelopp som bibehålls eller återköps.</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436" w:type="dxa"/>
          </w:tcPr>
          <w:p w14:paraId="3061323C"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POSITIONER I VÄRDEPAPPERISERING:</w:t>
            </w:r>
            <w:r>
              <w:rPr>
                <w:b/>
                <w:sz w:val="24"/>
                <w:u w:val="single"/>
                <w:rFonts w:ascii="Times New Roman" w:hAnsi="Times New Roman"/>
              </w:rPr>
              <w:t xml:space="preserve"> </w:t>
            </w:r>
            <w:r>
              <w:rPr>
                <w:b/>
                <w:sz w:val="24"/>
                <w:u w:val="single"/>
                <w:rFonts w:ascii="Times New Roman" w:hAnsi="Times New Roman"/>
              </w:rPr>
              <w:t xml:space="preserve">URSPRUNGLIG EXPONERING FÖRE KONVERTERINGSFAKTORER</w:t>
            </w:r>
            <w:r>
              <w:rPr>
                <w:b/>
                <w:sz w:val="24"/>
                <w:u w:val="single"/>
                <w:rFonts w:ascii="Times New Roman" w:hAnsi="Times New Roman"/>
              </w:rPr>
              <w:t xml:space="preserve">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Denna kolumn ska innehålla exponeringsvärden för värdepapperiseringspositioner som innehas av det rapporterande institutet, beräknade i enlighet med artikel 248.1 och 248.2 i förordning (EU) nr 575/2013, utan tillämpning av kreditkonverteringsfaktorer, brutto exklusive kreditriskjusteringar och avsättningar, och alla icke återbetalningsbara anskaffningsprisavdrag för de värdepapperiserade exponeringarna enligt vad som avses i artikel 248.1 d i förordning (EU) nr 575/2013, och brutto exklusive värdejusteringar och avsättningar för värdepapperiseringspositionen.</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Nettning är endast relevant om flera derivatkontrakt tillhandahålls till samma specialföretag för värdepapperisering och omfattas av ett godtagbart nettningsavtal.</w:t>
            </w:r>
            <w:r>
              <w:rPr>
                <w:sz w:val="24"/>
                <w:rFonts w:ascii="Times New Roman" w:hAnsi="Times New Roman"/>
              </w:rPr>
              <w:t xml:space="preserve">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syntetiska värdepapperiseringar ska de positioner som innehas av originatorn i form av poster i balansräkningen och/eller investerarens andel vara summan av kolumnerna 0010–0040.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436" w:type="dxa"/>
          </w:tcPr>
          <w:p w14:paraId="7D82E37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VÄRDEJUSTERINGAR OCH AVSÄTTNINGAR</w:t>
            </w:r>
            <w:r>
              <w:rPr>
                <w:b/>
                <w:sz w:val="24"/>
                <w:u w:val="single"/>
                <w:rFonts w:ascii="Times New Roman" w:hAnsi="Times New Roman"/>
              </w:rPr>
              <w:t xml:space="preserve">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Artikel 248 i förordning (EU) nr 575/2013.</w:t>
            </w:r>
            <w:r>
              <w:rPr>
                <w:sz w:val="24"/>
                <w:rFonts w:ascii="Times New Roman" w:hAnsi="Times New Roman"/>
              </w:rPr>
              <w:t xml:space="preserve"> </w:t>
            </w:r>
            <w:r>
              <w:rPr>
                <w:sz w:val="24"/>
                <w:rFonts w:ascii="Times New Roman" w:hAnsi="Times New Roman"/>
              </w:rPr>
              <w:t xml:space="preserve">De värdejusteringar och avsättningar som rapporteras i denna kolumn ska endast avse värdepapperiseringspositioner.</w:t>
            </w:r>
            <w:r>
              <w:rPr>
                <w:sz w:val="24"/>
                <w:rFonts w:ascii="Times New Roman" w:hAnsi="Times New Roman"/>
              </w:rPr>
              <w:t xml:space="preserve"> </w:t>
            </w:r>
            <w:r>
              <w:rPr>
                <w:sz w:val="24"/>
                <w:rFonts w:ascii="Times New Roman" w:hAnsi="Times New Roman"/>
              </w:rPr>
              <w:t xml:space="preserve">Värdejusteringar av värdepapperiserade exponeringar ska inte beaktas.</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w:t>
            </w:r>
          </w:p>
        </w:tc>
        <w:tc>
          <w:tcPr>
            <w:tcW w:w="7436" w:type="dxa"/>
          </w:tcPr>
          <w:p w14:paraId="2F67DB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EXPONERING NETTO EFTER VÄRDEJUSTERINGAR OCH AVSÄTTNINGAR</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Denna kolumn ska innehålla exponeringsvärden för värdepapperiseringspositioner, beräknade i enlighet med artikel 248.1 och 248.2 i förordning (EU) nr 575/2013, netto efter värdejusteringar och avsättningar, utan tillämpning av kreditkonverteringsfaktorer och brutto exklusive icke återbetalningsbara anskaffningsprisavdrag för de värdepapperiserade exponeringarna enligt vad som avses i artikel 248.1 d i förordning (EU) nr 575/2013, och netto efter värdejusteringar och avsättningar för värdepapperiseringspositionen.</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0080–0110</w:t>
            </w:r>
          </w:p>
        </w:tc>
        <w:tc>
          <w:tcPr>
            <w:tcW w:w="7436" w:type="dxa"/>
          </w:tcPr>
          <w:p w14:paraId="22E58F4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METODER FÖR KREDITRISKREDUCERING MED SUBSTITUTIONSEFFEKTER PÅ EXPONERINGEN</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Artikel 4.1.57, del tre avdelning II kapitel 4 och artikel 249 i förordning (EU) nr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dessa kolumner ska instituten rapportera uppgifter om metoder för kreditriskreducering som minskar kreditrisken för en eller flera exponeringar genom substitution av exponeringarna (som beskrivs nedan för inflöden och utflöden).</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 xml:space="preserve">Säkerhet som påverkar exponeringsvärdet (t.ex. om den används för kreditriskreducering med substitutionseffekter på exponeringen) ska begränsas till exponeringsvärdet.</w:t>
            </w:r>
          </w:p>
          <w:p w14:paraId="3EDD5442" w14:textId="77777777" w:rsidR="00933ADA" w:rsidRPr="002A677E" w:rsidRDefault="00933ADA" w:rsidP="00822842">
            <w:pPr>
              <w:pStyle w:val="InstructionsText"/>
            </w:pPr>
            <w:r>
              <w:t xml:space="preserve">Följande poster ska rapporteras här:</w:t>
            </w:r>
          </w:p>
          <w:p w14:paraId="4BF643C3"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Säkerheter som inkluderas i enlighet med artikel 222 i förordning (EU) nr 575/2013 (förenklad metod för finansiella säkerheter).</w:t>
            </w:r>
          </w:p>
          <w:p w14:paraId="41927D3C"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Godtagbart obetalt kreditriskskydd.</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436" w:type="dxa"/>
          </w:tcPr>
          <w:p w14:paraId="301D2B1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OBETALT KREDITRISKSKYDD:</w:t>
            </w:r>
            <w:r>
              <w:rPr>
                <w:b/>
                <w:sz w:val="24"/>
                <w:u w:val="single"/>
                <w:rFonts w:ascii="Times New Roman" w:hAnsi="Times New Roman"/>
              </w:rPr>
              <w:t xml:space="preserve"> </w:t>
            </w:r>
            <w:r>
              <w:rPr>
                <w:b/>
                <w:sz w:val="24"/>
                <w:u w:val="single"/>
                <w:rFonts w:ascii="Times New Roman" w:hAnsi="Times New Roman"/>
              </w:rPr>
              <w:t xml:space="preserve">JUSTERADE VÄRDEN (G</w:t>
            </w:r>
            <w:r>
              <w:rPr>
                <w:b/>
                <w:sz w:val="24"/>
                <w:u w:val="single"/>
                <w:vertAlign w:val="subscript"/>
                <w:rFonts w:ascii="Times New Roman" w:hAnsi="Times New Roman"/>
              </w:rPr>
              <w:t xml:space="preserve">A</w:t>
            </w:r>
            <w:r>
              <w:rPr>
                <w:b/>
                <w:sz w:val="24"/>
                <w:u w:val="single"/>
                <w:rFonts w:ascii="Times New Roman" w:hAnsi="Times New Roman"/>
              </w:rPr>
              <w:t xml:space="preserve">)</w:t>
            </w:r>
            <w:r>
              <w:rPr>
                <w:b/>
                <w:sz w:val="24"/>
                <w:u w:val="single"/>
                <w:rFonts w:ascii="Times New Roman" w:hAnsi="Times New Roman"/>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Obetalt kreditriskskydd enligt definitionen i artikel 4.1.59 och artiklarna 234–236 i förordning (EU) nr 575/2013.</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436" w:type="dxa"/>
          </w:tcPr>
          <w:p w14:paraId="54AA8BC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 FÖRBETALT KREDITRISKSKYDD</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Förbetalt kreditriskskydd enligt definitionen i artikel 4.1.58 i förordning (EU) nr 575/2013, enligt vad som avses i artikel 249.2 första stycket i den förordningen och som regleras i artiklarna 195, 197 och 200 i den förordningen.</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Kreditlänkade obligationer och nettning inom balansräkningen i enlighet med artiklarna 218 och 219 i förordning (EU) nr 575/2013 ska behandlas som kontant säkerhet.</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0100–0110</w:t>
            </w:r>
          </w:p>
        </w:tc>
        <w:tc>
          <w:tcPr>
            <w:tcW w:w="7436" w:type="dxa"/>
          </w:tcPr>
          <w:p w14:paraId="6E367B9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SUBSTITUTION AV EXPONERINGEN TILL FÖLJD AV KREDITRISKREDUCERING</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Inflöden och utflöden inom samma exponeringsklass, och i förekommande fall riskvikt eller motpartsriskklass, ska rapporteras.</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436" w:type="dxa"/>
          </w:tcPr>
          <w:p w14:paraId="27758A2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 SUMMA UTFLÖDEN</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Artikel 222.3, artikel 235.1 och 235.2 och artikel 236 i förordning (EU) nr 575/2013.</w:t>
            </w:r>
            <w:r>
              <w:rPr>
                <w:sz w:val="24"/>
                <w:rFonts w:ascii="Times New Roman" w:hAnsi="Times New Roman"/>
              </w:rPr>
              <w:t xml:space="preserve">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Utflöden ska motsvara den täckta delen av ”exponering netto efter värdejusteringar och avsättningar”, vilken dras av från gäldenärens exponeringsklass, och i tillämpliga fall från riskvikten eller motpartsriskklassen, och sedan hänförs till exponeringsklassen för utfärdaren av kreditriskskydd, och i tillämpliga fall till riskvikten eller motpartsriskklassen.</w:t>
            </w:r>
            <w:r>
              <w:rPr>
                <w:sz w:val="24"/>
                <w:rFonts w:ascii="Times New Roman" w:hAnsi="Times New Roman"/>
              </w:rPr>
              <w:t xml:space="preserve">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Detta belopp ska räknas som ett inflöde till exponeringsklassen för utfärdaren av kreditriskskydd, och i tillämpliga fall till riskvikten eller motpartsriskklassen.</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SUMMA INFLÖDEN</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Värdepapperiseringspositioner som är räntebärande värdepapper och används som godtagbar finansiell säkerhet i enlighet med artikel 197.1 i förordning (EU) nr 575/2013 och för vilka man tillämpar den förenklade metoden för finansiella säkerheter ska rapporteras som inflöden i denna kolumn.</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EXPONERING NETTO EFTER KREDITRISKREDUCERING MED SUBSTITUTIONSEFFEKTER FÖRE KONVERTERINGSFAKTORER</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sz w:val="24"/>
                <w:rFonts w:ascii="Times New Roman" w:hAnsi="Times New Roman"/>
              </w:rPr>
            </w:pPr>
            <w:r>
              <w:rPr>
                <w:rStyle w:val="FormatvorlageInstructionsTabelleText"/>
                <w:sz w:val="24"/>
                <w:rFonts w:ascii="Times New Roman" w:hAnsi="Times New Roman"/>
              </w:rPr>
              <w:t xml:space="preserve">Denna kolumn ska innehålla exponeringar som åsatts respektive riskvikt och exponeringsklass efter beaktande av utflöden och inflöden på grund av ”metoder för kreditriskreducering med substitutionseffekter på exponeringen”.</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 METODER FÖR KREDITRISKREDUCERING SOM PÅVERKAR EXPONERINGSBELOPPET: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FÖRBETALT KREDITRISKSKYDD, FULLSTÄNDIG METOD FÖR FINANSIELLA SÄKERHETER JUSTERAT VÄRDE (C</w:t>
            </w:r>
            <w:r>
              <w:rPr>
                <w:rStyle w:val="InstructionsTabelleberschrift"/>
                <w:sz w:val="24"/>
                <w:rFonts w:ascii="Times New Roman" w:hAnsi="Times New Roman"/>
              </w:rPr>
              <w:t xml:space="preserve">VAM</w:t>
            </w:r>
            <w:r>
              <w:rPr>
                <w:rStyle w:val="InstructionsTabelleberschrift"/>
                <w:sz w:val="24"/>
                <w:rFonts w:ascii="Times New Roman" w:hAnsi="Times New Roman"/>
              </w:rPr>
              <w:t xml:space="preserve">)</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Artiklarna 223–228 i förordning (EU) nr 575/2013</w:t>
            </w:r>
            <w:r>
              <w:t xml:space="preserve"> </w:t>
            </w:r>
          </w:p>
          <w:p w14:paraId="169BAC4D" w14:textId="77777777" w:rsidR="00933ADA" w:rsidRPr="002A677E" w:rsidRDefault="00933ADA" w:rsidP="00822842">
            <w:pPr>
              <w:pStyle w:val="InstructionsText"/>
            </w:pPr>
            <w:r>
              <w:t xml:space="preserve">Det rapporterade beloppet ska även omfatta kreditlänkade obligationer (artikel 218 i förordning (EU) nr 575/2013).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436" w:type="dxa"/>
          </w:tcPr>
          <w:p w14:paraId="2743058A"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FULLSTÄNDIGT JUSTERAT EXPONERINGSVÄRDE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Exponeringsvärdet för värdepapperiseringspositioner som beräknas i enlighet med artikel 248 i förordning (EU) nr 575/2013, men utan tillämpning av de konverteringsfaktorer som anges i artikel 248.1 b i den förordningen.</w:t>
            </w:r>
            <w:r>
              <w:rPr>
                <w:sz w:val="24"/>
                <w:rFonts w:ascii="Times New Roman" w:hAnsi="Times New Roman"/>
              </w:rPr>
              <w:t xml:space="preserve">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0150</w:t>
            </w:r>
          </w:p>
        </w:tc>
        <w:tc>
          <w:tcPr>
            <w:tcW w:w="7436" w:type="dxa"/>
          </w:tcPr>
          <w:p w14:paraId="3FAB429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MED EN KREDITKONVERTERINGSFAKTOR PÅ 0 %</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Artikel 248.1 b i förordning (EU) nr 575/2013</w:t>
            </w:r>
            <w:r>
              <w:rPr>
                <w:sz w:val="24"/>
                <w:rFonts w:ascii="Times New Roman" w:hAnsi="Times New Roman"/>
              </w:rPr>
              <w:t xml:space="preserve">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Konverteringsfaktor definieras i artikel 4.1.56 i förordning (EU) nr 575/2013.</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För rapporteringssyften ska fullständigt justerade exponeringsvärden (E*) rapporteras för konverteringsfaktorn 0 %.</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0160</w:t>
            </w:r>
          </w:p>
        </w:tc>
        <w:tc>
          <w:tcPr>
            <w:tcW w:w="7436" w:type="dxa"/>
          </w:tcPr>
          <w:p w14:paraId="413AA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ICKE-ÅTERBETALNINGSBARA ANSKAFFNINGSPRISAVDRAG</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 enlighet med artikel 248.1 d i förordning (EU) nr 575/2013 får ett institut som är originator från exponeringsvärdet för en värdepapperiseringsposition som tilldelas riskvikten 1 250 % dra av alla icke återbetalningspliktiga anskaffningsprisavdrag som är förknippade med sådana underliggande exponeringar i den utsträckning sådana avdrag har orsakat minskningen av kapitalbasen.</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0170</w:t>
            </w:r>
          </w:p>
        </w:tc>
        <w:tc>
          <w:tcPr>
            <w:tcW w:w="7436" w:type="dxa"/>
          </w:tcPr>
          <w:p w14:paraId="77740A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SPECIFIKA KREDITRISKJUSTERINGAR AV UNDERLIGGANDE EXPONERINGAR</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 enlighet med artikel 248.1 d i förordning (EU) nr 575/2013 får ett institut som är originator från exponeringsvärdet för en värdepapperiseringsposition som tilldelas riskvikten 1 250 % eller som dras av från kärnprimärkapitalet, dra av beloppet för de specifika kreditriskjusteringarna för de underliggande exponeringarna i enlighet med artikel 110 i förordning (EU) nr 575/2013.</w:t>
            </w:r>
            <w:r>
              <w:rPr>
                <w:sz w:val="24"/>
                <w:rFonts w:ascii="Times New Roman" w:hAnsi="Times New Roman"/>
              </w:rPr>
              <w:t xml:space="preserve">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0180</w:t>
            </w:r>
          </w:p>
        </w:tc>
        <w:tc>
          <w:tcPr>
            <w:tcW w:w="7436" w:type="dxa"/>
          </w:tcPr>
          <w:p w14:paraId="344AF97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EXPONERINGSVÄRDE</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Exponeringsvärdet för värdepapperiseringspositioner som beräknas i enlighet med artikel 248 i förordning (EU) nr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436" w:type="dxa"/>
          </w:tcPr>
          <w:p w14:paraId="669E588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EXPONERINGSVÄRDE AVDRAGET FRÅN KAPITALBASEN</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enlighet med artikel </w:t>
            </w:r>
            <w:r>
              <w:rPr>
                <w:sz w:val="24"/>
                <w:rStyle w:val="FormatvorlageInstructionsTabelleText"/>
                <w:rFonts w:ascii="Times New Roman" w:hAnsi="Times New Roman"/>
              </w:rPr>
              <w:t xml:space="preserve">244.1 b, artikel 245.1 b och</w:t>
            </w:r>
            <w:r>
              <w:rPr>
                <w:sz w:val="24"/>
                <w:rFonts w:ascii="Times New Roman" w:hAnsi="Times New Roman"/>
              </w:rPr>
              <w:t xml:space="preserve"> artikel 253.1 i förordning (EU) nr 575/2013 får institut, när det gäller en värdepapperiseringsposition med riskvikten 1 250 %, dra av positionens exponeringsvärde från kapitalbasen i stället för att ta med positionen i sin beräkning av riskvägda exponeringsbelopp.</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436" w:type="dxa"/>
          </w:tcPr>
          <w:p w14:paraId="1A9A673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EXPONERINGSVÄRDE SOM OMFATTAS AV RISKVIKTER</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Exponeringsvärdet minus det exponeringsvärde som dras av från kapitalbasen.</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0210</w:t>
            </w:r>
          </w:p>
        </w:tc>
        <w:tc>
          <w:tcPr>
            <w:tcW w:w="7436" w:type="dxa"/>
          </w:tcPr>
          <w:p w14:paraId="344D287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254.1 a i förordning (EU) nr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0220–0260</w:t>
            </w:r>
          </w:p>
        </w:tc>
        <w:tc>
          <w:tcPr>
            <w:tcW w:w="7436" w:type="dxa"/>
          </w:tcPr>
          <w:p w14:paraId="5817426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UPPDELNING EFTER RISKVIKTSINTERVALL</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Exponeringar enligt SEC-IRBA fördelat på riskviktsintervaller.</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0270</w:t>
            </w:r>
          </w:p>
        </w:tc>
        <w:tc>
          <w:tcPr>
            <w:tcW w:w="7436" w:type="dxa"/>
          </w:tcPr>
          <w:p w14:paraId="543A13B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BERÄKNAT ENLIGT ARTIKEL 255.4 (FÖRVÄRVADE FORDRINGAR)</w:t>
            </w:r>
            <w:r>
              <w:rPr>
                <w:b/>
                <w:sz w:val="24"/>
                <w:u w:val="single"/>
                <w:rFonts w:ascii="Times New Roman" w:hAnsi="Times New Roman"/>
              </w:rPr>
              <w:t xml:space="preserv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255.4 i förordning (EU) nr 575/2013</w:t>
            </w:r>
          </w:p>
          <w:p w14:paraId="0456A57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0B15FF0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 denna kolumn ska hushållsexponeringar behandlas som förvärvade hushållsfordringar och icke-hushållsexponeringar som förvärvade företagsfordringar.</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0280</w:t>
            </w:r>
          </w:p>
        </w:tc>
        <w:tc>
          <w:tcPr>
            <w:tcW w:w="7436" w:type="dxa"/>
          </w:tcPr>
          <w:p w14:paraId="5F444F6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Artikel 254.1 b i förordning (EU) nr 575/2013</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0290–0340</w:t>
            </w:r>
          </w:p>
        </w:tc>
        <w:tc>
          <w:tcPr>
            <w:tcW w:w="7436" w:type="dxa"/>
          </w:tcPr>
          <w:p w14:paraId="27C847E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UPPDELNING EFTER RISKVIKTSINTERVALL</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Exponeringar enligt SEC-SA fördelat på riskviktsintervaller.</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För RW = 1 250 % (W okänt), anges i artikel 261.2 b fjärde stycket i förordning (EU) nr 575/2013 att positionen i värdepapperiseringen ska riskviktas med 1 250 % om institutet inte känner till graden av misskötsel för mer än 5 % av de underliggande exponeringarna i gruppen</w:t>
            </w:r>
            <w:r>
              <w:rPr>
                <w:sz w:val="24"/>
                <w:rFonts w:ascii="Times New Roman" w:hAnsi="Times New Roman"/>
              </w:rPr>
              <w:t xml:space="preserve">.</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0350</w:t>
            </w:r>
          </w:p>
        </w:tc>
        <w:tc>
          <w:tcPr>
            <w:tcW w:w="7436" w:type="dxa"/>
          </w:tcPr>
          <w:p w14:paraId="25BDDA47"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254.1 c i förordning (EU) nr 575/2013</w:t>
            </w:r>
            <w:r>
              <w:rPr>
                <w:sz w:val="24"/>
                <w:rFonts w:ascii="Times New Roman" w:hAnsi="Times New Roman"/>
              </w:rPr>
              <w:t xml:space="preserve">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0360–0570</w:t>
            </w:r>
          </w:p>
        </w:tc>
        <w:tc>
          <w:tcPr>
            <w:tcW w:w="7436" w:type="dxa"/>
          </w:tcPr>
          <w:p w14:paraId="7C1D69BB"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UPPDELNING EFTER KREDITKVALITETSSTEG (KORTFRISTIGA/LÅNGFRISTIGA)</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Artikel 263 i förordning (EU) nr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Värdepapperiseringspositioner enligt SEC-ERBA med en härledd kreditvärdering enligt artikel 254.2 i förordning (EU) nr 575/2013 ska rapporteras som positioner med kreditvärdering.</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Exponeringsvärden som omfattas av riskvikter ska delas upp i kort- och långfristiga kreditkvalitetssteg (CQS) enligt vad som fastställs i tabellerna 1 och 2 i artikel 263 och i tabellerna 3 och 4 i artikel 264 i förordning (EU) nr 575/2013.</w:t>
            </w:r>
            <w:r>
              <w:rPr>
                <w:sz w:val="24"/>
                <w:rFonts w:ascii="Times New Roman" w:hAnsi="Times New Roman"/>
              </w:rPr>
              <w:t xml:space="preserve">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0580–0630</w:t>
            </w:r>
          </w:p>
        </w:tc>
        <w:tc>
          <w:tcPr>
            <w:tcW w:w="7436" w:type="dxa"/>
          </w:tcPr>
          <w:p w14:paraId="14F9F73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UPPDELNING EFTER GRUND FÖR TILLÄMPNINGEN AV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För varje värdepapperiseringsposition ska instituten beakta ett av följande alternativ i kolumnerna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w:t>
            </w:r>
          </w:p>
        </w:tc>
        <w:tc>
          <w:tcPr>
            <w:tcW w:w="7436" w:type="dxa"/>
          </w:tcPr>
          <w:p w14:paraId="44812E5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BILLÅN, BILLEASINGAVTAL OCH LEASINGAVTAL FÖR UTRUSTNING</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 </w:t>
            </w:r>
            <w:r>
              <w:rPr>
                <w:sz w:val="24"/>
                <w:rFonts w:ascii="Times New Roman" w:hAnsi="Times New Roman"/>
              </w:rPr>
              <w:t xml:space="preserve">Artikel 254.2 c i förordning (EU) nr 575/2013</w:t>
            </w:r>
            <w:r>
              <w:rPr>
                <w:sz w:val="24"/>
                <w:rFonts w:ascii="Times New Roman" w:hAnsi="Times New Roman"/>
              </w:rPr>
              <w:t xml:space="preserve">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b/>
                <w:sz w:val="24"/>
                <w:u w:val="single"/>
                <w:rFonts w:ascii="Times New Roman" w:hAnsi="Times New Roman"/>
              </w:rPr>
            </w:pPr>
            <w:r>
              <w:rPr>
                <w:sz w:val="24"/>
                <w:rFonts w:ascii="Times New Roman" w:hAnsi="Times New Roman"/>
              </w:rPr>
              <w:t xml:space="preserve">Alla billån, billeasingavtal och leasingavtal för utrustning ska rapporteras i denna kolumn, även om de uppfyller villkoren för artikel 254.2 a eller b i förordning (EU) nr 575/2013.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0590</w:t>
            </w:r>
          </w:p>
        </w:tc>
        <w:tc>
          <w:tcPr>
            <w:tcW w:w="7436" w:type="dxa"/>
          </w:tcPr>
          <w:p w14:paraId="05A7A8AD" w14:textId="77777777" w:rsidR="00933ADA" w:rsidRPr="00B44FD0" w:rsidRDefault="00933ADA" w:rsidP="00822842">
            <w:pPr>
              <w:spacing w:before="0" w:after="0"/>
              <w:rPr>
                <w:b/>
                <w:sz w:val="24"/>
                <w:u w:val="single"/>
                <w:rFonts w:ascii="Times New Roman" w:hAnsi="Times New Roman"/>
              </w:rPr>
            </w:pPr>
            <w:r>
              <w:rPr>
                <w:b/>
                <w:sz w:val="24"/>
                <w:u w:val="single"/>
                <w:rFonts w:ascii="Times New Roman" w:hAnsi="Times New Roman"/>
              </w:rPr>
              <w:t xml:space="preserve">SEC-ERBA-ALTERNATIVET</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sz w:val="24"/>
                <w:rFonts w:ascii="Times New Roman" w:hAnsi="Times New Roman"/>
              </w:rPr>
            </w:pPr>
            <w:r>
              <w:rPr>
                <w:sz w:val="24"/>
                <w:rFonts w:ascii="Times New Roman" w:hAnsi="Times New Roman"/>
              </w:rPr>
              <w:t xml:space="preserve">Artikel 254.3 i förordning (EU) nr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0600</w:t>
            </w:r>
          </w:p>
        </w:tc>
        <w:tc>
          <w:tcPr>
            <w:tcW w:w="7436" w:type="dxa"/>
          </w:tcPr>
          <w:p w14:paraId="59D79D59"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POSITIONER SOM OMFATTAS AV ARTIKEL 254.2 a I FÖRORDNING (EU) NR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Artikel 254.2 a i förordning (EU) nr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0610</w:t>
            </w:r>
          </w:p>
        </w:tc>
        <w:tc>
          <w:tcPr>
            <w:tcW w:w="7436" w:type="dxa"/>
          </w:tcPr>
          <w:p w14:paraId="28D146AD"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POSITIONER SOM OMFATTAS AV ARTIKEL 254.2 b I FÖRORDNING (EU) NR 575/2013</w:t>
            </w:r>
            <w:r>
              <w:rPr>
                <w:b/>
                <w:sz w:val="24"/>
                <w:u w:val="single"/>
                <w:rFonts w:ascii="Times New Roman" w:hAnsi="Times New Roman"/>
              </w:rPr>
              <w:t xml:space="preserve">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Artikel 254.2 b i förordning (EU) nr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0620</w:t>
            </w:r>
          </w:p>
        </w:tc>
        <w:tc>
          <w:tcPr>
            <w:tcW w:w="7436" w:type="dxa"/>
          </w:tcPr>
          <w:p w14:paraId="1F4F1B35"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POSITIONER SOM OMFATTAS AV ARTIKEL 254.4 ELLER ARTIKEL 258.2 I FÖRORDNING (EU) NR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Värdepapperiseringspositioner som omfattas av SEC-ERBA, om de behöriga myndigheterna har uteslutit tillämpning av SEC-IRBA eller SEC-SA i enlighet med artiklarna 254.4 eller 258.2 i förordning (EU) nr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0630</w:t>
            </w:r>
          </w:p>
        </w:tc>
        <w:tc>
          <w:tcPr>
            <w:tcW w:w="7436" w:type="dxa"/>
          </w:tcPr>
          <w:p w14:paraId="3D9A94B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I ENLIGHET MED METODHIERARKIN</w:t>
            </w:r>
            <w:r>
              <w:rPr>
                <w:b/>
                <w:sz w:val="24"/>
                <w:u w:val="single"/>
                <w:rFonts w:ascii="Times New Roman" w:hAnsi="Times New Roman"/>
              </w:rPr>
              <w:t xml:space="preserve">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Värdepapperiseringspositioner där SEC-ERBA tillämpas genom att den rangordning av metoder som anges i artikel 254.1 i förordning (EU) nr 575/2013 följs.</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0640</w:t>
            </w:r>
          </w:p>
        </w:tc>
        <w:tc>
          <w:tcPr>
            <w:tcW w:w="7436" w:type="dxa"/>
          </w:tcPr>
          <w:p w14:paraId="3131F94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INTERNMETOD</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Artikel 254.5 i </w:t>
            </w:r>
            <w:bookmarkStart w:id="4" w:name="_Hlk73564575"/>
            <w:r>
              <w:rPr>
                <w:sz w:val="24"/>
                <w:rFonts w:ascii="Times New Roman" w:hAnsi="Times New Roman"/>
              </w:rPr>
              <w:t xml:space="preserve">förordning (EU) nr 575/2013</w:t>
            </w:r>
            <w:bookmarkEnd w:id="4"/>
            <w:r>
              <w:rPr>
                <w:sz w:val="24"/>
                <w:rFonts w:ascii="Times New Roman" w:hAnsi="Times New Roman"/>
              </w:rPr>
              <w:t xml:space="preserve"> om internbedömningsmetoden (IAA) för positioner i program för tillgångsbaserade certifikat (ABCP).</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0650–0690</w:t>
            </w:r>
          </w:p>
        </w:tc>
        <w:tc>
          <w:tcPr>
            <w:tcW w:w="7436" w:type="dxa"/>
          </w:tcPr>
          <w:p w14:paraId="23BEC56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UPPDELNING EFTER RISKVIKTSINTERVALL</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Exponeringar enligt internbedömningsmetoden fördelat på riskviktsintervaller.</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0695</w:t>
            </w:r>
          </w:p>
        </w:tc>
        <w:tc>
          <w:tcPr>
            <w:tcW w:w="7436" w:type="dxa"/>
          </w:tcPr>
          <w:p w14:paraId="3894845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SÄRSKILD BEHANDLING AV PRIORITERADE TRANCHER MED KVALIFICERADE VÄRDEPAPPERISERINGAR AV NÖDLIDANDE EXPONERINGAR</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269a.3 i förordning (EU) nr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0700</w:t>
            </w:r>
          </w:p>
        </w:tc>
        <w:tc>
          <w:tcPr>
            <w:tcW w:w="7436" w:type="dxa"/>
          </w:tcPr>
          <w:p w14:paraId="4553490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ANNAN (RW = 1 250 %)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Om ingen av de föregående metoderna tillämpas ska värdepapperiseringspositioner tilldelas riskvikten 1 250 % i enlighet med artikel 254.7 i förordning (EU) nr 575/2013.</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0710–0860</w:t>
            </w:r>
          </w:p>
        </w:tc>
        <w:tc>
          <w:tcPr>
            <w:tcW w:w="7436" w:type="dxa"/>
          </w:tcPr>
          <w:p w14:paraId="7A263DB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RISKVÄGT EXPONERINGSBELOPP</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Det totala riskvägda exponeringsbeloppet beräknas i enlighet med del tre avdelning II kapitel 5 avsnitt 3 i förordning (EU) nr 575/2013, före justeringar på grund av löptidsobalans eller överträdelser av bestämmelserna om tillbörlig aktsamhet, och utan beaktande av eventuella riskvägda exponeringsbelopp för exponeringar som via utflöden har omplacerats till en annan mall.</w:t>
            </w:r>
            <w:r>
              <w:rPr>
                <w:sz w:val="24"/>
                <w:rFonts w:ascii="Times New Roman" w:hAnsi="Times New Roman"/>
              </w:rPr>
              <w:t xml:space="preserve">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0840</w:t>
            </w:r>
          </w:p>
        </w:tc>
        <w:tc>
          <w:tcPr>
            <w:tcW w:w="7436" w:type="dxa"/>
          </w:tcPr>
          <w:p w14:paraId="3DB9E79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IAA:</w:t>
            </w:r>
            <w:r>
              <w:rPr>
                <w:b/>
                <w:sz w:val="24"/>
                <w:u w:val="single"/>
                <w:rFonts w:ascii="Times New Roman" w:hAnsi="Times New Roman"/>
              </w:rPr>
              <w:t xml:space="preserve"> </w:t>
            </w:r>
            <w:r>
              <w:rPr>
                <w:b/>
                <w:sz w:val="24"/>
                <w:u w:val="single"/>
                <w:rFonts w:ascii="Times New Roman" w:hAnsi="Times New Roman"/>
              </w:rPr>
              <w:t xml:space="preserve">GENOMSNITTLIG RISKVIKT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 exponeringsvägda genomsnittliga riskvikterna för värdepapperiseringspositionerna ska rapporteras i denna kolumn.</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0860</w:t>
            </w:r>
          </w:p>
        </w:tc>
        <w:tc>
          <w:tcPr>
            <w:tcW w:w="7436" w:type="dxa"/>
          </w:tcPr>
          <w:p w14:paraId="7501B53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SYNTETISK VÄRDEPAPPERISERING</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När det gäller syntetiska värdepapperiseringar med löptidsobalans ska löptidsobalansen inte beaktas i det belopp som rapporteras i denna kolumn.</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0870</w:t>
            </w:r>
          </w:p>
        </w:tc>
        <w:tc>
          <w:tcPr>
            <w:tcW w:w="7436" w:type="dxa"/>
          </w:tcPr>
          <w:p w14:paraId="46E6563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JUSTERING AV DET RISKVÄGDA EXPONERINGSBELOPPET PÅ GRUND AV LÖPTIDSOBALANSER</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Löptidsobalanser i syntetiska värdepapperiseringar RW*-RW(SP), beräknade i enlighet med artikel 252 i förordning (EU) nr 575/2013, ska tas med, utom när det gäller trancher med riskvikten 1 250 % då beloppet noll ska rapporteras.</w:t>
            </w:r>
            <w:r>
              <w:rPr>
                <w:sz w:val="24"/>
                <w:rFonts w:ascii="Times New Roman" w:hAnsi="Times New Roman"/>
              </w:rPr>
              <w:t xml:space="preserve"> </w:t>
            </w:r>
            <w:r>
              <w:rPr>
                <w:sz w:val="24"/>
                <w:rFonts w:ascii="Times New Roman" w:hAnsi="Times New Roman"/>
              </w:rPr>
              <w:t xml:space="preserve">RW(SP) ska inte enbart omfatta de riskvägda exponeringsbelopp som rapporteras enligt kolumn 0650 utan även de riskvägda exponeringsbeloppen för exponeringar som via utflöden omplacerats till andra mallar.</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0880</w:t>
            </w:r>
          </w:p>
        </w:tc>
        <w:tc>
          <w:tcPr>
            <w:tcW w:w="7436" w:type="dxa"/>
          </w:tcPr>
          <w:p w14:paraId="5E846604" w14:textId="77777777" w:rsidR="00933ADA" w:rsidRPr="002A677E" w:rsidRDefault="00933ADA" w:rsidP="00822842">
            <w:pPr>
              <w:spacing w:before="0" w:after="0"/>
              <w:jc w:val="left"/>
              <w:rPr>
                <w:b/>
                <w:sz w:val="24"/>
                <w:u w:val="single"/>
                <w:rFonts w:ascii="Times New Roman" w:hAnsi="Times New Roman"/>
              </w:rPr>
            </w:pPr>
            <w:r>
              <w:rPr>
                <w:sz w:val="24"/>
                <w:b/>
                <w:u w:val="single"/>
                <w:rFonts w:ascii="Times New Roman" w:hAnsi="Times New Roman"/>
              </w:rPr>
              <w:t xml:space="preserve">SAMLAD EFFEKT (JUSTERING) PÅ GRUND AV BRISTANDE ÖVERENSSTÄMMELSE MED KAPITEL 2 I FÖRORDNING (EU) 2017/2402</w:t>
            </w:r>
            <w:r w:rsidRPr="002A677E">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I enlighet med artikel 270a i förordning (EU) nr 575/2013 ska de behöriga myndigheterna, så snart vissa krav inte uppfylls av institutet, påföra en proportionell extra riskvikt på minst 250 % av den riskvikt (maximerad till 1 250 %) som skulle tillämpas på de relevanta värdepapperiseringspositionerna enligt del tre avdelning II kapitel 5 avsnitt 3 i förordning (EU) nr 575/2013</w:t>
            </w:r>
            <w:r>
              <w:rPr>
                <w:sz w:val="24"/>
                <w:rFonts w:ascii="Times New Roman" w:hAnsi="Times New Roman"/>
              </w:rPr>
              <w:t xml:space="preserve">.</w:t>
            </w:r>
            <w:r>
              <w:rPr>
                <w:sz w:val="24"/>
                <w:rFonts w:ascii="Times New Roman" w:hAnsi="Times New Roman"/>
              </w:rPr>
              <w:t xml:space="preserve">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0890-0920</w:t>
            </w:r>
          </w:p>
        </w:tc>
        <w:tc>
          <w:tcPr>
            <w:tcW w:w="7436" w:type="dxa"/>
          </w:tcPr>
          <w:p w14:paraId="1EAD793A"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SUMMA RISKVÄGDA EXPONERINGSBELOPP</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Det totala riskvägda exponeringsbeloppet beräknat i enlighet med del tre avdelning II kapitel 5 avsnitt 3 i förordning (EU) nr 575/2013.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w:t>
            </w:r>
          </w:p>
        </w:tc>
        <w:tc>
          <w:tcPr>
            <w:tcW w:w="7436" w:type="dxa"/>
          </w:tcPr>
          <w:p w14:paraId="4F5151E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FÖRE TAK</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Det totala riskvägda exponeringsbeloppet som beräknas i enlighet med del tre avdelning II kapitel 5 avsnitt 3 i förordning (EU) nr 575/2013, före tillämpning av de gränsvärden som anges i artiklarna 267 och 268 i den förordningen eller vid kvalificerande traditionella värdepapperiseringar av nödlidande exponeringar, före tillämpning av artikel 269a i förordning (EU) nr 575/2013.</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0900</w:t>
            </w:r>
          </w:p>
        </w:tc>
        <w:tc>
          <w:tcPr>
            <w:tcW w:w="7436" w:type="dxa"/>
          </w:tcPr>
          <w:p w14:paraId="7F13510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REDUCERING PÅ GRUND AV RISKVIKTSTAK</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Ett institut som har kontinuerlig kunskap om de underliggande exponeringarnas sammansättning får i enlighet med artikel 267 i förordning (EU) nr 575/2013 tilldela den prioriterade värdepapperiseringspositionen en högsta riskvikt som är lika med den exponeringsvägda genomsnittliga riskvikt som skulle tillämpas på de underliggande exponeringarna, som om de underliggande exponeringarna inte hade värdepapperiserats.</w:t>
            </w:r>
            <w:r>
              <w:rPr>
                <w:sz w:val="24"/>
                <w:rFonts w:ascii="Times New Roman" w:hAnsi="Times New Roman"/>
              </w:rPr>
              <w:t xml:space="preserve"> </w:t>
            </w:r>
            <w:r>
              <w:rPr>
                <w:sz w:val="24"/>
                <w:rFonts w:ascii="Times New Roman" w:hAnsi="Times New Roman"/>
              </w:rPr>
              <w:t xml:space="preserve">För kvalificerande traditionella värdepapperiseringar av nödlidande exponeringar ska artikel 269a i förordning (EU) nr 575/2013 tillämpas, i synnerhet punkterna 6 och 7.</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0910</w:t>
            </w:r>
          </w:p>
        </w:tc>
        <w:tc>
          <w:tcPr>
            <w:tcW w:w="7436" w:type="dxa"/>
          </w:tcPr>
          <w:p w14:paraId="1EC56F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REDUCERING PÅ GRUND AV SAMLAT TAK</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Ett institut som är originator, ett medverkande institut eller ett annat institut som använder SEC-IRBA eller ett institut som är originator eller ett medverkande institut som använder SEC-SA eller SEC-ERBA får i enlighet med artikel 268 i förordning (EU) nr 575/2013 tillämpa ett högsta kapitalkrav för den värdepapperiseringsposition som det innehar som är lika med de kapitalkrav som skulle beräknas enligt del tre avdelning II kapitel 2 eller 3 i förordning (EU) nr 575/2013 för de underliggande exponeringarna, om dessa inte hade värdepapperiserats.</w:t>
            </w:r>
            <w:r>
              <w:rPr>
                <w:sz w:val="24"/>
                <w:rFonts w:ascii="Times New Roman" w:hAnsi="Times New Roman"/>
              </w:rPr>
              <w:t xml:space="preserve"> </w:t>
            </w:r>
            <w:r>
              <w:rPr>
                <w:sz w:val="24"/>
                <w:rFonts w:ascii="Times New Roman" w:hAnsi="Times New Roman"/>
              </w:rPr>
              <w:t xml:space="preserve">För kvalificerande traditionella värdepapperiseringar av nödlidande exponeringar ska artikel 269a i förordning (EU) nr 575/2013 tillämpas, i synnerhet punkterna 5 och 7.</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0920</w:t>
            </w:r>
          </w:p>
        </w:tc>
        <w:tc>
          <w:tcPr>
            <w:tcW w:w="7436" w:type="dxa"/>
          </w:tcPr>
          <w:p w14:paraId="585B35D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SUMMA RISKVÄGDA EXPONERINGSBELOPP</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Det totala riskvägda exponeringsbeloppet beräknat i enlighet med del tre avdelning II kapitel 5 avsnitt 3 i förordning (EU) nr 575/2013 med beaktande av den totala riskvikten enligt artikel 247.6 i den förordningen.</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0921-0924</w:t>
            </w:r>
          </w:p>
        </w:tc>
        <w:tc>
          <w:tcPr>
            <w:tcW w:w="7436" w:type="dxa"/>
          </w:tcPr>
          <w:p w14:paraId="2831B093"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S-TREA KAPITALGOLV</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b/>
                <w:sz w:val="24"/>
                <w:u w:val="single"/>
                <w:rFonts w:ascii="Times New Roman" w:hAnsi="Times New Roman"/>
              </w:rPr>
            </w:pPr>
            <w:r>
              <w:t xml:space="preserve">För institut som omfattas av kapitalgolvet enligt artikel 92.3 i förordning (EU) nr 575/2013, det totala riskvägda exponeringsbeloppet enligt schablonmetoden (S-TREA) beräknat i enlighet med artikel 92.5.</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w:t>
            </w:r>
          </w:p>
        </w:tc>
        <w:tc>
          <w:tcPr>
            <w:tcW w:w="7436" w:type="dxa"/>
          </w:tcPr>
          <w:p w14:paraId="10750F18"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FÖRE TAK</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S-TREA före tillämpning av de gränsvärden som anges i artiklarna 267 och 268 i den förordningen eller vid kvalificerade traditionella värdepapperiseringar av nödlidande exponeringar före tillämpning av artikel 269a i förordning (EU) nr 575/2013.</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0922</w:t>
            </w:r>
          </w:p>
        </w:tc>
        <w:tc>
          <w:tcPr>
            <w:tcW w:w="7436" w:type="dxa"/>
          </w:tcPr>
          <w:p w14:paraId="1CBB5DA7"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REDUCERING PÅ GRUND AV RISKVIKTSTAK</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Reducering av S-TREA på grund av riskviktstaket i enlighet med artikel 267 i förordning (EU) nr 575/2013 och artikel 269a i förordning (EU) nr 575/2013, särskilt punkterna 6 och 7 i denna.</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0923</w:t>
            </w:r>
          </w:p>
        </w:tc>
        <w:tc>
          <w:tcPr>
            <w:tcW w:w="7436" w:type="dxa"/>
          </w:tcPr>
          <w:p w14:paraId="09C6FB1B"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REDUCERING PÅ GRUND AV SAMLAT TAK</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Reducering av S-TREA på grund av det samlade taket i enlighet med artikel 268 i förordning (EU) nr 575/2013 och artikel 269a i förordning (EU) nr 575/2013, särskilt punkterna 5 och 7 i denna.</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0924</w:t>
            </w:r>
          </w:p>
        </w:tc>
        <w:tc>
          <w:tcPr>
            <w:tcW w:w="7436" w:type="dxa"/>
          </w:tcPr>
          <w:p w14:paraId="298CFBF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EFTER TAK</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Belopp för S-TREA efter det samlade taket.</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0930-0960</w:t>
            </w:r>
          </w:p>
        </w:tc>
        <w:tc>
          <w:tcPr>
            <w:tcW w:w="7436" w:type="dxa"/>
          </w:tcPr>
          <w:p w14:paraId="3188E22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MEMORANDUMPOSTER</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w:t>
            </w:r>
          </w:p>
        </w:tc>
        <w:tc>
          <w:tcPr>
            <w:tcW w:w="7436" w:type="dxa"/>
          </w:tcPr>
          <w:p w14:paraId="755BCAB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RISKVÄGT EXPONERINGSBELOPP SOM MOTSVARAR UTFLÖDENA FRÅN VÄRDEPAPPERISERING TILL ÖVRIGA EXPONERINGSKLASSER</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Riskvägt exponeringsbelopp som härrör från exponeringar som omplacerats till utfärdaren av riskreducering och som därför beräknas i motsvarande mall och beaktas vid beräkningen av taket för värdepapperiseringspositioner.</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0940-0960</w:t>
            </w:r>
          </w:p>
        </w:tc>
        <w:tc>
          <w:tcPr>
            <w:tcW w:w="7436" w:type="dxa"/>
          </w:tcPr>
          <w:p w14:paraId="0AC684DE" w14:textId="0851C7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KAPITALGOLV;</w:t>
            </w:r>
            <w:r>
              <w:rPr>
                <w:b/>
                <w:sz w:val="24"/>
                <w:u w:val="single"/>
                <w:rFonts w:ascii="Times New Roman" w:hAnsi="Times New Roman"/>
              </w:rPr>
              <w:t xml:space="preserve"> </w:t>
            </w:r>
            <w:r>
              <w:rPr>
                <w:b/>
                <w:sz w:val="24"/>
                <w:u w:val="single"/>
                <w:rFonts w:ascii="Times New Roman" w:hAnsi="Times New Roman"/>
              </w:rPr>
              <w:t xml:space="preserve">RISKVÄGT EXPONERINGSBELOPP AVSEENDE EFFEKTERNA AV TILLÄMPNING AV ARTIKEL 465.7 I FÖRORDNING (EU) NR 575/2013</w:t>
            </w:r>
          </w:p>
          <w:p w14:paraId="7CE3FACF"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Skillnaden mellan det riskvägda exponeringsbeloppet utan tillämpning av övergångsbestämmelserna och det riskvägda exponeringsbeloppet med tillämpning av övergångsbestämmelserna ska rapporteras för var och en av de tre metoderna:</w:t>
            </w:r>
            <w:r>
              <w:rPr>
                <w:sz w:val="24"/>
                <w:rFonts w:ascii="Times New Roman" w:hAnsi="Times New Roman"/>
              </w:rPr>
              <w:t xml:space="preserve"> </w:t>
            </w:r>
            <w:r>
              <w:rPr>
                <w:sz w:val="24"/>
                <w:rFonts w:ascii="Times New Roman" w:hAnsi="Times New Roman"/>
              </w:rPr>
              <w:t xml:space="preserve">SEC-IRBA, internbedömningsmetod och särskild behandling av prioriterade trancher i kvalificerade </w:t>
            </w:r>
            <w:r>
              <w:rPr>
                <w:sz w:val="24"/>
                <w:rFonts w:ascii="Times New Roman" w:hAnsi="Times New Roman"/>
              </w:rPr>
              <w:t xml:space="preserve">värdepapperiseringar via specialföretag</w:t>
            </w:r>
            <w:r>
              <w:rPr>
                <w:sz w:val="24"/>
                <w:rFonts w:ascii="Times New Roman" w:hAnsi="Times New Roman"/>
              </w:rPr>
              <w:t xml:space="preserve">.</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109</w:t>
      </w:r>
      <w:r>
        <w:fldChar w:fldCharType="end"/>
      </w:r>
      <w:r>
        <w:t xml:space="preserve">.</w:t>
      </w:r>
      <w:r>
        <w:tab/>
      </w:r>
      <w:r>
        <w:t xml:space="preserve"> </w:t>
      </w:r>
      <w:r>
        <w:t xml:space="preserve">Mallens rader är indelade i tre huvudgrupper, där uppgifter lämnas om de exponeringar som originatorer, investerare och medverkande institut har gett upphov till, medverkat i, bibehållit eller förvärvat.</w:t>
      </w:r>
      <w:r>
        <w:t xml:space="preserve"> </w:t>
      </w:r>
      <w:r>
        <w:t xml:space="preserve">Informationen i varje grupp ska delas upp i poster i balansräkningen och poster utanför balansräkningen och derivat, samt efter om differentierad kapitalbehandling gäller eller inte.</w:t>
      </w:r>
    </w:p>
    <w:p w14:paraId="7068E8C5" w14:textId="2E029D1E"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110</w:t>
      </w:r>
      <w:r>
        <w:fldChar w:fldCharType="end"/>
      </w:r>
      <w:r>
        <w:t xml:space="preserve">.</w:t>
      </w:r>
      <w:r>
        <w:t xml:space="preserve"> </w:t>
      </w:r>
      <w:r>
        <w:t xml:space="preserve">Positioner som behandlas enligt SEC-ERBA och positioner utan kreditvärdering (exponeringar på rapporteringsdagen) ska delas upp i enlighet med de kreditkvalitetssteg som gällde vid ingåendet (sista radgruppen).</w:t>
      </w:r>
      <w:r>
        <w:t xml:space="preserve"> </w:t>
      </w:r>
      <w:r>
        <w:t xml:space="preserve">Såväl originatorer och medverkande institut som investerare ska rapportera denna information.</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Rad</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889" w:type="dxa"/>
          </w:tcPr>
          <w:p w14:paraId="63EADC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SUMMA EXPONERINGAR</w:t>
            </w:r>
            <w:r>
              <w:rPr>
                <w:b/>
                <w:sz w:val="24"/>
                <w:u w:val="single"/>
                <w:rFonts w:ascii="Times New Roman" w:hAnsi="Times New Roman"/>
              </w:rPr>
              <w:t xml:space="preserve">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Summa exponeringar avser det totala beloppet för utestående värdepapperiseringar och återvärdepapperiseringar.</w:t>
            </w:r>
            <w:r>
              <w:rPr>
                <w:sz w:val="24"/>
                <w:rFonts w:ascii="Times New Roman" w:hAnsi="Times New Roman"/>
              </w:rPr>
              <w:t xml:space="preserve"> </w:t>
            </w:r>
            <w:r>
              <w:rPr>
                <w:sz w:val="24"/>
                <w:rFonts w:ascii="Times New Roman" w:hAnsi="Times New Roman"/>
              </w:rPr>
              <w:t xml:space="preserve">På denna rad summeras alla uppgifter som rapporteras av originatorer, medverkande institut och investerare på de rader som följer.</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889" w:type="dxa"/>
          </w:tcPr>
          <w:p w14:paraId="3936DFD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POSITIONER I VÄRDEPAPPERISERING</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 totala beloppet för utestående värdepapperiseringspositioner, enligt definitionen i artikel 4.1.62 i förordning (EU) nr 575/2013, som inte är återvärdepapperiseringar enligt definitionen i artikel 4.1.63 i förordning (EU) nr 575/2013.</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889" w:type="dxa"/>
          </w:tcPr>
          <w:p w14:paraId="5873AA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UPPFYLLER KRAVEN FÖR DIFFERENTIERAD KAPITALBEHANDLING</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Totala belopp för värdepapperiseringspositioner som uppfyller kriterierna i artiklarna 243, 270 eller 494c i förordning (EU) nr 575/2013 och därmed kraven för differentierad kapitalbehandling.</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889" w:type="dxa"/>
          </w:tcPr>
          <w:p w14:paraId="3FC72FE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EXPONERINGAR I TRADITIONELLA STS-VÄRDEPAPPERISERINGAR, ABCP OCH EJ ABCP</w:t>
            </w:r>
          </w:p>
          <w:p w14:paraId="57865F4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Totalt belopp för STS-värdepapperiseringspositioner som uppfyller kraven i artikel 243 i förordning (EU) nr 575/2013.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889" w:type="dxa"/>
          </w:tcPr>
          <w:p w14:paraId="1926625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PRIORITERADE POSITIONER I SYNTETISKA SMF-VÄRDEPAPPERISERINGAR FÖR VILKA ÄLDRE REGLER FÅR TILLÄMPAS</w:t>
            </w:r>
            <w:r>
              <w:rPr>
                <w:b/>
                <w:sz w:val="24"/>
                <w:u w:val="single"/>
                <w:rFonts w:ascii="Times New Roman" w:hAnsi="Times New Roman"/>
              </w:rPr>
              <w:t xml:space="preserve">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Totalt belopp för positioner i syntetiska värdepapperiseringar i små och medelstora företag för vilka äldre regler får tillämpas som uppfyller kraven i artikel 494c i förordning (EU) nr 575/2013.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889" w:type="dxa"/>
          </w:tcPr>
          <w:p w14:paraId="400EC6D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PRIORITERADE POSITIONER I STS-VÄRDEPAPPERISERING I BALANSRÄKNINGEN</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Totalt belopp för prioriterade positioner i STS-värdepapperisering i balansräkningen som uppfyller kraven i artikel 270 i förordning (EU) nr 575/2013.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 0120, 0170, 0240, 0290, 0360 och 0410</w:t>
            </w:r>
          </w:p>
        </w:tc>
        <w:tc>
          <w:tcPr>
            <w:tcW w:w="7889" w:type="dxa"/>
          </w:tcPr>
          <w:p w14:paraId="294FC0D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UPPFYLLER INTE KRAVEN FÖR DIFFERENTIERAD KAPITALBEHANDLING</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Artikel 254.1, 254.4, 254.5 och 254.6 och artiklarna 259, 261, 263, 265, 266 och 269 i förordning (EU) nr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Totalt belopp för värdepapperiseringspositioner som inte uppfyller kraven för differentierad kapitalbehandling.</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 0190, 0310 och 0430</w:t>
            </w:r>
          </w:p>
        </w:tc>
        <w:tc>
          <w:tcPr>
            <w:tcW w:w="7889" w:type="dxa"/>
          </w:tcPr>
          <w:p w14:paraId="2E57B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ÅTERVÄRDEPAPPERISERINGSPOSITIONER</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Totalt belopp för utestående positioner i återvärdepapperisering i enlighet med definitionen i artikel 4.1.64 i förordning (EU) nr 575/2013.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889" w:type="dxa"/>
          </w:tcPr>
          <w:p w14:paraId="551C43E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ORIGINATOR:</w:t>
            </w:r>
            <w:r>
              <w:rPr>
                <w:b/>
                <w:sz w:val="24"/>
                <w:u w:val="single"/>
                <w:rFonts w:ascii="Times New Roman" w:hAnsi="Times New Roman"/>
              </w:rPr>
              <w:t xml:space="preserve"> </w:t>
            </w:r>
            <w:r>
              <w:rPr>
                <w:b/>
                <w:sz w:val="24"/>
                <w:u w:val="single"/>
                <w:rFonts w:ascii="Times New Roman" w:hAnsi="Times New Roman"/>
              </w:rPr>
              <w:t xml:space="preserve">SUMMA EXPONERINGAR</w:t>
            </w:r>
            <w:r>
              <w:rPr>
                <w:b/>
                <w:sz w:val="24"/>
                <w:u w:val="single"/>
                <w:rFonts w:ascii="Times New Roman" w:hAnsi="Times New Roman"/>
              </w:rPr>
              <w:t xml:space="preserve">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På denna rad summeras uppgifterna om poster i balansräkningen och poster utanför balansräkningen och derivat avseende de värdepapperiseringspositioner och återvärdepapperiseringspositioner för vilka institutet är originator enligt definitionen i artikel 4.1.13 i förordning (EU) nr 575/2013.</w:t>
            </w:r>
          </w:p>
          <w:p w14:paraId="1D1522A3" w14:textId="77777777" w:rsidR="00933ADA" w:rsidRPr="002A677E" w:rsidRDefault="00933ADA" w:rsidP="00822842">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0090–0136, 0210–0250 och 0330–0370</w:t>
            </w:r>
          </w:p>
        </w:tc>
        <w:tc>
          <w:tcPr>
            <w:tcW w:w="7889" w:type="dxa"/>
          </w:tcPr>
          <w:p w14:paraId="44A38D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POSITIONER I VÄRDEPAPPERISERING:</w:t>
            </w:r>
            <w:r>
              <w:rPr>
                <w:b/>
                <w:sz w:val="24"/>
                <w:u w:val="single"/>
                <w:rFonts w:ascii="Times New Roman" w:hAnsi="Times New Roman"/>
              </w:rPr>
              <w:t xml:space="preserve"> </w:t>
            </w:r>
            <w:r>
              <w:rPr>
                <w:b/>
                <w:sz w:val="24"/>
                <w:u w:val="single"/>
                <w:rFonts w:ascii="Times New Roman" w:hAnsi="Times New Roman"/>
              </w:rPr>
              <w:t xml:space="preserve">POSTER I BALANSRÄKNINGEN</w:t>
            </w:r>
            <w:r>
              <w:rPr>
                <w:b/>
                <w:sz w:val="24"/>
                <w:u w:val="single"/>
                <w:rFonts w:ascii="Times New Roman" w:hAnsi="Times New Roman"/>
              </w:rPr>
              <w:t xml:space="preserve">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enlighet med artikel 248.1 a i förordning (EU) nr 575/2013 ska exponeringsvärdet för en i balansräkningen upptagen värdepapperiseringsposition vara dess bokförda värde efter eventuella relevanta specifika kreditriskjusteringar av värdepapperiseringspositionen i enlighet med artikel 110 i förordning (EU) nr 575/2013.</w:t>
            </w:r>
          </w:p>
          <w:p w14:paraId="04329A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Poster i balansräkningen ska delas upp för att avspegla information om tillämpning av differentierad kapitalbehandling, som avses i artikel 243 i förordning (EU) nr 575/2013, på raderna 0100 och 0120, och på det totala beloppet för prioriterade värdepapperiseringspositioner, enligt definitionen i artikel 242.6 i den förordningen, på raderna 0110 och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 0220 och 0340</w:t>
            </w:r>
          </w:p>
        </w:tc>
        <w:tc>
          <w:tcPr>
            <w:tcW w:w="7889" w:type="dxa"/>
          </w:tcPr>
          <w:p w14:paraId="5DBE377A"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UPPFYLLER KRAVEN FÖR DIFFERENTIERAD KAPITALBEHANDLING</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Totala belopp för värdepapperiseringspositioner som uppfyller kriterierna i artiklarna 243 i förordning (EU) nr 575/2013 och därmed kraven för differentierad kapitalbehandling.</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 0131, 0134, 0160, 0180, 0230, 0251, 0254, 0280, 0300, 0350, 0371, 0374 0400 och 0420</w:t>
            </w:r>
          </w:p>
        </w:tc>
        <w:tc>
          <w:tcPr>
            <w:tcW w:w="7889" w:type="dxa"/>
          </w:tcPr>
          <w:p w14:paraId="0AA41DE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PRIORITERADE EXPONERINGAR</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Totalt belopp för prioriterade värdepapperiseringspositioner i enlighet med definitionen i artikel 242.6 i förordning (EU) nr 575/2013.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 0241 och 0361</w:t>
            </w:r>
          </w:p>
        </w:tc>
        <w:tc>
          <w:tcPr>
            <w:tcW w:w="7889" w:type="dxa"/>
          </w:tcPr>
          <w:p w14:paraId="72AD34E8" w14:textId="77777777" w:rsidR="00933ADA" w:rsidRPr="001235ED" w:rsidRDefault="00933ADA" w:rsidP="00822842">
            <w:pPr>
              <w:spacing w:before="0" w:after="0"/>
              <w:rPr>
                <w:b/>
                <w:sz w:val="24"/>
                <w:u w:val="single"/>
                <w:rFonts w:ascii="Times New Roman" w:hAnsi="Times New Roman"/>
              </w:rPr>
            </w:pPr>
            <w:r>
              <w:rPr>
                <w:b/>
                <w:sz w:val="24"/>
                <w:u w:val="single"/>
                <w:rFonts w:ascii="Times New Roman" w:hAnsi="Times New Roman"/>
              </w:rPr>
              <w:t xml:space="preserve">EXPONERINGAR I VÄRDEPAPPERISERINGAR SOM INTE ÄR NÖDLIDANDE EXPONERINGAR</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Totalt belopp för exponeringar som inte uppfyller kraven i artikel 269a.1 a i förordning (EU) nr 575/2013.</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0133, 0253 och 0373</w:t>
            </w:r>
          </w:p>
        </w:tc>
        <w:tc>
          <w:tcPr>
            <w:tcW w:w="7889" w:type="dxa"/>
          </w:tcPr>
          <w:p w14:paraId="31FF072B" w14:textId="77777777" w:rsidR="00933ADA" w:rsidRPr="00CE797B" w:rsidRDefault="00933ADA" w:rsidP="00822842">
            <w:pPr>
              <w:spacing w:before="0" w:after="0"/>
              <w:rPr>
                <w:b/>
                <w:sz w:val="24"/>
                <w:u w:val="single"/>
                <w:rFonts w:ascii="Times New Roman" w:hAnsi="Times New Roman"/>
              </w:rPr>
            </w:pPr>
            <w:r>
              <w:rPr>
                <w:b/>
                <w:sz w:val="24"/>
                <w:u w:val="single"/>
                <w:rFonts w:ascii="Times New Roman" w:hAnsi="Times New Roman"/>
              </w:rPr>
              <w:t xml:space="preserve">EXPONERINGAR I VÄRDEPAPPERISERINGAR AV NÖDLIDANDE EXPONERINGAR</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Totalt belopp för exponeringar som uppfyller kraven i artikel 269a.1 a i förordning (EU) nr 575/2013.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0134, 0254 och 0374</w:t>
            </w:r>
            <w:r>
              <w:rPr>
                <w:sz w:val="24"/>
                <w:rFonts w:ascii="Times New Roman" w:hAnsi="Times New Roman"/>
              </w:rPr>
              <w:t xml:space="preserve"> </w:t>
            </w:r>
          </w:p>
        </w:tc>
        <w:tc>
          <w:tcPr>
            <w:tcW w:w="7889" w:type="dxa"/>
          </w:tcPr>
          <w:p w14:paraId="279BB3C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PRIORITERADE EXPONERINGAR I KVALIFICERANDE TRADITIONELLA VÄRDEPAPPERISERINGAR AV NÖDLIDANDE EXPONERINGAR</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Totalt belopp för exponeringar som uppfyller kraven i artikel 269a.1 b i förordning (EU) nr 575/2013.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0135, 0255 och 0375</w:t>
            </w:r>
          </w:p>
        </w:tc>
        <w:tc>
          <w:tcPr>
            <w:tcW w:w="7889" w:type="dxa"/>
          </w:tcPr>
          <w:p w14:paraId="6ABE73B5"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PRIORITERADE EXPONERINGAR I ICKE-KVALIFICERANDE TRADITIONELLA VÄRDEPAPPERISERINGAR AV NÖDLIDANDE EXPONERINGAR</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Totalt belopp för exponeringar som inte uppfyller kraven i artikel 269a.1 b i förordning (EU) nr 575/2013.</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0136, 0256 och 0376</w:t>
            </w:r>
          </w:p>
        </w:tc>
        <w:tc>
          <w:tcPr>
            <w:tcW w:w="7889" w:type="dxa"/>
          </w:tcPr>
          <w:p w14:paraId="7B42526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ICKE PRIORITERADE EXPONERINGAR I KVALIFICERANDE TRADITIONELLA VÄRDEPAPPERISERINGAR AV NÖDLIDANDE EXPONERINGAR</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sz w:val="24"/>
                <w:rFonts w:ascii="Times New Roman" w:hAnsi="Times New Roman"/>
              </w:rPr>
            </w:pPr>
            <w:r>
              <w:rPr>
                <w:sz w:val="24"/>
                <w:rFonts w:ascii="Times New Roman" w:hAnsi="Times New Roman"/>
              </w:rPr>
              <w:t xml:space="preserve">Totalt belopp för exponeringar som uppfyller kraven i artikel 269a.1 a i förordning (EU) nr 575/2013 och som inte uppfyller kraven i artikel 269a.1 b i förordning (EU) nr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0140–0180, 0260–0300 och 0380–0420</w:t>
            </w:r>
          </w:p>
        </w:tc>
        <w:tc>
          <w:tcPr>
            <w:tcW w:w="7889" w:type="dxa"/>
          </w:tcPr>
          <w:p w14:paraId="652BA236"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POSITIONER I VÄRDEPAPPERISERING:</w:t>
            </w:r>
            <w:r>
              <w:rPr>
                <w:b/>
                <w:sz w:val="24"/>
                <w:u w:val="single"/>
                <w:rFonts w:ascii="Times New Roman" w:hAnsi="Times New Roman"/>
              </w:rPr>
              <w:t xml:space="preserve"> </w:t>
            </w:r>
            <w:r>
              <w:rPr>
                <w:b/>
                <w:sz w:val="24"/>
                <w:u w:val="single"/>
                <w:rFonts w:ascii="Times New Roman" w:hAnsi="Times New Roman"/>
              </w:rPr>
              <w:t xml:space="preserve">POSTER UTANFÖR BALANSRÄKNINGEN OCH DERIVAT</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På dessa rader ska uppgifter lämnas uppgifter om värdepapperiseringspositoner som utgör poster utanför balansräkningen och derivat, för vilka en konverteringsfaktor tillämpas i enlighet med bestämmelserna om värdepapperisering.</w:t>
            </w:r>
            <w:r>
              <w:rPr>
                <w:sz w:val="24"/>
                <w:rFonts w:ascii="Times New Roman" w:hAnsi="Times New Roman"/>
              </w:rPr>
              <w:t xml:space="preserve"> </w:t>
            </w:r>
            <w:r>
              <w:rPr>
                <w:sz w:val="24"/>
                <w:rFonts w:ascii="Times New Roman" w:hAnsi="Times New Roman"/>
              </w:rPr>
              <w:t xml:space="preserve">Exponeringsvärdet för en värdepapperiseringsposition utanför balansräkningen ska vara dess nominella värde, minus eventuella specifika kreditriskjusteringar för denna värdepapperiseringsposition, multiplicerat med konverteringsfaktorn 100 % om inget annat anges.</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 värdepapperiseringspositioner utanför balansräkningen som härrör från ett derivatinstrument som förtecknas i bilaga II till förordning (EU) nr 575/2013 ska fastställas i enlighet med del tre avdelning II kapitel 6 i förordning (EU) nr 575/2013.</w:t>
            </w:r>
            <w:r>
              <w:rPr>
                <w:sz w:val="24"/>
                <w:rFonts w:ascii="Times New Roman" w:hAnsi="Times New Roman"/>
              </w:rPr>
              <w:t xml:space="preserve"> </w:t>
            </w:r>
            <w:r>
              <w:rPr>
                <w:sz w:val="24"/>
                <w:rFonts w:ascii="Times New Roman" w:hAnsi="Times New Roman"/>
              </w:rPr>
              <w:t xml:space="preserve">Exponeringsvärdet för motpartskreditrisken i samband med ett derivatinstrument som förtecknas i bilaga II till förordning (EU) nr 575/2013 ska fastställas i enlighet med del tre avdelning II kapitel 6 i förordning (EU) nr 575/2013.</w:t>
            </w:r>
            <w:r>
              <w:rPr>
                <w:sz w:val="24"/>
                <w:rFonts w:ascii="Times New Roman" w:hAnsi="Times New Roman"/>
              </w:rPr>
              <w:t xml:space="preserve">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För likviditetsfaciliteter, kreditfaciliteter och förskottsbetalningar från serviceföretag ska instituten rapportera det outnyttjade beloppet.</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För ränte- och valutaswappar ska exponeringsvärdet (beräknat i enlighet med artikel 248.1 i förordning (EU) nr 575/2013) uppges.</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Poster utanför balansräkningen och derivat ska delas upp för att avspegla information om tillämpning av differentierad kapitalbehandling, som avses i artikel 270 i förordning (EU) nr 575/2013, på raderna 0150 och 0170, och på det totala beloppet för prioriterade värdepapperiseringspositioner, enligt definitionen i artikel 242.6 i förordning (EU) nr 575/2013, på raderna 0160 och 0180.</w:t>
            </w:r>
            <w:r>
              <w:rPr>
                <w:sz w:val="24"/>
                <w:rFonts w:ascii="Times New Roman" w:hAnsi="Times New Roman"/>
              </w:rPr>
              <w:t xml:space="preserve"> </w:t>
            </w:r>
            <w:r>
              <w:rPr>
                <w:sz w:val="24"/>
                <w:rFonts w:ascii="Times New Roman" w:hAnsi="Times New Roman"/>
              </w:rPr>
              <w:t xml:space="preserve">Samma rättsliga hänvisningar gäller som för raderna 0100–0130.</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 0270 och 0390</w:t>
            </w:r>
          </w:p>
        </w:tc>
        <w:tc>
          <w:tcPr>
            <w:tcW w:w="7889" w:type="dxa"/>
          </w:tcPr>
          <w:p w14:paraId="29A6399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UPPFYLLER KRAVEN FÖR DIFFERENTIERAD KAPITALBEHANDLING</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Totalt belopp för värdepapperiseringspositioner som uppfyller kriterierna i artikel 243 i förordning (EU) nr 575/2013 eller, endast för originatorer, artikel 270 eller 494c i förordning (EU) nr 575/2013 och därmed kraven för differentierad kapitalbehandling.</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889" w:type="dxa"/>
          </w:tcPr>
          <w:p w14:paraId="6D6A0BD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INVESTERARE:</w:t>
            </w:r>
            <w:r>
              <w:rPr>
                <w:b/>
                <w:sz w:val="24"/>
                <w:u w:val="single"/>
                <w:rFonts w:ascii="Times New Roman" w:hAnsi="Times New Roman"/>
              </w:rPr>
              <w:t xml:space="preserve"> </w:t>
            </w:r>
            <w:r>
              <w:rPr>
                <w:b/>
                <w:sz w:val="24"/>
                <w:u w:val="single"/>
                <w:rFonts w:ascii="Times New Roman" w:hAnsi="Times New Roman"/>
              </w:rPr>
              <w:t xml:space="preserve">SUMMA EXPONERINGAR</w:t>
            </w:r>
            <w:r>
              <w:rPr>
                <w:b/>
                <w:sz w:val="24"/>
                <w:u w:val="single"/>
                <w:rFonts w:ascii="Times New Roman" w:hAnsi="Times New Roman"/>
              </w:rPr>
              <w:t xml:space="preserve">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sz w:val="24"/>
                <w:rFonts w:ascii="Times New Roman" w:hAnsi="Times New Roman"/>
              </w:rPr>
              <w:t xml:space="preserve">På denna rad summeras uppgifterna om poster utanför balansräkningen och derivat för de värdepapperiseringspositioner och återvärdepapperiseringspositioner där institutet är investerare.</w:t>
            </w:r>
            <w:r>
              <w:rPr>
                <w:sz w:val="24"/>
                <w:rStyle w:val="FormatvorlageInstructionsTabelleText"/>
                <w:rFonts w:ascii="Times New Roman" w:hAnsi="Times New Roman"/>
              </w:rPr>
              <w:t xml:space="preserve">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rStyle w:val="FormatvorlageInstructionsTabelleText"/>
                <w:sz w:val="24"/>
                <w:rFonts w:ascii="Times New Roman" w:hAnsi="Times New Roman"/>
              </w:rPr>
              <w:t xml:space="preserve">Med investerare avses i samband med denna mall ett institut som innehar en värdepapperiseringsposition i en värdepapperiseringstransaktion för vilken det varken är originator eller medverkande institut.</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0320</w:t>
            </w:r>
          </w:p>
        </w:tc>
        <w:tc>
          <w:tcPr>
            <w:tcW w:w="7889" w:type="dxa"/>
          </w:tcPr>
          <w:p w14:paraId="390D840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MEDVERKANDE INSTITUT:</w:t>
            </w:r>
            <w:r>
              <w:rPr>
                <w:b/>
                <w:sz w:val="24"/>
                <w:u w:val="single"/>
                <w:rFonts w:ascii="Times New Roman" w:hAnsi="Times New Roman"/>
              </w:rPr>
              <w:t xml:space="preserve"> </w:t>
            </w:r>
            <w:r>
              <w:rPr>
                <w:b/>
                <w:sz w:val="24"/>
                <w:u w:val="single"/>
                <w:rFonts w:ascii="Times New Roman" w:hAnsi="Times New Roman"/>
              </w:rPr>
              <w:t xml:space="preserve">SUMMA EXPONERINGAR</w:t>
            </w:r>
            <w:r>
              <w:rPr>
                <w:b/>
                <w:sz w:val="24"/>
                <w:u w:val="single"/>
                <w:rFonts w:ascii="Times New Roman" w:hAnsi="Times New Roman"/>
              </w:rPr>
              <w:t xml:space="preserve">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På denna rad summeras uppgifterna om poster i och utanför balansräkningen och derivat avseende de värdepapperiseringspositioner och återvärdepapperiseringspositioner för vilka institutet är medverkande institut enligt definitionen i artikel 4.1.14 i förordning (EU) nr 575/2013.</w:t>
            </w:r>
            <w:r>
              <w:rPr>
                <w:sz w:val="24"/>
                <w:rFonts w:ascii="Times New Roman" w:hAnsi="Times New Roman"/>
              </w:rPr>
              <w:t xml:space="preserve"> </w:t>
            </w:r>
            <w:r>
              <w:rPr>
                <w:sz w:val="24"/>
                <w:rFonts w:ascii="Times New Roman" w:hAnsi="Times New Roman"/>
              </w:rPr>
              <w:t xml:space="preserve">Om ett medverkande institut också värdepapperiserar sina egna tillgångar ska det institutet fylla i den information som avser de egna värdepapperiserade tillgångarna på originatorraderna.</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0440–0670</w:t>
            </w:r>
          </w:p>
        </w:tc>
        <w:tc>
          <w:tcPr>
            <w:tcW w:w="7889" w:type="dxa"/>
          </w:tcPr>
          <w:p w14:paraId="0F8A1D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UPPDELNING AV UTESTÅENDE POSITIONER PER KREDITKVALITETSSTEG (CQS) VID INGÅENDE:</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På dessa rader lämnas uppgifter om utestående positioner (vid rapporteringsdatum) för vilka ett kreditkvalitetssteg (enligt tabellerna 1 och 2 i artikel 263 och tabellerna 3 och 4 i artikel 264 i förordning (EU) nr 575/2013) har fastställts vid ursprungstidpunkten (datum för ingåendet).</w:t>
            </w:r>
            <w:r>
              <w:rPr>
                <w:sz w:val="24"/>
                <w:rFonts w:ascii="Times New Roman" w:hAnsi="Times New Roman"/>
              </w:rPr>
              <w:t xml:space="preserve"> </w:t>
            </w:r>
            <w:r>
              <w:rPr>
                <w:sz w:val="24"/>
                <w:rFonts w:ascii="Times New Roman" w:hAnsi="Times New Roman"/>
              </w:rPr>
              <w:t xml:space="preserve">För värdepapperiseringspositioner som behandlas enligt IAA ska kreditkvalitetssteget vara det som gällde då ett IAA-kreditbetyg först tilldelades.</w:t>
            </w:r>
            <w:r>
              <w:rPr>
                <w:sz w:val="24"/>
                <w:rFonts w:ascii="Times New Roman" w:hAnsi="Times New Roman"/>
              </w:rPr>
              <w:t xml:space="preserve"> </w:t>
            </w:r>
            <w:r>
              <w:rPr>
                <w:sz w:val="24"/>
                <w:rFonts w:ascii="Times New Roman" w:hAnsi="Times New Roman"/>
              </w:rPr>
              <w:t xml:space="preserve">Om dessa uppgifter saknas ska instituten rapportera den tidigaste uppgift man har som är likvärdig med kreditkvalitetsstegen.</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Dessa rader ska endast rapporteras i kolumnerna 0180–0210, 0280, 0350–0640, 0700–0720, 0740, 0760–0830 och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5" w:name="_Toc239157390"/>
      <w:bookmarkStart w:id="6" w:name="_Toc310415046"/>
      <w:bookmarkStart w:id="7" w:name="_Toc360188381"/>
      <w:bookmarkStart w:id="8" w:name="_Toc473560932"/>
      <w:bookmarkStart w:id="9" w:name="_Toc151714436"/>
      <w:r>
        <w:rPr>
          <w:sz w:val="24"/>
          <w:u w:val="none"/>
          <w:rFonts w:ascii="Times New Roman" w:hAnsi="Times New Roman"/>
        </w:rPr>
        <w:t xml:space="preserve">3.8.</w:t>
      </w:r>
      <w:r>
        <w:rPr>
          <w:sz w:val="24"/>
          <w:u w:val="none"/>
          <w:rFonts w:ascii="Times New Roman" w:hAnsi="Times New Roman"/>
        </w:rPr>
        <w:tab/>
      </w:r>
      <w:bookmarkEnd w:id="5"/>
      <w:r>
        <w:rPr>
          <w:sz w:val="24"/>
          <w:rFonts w:ascii="Times New Roman" w:hAnsi="Times New Roman"/>
        </w:rPr>
        <w:t xml:space="preserve">Detaljerad information om värdepapperisering (SEC DETAILS)</w:t>
      </w:r>
      <w:bookmarkEnd w:id="6"/>
      <w:bookmarkEnd w:id="7"/>
      <w:bookmarkEnd w:id="8"/>
      <w:bookmarkEnd w:id="9"/>
    </w:p>
    <w:p w14:paraId="50306AC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0" w:name="_Toc310415047"/>
      <w:bookmarkStart w:id="11" w:name="_Toc360188382"/>
      <w:bookmarkStart w:id="12" w:name="_Toc473560933"/>
      <w:bookmarkStart w:id="13" w:name="_Toc151714437"/>
      <w:r>
        <w:rPr>
          <w:sz w:val="24"/>
          <w:u w:val="none"/>
          <w:rFonts w:ascii="Times New Roman" w:hAnsi="Times New Roman"/>
        </w:rPr>
        <w:t xml:space="preserve">3.8.1.</w:t>
      </w:r>
      <w:r>
        <w:rPr>
          <w:sz w:val="24"/>
          <w:u w:val="none"/>
          <w:rFonts w:ascii="Times New Roman" w:hAnsi="Times New Roman"/>
        </w:rPr>
        <w:tab/>
      </w:r>
      <w:r>
        <w:rPr>
          <w:sz w:val="24"/>
          <w:u w:val="none"/>
          <w:rFonts w:ascii="Times New Roman" w:hAnsi="Times New Roman"/>
        </w:rPr>
        <w:t xml:space="preserve">SEC DETAILS-mallens räckvidd</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rsidRPr="002A677E">
        <w:t>111</w:t>
      </w:r>
      <w:r w:rsidRPr="00624117">
        <w:fldChar w:fldCharType="end"/>
      </w:r>
      <w:r>
        <w:t xml:space="preserve">.</w:t>
      </w:r>
      <w:r>
        <w:tab/>
      </w:r>
      <w:r>
        <w:t xml:space="preserve"> </w:t>
      </w:r>
      <w:r>
        <w:t xml:space="preserve">I denna mall lämnas uppgifter baserade på transaktioner (i motsats till den sammantagna information som rapporteras i mallarna CR SEC, MKR SA SEC, MKR SA CTP, CA1 och CA2) för alla värdepapperiseringar som det rapporterande institutet deltar i. Här rapporteras de huvudsakliga egenskaperna hos varje värdepapperisering, såsom hur den underliggande poolen och kapitalbaskraven ska rapporteras.</w:t>
      </w:r>
      <w:r>
        <w:t xml:space="preserve"> </w:t>
      </w:r>
    </w:p>
    <w:p w14:paraId="447DAF6A" w14:textId="27D596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112</w:t>
      </w:r>
      <w:r>
        <w:fldChar w:fldCharType="end"/>
      </w:r>
      <w:r>
        <w:t xml:space="preserve">.</w:t>
      </w:r>
      <w:r>
        <w:tab/>
      </w:r>
      <w:r>
        <w:t xml:space="preserve"> </w:t>
      </w:r>
      <w:r>
        <w:t xml:space="preserve">Följande ska rapporteras i dessa mallar:</w:t>
      </w:r>
    </w:p>
    <w:p w14:paraId="24BF3BDE" w14:textId="77777777" w:rsidR="00933ADA" w:rsidRPr="002A677E" w:rsidRDefault="00933ADA" w:rsidP="00933ADA">
      <w:pPr>
        <w:pStyle w:val="InstructionsText2"/>
        <w:numPr>
          <w:ilvl w:val="0"/>
          <w:numId w:val="0"/>
        </w:numPr>
        <w:ind w:left="993"/>
      </w:pPr>
      <w:r>
        <w:t xml:space="preserve">a.</w:t>
      </w:r>
      <w:r>
        <w:tab/>
      </w:r>
      <w:r>
        <w:t xml:space="preserve">Värdepapperiseringar för vilka det rapporterande institutet är originator eller medverkande institut, även där det inte innehar någon position i värdepapperiseringen.</w:t>
      </w:r>
      <w:r>
        <w:t xml:space="preserve"> </w:t>
      </w:r>
      <w:r>
        <w:t xml:space="preserve">Om institut innehar minst en position i värdepapperiseringen, oavsett om en betydande risköverföring har ägt rum eller inte, ska de rapportera information om alla positioner som de innehar (utanför eller i handelslagret).</w:t>
      </w:r>
      <w:r>
        <w:t xml:space="preserve"> </w:t>
      </w:r>
      <w:r>
        <w:t xml:space="preserve">Positioner som innehas inbegriper de positioner som bibehålls på grund av artikel 6 i förordning (EU) 2017/2402 och, om artikel 43.6 i den förordningen är tillämplig, artikel 405 i förordning (EU) nr 575/2013 i den version som var tillämplig den 31 december 2018.</w:t>
      </w:r>
    </w:p>
    <w:p w14:paraId="57687CA1" w14:textId="77777777" w:rsidR="00933ADA" w:rsidRPr="002A677E" w:rsidRDefault="00933ADA" w:rsidP="00933ADA">
      <w:pPr>
        <w:pStyle w:val="InstructionsText2"/>
        <w:numPr>
          <w:ilvl w:val="0"/>
          <w:numId w:val="0"/>
        </w:numPr>
        <w:ind w:left="993"/>
      </w:pPr>
      <w:r>
        <w:t xml:space="preserve">b.</w:t>
      </w:r>
      <w:r>
        <w:tab/>
      </w:r>
      <w:r>
        <w:t xml:space="preserve">Värdepapperiseringar vars yttersta underliggande tillgång är finansiella skuldförpliktelser som ursprungligen emitterats av det rapporterande institutet och (delvis) förvärvats av ett specialföretag för värdepapperiseringar.</w:t>
      </w:r>
      <w:r>
        <w:t xml:space="preserve"> </w:t>
      </w:r>
      <w:r>
        <w:t xml:space="preserve">Denna underliggande tillgång kan inkludera säkerställda obligationer eller andra skuldförpliktelser och ska identifieras som sådan i kolumn 0160.</w:t>
      </w:r>
    </w:p>
    <w:p w14:paraId="5E82032E" w14:textId="77777777" w:rsidR="00933ADA" w:rsidRPr="002A677E" w:rsidRDefault="00933ADA" w:rsidP="00933ADA">
      <w:pPr>
        <w:pStyle w:val="InstructionsText2"/>
        <w:numPr>
          <w:ilvl w:val="0"/>
          <w:numId w:val="0"/>
        </w:numPr>
        <w:ind w:left="993"/>
      </w:pPr>
      <w:r>
        <w:t xml:space="preserve">c.</w:t>
      </w:r>
      <w:r>
        <w:tab/>
      </w:r>
      <w:r>
        <w:t xml:space="preserve">Positioner som innehas i värdepapperiseringar där det rapporterande institutet varken är originator eller medverkande institut (dvs. investerare och ursprungliga långivare).</w:t>
      </w:r>
    </w:p>
    <w:p w14:paraId="3CC0DB9F" w14:textId="77777777" w:rsidR="00933ADA" w:rsidRPr="002A677E" w:rsidRDefault="00933ADA" w:rsidP="00933ADA">
      <w:pPr>
        <w:pStyle w:val="InstructionsText2"/>
        <w:numPr>
          <w:ilvl w:val="0"/>
          <w:numId w:val="0"/>
        </w:numPr>
        <w:ind w:left="993"/>
      </w:pPr>
      <w:r>
        <w:t xml:space="preserve">Mall C 14.01 ska endast rapporteras för de värdepapperiseringspositioner som behandlas enligt ramverket för värdepapperisering.</w:t>
      </w:r>
    </w:p>
    <w:p w14:paraId="4DB6296B" w14:textId="0215247C" w:rsidR="00933ADA" w:rsidRPr="002A677E" w:rsidRDefault="00933ADA" w:rsidP="005B58D3">
      <w:pPr>
        <w:pStyle w:val="InstructionsText2"/>
        <w:numPr>
          <w:ilvl w:val="0"/>
          <w:numId w:val="0"/>
        </w:numPr>
        <w:ind w:left="993"/>
      </w:pPr>
      <w:r>
        <w:fldChar w:fldCharType="begin" w:dirty="true"/>
      </w:r>
      <w:r>
        <w:instrText>seq paragraphs</w:instrText>
      </w:r>
      <w:r>
        <w:fldChar w:fldCharType="separate"/>
      </w:r>
      <w:r w:rsidRPr="002A677E">
        <w:t>113</w:t>
      </w:r>
      <w:r>
        <w:fldChar w:fldCharType="end"/>
      </w:r>
      <w:r>
        <w:t xml:space="preserve">.</w:t>
      </w:r>
      <w:r>
        <w:tab/>
      </w:r>
      <w:r>
        <w:t xml:space="preserve"> </w:t>
      </w:r>
      <w:r>
        <w:t xml:space="preserve">Dessa mallar ska rapporteras av konsoliderade grupper och självständiga institut</w:t>
      </w:r>
      <w:r w:rsidRPr="001235ED">
        <w:rPr>
          <w:rStyle w:val="FootnoteReference"/>
        </w:rPr>
        <w:footnoteReference w:id="2"/>
      </w:r>
      <w:r>
        <w:t xml:space="preserve"> som är lokaliserade i samma land där de omfattas av kapitalbaskraven, och institut som ingår i en grupp i samma land där de omfattas av kapitalbaskrav ska undantas från rapporteringen av dessa mallar.</w:t>
      </w:r>
      <w:r>
        <w:t xml:space="preserve"> </w:t>
      </w:r>
      <w:r>
        <w:t xml:space="preserve">Om mer än en enhet i samma konsoliderade grupp deltar i en värdepapperisering ska de tillhandahålla den detaljerade uppdelningen enhet för enhet.</w:t>
      </w:r>
      <w:r>
        <w:t xml:space="preserve"> </w:t>
      </w:r>
    </w:p>
    <w:p w14:paraId="605FD2B9" w14:textId="05F11EB7"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114</w:t>
      </w:r>
      <w:r>
        <w:fldChar w:fldCharType="end"/>
      </w:r>
      <w:r>
        <w:t xml:space="preserve">.</w:t>
      </w:r>
      <w:r>
        <w:tab/>
      </w:r>
      <w:r>
        <w:t xml:space="preserve"> </w:t>
      </w:r>
      <w:r>
        <w:t xml:space="preserve">På grund av artikel 5 i förordning (EU) 2017/2402, enligt vilken institut som investerar i värdepapperiseringspositioner måste skaffa ansenlig information om dessa för att uppfylla kraven om tillbörlig aktsamhet, ska rapporteringen enligt mallen endast ske i begränsad omfattning för investerare.</w:t>
      </w:r>
      <w:r>
        <w:t xml:space="preserve"> </w:t>
      </w:r>
      <w:r>
        <w:t xml:space="preserve">De ska särskilt rapportera kolumnerna 0010–0040;</w:t>
      </w:r>
      <w:r>
        <w:t xml:space="preserve"> </w:t>
      </w:r>
      <w:r>
        <w:t xml:space="preserve">0070–0110;</w:t>
      </w:r>
      <w:r>
        <w:t xml:space="preserve"> </w:t>
      </w:r>
      <w:r>
        <w:t xml:space="preserve">0160;</w:t>
      </w:r>
      <w:r>
        <w:t xml:space="preserve"> </w:t>
      </w:r>
      <w:r>
        <w:t xml:space="preserve">0181;</w:t>
      </w:r>
      <w:r>
        <w:t xml:space="preserve"> </w:t>
      </w:r>
      <w:r>
        <w:t xml:space="preserve">0190;</w:t>
      </w:r>
      <w:r>
        <w:t xml:space="preserve"> </w:t>
      </w:r>
      <w:r>
        <w:t xml:space="preserve">0223;</w:t>
      </w:r>
      <w:r>
        <w:t xml:space="preserve"> </w:t>
      </w:r>
      <w:r>
        <w:t xml:space="preserve">0230–0285;</w:t>
      </w:r>
      <w:r>
        <w:t xml:space="preserve"> </w:t>
      </w:r>
      <w:r>
        <w:t xml:space="preserve">0290–0300;</w:t>
      </w:r>
      <w:r>
        <w:t xml:space="preserve"> </w:t>
      </w:r>
      <w:r>
        <w:t xml:space="preserve">0310–0470.</w:t>
      </w:r>
    </w:p>
    <w:p w14:paraId="5723EFC7" w14:textId="7296A58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115</w:t>
      </w:r>
      <w:r>
        <w:fldChar w:fldCharType="end"/>
      </w:r>
      <w:r>
        <w:t xml:space="preserve">.</w:t>
      </w:r>
      <w:r>
        <w:tab/>
      </w:r>
      <w:r>
        <w:t xml:space="preserve"> </w:t>
      </w:r>
      <w:r>
        <w:t xml:space="preserve">Institut som är ursprungliga långivare (och inte samtidigt är originatorer eller medverkande institut i samma värdepapperisering) ska generellt sett rapportera samma delar av mallen som investerare.</w:t>
      </w:r>
    </w:p>
    <w:p w14:paraId="18B286B4" w14:textId="77777777" w:rsidR="00933ADA" w:rsidRPr="002A677E" w:rsidRDefault="00933ADA" w:rsidP="00933ADA">
      <w:pPr>
        <w:pStyle w:val="Instructionsberschrift2"/>
        <w:numPr>
          <w:ilvl w:val="0"/>
          <w:numId w:val="0"/>
        </w:numPr>
        <w:rPr>
          <w:sz w:val="24"/>
          <w:u w:val="none"/>
          <w:rFonts w:ascii="Times New Roman" w:hAnsi="Times New Roman" w:cs="Times New Roman"/>
        </w:rPr>
      </w:pPr>
      <w:bookmarkStart w:id="17" w:name="_Toc522019892"/>
      <w:bookmarkStart w:id="18" w:name="_Toc151714438"/>
      <w:r>
        <w:rPr>
          <w:sz w:val="24"/>
          <w:u w:val="none"/>
          <w:rFonts w:ascii="Times New Roman" w:hAnsi="Times New Roman"/>
        </w:rPr>
        <w:t xml:space="preserve">3.8.2 Uppdelning i SEC DETAILS-mallen</w:t>
      </w:r>
      <w:bookmarkEnd w:id="17"/>
      <w:bookmarkEnd w:id="18"/>
    </w:p>
    <w:p w14:paraId="13E65FF7" w14:textId="68ACBB7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116</w:t>
      </w:r>
      <w:r>
        <w:fldChar w:fldCharType="end"/>
      </w:r>
      <w:r>
        <w:t xml:space="preserve">.</w:t>
      </w:r>
      <w:r>
        <w:t xml:space="preserve"> </w:t>
      </w:r>
      <w:r>
        <w:t xml:space="preserve">SEC DETAILS är uppdelad i två mallar.</w:t>
      </w:r>
      <w:r>
        <w:t xml:space="preserve"> </w:t>
      </w:r>
      <w:r>
        <w:t xml:space="preserve">SEC DETAILS ger en allmän översikt över värdepapperiseringarna.</w:t>
      </w:r>
      <w:r>
        <w:t xml:space="preserve"> </w:t>
      </w:r>
      <w:r>
        <w:t xml:space="preserve">SEC DETAILS 2 ger en uppdelning efter använd metod av de värdepapperiseringspositioner som omfattas av kapitalbaskrav i enlighet med del tre avdelning II kapitel 5 avsnitt 3 i förordning (EU) nr 575/2013.</w:t>
      </w:r>
      <w:r>
        <w:t xml:space="preserve"> </w:t>
      </w:r>
    </w:p>
    <w:p w14:paraId="07FC3F88" w14:textId="0E0D1BA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117</w:t>
      </w:r>
      <w:r>
        <w:fldChar w:fldCharType="end"/>
      </w:r>
      <w:r>
        <w:t xml:space="preserve">.</w:t>
      </w:r>
      <w:r>
        <w:t xml:space="preserve"> </w:t>
      </w:r>
      <w:r>
        <w:t xml:space="preserve">Positioner i värdepapperisering i handelslagret ska endast rapporteras i kolumnerna 0010–0020, 0420, 0430, 0431, 0432, 0440 och 0450–0470.</w:t>
      </w:r>
      <w:r>
        <w:t xml:space="preserve"> </w:t>
      </w:r>
      <w:r>
        <w:t xml:space="preserve">För kolumnerna 0420, 0430 och 0440 ska instituten beakta den riskvikt som motsvarar kapitalbaskravet för nettopositionen.</w:t>
      </w:r>
      <w:r>
        <w:t xml:space="preserve"> </w:t>
      </w:r>
    </w:p>
    <w:p w14:paraId="731DEBB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9" w:name="_Toc151714439"/>
      <w:r>
        <w:rPr>
          <w:sz w:val="24"/>
          <w:u w:val="none"/>
          <w:rFonts w:ascii="Times New Roman" w:hAnsi="Times New Roman"/>
        </w:rPr>
        <w:t xml:space="preserve">3.8.3 C 14.00 – Detaljerad information om värdepapperiseringar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Kolumn</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1CFD181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INTERN KOD</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 interna (alfanumeriska) kod som institutet använder för att identifiera värdepapperiseringen.</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 interna koden ska vara anknuten till värdepapperiseringens identifieringskod.</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0A8D6381"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UNIK IDENTIFIERINGSKOD</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sz w:val="24"/>
                <w:rFonts w:ascii="Times New Roman" w:hAnsi="Times New Roman"/>
              </w:rPr>
            </w:pPr>
            <w:r>
              <w:rPr>
                <w:sz w:val="24"/>
                <w:rFonts w:ascii="Times New Roman" w:hAnsi="Times New Roman"/>
              </w:rPr>
              <w:t xml:space="preserve">För värdepapperiseringar som emitterats den 1 januari 2019 eller senare ska instituten rapportera den unika identifieringskoden enligt definitionen i artikel 11.1 i kommissionens delegerade förordning (EU) 2020/1224.</w:t>
            </w:r>
          </w:p>
          <w:p w14:paraId="2AED1FA3" w14:textId="34BC923C"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Den unika identifieringskoden ska rapporteras för både originatorns/det medverkande institutets och investerarnas positioner och förväntas inte ändras beroende på rapporteringsnivån (konsoliderade jämfört med undergrupper).</w:t>
            </w:r>
            <w:r>
              <w:rPr>
                <w:sz w:val="24"/>
                <w:rFonts w:ascii="Times New Roman" w:hAnsi="Times New Roman"/>
              </w:rPr>
              <w:t xml:space="preserve"> </w:t>
            </w:r>
            <w:r>
              <w:rPr>
                <w:sz w:val="24"/>
                <w:rFonts w:ascii="Times New Roman" w:hAnsi="Times New Roman"/>
              </w:rPr>
              <w:t xml:space="preserve">Enligt artikel 11.1 a och 11.2 a är LEI-koden (första posten i den unika identifieringskoden) strikt definierad som ”rapporterande enhet” enligt definitionen i artikel 7.2 i förordning (EU) 2017/2402.</w:t>
            </w:r>
            <w:r>
              <w:rPr>
                <w:sz w:val="24"/>
                <w:rFonts w:ascii="Times New Roman" w:hAnsi="Times New Roman"/>
              </w:rPr>
              <w:t xml:space="preserve"> </w:t>
            </w:r>
            <w:r>
              <w:rPr>
                <w:sz w:val="24"/>
                <w:rFonts w:ascii="Times New Roman" w:hAnsi="Times New Roman"/>
              </w:rPr>
              <w:t xml:space="preserve">I vissa fall,</w:t>
            </w:r>
            <w:r>
              <w:rPr>
                <w:sz w:val="24"/>
                <w:rFonts w:ascii="Times New Roman" w:hAnsi="Times New Roman"/>
              </w:rPr>
              <w:t xml:space="preserve"> det institut som rapporterar COREP-mallarna och den ”rapporterande enheten” (t.ex. om det är originatorn eller det medverkande institutet), i vissa fall inte.</w:t>
            </w:r>
            <w:r>
              <w:rPr>
                <w:sz w:val="24"/>
                <w:rFonts w:ascii="Times New Roman" w:hAnsi="Times New Roman"/>
              </w:rPr>
              <w:t xml:space="preserve"> </w:t>
            </w:r>
            <w:r>
              <w:rPr>
                <w:sz w:val="24"/>
                <w:rFonts w:ascii="Times New Roman" w:hAnsi="Times New Roman"/>
              </w:rPr>
              <w:t xml:space="preserve">I enlighet med artikel 11.3 i kommissionens delegerade förordning (EU) 2020/1224 kan den rapporterande enheten inte ändra den unika identifieringskoden, vilket innebär att den inte kan ändras för rapporteringen i COREP-mallarna.</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1670684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IDENTIFIERINGSKOD FÖR VÄRDEPAPPERISERINGEN</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 kod som används för officiell registrering av värdepapperiseringstransaktionen eller, om det inte finns en sådan kod, det namn som värdepapperiseringstransaktionen har på marknaden eller inom institutet om det rör sig om en intern eller privat värdepapperisering.</w:t>
            </w:r>
            <w:r>
              <w:rPr>
                <w:sz w:val="24"/>
                <w:rFonts w:ascii="Times New Roman" w:hAnsi="Times New Roman"/>
              </w:rPr>
              <w:t xml:space="preserve">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Om det finns ett internationellt standardnummer för värdepapper (ISIN) (dvs. för offentliga transaktioner) ska de tecken som är gemensamma för alla trancher i värdepapperiseringen rapporteras i denna kolumn.</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0021</w:t>
            </w:r>
          </w:p>
        </w:tc>
        <w:tc>
          <w:tcPr>
            <w:tcW w:w="7903" w:type="dxa"/>
          </w:tcPr>
          <w:p w14:paraId="2DF5396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GRUPPINTERN, PRIVAT ELLER OFFENTLIG VÄRDEPAPPERISERING?</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 denna kolumn anges huruvida värdepapperiseringen är en gruppintern, privat eller offentlig.</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Instituten ska rapportera ett av följande alternativ:</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Privat.</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Gruppintern.</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Offentlig.</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903" w:type="dxa"/>
            <w:shd w:val="clear" w:color="auto" w:fill="auto"/>
          </w:tcPr>
          <w:p w14:paraId="5E14DA2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INSTITUTETS ROLL: (ORIGINATOR/ MEDVERKANDE INSTITUT/ URSPRUNGLIG LÅNGIVARE/ INVESTERARE)</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Instituten ska rapportera ett av följande alternativ:</w:t>
            </w:r>
            <w:r>
              <w:rPr>
                <w:sz w:val="24"/>
                <w:rFonts w:ascii="Times New Roman" w:hAnsi="Times New Roman"/>
              </w:rPr>
              <w:t xml:space="preserve"> </w:t>
            </w:r>
          </w:p>
          <w:p w14:paraId="42CB975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Originator</w:t>
            </w:r>
          </w:p>
          <w:p w14:paraId="177ACBA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Medverkande institut</w:t>
            </w:r>
          </w:p>
          <w:p w14:paraId="5CE3FC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Investerare</w:t>
            </w:r>
            <w:r>
              <w:rPr>
                <w:sz w:val="24"/>
                <w:rFonts w:ascii="Times New Roman" w:hAnsi="Times New Roman"/>
              </w:rPr>
              <w:t xml:space="preserve"> </w:t>
            </w:r>
          </w:p>
          <w:p w14:paraId="31576F8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Ursprunglig långivare</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Originator enligt definitionen i artikel 4.1.13 i förordning (EU) nr 575/2013 och medverkande institut enligt definitionen i artikel 4.1.14 i förordning (EU) nr 575/2013.</w:t>
            </w:r>
            <w:r>
              <w:rPr>
                <w:sz w:val="24"/>
                <w:rFonts w:ascii="Times New Roman" w:hAnsi="Times New Roman"/>
              </w:rPr>
              <w:t xml:space="preserve"> </w:t>
            </w:r>
            <w:r>
              <w:rPr>
                <w:sz w:val="24"/>
                <w:rFonts w:ascii="Times New Roman" w:hAnsi="Times New Roman"/>
              </w:rPr>
              <w:t xml:space="preserve">Investerare antas vara de institut som omfattas av artikel 5 i förordning (EU) 2017/2402.</w:t>
            </w:r>
            <w:r>
              <w:rPr>
                <w:sz w:val="24"/>
                <w:rFonts w:ascii="Times New Roman" w:hAnsi="Times New Roman"/>
              </w:rPr>
              <w:t xml:space="preserve"> </w:t>
            </w:r>
            <w:r>
              <w:rPr>
                <w:sz w:val="24"/>
                <w:rFonts w:ascii="Times New Roman" w:hAnsi="Times New Roman"/>
              </w:rPr>
              <w:t xml:space="preserve">Om artikel 43.5 i förordning (EU) 2017/2402 är tillämplig ska artiklarna 406 och 407 i förordning (EU) nr 575/2013 i den version som är tillämplig den 31 december 2018 tillämpas.</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903" w:type="dxa"/>
          </w:tcPr>
          <w:p w14:paraId="0E6B28E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IDENTIFIERINGSKOD FÖR ORIGINATOR</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denna kolumn rapporteras den LEI-kod som gäller för originatorn eller, om det inte finns en sådan kod, den kod som originatorn har fått från tillsynsmyndigheten eller, om det inte finns en sådan kod, institutets namn.</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Vid värdepapperiseringar med flera partner, där det rapporterande institutet deltar som originator, medverkande institut eller ursprunglig långivare, ska det rapporterande institutet ange benämningen på alla de enheter inom dess konsoliderade grupp som deltar i transaktionen (som originator, medverkande institut eller ursprunglig långivare).</w:t>
            </w:r>
            <w:r>
              <w:rPr>
                <w:sz w:val="24"/>
                <w:rFonts w:ascii="Times New Roman" w:hAnsi="Times New Roman"/>
              </w:rPr>
              <w:t xml:space="preserve"> </w:t>
            </w:r>
            <w:r>
              <w:rPr>
                <w:sz w:val="24"/>
                <w:rFonts w:ascii="Times New Roman" w:hAnsi="Times New Roman"/>
              </w:rPr>
              <w:t xml:space="preserve">Om det rapporterande institutet inte känner till koden eller om det inte finns någon kod, ska institutets namn rapporteras.</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När det gäller värdepapperiseringar med flera partner, där det rapporterande institutet innehar en position i värdepapperiseringen som investerare, ska det rapporterande institutet uppge identifieringskod för alla olika originatorer som deltar i värdepapperiseringen, eller, om detta inte är möjligt, namnen på de olika originatorerna.</w:t>
            </w:r>
            <w:r>
              <w:rPr>
                <w:sz w:val="24"/>
                <w:rFonts w:ascii="Times New Roman" w:hAnsi="Times New Roman"/>
              </w:rPr>
              <w:t xml:space="preserve"> </w:t>
            </w:r>
            <w:r>
              <w:rPr>
                <w:sz w:val="24"/>
                <w:rFonts w:ascii="Times New Roman" w:hAnsi="Times New Roman"/>
              </w:rPr>
              <w:t xml:space="preserve">Om namnen inte är kända av det rapporterande institutet ska det rapportera värdepapperiseringen som värdepapperisering med ”flera partner”.</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903" w:type="dxa"/>
          </w:tcPr>
          <w:p w14:paraId="3D12F0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TYP AV VÄRDEPAPPERISERING:</w:t>
            </w:r>
            <w:r>
              <w:rPr>
                <w:b/>
                <w:sz w:val="24"/>
                <w:u w:val="single"/>
                <w:rFonts w:ascii="Times New Roman" w:hAnsi="Times New Roman"/>
              </w:rPr>
              <w:t xml:space="preserv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Instituten ska rapportera ett av följande alternativ:</w:t>
            </w:r>
            <w:r>
              <w:rPr>
                <w:sz w:val="24"/>
                <w:rFonts w:ascii="Times New Roman" w:hAnsi="Times New Roman"/>
              </w:rPr>
              <w:br/>
            </w:r>
            <w:r>
              <w:rPr>
                <w:sz w:val="24"/>
                <w:rFonts w:ascii="Times New Roman" w:hAnsi="Times New Roman"/>
              </w:rPr>
              <w:t xml:space="preserve">– ABCP-program</w:t>
            </w:r>
          </w:p>
          <w:p w14:paraId="6286CA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ABCP-transaktion</w:t>
            </w:r>
          </w:p>
          <w:p w14:paraId="6806306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Traditionella värdepapperiseringar som inte är värdepapperiseringar av nödlidande exponeringar</w:t>
            </w:r>
          </w:p>
          <w:p w14:paraId="507BD1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Icke-kvalificerade värdepapperiseringar av nödlidande exponeringar</w:t>
            </w:r>
          </w:p>
          <w:p w14:paraId="391C810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Kvalificerade värdepapperiseringar av nödlidande exponeringar</w:t>
            </w:r>
          </w:p>
          <w:p w14:paraId="158DEC7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Syntetiska transaktioner</w:t>
            </w:r>
          </w:p>
          <w:p w14:paraId="00B64B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Definitionerna av ABCP-program (”program för tillgångsbaserade certifikat”), ABCP-transaktion (”transaktion med tillgångsbaserade certifikat”), ”traditionell värdepapperisering” och ”syntetisk värdepapperisering” finns i artikel 242.11–14 i förordning (EU) nr 575/2013.</w:t>
            </w:r>
            <w:r>
              <w:rPr>
                <w:sz w:val="24"/>
                <w:rFonts w:ascii="Times New Roman" w:hAnsi="Times New Roman"/>
              </w:rPr>
              <w:t xml:space="preserve"> </w:t>
            </w:r>
            <w:r>
              <w:rPr>
                <w:sz w:val="24"/>
                <w:rFonts w:ascii="Times New Roman" w:hAnsi="Times New Roman"/>
              </w:rPr>
              <w:t xml:space="preserve">Definitionerna av ”kvalificerad traditionell värdepapperisering av nödlidande exponeringar” och ”värdepapperisering av nödlidande exponeringar” finns i artikel 269a.1 i förordning (EU) nr 575/2013.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903" w:type="dxa"/>
          </w:tcPr>
          <w:p w14:paraId="40B3EB3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REDOVISNINGSBEHANDLING: </w:t>
            </w:r>
            <w:r>
              <w:rPr>
                <w:b/>
                <w:sz w:val="24"/>
                <w:u w:val="single"/>
                <w:rFonts w:ascii="Times New Roman" w:hAnsi="Times New Roman"/>
              </w:rPr>
              <w:t xml:space="preserve"> </w:t>
            </w:r>
            <w:r>
              <w:rPr>
                <w:b/>
                <w:sz w:val="24"/>
                <w:u w:val="single"/>
                <w:rFonts w:ascii="Times New Roman" w:hAnsi="Times New Roman"/>
              </w:rPr>
              <w:t xml:space="preserve">BEHÅLLS VÄRDEPAPPERISERADE EXPONERINGAR I BALANSRÄKNINGEN ELLER TAS DE BORT?</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 som är originatorer, medverkande institut och ursprungliga långivare ska rapportera en av de följande:</w:t>
            </w:r>
          </w:p>
          <w:p w14:paraId="4C0FBFEA" w14:textId="77777777" w:rsidR="00933ADA" w:rsidRPr="002A677E" w:rsidRDefault="00933ADA" w:rsidP="00822842">
            <w:pPr>
              <w:autoSpaceDE w:val="0"/>
              <w:autoSpaceDN w:val="0"/>
              <w:adjustRightInd w:val="0"/>
              <w:spacing w:before="0" w:after="0"/>
              <w:ind w:left="1440" w:hanging="1440"/>
              <w:jc w:val="left"/>
              <w:rPr>
                <w:sz w:val="24"/>
                <w:rFonts w:ascii="Times New Roman" w:hAnsi="Times New Roman"/>
              </w:rPr>
            </w:pPr>
            <w:r>
              <w:rPr>
                <w:sz w:val="24"/>
                <w:rFonts w:ascii="Times New Roman" w:hAnsi="Times New Roman"/>
              </w:rPr>
              <w:t xml:space="preserve">– ”K – behålls i sin helhet” om de värdepapperiserade exponeringarna redovisas i sin helhet i balansräkningen.</w:t>
            </w:r>
          </w:p>
          <w:p w14:paraId="13423F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 – delvis borttagna” om de värdepapperiserade exponeringarna delvis tas bort från balansräkningen.</w:t>
            </w:r>
          </w:p>
          <w:p w14:paraId="6F78291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”R – borttagna i sin helhet” om de värdepapperiserade exponeringarna tas bort i sin helhet från balansräkningen.</w:t>
            </w:r>
          </w:p>
          <w:p w14:paraId="6FCDFA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 – ej tillämpligt” om ej tillämpligt.</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denna kolumn summeras hur transaktionen behandlas i redovisningen.</w:t>
            </w:r>
            <w:r>
              <w:rPr>
                <w:sz w:val="24"/>
                <w:rFonts w:ascii="Times New Roman" w:hAnsi="Times New Roman"/>
              </w:rPr>
              <w:t xml:space="preserve"> </w:t>
            </w:r>
            <w:r>
              <w:rPr>
                <w:sz w:val="24"/>
                <w:rFonts w:ascii="Times New Roman" w:hAnsi="Times New Roman"/>
              </w:rPr>
              <w:t xml:space="preserve">Betydande risköverföring (SRT) enligt artiklarna 244 och 245 i förordning (EU) nr 575/2013 ska inte påverka redovisningen av transaktionen enligt tillämpliga redovisningsregler.</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Vid värdepapperiseringar av skulder ska originatorerna inte rapportera i denna kolumn.</w:t>
            </w:r>
          </w:p>
          <w:p w14:paraId="0DB3F0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Alternativet ”P” (delvis borttagna) ska rapporteras om de värdepapperiserade tillgångarna beaktas i balansräkningen i en omfattning motsvarande den rapporterande enhetens fortsatta deltagande i enlighet med IFRS 9.3.2.16–9.3.2.21.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903" w:type="dxa"/>
          </w:tcPr>
          <w:p w14:paraId="35E9CC9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SOLVENSBEHANDLING:</w:t>
            </w:r>
            <w:r>
              <w:rPr>
                <w:b/>
                <w:sz w:val="24"/>
                <w:u w:val="single"/>
                <w:rFonts w:ascii="Times New Roman" w:hAnsi="Times New Roman"/>
              </w:rPr>
              <w:t xml:space="preserve"> </w:t>
            </w:r>
            <w:r>
              <w:rPr>
                <w:b/>
                <w:sz w:val="24"/>
                <w:u w:val="single"/>
                <w:rFonts w:ascii="Times New Roman" w:hAnsi="Times New Roman"/>
              </w:rPr>
              <w:t xml:space="preserve">OMFATTAS VÄRDEPAPPERISERINGSPOSITIONERNA AV KAPITALBASKRAVEN?</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Artiklarna 109, 244 och 245 i förordning (EU) nr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Endast originatorer ska rapportera ett av de följande:</w:t>
            </w:r>
            <w:r>
              <w:rPr>
                <w:sz w:val="24"/>
                <w:rFonts w:ascii="Times New Roman" w:hAnsi="Times New Roman"/>
              </w:rPr>
              <w:t xml:space="preserve"> </w:t>
            </w:r>
          </w:p>
          <w:p w14:paraId="1ED3F52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Omfattas inte av kapitalbaskraven.</w:t>
            </w:r>
          </w:p>
          <w:p w14:paraId="446FBE1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Poster utanför handelslagret.</w:t>
            </w:r>
          </w:p>
          <w:p w14:paraId="0DDB6C2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Poster i handelslagret.</w:t>
            </w:r>
          </w:p>
          <w:p w14:paraId="35D166D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Poster partiellt utanför handelslagret och i handelslagret.</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denna kolumn ska originatorns solvenshantering av värdepapperiseringsprogrammet summeras.</w:t>
            </w:r>
            <w:r>
              <w:rPr>
                <w:sz w:val="24"/>
                <w:rFonts w:ascii="Times New Roman" w:hAnsi="Times New Roman"/>
              </w:rPr>
              <w:t xml:space="preserve"> </w:t>
            </w:r>
            <w:r>
              <w:rPr>
                <w:sz w:val="24"/>
                <w:rFonts w:ascii="Times New Roman" w:hAnsi="Times New Roman"/>
              </w:rPr>
              <w:t xml:space="preserve">Den ska visa huruvida kapitalbaskraven beräknats utifrån värdepapperiserade exponeringar eller värdepapperiserade positioner (inom eller utanför handelslagret).</w:t>
            </w:r>
            <w:r>
              <w:rPr>
                <w:sz w:val="24"/>
                <w:rFonts w:ascii="Times New Roman" w:hAnsi="Times New Roman"/>
              </w:rPr>
              <w:t xml:space="preserve">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Om kapitalbaskraven baseras på värdepapperiserade exponeringar (eftersom ingen betydande risköverföring har uppnåtts) ska beräkningen av kapitalbaskraven för kreditrisken rapporteras i mall CR SA för de värdepapperiserade exponeringar där schablonmetoden används, eller i mall CR IRB för de värdepapperiserade exponeringar där institutet använder internmetoden.</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Omvänt gäller att när kapitalbaskraven baseras på</w:t>
            </w:r>
            <w:r>
              <w:rPr>
                <w:sz w:val="24"/>
                <w:i/>
                <w:rFonts w:ascii="Times New Roman" w:hAnsi="Times New Roman"/>
              </w:rPr>
              <w:t xml:space="preserve"> värdepapperiseringspositioner utanför handelslagret</w:t>
            </w:r>
            <w:r>
              <w:rPr>
                <w:sz w:val="24"/>
                <w:rFonts w:ascii="Times New Roman" w:hAnsi="Times New Roman"/>
              </w:rPr>
              <w:t xml:space="preserve"> (eftersom en betydande risköverföring har uppnåtts) ska informationen om beräkningen av kapitalbaskraven för kreditrisk rapporteras i CR SEC-mallen.</w:t>
            </w:r>
            <w:r>
              <w:rPr>
                <w:sz w:val="24"/>
                <w:rFonts w:ascii="Times New Roman" w:hAnsi="Times New Roman"/>
              </w:rPr>
              <w:t xml:space="preserve"> </w:t>
            </w:r>
            <w:r>
              <w:rPr>
                <w:sz w:val="24"/>
                <w:rFonts w:ascii="Times New Roman" w:hAnsi="Times New Roman"/>
              </w:rPr>
              <w:t xml:space="preserve">För </w:t>
            </w:r>
            <w:r>
              <w:rPr>
                <w:sz w:val="24"/>
                <w:i/>
                <w:rFonts w:ascii="Times New Roman" w:hAnsi="Times New Roman"/>
              </w:rPr>
              <w:t xml:space="preserve">värdepapperiseringspositioner i handelslagret</w:t>
            </w:r>
            <w:r>
              <w:rPr>
                <w:sz w:val="24"/>
                <w:rFonts w:ascii="Times New Roman" w:hAnsi="Times New Roman"/>
              </w:rPr>
              <w:t xml:space="preserve"> ska information om beräkningen av kapitalbaskrav för marknadsrisken rapporteras i mall MKR SA TDI (generell positionsrisk enligt schablonmetoden) och i mall MKR SA SEC eller mall MKR SA CTP (specifik positionsrisk enligt schablonmetoden) eller i mallarna MKR IM (interna modeller).</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För värdepapperiseringar av skulder ska originatorerna inte rapportera i denna kolumn.</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0061</w:t>
            </w:r>
          </w:p>
        </w:tc>
        <w:tc>
          <w:tcPr>
            <w:tcW w:w="7903" w:type="dxa"/>
          </w:tcPr>
          <w:p w14:paraId="6B48423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BETYDANDE RISKÖVERFÖRING</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Endast originatorer ska rapportera ett av de följande:</w:t>
            </w:r>
          </w:p>
          <w:p w14:paraId="1695E1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Ej tillämpad för betydande risköverföring och institutet riskviktar sina värdepapperiserade exponeringar.</w:t>
            </w:r>
          </w:p>
          <w:p w14:paraId="0F0185D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Uppnådd betydande risköverföring enligt artikel 244.2 a eller artikel 245.2 a i förordning (EU) nr 575/2013.</w:t>
            </w:r>
          </w:p>
          <w:p w14:paraId="487891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Uppnådd betydande risköverföring enligt artikel 244.2 b eller artikel 245.2 b i förordning (EU) nr 575/2013.</w:t>
            </w:r>
          </w:p>
          <w:p w14:paraId="54663FC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Uppnådd betydande risköverföring enligt artikel 244.3 a eller artikel 245.3 a i förordning (EU) nr 575/2013.</w:t>
            </w:r>
          </w:p>
          <w:p w14:paraId="71AA1D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Tillämpar en riskvikt på 1 250 % eller drar av bibehållna positioner i enlighet med artikel 244.1 b eller artikel 245.1 b i förordning (EU) nr 575/2013</w:t>
            </w:r>
            <w:r>
              <w:rPr>
                <w:sz w:val="24"/>
                <w:rFonts w:ascii="Times New Roman" w:hAnsi="Times New Roman"/>
              </w:rPr>
              <w:t xml:space="preserve">.</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 denna kolumn ska det sammanfattas huruvida en betydande överföring har uppnåtts och i så fall på vilket sätt.</w:t>
            </w:r>
            <w:r>
              <w:rPr>
                <w:sz w:val="24"/>
                <w:rFonts w:ascii="Times New Roman" w:hAnsi="Times New Roman"/>
              </w:rPr>
              <w:t xml:space="preserve"> </w:t>
            </w:r>
            <w:r>
              <w:rPr>
                <w:sz w:val="24"/>
                <w:rFonts w:ascii="Times New Roman" w:hAnsi="Times New Roman"/>
              </w:rPr>
              <w:t xml:space="preserve">Uppnåendet av betydande risköverföring bestämmer lämplig solvensbehandling för originatorn.</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903" w:type="dxa"/>
          </w:tcPr>
          <w:p w14:paraId="07E5DF4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VÄRDEPAPPERISERING ELLER ÅTERVÄRDEPAPPERISERING?</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sz w:val="24"/>
                <w:rFonts w:ascii="Times New Roman" w:hAnsi="Times New Roman"/>
              </w:rPr>
            </w:pPr>
            <w:r>
              <w:rPr>
                <w:sz w:val="24"/>
                <w:rFonts w:ascii="Times New Roman" w:hAnsi="Times New Roman"/>
              </w:rPr>
              <w:t xml:space="preserve">I enlighet med definitionen av </w:t>
            </w:r>
            <w:r>
              <w:rPr>
                <w:sz w:val="24"/>
                <w:i/>
                <w:iCs/>
                <w:rFonts w:ascii="Times New Roman" w:hAnsi="Times New Roman"/>
              </w:rPr>
              <w:t xml:space="preserve">värdepapperisering</w:t>
            </w:r>
            <w:r>
              <w:rPr>
                <w:sz w:val="24"/>
                <w:rFonts w:ascii="Times New Roman" w:hAnsi="Times New Roman"/>
              </w:rPr>
              <w:t xml:space="preserve"> i artikel 4.1.61 i förordning (EU) nr 575/2013 och definitionen av </w:t>
            </w:r>
            <w:r>
              <w:rPr>
                <w:sz w:val="24"/>
                <w:i/>
                <w:iCs/>
                <w:rFonts w:ascii="Times New Roman" w:hAnsi="Times New Roman"/>
              </w:rPr>
              <w:t xml:space="preserve">återvärdepapperisering</w:t>
            </w:r>
            <w:r>
              <w:rPr>
                <w:sz w:val="24"/>
                <w:rFonts w:ascii="Times New Roman" w:hAnsi="Times New Roman"/>
              </w:rPr>
              <w:t xml:space="preserve"> i artikel 4.1.63 i förordning (EU) nr 575/2013, ska typen av värdepapperisering rapporteras med följande alternativ:</w:t>
            </w:r>
          </w:p>
          <w:p w14:paraId="3760E00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Värdepapperisering.</w:t>
            </w:r>
          </w:p>
          <w:p w14:paraId="1A7E6A3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Återvärdepapperisering.</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0075</w:t>
            </w:r>
          </w:p>
        </w:tc>
        <w:tc>
          <w:tcPr>
            <w:tcW w:w="7903" w:type="dxa"/>
          </w:tcPr>
          <w:p w14:paraId="12E9608C" w14:textId="77777777" w:rsidR="00933ADA" w:rsidRPr="002A677E" w:rsidRDefault="00933ADA" w:rsidP="00822842">
            <w:pPr>
              <w:tabs>
                <w:tab w:val="left" w:pos="3274"/>
              </w:tabs>
              <w:spacing w:before="0" w:after="0"/>
              <w:jc w:val="left"/>
              <w:rPr>
                <w:b/>
                <w:sz w:val="24"/>
                <w:u w:val="single"/>
                <w:rFonts w:ascii="Times New Roman" w:hAnsi="Times New Roman"/>
              </w:rPr>
            </w:pPr>
            <w:r>
              <w:rPr>
                <w:b/>
                <w:sz w:val="24"/>
                <w:u w:val="single"/>
                <w:rFonts w:ascii="Times New Roman" w:hAnsi="Times New Roman"/>
              </w:rPr>
              <w:t xml:space="preserve">STS-VÄRDEPAPPERISERINGAR</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18 i förordning (EU)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Följande förkortningar ska användas vid rapporteringen:</w:t>
            </w:r>
          </w:p>
          <w:p w14:paraId="0CB638D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Y – Ja</w:t>
            </w:r>
          </w:p>
          <w:p w14:paraId="45AF201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N – Nej</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0446</w:t>
            </w:r>
          </w:p>
        </w:tc>
        <w:tc>
          <w:tcPr>
            <w:tcW w:w="7903" w:type="dxa"/>
          </w:tcPr>
          <w:p w14:paraId="77ECA96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VÄRDEPAPPERISERINGAR SOM UPPFYLLER KRAVEN FÖR DIFFERENTIERAD KAPITALBEHANDLING</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Artiklarna 243, 270 och 494c i förordning (EU) nr 575/2013</w:t>
            </w:r>
          </w:p>
          <w:p w14:paraId="53A5861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Följande förkortningar ska användas vid rapporteringen:</w:t>
            </w:r>
          </w:p>
          <w:p w14:paraId="101580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Y</w:t>
            </w:r>
            <w:r>
              <w:rPr>
                <w:sz w:val="24"/>
                <w:rFonts w:ascii="Times New Roman" w:hAnsi="Times New Roman"/>
              </w:rPr>
              <w:tab/>
            </w:r>
            <w:r>
              <w:rPr>
                <w:sz w:val="24"/>
                <w:rFonts w:ascii="Times New Roman" w:hAnsi="Times New Roman"/>
              </w:rPr>
              <w:t xml:space="preserve">– Ja</w:t>
            </w:r>
          </w:p>
          <w:p w14:paraId="24013316" w14:textId="77777777" w:rsidR="00933ADA" w:rsidRPr="002A677E" w:rsidRDefault="00933ADA" w:rsidP="00822842">
            <w:pPr>
              <w:tabs>
                <w:tab w:val="left" w:pos="708"/>
                <w:tab w:val="left" w:pos="1573"/>
              </w:tabs>
              <w:spacing w:before="0" w:after="0"/>
              <w:jc w:val="left"/>
              <w:rPr>
                <w:sz w:val="24"/>
                <w:rFonts w:ascii="Times New Roman" w:hAnsi="Times New Roman"/>
              </w:rPr>
            </w:pPr>
            <w:r>
              <w:rPr>
                <w:sz w:val="24"/>
                <w:rFonts w:ascii="Times New Roman" w:hAnsi="Times New Roman"/>
              </w:rPr>
              <w:t xml:space="preserve">N</w:t>
            </w:r>
            <w:r>
              <w:rPr>
                <w:sz w:val="24"/>
                <w:rFonts w:ascii="Times New Roman" w:hAnsi="Times New Roman"/>
              </w:rPr>
              <w:tab/>
            </w:r>
            <w:r>
              <w:rPr>
                <w:sz w:val="24"/>
                <w:rFonts w:ascii="Times New Roman" w:hAnsi="Times New Roman"/>
              </w:rPr>
              <w:t xml:space="preserve">– Nej</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”Ja” ska rapporterats i följande fall:</w:t>
            </w:r>
          </w:p>
          <w:p w14:paraId="449E7C7C"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STS-värdepapperiseringar som uppfyller kraven för differentierad kapitalbehandling i enlighet med artikel 243 i förordning (EU) nr 575/2013.</w:t>
            </w:r>
            <w:r>
              <w:rPr>
                <w:sz w:val="24"/>
                <w:rFonts w:ascii="Times New Roman" w:hAnsi="Times New Roman"/>
              </w:rPr>
              <w:t xml:space="preserve"> </w:t>
            </w:r>
          </w:p>
          <w:p w14:paraId="0F1A6EAD"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Prioriterade positioner i STS-värdepapperisering i balansräkningen som uppfyller kraven i artikel 270 i förordning (EU) nr 575/2013.</w:t>
            </w:r>
          </w:p>
          <w:p w14:paraId="04149D39"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Syntetiska värdepapperiseringspositioner i små och medelstora företag för vilka äldre regler får tillämpas i enlighet med artikel 494c i förordning (EU) nr 575/2013.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0076</w:t>
            </w:r>
          </w:p>
        </w:tc>
        <w:tc>
          <w:tcPr>
            <w:tcW w:w="7903" w:type="dxa"/>
          </w:tcPr>
          <w:p w14:paraId="5B4BD36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TYP AV ÖVERSKOTTSMARGINAL</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2.29 i förordning (EU) 2017/2402</w:t>
            </w:r>
            <w:r>
              <w:rPr>
                <w:sz w:val="24"/>
                <w:rFonts w:ascii="Times New Roman" w:hAnsi="Times New Roman"/>
              </w:rPr>
              <w:t xml:space="preserve">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Instituten ska rapportera ett av följande alternativ:</w:t>
            </w:r>
          </w:p>
          <w:p w14:paraId="7DDC564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Ingen överskottsmarginal</w:t>
            </w:r>
          </w:p>
          <w:p w14:paraId="08E7FB6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Överskottsmarginal, fast belopp – mekanism utan kvarhållande</w:t>
            </w:r>
          </w:p>
          <w:p w14:paraId="46A55FA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Överskottsmarginal, fast belopp – kvarhållandemekanism</w:t>
            </w:r>
          </w:p>
          <w:p w14:paraId="5152BE4A"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Överskottsmarginal, rörligt belopp – mekanism utan kvarhållande</w:t>
            </w:r>
          </w:p>
          <w:p w14:paraId="6E5B010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Överskottsmarginal, rörligt belopp – kvarhållandemekanism</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0077</w:t>
            </w:r>
          </w:p>
        </w:tc>
        <w:tc>
          <w:tcPr>
            <w:tcW w:w="7903" w:type="dxa"/>
          </w:tcPr>
          <w:p w14:paraId="703043A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AMORTERINGSSYSTEM</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Instituten ska rapportera ett av följande alternativ:</w:t>
            </w:r>
          </w:p>
          <w:p w14:paraId="6D7CB8F8"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Sekventiell amortering</w:t>
            </w:r>
          </w:p>
          <w:p w14:paraId="64D0E6D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Proportionell amortering</w:t>
            </w:r>
          </w:p>
          <w:p w14:paraId="3D35DEB1"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Proportionell amortering som övergår till sekventiell amortering.</w:t>
            </w:r>
            <w:r>
              <w:rPr>
                <w:sz w:val="24"/>
                <w:rFonts w:ascii="Times New Roman" w:hAnsi="Times New Roman"/>
              </w:rPr>
              <w:t xml:space="preserve"> </w:t>
            </w:r>
            <w:r>
              <w:rPr>
                <w:sz w:val="24"/>
                <w:rFonts w:ascii="Times New Roman" w:hAnsi="Times New Roman"/>
              </w:rPr>
              <w:t xml:space="preserve">Uppfyller STS-kriterier för värdepapperiseringar i balansräkningen</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(artikel 26c.5 i förordning (EU) 2017/2402).</w:t>
            </w:r>
            <w:r>
              <w:rPr>
                <w:sz w:val="24"/>
                <w:rFonts w:ascii="Times New Roman" w:hAnsi="Times New Roman"/>
              </w:rPr>
              <w:t xml:space="preserve"> </w:t>
            </w:r>
          </w:p>
          <w:p w14:paraId="56ACF26F" w14:textId="77777777" w:rsidR="00933ADA" w:rsidRPr="0052508A"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Proportionell amortering som övergår till sekventiell amortering.</w:t>
            </w:r>
            <w:r>
              <w:rPr>
                <w:sz w:val="24"/>
                <w:rFonts w:ascii="Times New Roman" w:hAnsi="Times New Roman"/>
              </w:rPr>
              <w:t xml:space="preserve"> </w:t>
            </w:r>
            <w:r>
              <w:rPr>
                <w:sz w:val="24"/>
                <w:rFonts w:ascii="Times New Roman" w:hAnsi="Times New Roman"/>
              </w:rPr>
              <w:t xml:space="preserve">Uppfyller STS-kriterier för icke-ABCP-transaktioner</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(Riktlinjer om STS-kriterier för icke-ABCP-transaktioner och artikel 21.5 i förordning (EU) 2017/2402)</w:t>
            </w:r>
          </w:p>
          <w:p w14:paraId="43DD66C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Proportionell amortering som övergår till sekventiell amortering.</w:t>
            </w:r>
            <w:r>
              <w:rPr>
                <w:sz w:val="24"/>
                <w:rFonts w:ascii="Times New Roman" w:hAnsi="Times New Roman"/>
              </w:rPr>
              <w:t xml:space="preserve"> </w:t>
            </w:r>
            <w:r>
              <w:rPr>
                <w:sz w:val="24"/>
                <w:rFonts w:ascii="Times New Roman" w:hAnsi="Times New Roman"/>
              </w:rPr>
              <w:t xml:space="preserve">Uppfyller ej kraven</w:t>
            </w:r>
          </w:p>
          <w:p w14:paraId="1FBC29E6" w14:textId="77777777" w:rsidR="00933ADA" w:rsidRPr="001235ED" w:rsidRDefault="00933ADA" w:rsidP="00933ADA">
            <w:pPr>
              <w:numPr>
                <w:ilvl w:val="0"/>
                <w:numId w:val="22"/>
              </w:numPr>
              <w:spacing w:before="0" w:after="0"/>
              <w:jc w:val="left"/>
              <w:rPr>
                <w:b/>
                <w:sz w:val="24"/>
                <w:u w:val="single"/>
                <w:rFonts w:ascii="Times New Roman" w:hAnsi="Times New Roman"/>
              </w:rPr>
            </w:pPr>
            <w:r>
              <w:rPr>
                <w:sz w:val="24"/>
                <w:rFonts w:ascii="Times New Roman" w:hAnsi="Times New Roman"/>
              </w:rPr>
              <w:t xml:space="preserve">Annat amorteringssystem</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0078</w:t>
            </w:r>
          </w:p>
        </w:tc>
        <w:tc>
          <w:tcPr>
            <w:tcW w:w="7903" w:type="dxa"/>
          </w:tcPr>
          <w:p w14:paraId="2618792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ALTERNATIV FÖR SÄKERHETER</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26e i förordning (EU)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szCs w:val="22"/>
                <w:rFonts w:ascii="Calibri" w:hAnsi="Calibri"/>
              </w:rPr>
            </w:pPr>
            <w:r>
              <w:rPr>
                <w:sz w:val="24"/>
                <w:rFonts w:ascii="Times New Roman" w:hAnsi="Times New Roman"/>
              </w:rPr>
              <w:t xml:space="preserve">Instituten ska rapportera ett av följande alternativ för ställande av säkerhet för kreditriskskyddsavtal:</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Säkerhet i form av räntebärande värdepapper med en riskvikt på 0 %</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Artikel 26e.10 första stycket a i förordning (EU) 2017/2402</w:t>
            </w:r>
          </w:p>
          <w:p w14:paraId="757E688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Säkerhet i form av kontanta medel som innehas av ett utomstående kreditinstitut med kreditkvalitetssteg 3 eller högre</w:t>
            </w:r>
            <w:r>
              <w:rPr>
                <w:sz w:val="24"/>
                <w:rFonts w:ascii="Times New Roman" w:hAnsi="Times New Roman"/>
              </w:rPr>
              <w:br/>
            </w:r>
            <w:r>
              <w:rPr>
                <w:sz w:val="24"/>
                <w:rFonts w:ascii="Times New Roman" w:hAnsi="Times New Roman"/>
              </w:rPr>
              <w:t xml:space="preserve">Artikel 26e.10 första stycket b i förordning (EU) 2017/2402</w:t>
            </w:r>
          </w:p>
          <w:p w14:paraId="0D7CB373"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Säkerhet i form av kontanta medel som inlåning hos originatorn, eller ett av dess närstående företag, om originatorn eller ett av dess närstående företag som lägst uppfyller kraven för kreditkvalitetssteg 2</w:t>
            </w:r>
            <w:r>
              <w:rPr>
                <w:sz w:val="24"/>
                <w:rFonts w:ascii="Times New Roman" w:hAnsi="Times New Roman"/>
              </w:rPr>
              <w:br/>
            </w:r>
            <w:r>
              <w:rPr>
                <w:sz w:val="24"/>
                <w:rFonts w:ascii="Times New Roman" w:hAnsi="Times New Roman"/>
              </w:rPr>
              <w:t xml:space="preserve">Artikel 26e.10 andra stycket i förordning (EU) 2017/2402</w:t>
            </w:r>
          </w:p>
          <w:p w14:paraId="03FD0372"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Säkerhet i form av kontanta medel som inlåning hos originatorn, ett av dess närstående företag, om originatorn eller ett av dess närstående företag som lägst uppfyller kraven för kreditkvalitetssteg 3</w:t>
            </w:r>
            <w:r>
              <w:rPr>
                <w:sz w:val="24"/>
                <w:rFonts w:ascii="Times New Roman" w:hAnsi="Times New Roman"/>
              </w:rPr>
              <w:br/>
            </w:r>
            <w:r>
              <w:rPr>
                <w:sz w:val="24"/>
                <w:rFonts w:ascii="Times New Roman" w:hAnsi="Times New Roman"/>
              </w:rPr>
              <w:t xml:space="preserve">Artikel 26e.10 tredje stycket i förordning (EU) 2017/2402</w:t>
            </w:r>
          </w:p>
          <w:p w14:paraId="1C79D687"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Krav anses uppfyllt vid investeringar i kreditlänkade obligationer som emitterats av originatorn</w:t>
            </w:r>
            <w:r>
              <w:rPr>
                <w:sz w:val="24"/>
                <w:rFonts w:ascii="Times New Roman" w:hAnsi="Times New Roman"/>
              </w:rPr>
              <w:br/>
            </w:r>
            <w:r>
              <w:rPr>
                <w:sz w:val="24"/>
                <w:rFonts w:ascii="Times New Roman" w:hAnsi="Times New Roman"/>
              </w:rPr>
              <w:t xml:space="preserve">Artikel 26e.10 fjärde stycket i förordning (EU) 2017/2402</w:t>
            </w:r>
          </w:p>
          <w:p w14:paraId="0927AFAB"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Ingen säkerhet, investeraren uppfyller villkoren för en riskvikt på 0</w:t>
            </w:r>
            <w:r>
              <w:t xml:space="preserve"> </w:t>
            </w:r>
            <w:r>
              <w:rPr>
                <w:sz w:val="24"/>
                <w:rFonts w:ascii="Times New Roman" w:hAnsi="Times New Roman"/>
              </w:rPr>
              <w:t xml:space="preserve">%</w:t>
            </w:r>
            <w:r>
              <w:rPr>
                <w:sz w:val="24"/>
                <w:rFonts w:ascii="Times New Roman" w:hAnsi="Times New Roman"/>
              </w:rPr>
              <w:br/>
            </w:r>
            <w:r>
              <w:rPr>
                <w:sz w:val="24"/>
                <w:rFonts w:ascii="Times New Roman" w:hAnsi="Times New Roman"/>
              </w:rPr>
              <w:t xml:space="preserve">Artikel 26e.8 a i förordning (EU) 2017/2402</w:t>
            </w:r>
          </w:p>
          <w:p w14:paraId="528AF68E"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Ingen säkerhet, investeraren omfattas av en motgaranti av en enhet som uppfyller villkoren för en riskvikt på 0</w:t>
            </w:r>
            <w:r>
              <w:t xml:space="preserve"> </w:t>
            </w:r>
            <w:r>
              <w:rPr>
                <w:sz w:val="24"/>
                <w:rFonts w:ascii="Times New Roman" w:hAnsi="Times New Roman"/>
              </w:rPr>
              <w:t xml:space="preserve">%</w:t>
            </w:r>
            <w:r>
              <w:rPr>
                <w:sz w:val="24"/>
                <w:rFonts w:ascii="Times New Roman" w:hAnsi="Times New Roman"/>
              </w:rPr>
              <w:br/>
            </w:r>
            <w:r>
              <w:rPr>
                <w:sz w:val="24"/>
                <w:rFonts w:ascii="Times New Roman" w:hAnsi="Times New Roman"/>
              </w:rPr>
              <w:t xml:space="preserve">Artikel 26e.8 b i förordning (EU) 2017/2402</w:t>
            </w:r>
          </w:p>
          <w:p w14:paraId="382191B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Andra typer av säkerhet:</w:t>
            </w:r>
            <w:r>
              <w:rPr>
                <w:sz w:val="24"/>
                <w:rFonts w:ascii="Times New Roman" w:hAnsi="Times New Roman"/>
              </w:rPr>
              <w:t xml:space="preserve"> </w:t>
            </w:r>
            <w:r>
              <w:rPr>
                <w:sz w:val="24"/>
                <w:rFonts w:ascii="Times New Roman" w:hAnsi="Times New Roman"/>
              </w:rPr>
              <w:t xml:space="preserve">Räntebärande värdepapper som inte är förenliga med kraven i artikel 26e i förordning (EU) 2017/2402</w:t>
            </w:r>
            <w:r>
              <w:rPr>
                <w:sz w:val="24"/>
                <w:rFonts w:ascii="Times New Roman" w:hAnsi="Times New Roman"/>
              </w:rPr>
              <w:t xml:space="preserve"> </w:t>
            </w:r>
          </w:p>
          <w:p w14:paraId="7ADFAAB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Andra typer av säkerhet:</w:t>
            </w:r>
            <w:r>
              <w:rPr>
                <w:sz w:val="24"/>
                <w:rFonts w:ascii="Times New Roman" w:hAnsi="Times New Roman"/>
              </w:rPr>
              <w:t xml:space="preserve"> </w:t>
            </w:r>
            <w:r>
              <w:rPr>
                <w:sz w:val="24"/>
                <w:rFonts w:ascii="Times New Roman" w:hAnsi="Times New Roman"/>
              </w:rPr>
              <w:t xml:space="preserve">Kontanta medel som inte är förenliga med kraven i artikel 26e i förordning (EU) 2017/2402</w:t>
            </w:r>
            <w:r>
              <w:rPr>
                <w:sz w:val="24"/>
                <w:rFonts w:ascii="Times New Roman" w:hAnsi="Times New Roman"/>
              </w:rPr>
              <w:t xml:space="preserve"> </w:t>
            </w:r>
          </w:p>
          <w:p w14:paraId="71A4FFC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Ingen säkerhet, uppfyller inte STS-kriterier för värdepapperisering i balansräkningen</w:t>
            </w:r>
            <w:r>
              <w:rPr>
                <w:sz w:val="24"/>
                <w:rFonts w:ascii="Times New Roman" w:hAnsi="Times New Roman"/>
              </w:rPr>
              <w:br/>
            </w:r>
            <w:r>
              <w:rPr>
                <w:sz w:val="24"/>
                <w:rFonts w:ascii="Times New Roman" w:hAnsi="Times New Roman"/>
              </w:rPr>
              <w:t xml:space="preserve">Fall som skiljer sig från dem där det inte finns någon säkerhet, men investeraren uppfyller villkoren för en riskvikt på 0 % eller omfattas av en motgaranti av en enhet som uppfyller villkoren för en riskvikt på 0 </w:t>
            </w:r>
            <w:r>
              <w:rPr>
                <w:sz w:val="24"/>
                <w:rFonts w:ascii="Times New Roman" w:hAnsi="Times New Roman"/>
              </w:rPr>
              <w:t xml:space="preserve">%</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Denna kolumn ska endast rapporteras om kolumn 0040 rapporteras som ”Syntetisk transaktion”.</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0080–0100</w:t>
            </w:r>
          </w:p>
        </w:tc>
        <w:tc>
          <w:tcPr>
            <w:tcW w:w="7903" w:type="dxa"/>
          </w:tcPr>
          <w:p w14:paraId="061700ED"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BIBEHÅLLANDE</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sz w:val="24"/>
                <w:rFonts w:ascii="Times New Roman" w:hAnsi="Times New Roman"/>
              </w:rPr>
            </w:pPr>
            <w:r>
              <w:rPr>
                <w:sz w:val="24"/>
                <w:rFonts w:ascii="Times New Roman" w:hAnsi="Times New Roman"/>
              </w:rPr>
              <w:t xml:space="preserve">Artikel 6 i förordning (EU) 2017/2402;</w:t>
            </w:r>
            <w:r>
              <w:rPr>
                <w:sz w:val="24"/>
                <w:rFonts w:ascii="Times New Roman" w:hAnsi="Times New Roman"/>
              </w:rPr>
              <w:t xml:space="preserve"> </w:t>
            </w:r>
            <w:r>
              <w:rPr>
                <w:sz w:val="24"/>
                <w:rFonts w:ascii="Times New Roman" w:hAnsi="Times New Roman"/>
              </w:rPr>
              <w:t xml:space="preserve">om artikel 43.6 i förordning (EU) 2017/2402 är tillämplig ska artikel 405 i förordning (EU) nr 575/2013 i den version som är tillämplig den 31 december 2018 tillämpas.</w:t>
            </w:r>
            <w:r>
              <w:rPr>
                <w:sz w:val="24"/>
                <w:rFonts w:ascii="Times New Roman" w:hAnsi="Times New Roman"/>
              </w:rPr>
              <w:t xml:space="preserve">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903" w:type="dxa"/>
          </w:tcPr>
          <w:p w14:paraId="7D10B9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TYP AV BIBEHÅLLANDE SOM TILLÄMPAS</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För varje värdepapperiseringsprogram där institutet agerar som originator ska det rapportera den relevanta typen av ekonomiskt intresse netto som bibehålls i enlighet med artikel 6 i förordning (EU) 2017/2402:</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 Vertikal andel (värdepapperiseringspositioner):</w:t>
            </w:r>
            <w:r>
              <w:rPr>
                <w:sz w:val="24"/>
                <w:rFonts w:ascii="Times New Roman" w:hAnsi="Times New Roman"/>
              </w:rPr>
              <w:t xml:space="preserve"> </w:t>
            </w:r>
            <w:r>
              <w:rPr>
                <w:sz w:val="24"/>
                <w:i/>
                <w:rFonts w:ascii="Times New Roman" w:hAnsi="Times New Roman"/>
              </w:rPr>
              <w:t xml:space="preserve">”bibehållande av minst 5 % av det nominella värdet av varje tranch som sålts eller överförts till investerare”.</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 – Vertikal andel (värdepapperiserade exponeringar):</w:t>
            </w:r>
            <w:r>
              <w:rPr>
                <w:sz w:val="24"/>
                <w:rFonts w:ascii="Times New Roman" w:hAnsi="Times New Roman"/>
              </w:rPr>
              <w:t xml:space="preserve"> </w:t>
            </w:r>
            <w:r>
              <w:rPr>
                <w:sz w:val="24"/>
                <w:rFonts w:ascii="Times New Roman" w:hAnsi="Times New Roman"/>
              </w:rPr>
              <w:t xml:space="preserve">bibehållande av minst</w:t>
            </w:r>
            <w:r>
              <w:rPr>
                <w:sz w:val="24"/>
                <w:i/>
                <w:rFonts w:ascii="Times New Roman" w:hAnsi="Times New Roman"/>
              </w:rPr>
              <w:t xml:space="preserve"> </w:t>
            </w:r>
            <w:r>
              <w:rPr>
                <w:sz w:val="24"/>
                <w:rFonts w:ascii="Times New Roman" w:hAnsi="Times New Roman"/>
              </w:rPr>
              <w:t xml:space="preserve">5 % av kreditrisken för var och en av de värdepapperiserade exponeringarna, om den bibehållna kreditrisken avseende sådana värdepapperiserade exponeringar alltid likställs med eller efterställs den kreditrisk som har värdepapperiserats för samma exponeringar</w:t>
            </w:r>
            <w:r>
              <w:rPr>
                <w:sz w:val="24"/>
                <w:i/>
                <w:rFonts w:ascii="Times New Roman" w:hAnsi="Times New Roman"/>
              </w:rPr>
              <w:t xml:space="preserve">.</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B – Revolverande exponeringar:</w:t>
            </w:r>
            <w:r>
              <w:rPr>
                <w:sz w:val="24"/>
                <w:rFonts w:ascii="Times New Roman" w:hAnsi="Times New Roman"/>
              </w:rPr>
              <w:t xml:space="preserve"> </w:t>
            </w:r>
            <w:r>
              <w:rPr>
                <w:sz w:val="24"/>
                <w:i/>
                <w:rFonts w:ascii="Times New Roman" w:hAnsi="Times New Roman"/>
              </w:rPr>
              <w:t xml:space="preserve">”vid värdepapperisering av revolverande exponeringar, bibehållande av originatorns andel på minst 5 % av det nominella värdet av de värdepapperiserade exponeringarna”.</w:t>
            </w:r>
            <w:r>
              <w:rPr>
                <w:sz w:val="24"/>
                <w:rFonts w:ascii="Times New Roman" w:hAnsi="Times New Roman"/>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C – Inom balansräkningen:</w:t>
            </w:r>
            <w:r>
              <w:rPr>
                <w:sz w:val="24"/>
                <w:rFonts w:ascii="Times New Roman" w:hAnsi="Times New Roman"/>
              </w:rPr>
              <w:t xml:space="preserve"> </w:t>
            </w:r>
            <w:r>
              <w:rPr>
                <w:sz w:val="24"/>
                <w:i/>
                <w:rFonts w:ascii="Times New Roman" w:hAnsi="Times New Roman"/>
              </w:rPr>
              <w:t xml:space="preserve">”bibehållande av slumpvis utvalda exponeringar som motsvarar minst 5 % av det nominella värdet av de värdepapperiserade exponeringarna, vilka annars skulle ha värdepapperiserats i den aktuella transaktionen, förutsatt att antalet potentiella värdepapperiserade exponeringar ursprungligen inte understiger 100”.</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 – Förstaförlustläge:</w:t>
            </w:r>
            <w:r>
              <w:rPr>
                <w:sz w:val="24"/>
                <w:rFonts w:ascii="Times New Roman" w:hAnsi="Times New Roman"/>
              </w:rPr>
              <w:t xml:space="preserve"> </w:t>
            </w:r>
            <w:r>
              <w:rPr>
                <w:sz w:val="24"/>
                <w:i/>
                <w:rFonts w:ascii="Times New Roman" w:hAnsi="Times New Roman"/>
              </w:rPr>
              <w:t xml:space="preserve">”bibehållande av tranchen i första-förlustläge och vid behov andra trancher med samma eller högre riskprofil än de som överförts eller sålts till investerare, vilka inte har kortare löptid än de som överförts eller sålts till investerare, så att bibehållandet totalt motsvarar minst 5 % av det nominella värdet av de värdepapperiserade exponeringarna”.</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sz w:val="24"/>
                <w:rFonts w:ascii="Times New Roman" w:hAnsi="Times New Roman"/>
              </w:rPr>
            </w:pPr>
            <w:r>
              <w:rPr>
                <w:sz w:val="24"/>
                <w:rFonts w:ascii="Times New Roman" w:hAnsi="Times New Roman"/>
              </w:rPr>
              <w:t xml:space="preserve">E – Undantagna:</w:t>
            </w:r>
            <w:r>
              <w:rPr>
                <w:sz w:val="24"/>
                <w:rFonts w:ascii="Times New Roman" w:hAnsi="Times New Roman"/>
              </w:rPr>
              <w:t xml:space="preserve"> </w:t>
            </w:r>
            <w:r>
              <w:rPr>
                <w:sz w:val="24"/>
                <w:rFonts w:ascii="Times New Roman" w:hAnsi="Times New Roman"/>
              </w:rPr>
              <w:t xml:space="preserve">Denna kod ska rapporteras för de värdepapperiseringar som påverkas av tillämpningen av artikel 6.6 i förordning (EU) 2017/2402 eller som undantas från tillämpningsområdet för bibehållandekravet enligt artikel 43.6 i förordning (EU) 2017/2402.</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 Föremål för överträdelse eller okänt:</w:t>
            </w:r>
            <w:r>
              <w:rPr>
                <w:sz w:val="24"/>
                <w:rFonts w:ascii="Times New Roman" w:hAnsi="Times New Roman"/>
              </w:rPr>
              <w:t xml:space="preserve"> </w:t>
            </w:r>
            <w:r>
              <w:rPr>
                <w:sz w:val="24"/>
                <w:rFonts w:ascii="Times New Roman" w:hAnsi="Times New Roman"/>
              </w:rPr>
              <w:t xml:space="preserve">Denna kod ska rapporteras om institutet vid rapporteringen inte med säkerhet vet vilken typ av bibehållande som gäller, eller om bestämmelserna inte efterlevs.</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903" w:type="dxa"/>
          </w:tcPr>
          <w:p w14:paraId="5FF743D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BIBEHÅLLANDE (%) PÅ RAPPORTERINGSDATUMET</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i/>
                <w:sz w:val="24"/>
                <w:rFonts w:ascii="Times New Roman" w:hAnsi="Times New Roman"/>
              </w:rPr>
            </w:pPr>
            <w:r>
              <w:rPr>
                <w:sz w:val="24"/>
                <w:i/>
                <w:rFonts w:ascii="Times New Roman" w:hAnsi="Times New Roman"/>
              </w:rPr>
              <w:t xml:space="preserve">Originatorn, det medverkande institutet eller den ursprungliga långivaren ska bibehålla ett väsentligt ekonomiskt intresse netto</w:t>
            </w:r>
            <w:r>
              <w:rPr>
                <w:sz w:val="24"/>
                <w:rFonts w:ascii="Times New Roman" w:hAnsi="Times New Roman"/>
              </w:rPr>
              <w:t xml:space="preserve"> på minst 5 % av värdepapperiseringen (vid ursprungstidpunkten).</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Denna kolumn ska inte rapporteras om kod ”E” (undantagna) eller ”N” (ej tillämpligt) rapporteras i kolumn 0080 (typ av bibehållande som tillämpas).</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903" w:type="dxa"/>
          </w:tcPr>
          <w:p w14:paraId="79043C4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UPPFYLLS BIBEHÅLLANDEKRAVET?</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Följande förkortningar ska användas vid rapporteringen:</w:t>
            </w:r>
          </w:p>
          <w:p w14:paraId="7FF1051E"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Y</w:t>
            </w:r>
            <w:r>
              <w:rPr>
                <w:sz w:val="24"/>
                <w:rFonts w:ascii="Times New Roman" w:hAnsi="Times New Roman"/>
              </w:rPr>
              <w:tab/>
            </w: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Ja</w:t>
            </w:r>
          </w:p>
          <w:p w14:paraId="5C5E51BF"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N</w:t>
            </w:r>
            <w:r>
              <w:rPr>
                <w:sz w:val="24"/>
                <w:rFonts w:ascii="Times New Roman" w:hAnsi="Times New Roman"/>
              </w:rPr>
              <w:tab/>
            </w: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Nej</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Denna kolumn ska inte rapporteras om kod ”E” (undantagna) eller ”N” (ej tillämpligt) rapporteras i kolumn 0080 (typ av bibehållande som tillämpas).</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0120–0130</w:t>
            </w:r>
          </w:p>
        </w:tc>
        <w:tc>
          <w:tcPr>
            <w:tcW w:w="7903" w:type="dxa"/>
          </w:tcPr>
          <w:p w14:paraId="03CEC11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ICKE-ABCP-PROGRAM</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Eftersom program för tillgångsbaserade certifikat (ABCP-program) har särskilda egenskaper, i och med att de består av flera enskilda värdepapperiseringspositioner (enligt definition i artikel 242.11 i förordning (EU) nr 575/2013), ska de undantas från rapporteringen i kolumnerna 0120, 0121 och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903" w:type="dxa"/>
          </w:tcPr>
          <w:p w14:paraId="4851632A" w14:textId="77777777" w:rsidR="00933ADA" w:rsidRPr="002A677E" w:rsidRDefault="00933ADA" w:rsidP="00822842">
            <w:pPr>
              <w:spacing w:before="0" w:after="0"/>
              <w:jc w:val="left"/>
              <w:rPr>
                <w:b/>
                <w:sz w:val="24"/>
                <w:rFonts w:ascii="Times New Roman" w:hAnsi="Times New Roman"/>
              </w:rPr>
            </w:pPr>
            <w:r>
              <w:rPr>
                <w:b/>
                <w:sz w:val="24"/>
                <w:rFonts w:ascii="Times New Roman" w:hAnsi="Times New Roman"/>
              </w:rPr>
              <w:t xml:space="preserve">URSPRUNGSTIDPUNKT (åååå-mm-dd)</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Månad och år för värdepapperiseringens ursprungstidpunkt (dvs. tidpunkten för avslutande eller stängning av gruppen) ska rapporteras i följande format:</w:t>
            </w:r>
            <w:r>
              <w:rPr>
                <w:sz w:val="24"/>
                <w:rFonts w:ascii="Times New Roman" w:hAnsi="Times New Roman"/>
              </w:rPr>
              <w:t xml:space="preserve"> </w:t>
            </w:r>
            <w:r>
              <w:rPr>
                <w:sz w:val="24"/>
                <w:rFonts w:ascii="Times New Roman" w:hAnsi="Times New Roman"/>
              </w:rPr>
              <w:t xml:space="preserve">”mm/åååå”.</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Ursprungstidpunkten för respektive värdepapperiseringsprogram kan inte ändras mellan rapporteringstillfällena.</w:t>
            </w:r>
            <w:r>
              <w:rPr>
                <w:sz w:val="24"/>
                <w:rFonts w:ascii="Times New Roman" w:hAnsi="Times New Roman"/>
              </w:rPr>
              <w:t xml:space="preserve"> </w:t>
            </w:r>
            <w:r>
              <w:rPr>
                <w:sz w:val="24"/>
                <w:rFonts w:ascii="Times New Roman" w:hAnsi="Times New Roman"/>
              </w:rPr>
              <w:t xml:space="preserve">I det särskilda fall då värdepapperiseringsprogram baseras på öppna grupper ska ursprungstidpunkten vara dagen för den första emissionen av värdepapper.</w:t>
            </w:r>
            <w:r>
              <w:rPr>
                <w:sz w:val="24"/>
                <w:rFonts w:ascii="Times New Roman" w:hAnsi="Times New Roman"/>
              </w:rPr>
              <w:t xml:space="preserve">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Denna uppgift ska rapporteras även om den rapporterande enheten inte innehar några positioner i värdepapperiseringen.</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w:t>
            </w:r>
          </w:p>
        </w:tc>
        <w:tc>
          <w:tcPr>
            <w:tcW w:w="7903" w:type="dxa"/>
          </w:tcPr>
          <w:p w14:paraId="7361DAD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DATUM FÖR SENASTE EMISSION (åååå-mm-dd)</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Månad och år för den senaste emissionen av värdepapper i värdepapperiseringen ska rapporteras i följande format:</w:t>
            </w:r>
            <w:r>
              <w:rPr>
                <w:sz w:val="24"/>
                <w:rFonts w:ascii="Times New Roman" w:hAnsi="Times New Roman"/>
              </w:rPr>
              <w:t xml:space="preserve"> </w:t>
            </w:r>
            <w:r>
              <w:rPr>
                <w:sz w:val="24"/>
                <w:rFonts w:ascii="Times New Roman" w:hAnsi="Times New Roman"/>
              </w:rPr>
              <w:t xml:space="preserve">”åååå-mm-dd”.</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Förordning (EU) 2017/2402 är bara tillämplig på värdepapperiseringar där värdepapperen emitterats den 1 januari 2019 eller senare.</w:t>
            </w:r>
            <w:r>
              <w:rPr>
                <w:sz w:val="24"/>
                <w:rFonts w:ascii="Times New Roman" w:hAnsi="Times New Roman"/>
              </w:rPr>
              <w:t xml:space="preserve"> </w:t>
            </w:r>
            <w:r>
              <w:rPr>
                <w:sz w:val="24"/>
                <w:rFonts w:ascii="Times New Roman" w:hAnsi="Times New Roman"/>
              </w:rPr>
              <w:t xml:space="preserve">Dagen för den senaste emissionen avgör om vart och ett av värdepapperiseringsprogrammen omfattas av förordning (EU)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Denna uppgift ska rapporteras även om den rapporterande enheten inte innehar några positioner i värdepapperiseringen.</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903" w:type="dxa"/>
          </w:tcPr>
          <w:p w14:paraId="71C6F96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TOTALT BELOPP FÖR VÄRDEPAPPERISERADE EXPONERINGAR VID URSPRUNGSTIDPUNKTEN</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denna kolumn anges beloppet (beräknat baserat på ursprungliga exponeringar före tillämpning av konverteringsfaktorer) för den värdepapperiserade portföljen vid ursprungstidpunkten.</w:t>
            </w:r>
            <w:r>
              <w:rPr>
                <w:sz w:val="24"/>
                <w:rFonts w:ascii="Times New Roman" w:hAnsi="Times New Roman"/>
              </w:rPr>
              <w:t xml:space="preserv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För värdepapperiseringsprogram som baseras på öppna grupper ska institutet rapportera det belopp som avser ursprungstidpunkten för första emissionen av värdepapper.</w:t>
            </w:r>
            <w:r>
              <w:rPr>
                <w:sz w:val="24"/>
                <w:rFonts w:ascii="Times New Roman" w:hAnsi="Times New Roman"/>
              </w:rPr>
              <w:t xml:space="preserve"> </w:t>
            </w:r>
            <w:r>
              <w:rPr>
                <w:sz w:val="24"/>
                <w:rFonts w:ascii="Times New Roman" w:hAnsi="Times New Roman"/>
              </w:rPr>
              <w:t xml:space="preserve">För traditionella värdepapperiseringar ska inga andra tillgångar i värdepapperiseringsgruppen medräknas.</w:t>
            </w:r>
            <w:r>
              <w:rPr>
                <w:sz w:val="24"/>
                <w:rFonts w:ascii="Times New Roman" w:hAnsi="Times New Roman"/>
              </w:rPr>
              <w:t xml:space="preserve"> </w:t>
            </w:r>
            <w:r>
              <w:rPr>
                <w:sz w:val="24"/>
                <w:rFonts w:ascii="Times New Roman" w:hAnsi="Times New Roman"/>
              </w:rPr>
              <w:t xml:space="preserve">För värdepapperiseringsprogram med flera partner (dvs. med fler än en originator) ska bara det belopp rapporteras som utgör den rapporterande enhetens bidrag till den värdepapperiserade portföljen.</w:t>
            </w:r>
            <w:r>
              <w:rPr>
                <w:sz w:val="24"/>
                <w:rFonts w:ascii="Times New Roman" w:hAnsi="Times New Roman"/>
              </w:rPr>
              <w:t xml:space="preserve"> </w:t>
            </w:r>
            <w:r>
              <w:rPr>
                <w:sz w:val="24"/>
                <w:rFonts w:ascii="Times New Roman" w:hAnsi="Times New Roman"/>
              </w:rPr>
              <w:t xml:space="preserve">För värdepapperisering av skulder ska endast de belopp rapporteras som är emitterade av den rapporterande enheten.</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Denna uppgift ska rapporteras även om den rapporterande enheten inte innehar några positioner i värdepapperiseringen.</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0140–0225</w:t>
            </w:r>
          </w:p>
        </w:tc>
        <w:tc>
          <w:tcPr>
            <w:tcW w:w="7903" w:type="dxa"/>
          </w:tcPr>
          <w:p w14:paraId="047395D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VÄRDEPAPPERISERADE EXPONERINGAR</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kolumnerna 0140–0225 ska den rapporterande enheten ange information om ett antal egenskaper hos den värdepapperiserade portföljen.</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903" w:type="dxa"/>
          </w:tcPr>
          <w:p w14:paraId="58DD9AA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TOTALT BELOPP</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Instituten ska rapportera den värdepapperiserade portföljens värde på rapporteringsdagen, dvs. det utestående beloppet för de värdepapperiserade exponeringarna.</w:t>
            </w:r>
            <w:r>
              <w:rPr>
                <w:sz w:val="24"/>
                <w:rFonts w:ascii="Times New Roman" w:hAnsi="Times New Roman"/>
              </w:rPr>
              <w:t xml:space="preserve"> </w:t>
            </w:r>
            <w:r>
              <w:rPr>
                <w:sz w:val="24"/>
                <w:rFonts w:ascii="Times New Roman" w:hAnsi="Times New Roman"/>
              </w:rPr>
              <w:t xml:space="preserve">När det gäller traditionella värdepapperiseringar ska inga andra tillgångar i värdepapperiseringsgruppen medräknas.</w:t>
            </w:r>
            <w:r>
              <w:rPr>
                <w:sz w:val="24"/>
                <w:rFonts w:ascii="Times New Roman" w:hAnsi="Times New Roman"/>
              </w:rPr>
              <w:t xml:space="preserve"> </w:t>
            </w:r>
            <w:r>
              <w:rPr>
                <w:sz w:val="24"/>
                <w:rFonts w:ascii="Times New Roman" w:hAnsi="Times New Roman"/>
              </w:rPr>
              <w:t xml:space="preserve">När det gäller värdepapperiseringsprogram med flera partner (dvs. med fler än en originator) ska bara det belopp rapporteras som utgör den rapporterande enhetens bidrag till den värdepapperiserade portföljen.</w:t>
            </w:r>
            <w:r>
              <w:rPr>
                <w:sz w:val="24"/>
                <w:rFonts w:ascii="Times New Roman" w:hAnsi="Times New Roman"/>
              </w:rPr>
              <w:t xml:space="preserve"> </w:t>
            </w:r>
            <w:r>
              <w:rPr>
                <w:sz w:val="24"/>
                <w:rFonts w:ascii="Times New Roman" w:hAnsi="Times New Roman"/>
              </w:rPr>
              <w:t xml:space="preserve">När det gäller värdepapperiseringsprogram som baseras på stängda grupper (dvs. att portföljen med värdepapperiserade tillgångar inte kan utökas efter ursprungstidpunkten) ska beloppet minska stegvis.</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Denna uppgift ska rapporteras även om den rapporterande enheten inte innehar några positioner i värdepapperiseringen.</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w:t>
            </w:r>
          </w:p>
        </w:tc>
        <w:tc>
          <w:tcPr>
            <w:tcW w:w="7903" w:type="dxa"/>
          </w:tcPr>
          <w:p w14:paraId="6AA9FA8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INSTITUTENS ANDEL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Institutets andel (i procent med två decimaler) i den värdepapperiserade portföljen på rapporteringsdagen.</w:t>
            </w:r>
            <w:r>
              <w:rPr>
                <w:sz w:val="24"/>
                <w:rFonts w:ascii="Times New Roman" w:hAnsi="Times New Roman"/>
              </w:rPr>
              <w:t xml:space="preserve"> </w:t>
            </w:r>
            <w:r>
              <w:rPr>
                <w:sz w:val="24"/>
                <w:rFonts w:ascii="Times New Roman" w:hAnsi="Times New Roman"/>
              </w:rPr>
              <w:t xml:space="preserve">Den siffra som ska rapporteras i denna kolumn är om inget annat föreskrivs 100 %, utom för värdepapperiseringsprogram med flera partner.</w:t>
            </w:r>
            <w:r>
              <w:rPr>
                <w:sz w:val="24"/>
                <w:rFonts w:ascii="Times New Roman" w:hAnsi="Times New Roman"/>
              </w:rPr>
              <w:t xml:space="preserve"> </w:t>
            </w:r>
            <w:r>
              <w:rPr>
                <w:sz w:val="24"/>
                <w:rFonts w:ascii="Times New Roman" w:hAnsi="Times New Roman"/>
              </w:rPr>
              <w:t xml:space="preserve">Den rapporterande enheten ska i så fall rapportera sitt aktuella bidrag till den värdepapperiserade portföljen (som i kolumn 0140, i relativa termer).</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Denna uppgift ska rapporteras även om den rapporterande enheten inte innehar några positioner i värdepapperiseringen.</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0160</w:t>
            </w:r>
          </w:p>
        </w:tc>
        <w:tc>
          <w:tcPr>
            <w:tcW w:w="7903" w:type="dxa"/>
          </w:tcPr>
          <w:p w14:paraId="67E45D4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TYP</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denna kolumn anges information om vilka typer av tillgångar (”Panträtt i privata fastigheter” till ”Övrig marknadsupplåning”) eller skulder (”Säkerställda obligationer” och ”Övriga skulder”) som ingår i den värdepapperiserade portföljen.</w:t>
            </w:r>
            <w:r>
              <w:rPr>
                <w:sz w:val="24"/>
                <w:rFonts w:ascii="Times New Roman" w:hAnsi="Times New Roman"/>
              </w:rPr>
              <w:t xml:space="preserve"> </w:t>
            </w:r>
            <w:r>
              <w:rPr>
                <w:sz w:val="24"/>
                <w:rFonts w:ascii="Times New Roman" w:hAnsi="Times New Roman"/>
              </w:rPr>
              <w:t xml:space="preserve">Institutet ska rapportera ett av följande alternativ, med hänsyn till den högsta fallerade exponeringen:</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Hushåll:</w:t>
            </w:r>
          </w:p>
          <w:p w14:paraId="026FC65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Panträtt i privata fastigheter</w:t>
            </w:r>
            <w:r>
              <w:rPr>
                <w:sz w:val="24"/>
                <w:rFonts w:ascii="Times New Roman" w:hAnsi="Times New Roman"/>
              </w:rPr>
              <w:t xml:space="preserve"> </w:t>
            </w:r>
          </w:p>
          <w:p w14:paraId="151967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Kreditkortsfordringar</w:t>
            </w:r>
            <w:r>
              <w:rPr>
                <w:sz w:val="24"/>
                <w:rFonts w:ascii="Times New Roman" w:hAnsi="Times New Roman"/>
              </w:rPr>
              <w:t xml:space="preserve"> </w:t>
            </w:r>
          </w:p>
          <w:p w14:paraId="0A9711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Konsumentlån</w:t>
            </w:r>
          </w:p>
          <w:p w14:paraId="608EB1E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Lån till små och medelstora företag (behandlas som hushåll)</w:t>
            </w:r>
          </w:p>
          <w:p w14:paraId="5D4CD040"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Övriga exponeringar mot hushåll</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Övrig marknadsupplåning</w:t>
            </w:r>
          </w:p>
          <w:p w14:paraId="1C7C174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Panträtt i kommersiella fastigheter</w:t>
            </w:r>
            <w:r>
              <w:rPr>
                <w:sz w:val="24"/>
                <w:rFonts w:ascii="Times New Roman" w:hAnsi="Times New Roman"/>
              </w:rPr>
              <w:t xml:space="preserve"> </w:t>
            </w:r>
          </w:p>
          <w:p w14:paraId="5F95628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Leasing</w:t>
            </w:r>
            <w:r>
              <w:rPr>
                <w:sz w:val="24"/>
                <w:rFonts w:ascii="Times New Roman" w:hAnsi="Times New Roman"/>
              </w:rPr>
              <w:t xml:space="preserve"> </w:t>
            </w:r>
          </w:p>
          <w:p w14:paraId="00F25C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Lån till företag</w:t>
            </w:r>
          </w:p>
          <w:p w14:paraId="6CCD5A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Lån till små och medelstora företag (behandlas som företag)</w:t>
            </w:r>
            <w:r>
              <w:rPr>
                <w:sz w:val="24"/>
                <w:rFonts w:ascii="Times New Roman" w:hAnsi="Times New Roman"/>
              </w:rPr>
              <w:t xml:space="preserve"> </w:t>
            </w:r>
          </w:p>
          <w:p w14:paraId="1D11473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Kundfordringar</w:t>
            </w:r>
          </w:p>
          <w:p w14:paraId="3AE586F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Övrig marknadsupplåning</w:t>
            </w:r>
            <w:r>
              <w:rPr>
                <w:sz w:val="24"/>
                <w:rFonts w:ascii="Times New Roman" w:hAnsi="Times New Roman"/>
              </w:rPr>
              <w:t xml:space="preserve">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Skulder:</w:t>
            </w:r>
          </w:p>
          <w:p w14:paraId="157CA1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Säkerställda obligationer</w:t>
            </w:r>
          </w:p>
          <w:p w14:paraId="693D8FC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Övriga skulder</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Om gruppen av värdepapperiserade exponeringar är en blandning av ovanstående typer ska institutet ange mest relevanta typen.</w:t>
            </w:r>
            <w:r>
              <w:rPr>
                <w:sz w:val="24"/>
                <w:rFonts w:ascii="Times New Roman" w:hAnsi="Times New Roman"/>
              </w:rPr>
              <w:t xml:space="preserve"> </w:t>
            </w:r>
            <w:r>
              <w:rPr>
                <w:sz w:val="24"/>
                <w:rFonts w:ascii="Times New Roman" w:hAnsi="Times New Roman"/>
              </w:rPr>
              <w:t xml:space="preserve">Vid återvärdepapperiseringar ska institutet hänvisa till den yttersta underliggande gruppen av tillgångar.</w:t>
            </w:r>
            <w:r>
              <w:rPr>
                <w:sz w:val="24"/>
                <w:rFonts w:ascii="Times New Roman" w:hAnsi="Times New Roman"/>
              </w:rPr>
              <w:t xml:space="preserve"> </w:t>
            </w:r>
          </w:p>
          <w:p w14:paraId="31B872FC" w14:textId="77777777" w:rsidR="00933ADA"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När det gäller värdepapperiseringsprogram som baseras på stängda grupper kan typen av tillgångar och skulder inte ändras mellan rapporteringstillfällena.</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Skulder ska förstås som skulder som ursprungligen gavs ut av det rapporterande institutet (se punkt 112 b i avsnitt 3.2.1 i denna bilaga).</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0171</w:t>
            </w:r>
          </w:p>
        </w:tc>
        <w:tc>
          <w:tcPr>
            <w:tcW w:w="7903" w:type="dxa"/>
          </w:tcPr>
          <w:p w14:paraId="49A5E8F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AV INTERNMETODEN I TILLÄMPAD METOD</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denna kolumn anges vilken metod eller vilka metoder som institutet skulle tillämpa för de värdepapperiserade exponeringarna på rapporteringsdagen.</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Instituten ska rapportera den procentandel av de värdepapperiserade exponeringarna, mätt genom exponeringsvärdet, på vilken internmetoden tillämpas på rapporteringsdagen.</w:t>
            </w:r>
            <w:r>
              <w:rPr>
                <w:sz w:val="24"/>
                <w:rFonts w:ascii="Times New Roman" w:hAnsi="Times New Roman"/>
              </w:rPr>
              <w:t xml:space="preserve">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Denna uppgift ska rapporteras även om den rapporterande enheten inte innehar några positioner i värdepapperiseringen.</w:t>
            </w:r>
            <w:r>
              <w:rPr>
                <w:sz w:val="24"/>
                <w:rFonts w:ascii="Times New Roman" w:hAnsi="Times New Roman"/>
              </w:rPr>
              <w:t xml:space="preserve"> </w:t>
            </w:r>
            <w:r>
              <w:rPr>
                <w:sz w:val="24"/>
                <w:rFonts w:ascii="Times New Roman" w:hAnsi="Times New Roman"/>
              </w:rPr>
              <w:t xml:space="preserve">Denna kolumn gäller dock inte för värdepapperisering av skulder.</w:t>
            </w:r>
            <w:r>
              <w:rPr>
                <w:sz w:val="24"/>
                <w:rFonts w:ascii="Times New Roman" w:hAnsi="Times New Roman"/>
              </w:rPr>
              <w:t xml:space="preserve">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0180</w:t>
            </w:r>
          </w:p>
        </w:tc>
        <w:tc>
          <w:tcPr>
            <w:tcW w:w="7903" w:type="dxa"/>
            <w:shd w:val="clear" w:color="auto" w:fill="auto"/>
          </w:tcPr>
          <w:p w14:paraId="6055C31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ANTAL EXPONERINGAR</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Artikel 259.4 i förordning (EU) nr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Denna kolumn är obligatorisk endast för de institutioner som använder SEC-IRBA för värdepapperiserade positioner (och därmed rapporterar mer än 95 % i kolumn 171).</w:t>
            </w:r>
            <w:r>
              <w:rPr>
                <w:sz w:val="24"/>
                <w:rFonts w:ascii="Times New Roman" w:hAnsi="Times New Roman"/>
              </w:rPr>
              <w:t xml:space="preserve"> </w:t>
            </w:r>
            <w:r>
              <w:rPr>
                <w:sz w:val="24"/>
                <w:rFonts w:ascii="Times New Roman" w:hAnsi="Times New Roman"/>
              </w:rPr>
              <w:t xml:space="preserve">Institutet ska rapportera det faktiska antalet exponeringar.</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Denna kolumn ska inte fyllas i för en värdepapperisering av skulder eller om kapitalbaskraven grundar sig på de värdepapperiserade exponeringarna (för en värdepapperisering av tillgångar).</w:t>
            </w:r>
            <w:r>
              <w:rPr>
                <w:sz w:val="24"/>
                <w:rFonts w:ascii="Times New Roman" w:hAnsi="Times New Roman"/>
              </w:rPr>
              <w:t xml:space="preserve"> </w:t>
            </w:r>
            <w:r>
              <w:rPr>
                <w:sz w:val="24"/>
                <w:rFonts w:ascii="Times New Roman" w:hAnsi="Times New Roman"/>
              </w:rPr>
              <w:t xml:space="preserve">Denna kolumn ska inte fyllas i om det rapporterande institutet inte innehar några positioner i värdepapperiseringen.</w:t>
            </w:r>
            <w:r>
              <w:rPr>
                <w:sz w:val="24"/>
                <w:rFonts w:ascii="Times New Roman" w:hAnsi="Times New Roman"/>
              </w:rPr>
              <w:t xml:space="preserve"> </w:t>
            </w:r>
            <w:r>
              <w:rPr>
                <w:sz w:val="24"/>
                <w:rFonts w:ascii="Times New Roman" w:hAnsi="Times New Roman"/>
              </w:rPr>
              <w:t xml:space="preserve">Investerare ska inte fylla i denna kolumn.</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0181</w:t>
            </w:r>
          </w:p>
        </w:tc>
        <w:tc>
          <w:tcPr>
            <w:tcW w:w="7903" w:type="dxa"/>
            <w:shd w:val="clear" w:color="auto" w:fill="auto"/>
          </w:tcPr>
          <w:p w14:paraId="5F1F6D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FALLERANDE EXPONERINGAR </w:t>
            </w:r>
            <w:r>
              <w:rPr>
                <w:b/>
                <w:sz w:val="24"/>
                <w:u w:val="single"/>
                <w:rFonts w:ascii="Times New Roman" w:hAnsi="Times New Roman"/>
              </w:rPr>
              <w:t xml:space="preserve">W</w:t>
            </w:r>
            <w:r>
              <w:rPr>
                <w:b/>
                <w:sz w:val="24"/>
                <w:u w:val="single"/>
                <w:rFonts w:ascii="Times New Roman" w:hAnsi="Times New Roman"/>
              </w:rPr>
              <w:t xml:space="preserve">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Artikel 261.2 i förordning (EU) nr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Även om institutet inte tillämpar SEC-SA med avseende på värdepapperiseringspositionerna ska det rapportera faktorn W (avseende de underliggande fallerande exponeringarna) som ska beräknas i enlighet med artikel 261.2 i förordning (EU) nr 575/2013.</w:t>
            </w:r>
            <w:r>
              <w:rPr>
                <w:sz w:val="24"/>
                <w:rFonts w:ascii="Times New Roman" w:hAnsi="Times New Roman"/>
              </w:rPr>
              <w:t xml:space="preserve">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903" w:type="dxa"/>
            <w:shd w:val="clear" w:color="auto" w:fill="auto"/>
          </w:tcPr>
          <w:p w14:paraId="6E2E1B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LAND</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Instituten ska rapporteras koden (ISO 3166-1 alpha-2) för ursprungslandet för yttersta underliggande för transaktionen, dvs. det land i vilket den direkta motparten till de ursprungliga värdepapperiserade exponeringarna är etablerad (genomlysning).</w:t>
            </w:r>
            <w:r>
              <w:rPr>
                <w:sz w:val="24"/>
                <w:rFonts w:ascii="Times New Roman" w:hAnsi="Times New Roman"/>
              </w:rPr>
              <w:t xml:space="preserve"> </w:t>
            </w:r>
            <w:r>
              <w:rPr>
                <w:sz w:val="24"/>
                <w:rFonts w:ascii="Times New Roman" w:hAnsi="Times New Roman"/>
              </w:rPr>
              <w:t xml:space="preserve">Om värdepapperiseringsgruppen består av olika länder ska institutet ange det mest relevanta landet.</w:t>
            </w:r>
            <w:r>
              <w:rPr>
                <w:sz w:val="24"/>
                <w:rFonts w:ascii="Times New Roman" w:hAnsi="Times New Roman"/>
              </w:rPr>
              <w:t xml:space="preserve"> </w:t>
            </w:r>
            <w:r>
              <w:rPr>
                <w:sz w:val="24"/>
                <w:rFonts w:ascii="Times New Roman" w:hAnsi="Times New Roman"/>
              </w:rPr>
              <w:t xml:space="preserve">Om inget land har en större andel än 20 % av beloppet för tillgångar/skulder ska ’övriga länder’ rapporteras.</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0201</w:t>
            </w:r>
          </w:p>
        </w:tc>
        <w:tc>
          <w:tcPr>
            <w:tcW w:w="7903" w:type="dxa"/>
          </w:tcPr>
          <w:p w14:paraId="703F0EC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LGD (%)</w:t>
            </w:r>
            <w:r>
              <w:rPr>
                <w:b/>
                <w:sz w:val="24"/>
                <w:u w:val="single"/>
                <w:rFonts w:ascii="Times New Roman" w:hAnsi="Times New Roman"/>
              </w:rPr>
              <w:t xml:space="preserve">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Exponeringsvägd genomsnittlig förlust vid fallissemang (LGD) ska bara rapporteras av de institut som tillämpar SEC-IRBA (och därmed rapporterar 95 % eller mer i kolumn 0170).</w:t>
            </w:r>
            <w:r>
              <w:rPr>
                <w:sz w:val="24"/>
                <w:rFonts w:ascii="Times New Roman" w:hAnsi="Times New Roman"/>
              </w:rPr>
              <w:t xml:space="preserve"> </w:t>
            </w:r>
            <w:r>
              <w:rPr>
                <w:sz w:val="24"/>
                <w:rFonts w:ascii="Times New Roman" w:hAnsi="Times New Roman"/>
              </w:rPr>
              <w:t xml:space="preserve">LGD beräknas i enlighet med artikel 259.5 i förordning (EU) nr 575/2013.</w:t>
            </w:r>
            <w:r>
              <w:rPr>
                <w:sz w:val="24"/>
                <w:rFonts w:ascii="Times New Roman" w:hAnsi="Times New Roman"/>
              </w:rPr>
              <w:t xml:space="preserve"> </w:t>
            </w:r>
          </w:p>
          <w:p w14:paraId="1BA54C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Denna kolumn ska inte fyllas i för en värdepapperisering av skulder eller om kapitalbaskraven grundar sig på de värdepapperiserade exponeringarna (för en värdepapperisering av tillgångar).</w:t>
            </w:r>
            <w:r>
              <w:rPr>
                <w:sz w:val="24"/>
                <w:rFonts w:ascii="Times New Roman" w:hAnsi="Times New Roman"/>
              </w:rPr>
              <w:t xml:space="preserve">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0202</w:t>
            </w:r>
          </w:p>
        </w:tc>
        <w:tc>
          <w:tcPr>
            <w:tcW w:w="7903" w:type="dxa"/>
          </w:tcPr>
          <w:p w14:paraId="30686DB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Exponeringsvägd genomsnittlig förväntad förlust (EL) för de värdepapperiserade tillgångarna ska bara rapporteras av de institut som tillämpar SEC-IRBA (och därmed rapporterar 95 % eller mer i kolumn 0171).</w:t>
            </w:r>
            <w:r>
              <w:rPr>
                <w:sz w:val="24"/>
                <w:rFonts w:ascii="Times New Roman" w:hAnsi="Times New Roman"/>
              </w:rPr>
              <w:t xml:space="preserve"> </w:t>
            </w:r>
            <w:r>
              <w:rPr>
                <w:sz w:val="24"/>
                <w:rFonts w:ascii="Times New Roman" w:hAnsi="Times New Roman"/>
              </w:rPr>
              <w:t xml:space="preserve">När det gäller värdepapperiserade tillgångar enligt schablonmetoden ska EL-värden vara de specifika kreditriskjusteringar som avses i artikel 111 i förordning (EU) nr 575/2013.</w:t>
            </w:r>
            <w:r>
              <w:rPr>
                <w:sz w:val="24"/>
                <w:rFonts w:ascii="Times New Roman" w:hAnsi="Times New Roman"/>
              </w:rPr>
              <w:t xml:space="preserve"> </w:t>
            </w:r>
            <w:r>
              <w:rPr>
                <w:sz w:val="24"/>
                <w:rFonts w:ascii="Times New Roman" w:hAnsi="Times New Roman"/>
              </w:rPr>
              <w:t xml:space="preserve">EL-värdena ska beräknas enligt del tre avdelning II kapitel 3 avsnitt 3 i förordning (EU) nr 575/2013.</w:t>
            </w:r>
            <w:r>
              <w:rPr>
                <w:sz w:val="24"/>
                <w:rFonts w:ascii="Times New Roman" w:hAnsi="Times New Roman"/>
              </w:rPr>
              <w:t xml:space="preserve"> </w:t>
            </w:r>
            <w:r>
              <w:rPr>
                <w:sz w:val="24"/>
                <w:rFonts w:ascii="Times New Roman" w:hAnsi="Times New Roman"/>
              </w:rPr>
              <w:t xml:space="preserve">Denna kolumn ska inte fyllas i för värdepapperisering av skulder eller om kapitalbaskraven grundar sig på de värdepapperiserade exponeringarna (för en värdepapperisering av tillgångar).</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0203</w:t>
            </w:r>
          </w:p>
        </w:tc>
        <w:tc>
          <w:tcPr>
            <w:tcW w:w="7903" w:type="dxa"/>
          </w:tcPr>
          <w:p w14:paraId="57951E6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Exponeringsvägd genomsnittlig oväntad förlust (UL) för de värdepapperiserade tillgångarna ska bara rapporteras av de institut som tillämpar SEC-IRBA (och därmed rapporterar 95 % eller mer i kolumn 0170).</w:t>
            </w:r>
            <w:r>
              <w:rPr>
                <w:sz w:val="24"/>
                <w:rFonts w:ascii="Times New Roman" w:hAnsi="Times New Roman"/>
              </w:rPr>
              <w:t xml:space="preserve"> </w:t>
            </w:r>
            <w:r>
              <w:rPr>
                <w:sz w:val="24"/>
                <w:rFonts w:ascii="Times New Roman" w:hAnsi="Times New Roman"/>
              </w:rPr>
              <w:t xml:space="preserve">UL för tillgångar är lika med 8 % av det riskvägda exponeringsbeloppet (RWEA).</w:t>
            </w:r>
            <w:r>
              <w:rPr>
                <w:sz w:val="24"/>
                <w:rFonts w:ascii="Times New Roman" w:hAnsi="Times New Roman"/>
              </w:rPr>
              <w:t xml:space="preserve"> </w:t>
            </w:r>
            <w:r>
              <w:rPr>
                <w:sz w:val="24"/>
                <w:rFonts w:ascii="Times New Roman" w:hAnsi="Times New Roman"/>
              </w:rPr>
              <w:t xml:space="preserve">RWEA-värden ska beräknas enligt del tre avdelning II kapitel 3 avsnitt 2 i förordning (EU) nr 575/2013.</w:t>
            </w:r>
            <w:r>
              <w:rPr>
                <w:sz w:val="24"/>
                <w:rFonts w:ascii="Times New Roman" w:hAnsi="Times New Roman"/>
              </w:rPr>
              <w:t xml:space="preserve"> </w:t>
            </w:r>
            <w:r>
              <w:rPr>
                <w:sz w:val="24"/>
                <w:rFonts w:ascii="Times New Roman" w:hAnsi="Times New Roman"/>
              </w:rPr>
              <w:t xml:space="preserve">Denna kolumn ska inte fyllas i för värdepapperisering av skulder eller om kapitalbaskraven grundar sig på de värdepapperiserade exponeringarna (för en värdepapperisering av tillgångar).</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0204</w:t>
            </w:r>
          </w:p>
        </w:tc>
        <w:tc>
          <w:tcPr>
            <w:tcW w:w="7903" w:type="dxa"/>
          </w:tcPr>
          <w:p w14:paraId="0245F2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TILLGÅNGARNAS EXPONERINGSVÄGDA GENOMSNITTLIGA LÖPTID</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Den exponeringsvägda genomsnittliga löptiden (WAM) för de värdepapperiserade tillgångarna på rapporteringsdagen ska rapporteras av alla institut oavsett vilken metod som används för att beräkna kapitalkraven.</w:t>
            </w:r>
            <w:r>
              <w:rPr>
                <w:sz w:val="24"/>
                <w:rFonts w:ascii="Times New Roman" w:hAnsi="Times New Roman"/>
              </w:rPr>
              <w:t xml:space="preserve"> </w:t>
            </w:r>
            <w:r>
              <w:rPr>
                <w:sz w:val="24"/>
                <w:rFonts w:ascii="Times New Roman" w:hAnsi="Times New Roman"/>
              </w:rPr>
              <w:t xml:space="preserve">Instituten ska beräkna löptiden för varje tillgång i enlighet med artikel 162.2 a och f i förordning (EU) nr 575/2013, utan att tillämpa taket på fem år.</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0210</w:t>
            </w:r>
          </w:p>
        </w:tc>
        <w:tc>
          <w:tcPr>
            <w:tcW w:w="7903" w:type="dxa"/>
          </w:tcPr>
          <w:p w14:paraId="48C21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VÄRDEJUSTERINGAR OCH AVSÄTTNINGAR</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Värdejusteringar och avsättningar (artikel 159 i förordning (EU) nr 575/2013) för kreditförluster förknippade med de redovisningsregler som tillämpas för den rapporterande enheten.</w:t>
            </w:r>
            <w:r>
              <w:rPr>
                <w:sz w:val="24"/>
                <w:rFonts w:ascii="Times New Roman" w:hAnsi="Times New Roman"/>
              </w:rPr>
              <w:t xml:space="preserve"> </w:t>
            </w:r>
            <w:r>
              <w:rPr>
                <w:sz w:val="24"/>
                <w:rFonts w:ascii="Times New Roman" w:hAnsi="Times New Roman"/>
              </w:rPr>
              <w:t xml:space="preserve">I värdejusteringar ingår alla belopp som redovisas i resultatet för kreditförluster inom finansiella tillgångar sedan de först redovisades i balansräkningen (inbegripet förluster på grund av kreditrisk för finansiella tillgångar värderade till verkligt värde som inte ska dras av från exponeringsvärdet) plus de underkursbelopp på tillgångar som förvärvats i samband med obestånd i enlighet med artikel 166.1 i förordning (EU) nr 575/2013.</w:t>
            </w:r>
            <w:r>
              <w:rPr>
                <w:sz w:val="24"/>
                <w:rFonts w:ascii="Times New Roman" w:hAnsi="Times New Roman"/>
              </w:rPr>
              <w:t xml:space="preserve"> </w:t>
            </w:r>
            <w:r>
              <w:rPr>
                <w:sz w:val="24"/>
                <w:rFonts w:ascii="Times New Roman" w:hAnsi="Times New Roman"/>
              </w:rPr>
              <w:t xml:space="preserve">I avsättningar ingår ackumulerade kreditförluster i poster utanför balansräkningen.</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denna kolumn anges information om de värdejusteringar och avsättningar som tillämpas på de värdepapperiserade exponeringarna.</w:t>
            </w:r>
            <w:r>
              <w:rPr>
                <w:sz w:val="24"/>
                <w:rFonts w:ascii="Times New Roman" w:hAnsi="Times New Roman"/>
              </w:rPr>
              <w:t xml:space="preserve"> </w:t>
            </w:r>
            <w:r>
              <w:rPr>
                <w:sz w:val="24"/>
                <w:rFonts w:ascii="Times New Roman" w:hAnsi="Times New Roman"/>
              </w:rPr>
              <w:t xml:space="preserve">Denna kolumn ska inte fyllas i för värdepapperiseringar av skulder.</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Denna uppgift ska rapporteras även om den rapporterande enheten inte innehar några positioner i värdepapperiseringen.</w:t>
            </w:r>
            <w:r>
              <w:rPr>
                <w:sz w:val="24"/>
                <w:rFonts w:ascii="Times New Roman" w:hAnsi="Times New Roman"/>
              </w:rPr>
              <w:t xml:space="preserve">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0221</w:t>
            </w:r>
          </w:p>
        </w:tc>
        <w:tc>
          <w:tcPr>
            <w:tcW w:w="7903" w:type="dxa"/>
          </w:tcPr>
          <w:p w14:paraId="5F75FBA5" w14:textId="77777777" w:rsidR="00933ADA" w:rsidRPr="002A677E" w:rsidRDefault="00933ADA" w:rsidP="00822842">
            <w:pPr>
              <w:spacing w:before="0" w:after="0"/>
              <w:jc w:val="left"/>
              <w:rPr>
                <w:b/>
                <w:sz w:val="24"/>
                <w:u w:val="single"/>
                <w:vertAlign w:val="subscript"/>
                <w:rFonts w:ascii="Times New Roman" w:hAnsi="Times New Roman"/>
              </w:rPr>
            </w:pPr>
            <w:r>
              <w:rPr>
                <w:b/>
                <w:sz w:val="24"/>
                <w:u w:val="single"/>
                <w:rFonts w:ascii="Times New Roman" w:hAnsi="Times New Roman"/>
              </w:rPr>
              <w:t xml:space="preserve">KAPITALBASKRAV FÖRE VÄRDEPAPPERISERING (%) K</w:t>
            </w:r>
            <w:r>
              <w:rPr>
                <w:b/>
                <w:sz w:val="24"/>
                <w:u w:val="single"/>
                <w:vertAlign w:val="subscript"/>
                <w:rFonts w:ascii="Times New Roman" w:hAnsi="Times New Roman"/>
              </w:rPr>
              <w:t xml:space="preserve">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Denna kolumn ska endast fyllas i av de institut som tillämpar SEC-IRBA (och därmed rapporterar 95 % eller mer i kolumn 171) och samlar in information om K</w:t>
            </w:r>
            <w:r>
              <w:rPr>
                <w:sz w:val="24"/>
                <w:vertAlign w:val="subscript"/>
                <w:rFonts w:ascii="Times New Roman" w:hAnsi="Times New Roman"/>
              </w:rPr>
              <w:t xml:space="preserve">IRB</w:t>
            </w:r>
            <w:r>
              <w:rPr>
                <w:sz w:val="24"/>
                <w:rFonts w:ascii="Times New Roman" w:hAnsi="Times New Roman"/>
              </w:rPr>
              <w:t xml:space="preserve">, i enlighet med artikel 255 i förordning (EU) nr 575/2013.</w:t>
            </w:r>
            <w:r>
              <w:rPr>
                <w:sz w:val="24"/>
                <w:rFonts w:ascii="Times New Roman" w:hAnsi="Times New Roman"/>
              </w:rPr>
              <w:t xml:space="preserve"> </w:t>
            </w:r>
            <w:r>
              <w:rPr>
                <w:sz w:val="24"/>
                <w:rFonts w:ascii="Times New Roman" w:hAnsi="Times New Roman"/>
              </w:rPr>
              <w:t xml:space="preserve">K</w:t>
            </w:r>
            <w:r>
              <w:rPr>
                <w:sz w:val="24"/>
                <w:vertAlign w:val="subscript"/>
                <w:rFonts w:ascii="Times New Roman" w:hAnsi="Times New Roman"/>
              </w:rPr>
              <w:t xml:space="preserve">IRB</w:t>
            </w:r>
            <w:r>
              <w:rPr>
                <w:sz w:val="24"/>
                <w:rFonts w:ascii="Times New Roman" w:hAnsi="Times New Roman"/>
              </w:rPr>
              <w:t xml:space="preserve"> ska uttryckas i procent (med två decimaler).</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Denna kolumn ska inte fyllas i för värdepapperiseringar av skulder.</w:t>
            </w:r>
            <w:r>
              <w:rPr>
                <w:sz w:val="24"/>
                <w:rFonts w:ascii="Times New Roman" w:hAnsi="Times New Roman"/>
              </w:rPr>
              <w:t xml:space="preserve"> </w:t>
            </w:r>
            <w:r>
              <w:rPr>
                <w:sz w:val="24"/>
                <w:rFonts w:ascii="Times New Roman" w:hAnsi="Times New Roman"/>
              </w:rPr>
              <w:t xml:space="preserve">Vid värdepapperisering av tillgångar ska denna uppgift rapporteras även om den rapporterande enheten inte innehar några positioner i värdepapperiseringen.</w:t>
            </w:r>
            <w:r>
              <w:rPr>
                <w:sz w:val="24"/>
                <w:rFonts w:ascii="Times New Roman" w:hAnsi="Times New Roman"/>
              </w:rPr>
              <w:t xml:space="preserve">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0222</w:t>
            </w:r>
          </w:p>
        </w:tc>
        <w:tc>
          <w:tcPr>
            <w:tcW w:w="7903" w:type="dxa"/>
          </w:tcPr>
          <w:p w14:paraId="341B313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 AV HUSHÅLLSEXPONERINGAR I IRK-GRUPPER</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IRK-grupper enligt definitionen i artikel 242.7 i förordning (EU) nr 575/2013, förutsatt att institutet kan beräkna K</w:t>
            </w:r>
            <w:r>
              <w:rPr>
                <w:sz w:val="24"/>
                <w:vertAlign w:val="subscript"/>
                <w:rFonts w:ascii="Times New Roman" w:hAnsi="Times New Roman"/>
              </w:rPr>
              <w:t xml:space="preserve">IRB</w:t>
            </w:r>
            <w:r>
              <w:rPr>
                <w:sz w:val="24"/>
                <w:rFonts w:ascii="Times New Roman" w:hAnsi="Times New Roman"/>
              </w:rPr>
              <w:t xml:space="preserve"> i enlighet med del tre avdelning II kapitel 6 avsnitt 3 i förordning (EU) nr 575/2013 på minst 95 % av det underliggande exponeringsbeloppet (artikel 259.2 i förordning (EU) nr 575/2013).</w:t>
            </w:r>
            <w:r>
              <w:rPr>
                <w:sz w:val="24"/>
                <w:rFonts w:ascii="Times New Roman" w:hAnsi="Times New Roman"/>
              </w:rPr>
              <w:t xml:space="preserve">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0223</w:t>
            </w:r>
          </w:p>
        </w:tc>
        <w:tc>
          <w:tcPr>
            <w:tcW w:w="7903" w:type="dxa"/>
          </w:tcPr>
          <w:p w14:paraId="0933681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KAPITALBASKRAV FÖRE VÄRDEPAPPERISERING (%) K</w:t>
            </w:r>
            <w:r>
              <w:rPr>
                <w:b/>
                <w:sz w:val="24"/>
                <w:u w:val="single"/>
                <w:vertAlign w:val="subscript"/>
                <w:rFonts w:ascii="Times New Roman" w:hAnsi="Times New Roman"/>
              </w:rPr>
              <w:t xml:space="preserve">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Även om institutet inte tillämpar SEC-SA på värdepapperiseringspositionerna ska institutet fylla i denna kolumn.</w:t>
            </w:r>
            <w:r>
              <w:rPr>
                <w:sz w:val="24"/>
                <w:rFonts w:ascii="Times New Roman" w:hAnsi="Times New Roman"/>
              </w:rPr>
              <w:t xml:space="preserve"> </w:t>
            </w:r>
            <w:r>
              <w:rPr>
                <w:sz w:val="24"/>
                <w:rFonts w:ascii="Times New Roman" w:hAnsi="Times New Roman"/>
              </w:rPr>
              <w:t xml:space="preserve">I denna kolumn anges information om K</w:t>
            </w:r>
            <w:r>
              <w:rPr>
                <w:sz w:val="24"/>
                <w:vertAlign w:val="subscript"/>
                <w:rFonts w:ascii="Times New Roman" w:hAnsi="Times New Roman"/>
              </w:rPr>
              <w:t xml:space="preserve">SA</w:t>
            </w:r>
            <w:r>
              <w:rPr>
                <w:sz w:val="24"/>
                <w:rFonts w:ascii="Times New Roman" w:hAnsi="Times New Roman"/>
              </w:rPr>
              <w:t xml:space="preserve"> enligt vad som avses i artikel 255.6 i förordning (EU) nr 575/2013.</w:t>
            </w:r>
            <w:r>
              <w:rPr>
                <w:sz w:val="24"/>
                <w:rFonts w:ascii="Times New Roman" w:hAnsi="Times New Roman"/>
              </w:rPr>
              <w:t xml:space="preserve"> </w:t>
            </w:r>
            <w:r>
              <w:rPr>
                <w:sz w:val="24"/>
                <w:rFonts w:ascii="Times New Roman" w:hAnsi="Times New Roman"/>
              </w:rPr>
              <w:t xml:space="preserve">K</w:t>
            </w:r>
            <w:r>
              <w:rPr>
                <w:sz w:val="24"/>
                <w:vertAlign w:val="subscript"/>
                <w:rFonts w:ascii="Times New Roman" w:hAnsi="Times New Roman"/>
              </w:rPr>
              <w:t xml:space="preserve">SA</w:t>
            </w:r>
            <w:r>
              <w:rPr>
                <w:sz w:val="24"/>
                <w:rFonts w:ascii="Times New Roman" w:hAnsi="Times New Roman"/>
              </w:rPr>
              <w:t xml:space="preserve"> ska uttryckas i procent (med två decimaler).</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Denna kolumn ska inte fyllas i för värdepapperiseringar av skulder.</w:t>
            </w:r>
            <w:r>
              <w:rPr>
                <w:sz w:val="24"/>
                <w:rFonts w:ascii="Times New Roman" w:hAnsi="Times New Roman"/>
              </w:rPr>
              <w:t xml:space="preserve"> </w:t>
            </w:r>
            <w:r>
              <w:rPr>
                <w:sz w:val="24"/>
                <w:rFonts w:ascii="Times New Roman" w:hAnsi="Times New Roman"/>
              </w:rPr>
              <w:t xml:space="preserve">Vid värdepapperisering av tillgångar ska denna uppgift rapporteras även om den rapporterande enheten inte innehar några positioner i värdepapperiseringen.</w:t>
            </w:r>
            <w:r>
              <w:rPr>
                <w:sz w:val="24"/>
                <w:rFonts w:ascii="Times New Roman" w:hAnsi="Times New Roman"/>
              </w:rPr>
              <w:t xml:space="preserve">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0225</w:t>
            </w:r>
          </w:p>
        </w:tc>
        <w:tc>
          <w:tcPr>
            <w:tcW w:w="7903" w:type="dxa"/>
          </w:tcPr>
          <w:p w14:paraId="05DA4D1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MEMORANDUMPOSTER:</w:t>
            </w:r>
            <w:r>
              <w:rPr>
                <w:b/>
                <w:sz w:val="24"/>
                <w:u w:val="single"/>
                <w:rFonts w:ascii="Times New Roman" w:hAnsi="Times New Roman"/>
              </w:rPr>
              <w:t xml:space="preserve"> </w:t>
            </w:r>
            <w:r>
              <w:rPr>
                <w:b/>
                <w:sz w:val="24"/>
                <w:u w:val="single"/>
                <w:rFonts w:ascii="Times New Roman" w:hAnsi="Times New Roman"/>
              </w:rPr>
              <w:t xml:space="preserve">KREDITRISKJUSTERINGAR UNDER INNEVARANDE PERIOD</w:t>
            </w:r>
            <w:r>
              <w:rPr>
                <w:b/>
                <w:sz w:val="24"/>
                <w:u w:val="single"/>
                <w:rFonts w:ascii="Times New Roman" w:hAnsi="Times New Roman"/>
              </w:rPr>
              <w:t xml:space="preserve">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Artikel 110 i förordning (EU) nr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0230–0304</w:t>
            </w:r>
          </w:p>
        </w:tc>
        <w:tc>
          <w:tcPr>
            <w:tcW w:w="7903" w:type="dxa"/>
          </w:tcPr>
          <w:p w14:paraId="49FEDB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VÄRDEPAPPERISERINGSSTRUKTUR</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denna grupp av kolumner lämnas information om värdepapperiseringens struktur baserat på positioner i och utanför balansräkningen, trancher (prioriterade, mellanliggande och i första-förlustläge) och löptid på rapporteringsdagen.</w:t>
            </w:r>
            <w:r>
              <w:rPr>
                <w:sz w:val="24"/>
                <w:rFonts w:ascii="Times New Roman" w:hAnsi="Times New Roman"/>
              </w:rPr>
              <w:t xml:space="preserve">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För värdepapperiseringar med flera partner ska institutet endast rapportera det belopp som motsvarar eller kan hänföras till det rapporterande institutet.</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0230–0255</w:t>
            </w:r>
          </w:p>
        </w:tc>
        <w:tc>
          <w:tcPr>
            <w:tcW w:w="7903" w:type="dxa"/>
          </w:tcPr>
          <w:p w14:paraId="7D8321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POSTER I BALANSRÄKNINGEN</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 denna grupp av kolumner lämnas information om poster i balansräkningen med uppdelning i trancher (prioriterade, mellanliggande och i första-förlustläge).</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0230–0232</w:t>
            </w:r>
          </w:p>
        </w:tc>
        <w:tc>
          <w:tcPr>
            <w:tcW w:w="7903" w:type="dxa"/>
          </w:tcPr>
          <w:p w14:paraId="71CF3E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PRIORITERADE</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w:t>
            </w:r>
          </w:p>
        </w:tc>
        <w:tc>
          <w:tcPr>
            <w:tcW w:w="7903" w:type="dxa"/>
          </w:tcPr>
          <w:p w14:paraId="2C6AB062"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BELOPP</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Beloppet för prioriterade värdepapperiseringspositioner i enlighet med definitionen i artikel 242.6 i förordning (EU) nr 575/2013.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0231</w:t>
            </w:r>
          </w:p>
        </w:tc>
        <w:tc>
          <w:tcPr>
            <w:tcW w:w="7903" w:type="dxa"/>
          </w:tcPr>
          <w:p w14:paraId="77C87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ATTACHMENT POINT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Attachment point (%) som avses i artikel 256.1 i förordning (EU) nr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0232 och 0252</w:t>
            </w:r>
          </w:p>
        </w:tc>
        <w:tc>
          <w:tcPr>
            <w:tcW w:w="7903" w:type="dxa"/>
          </w:tcPr>
          <w:p w14:paraId="161B442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KREDITKVALITETSSTEG (CQS)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Kreditkvalitetssteg (CQS) avsedda för institut som tillämpar SEC-ERBA (artikel 263 tabellerna 1 och 2 och artikel 264 tabellerna 3 och 4 i förordning (EU) nr 575/2013).</w:t>
            </w:r>
            <w:r>
              <w:rPr>
                <w:sz w:val="24"/>
                <w:rFonts w:ascii="Times New Roman" w:hAnsi="Times New Roman"/>
              </w:rPr>
              <w:t xml:space="preserve"> </w:t>
            </w:r>
            <w:r>
              <w:rPr>
                <w:sz w:val="24"/>
                <w:rFonts w:ascii="Times New Roman" w:hAnsi="Times New Roman"/>
              </w:rPr>
              <w:t xml:space="preserve">Dessa kolumner ska fyllas i för alla kreditvärderade transaktioner oavsett vilken metod som tillämpas.</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0240–0242</w:t>
            </w:r>
          </w:p>
        </w:tc>
        <w:tc>
          <w:tcPr>
            <w:tcW w:w="7903" w:type="dxa"/>
          </w:tcPr>
          <w:p w14:paraId="0583902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MELLANLIGGANDE</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w:t>
            </w:r>
          </w:p>
        </w:tc>
        <w:tc>
          <w:tcPr>
            <w:tcW w:w="7903" w:type="dxa"/>
          </w:tcPr>
          <w:p w14:paraId="2173DB2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BELOPP</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 belopp som ska rapporteras omfattar följande:</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Mellanliggande värdepapperiseringspositioner enligt definitionen i artikel 242.18 i förordning (EU) nr 575/2013,</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ytterligare värdepapperiseringspositioner som inte är sådana positioner som definieras i artikel 242.6, 242.17 eller 242.18 i förordning (EU) nr 575/2013.</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0241</w:t>
            </w:r>
          </w:p>
        </w:tc>
        <w:tc>
          <w:tcPr>
            <w:tcW w:w="7903" w:type="dxa"/>
          </w:tcPr>
          <w:p w14:paraId="145B757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ANTAL TRANCHER</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Antal mellanliggande trancher.</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0242</w:t>
            </w:r>
          </w:p>
        </w:tc>
        <w:tc>
          <w:tcPr>
            <w:tcW w:w="7903" w:type="dxa"/>
          </w:tcPr>
          <w:p w14:paraId="0628888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CQS FÖR DEN LÄGST RANGORDNADE TRANCHEN</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CQS, fastställt i enlighet med artikel 263 tabell 2 och artikel 264 tabell 3 i förordning (EU) nr 575/2013, för den lägst rangordnade mellanliggande tranchen.</w:t>
            </w:r>
            <w:r>
              <w:rPr>
                <w:sz w:val="24"/>
                <w:rFonts w:ascii="Times New Roman" w:hAnsi="Times New Roman"/>
              </w:rPr>
              <w:t xml:space="preserv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0250–0252</w:t>
            </w:r>
          </w:p>
        </w:tc>
        <w:tc>
          <w:tcPr>
            <w:tcW w:w="7903" w:type="dxa"/>
          </w:tcPr>
          <w:p w14:paraId="0E67CA0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FÖRSTAFÖRLUST</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w:t>
            </w:r>
          </w:p>
        </w:tc>
        <w:tc>
          <w:tcPr>
            <w:tcW w:w="7903" w:type="dxa"/>
          </w:tcPr>
          <w:p w14:paraId="75061F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BELOPP</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Belopp för tranch i första förlust-läge i enlighet med definitionen i artikel 242.17 i förordning (EU) nr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0251</w:t>
            </w:r>
          </w:p>
        </w:tc>
        <w:tc>
          <w:tcPr>
            <w:tcW w:w="7903" w:type="dxa"/>
          </w:tcPr>
          <w:p w14:paraId="6E11A40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DETACHMENT POINT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Detachment point (%) som avses i artikel 256.2 i förordning (EU) nr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0252</w:t>
            </w:r>
          </w:p>
        </w:tc>
        <w:tc>
          <w:tcPr>
            <w:tcW w:w="7903" w:type="dxa"/>
          </w:tcPr>
          <w:p w14:paraId="27F68DD9" w14:textId="77777777" w:rsidR="00933ADA"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KREDITKVALITETSSTEG (CQS)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0254–0255</w:t>
            </w:r>
          </w:p>
        </w:tc>
        <w:tc>
          <w:tcPr>
            <w:tcW w:w="7903" w:type="dxa"/>
          </w:tcPr>
          <w:p w14:paraId="7F6C758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ÖVERVÄRDE I SÄKERHETSMASSAN OCH FINANSIERADE RESERVKONTON</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Artiklarna 256.3 och 256.4 i förordning (EU) nr 575/2013.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Belopp för säkerhetsmassan och finansierade reservkonton som inte motsvarar definitionen av ”tranch” i artikel 2.6 i förordning (EU) 2017/2402, men som betraktas som trancher vid beräkning av attachment point och detachment point i enlighet med artikel 256.3 i förordning (EU) nr 575/2013.</w:t>
            </w:r>
            <w:r>
              <w:rPr>
                <w:sz w:val="24"/>
                <w:rFonts w:ascii="Times New Roman" w:hAnsi="Times New Roman"/>
              </w:rPr>
              <w:t xml:space="preserve">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w:t>
            </w:r>
          </w:p>
        </w:tc>
        <w:tc>
          <w:tcPr>
            <w:tcW w:w="7903" w:type="dxa"/>
          </w:tcPr>
          <w:p w14:paraId="1E56EFB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BELOPP</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0255</w:t>
            </w:r>
          </w:p>
        </w:tc>
        <w:tc>
          <w:tcPr>
            <w:tcW w:w="7903" w:type="dxa"/>
          </w:tcPr>
          <w:p w14:paraId="24F34C5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ICKE-ÅTERBETALNINGSBARA ANSKAFFNINGSPRISAVDRAG</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Artikel 2.31 i förordning (EU) nr 2017/2402.</w:t>
            </w:r>
            <w:r>
              <w:rPr>
                <w:sz w:val="24"/>
                <w:rFonts w:ascii="Times New Roman" w:hAnsi="Times New Roman"/>
              </w:rPr>
              <w:t xml:space="preserve">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Instituten ska rapportera icke-återbetalningsbara anskaffningsprisavdrag i enlighet med artikel 269a.7 i förordning (EU) nr 575/2013 vid rapporteringsdatumet, vilket ska justeras nedåt med beaktande av de realiserade förlusterna, enligt vad som anges i andra stycket.</w:t>
            </w:r>
            <w:r>
              <w:rPr>
                <w:sz w:val="24"/>
                <w:rFonts w:ascii="Times New Roman" w:hAnsi="Times New Roman"/>
              </w:rPr>
              <w:t xml:space="preserve"> </w:t>
            </w:r>
            <w:r>
              <w:rPr>
                <w:sz w:val="24"/>
                <w:rFonts w:ascii="Times New Roman" w:hAnsi="Times New Roman"/>
              </w:rPr>
              <w:t xml:space="preserve">Denna kolumn ska endast rapporteras om kolumn 0040 rapporteras som ”Kvalificerade värdepapperiseringar av nödlidande exponeringar” eller ”Icke-kvalificerade värdepapperiseringar av nödlidande exponeringar”.</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0260–0287</w:t>
            </w:r>
          </w:p>
        </w:tc>
        <w:tc>
          <w:tcPr>
            <w:tcW w:w="7903" w:type="dxa"/>
          </w:tcPr>
          <w:p w14:paraId="1886990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POSTER UTANFÖR BALANSRÄKNINGEN OCH DERIVAT</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 denna grupp av kolumner lämnas information om poster utanför balansräkningen och derivat före konverteringsfaktorer, med uppdelning i trancher (prioriterade, mellanliggande och i första-förlustläge).</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0260–0285</w:t>
            </w:r>
          </w:p>
        </w:tc>
        <w:tc>
          <w:tcPr>
            <w:tcW w:w="7903" w:type="dxa"/>
          </w:tcPr>
          <w:p w14:paraId="389FA1C2"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PRIORITERADE, MELLANLIGGANDE OCH I FÖRSTA-FÖRLUSTLÄGE</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 kriterier för klassificering av trancher och identifiering av den attachment point, det antal trancher och den detachment point som används för poster i balansräkningen (se instruktionerna för kolumnerna 0230–0252) ska också tillämpas här.</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0287</w:t>
            </w:r>
          </w:p>
        </w:tc>
        <w:tc>
          <w:tcPr>
            <w:tcW w:w="7903" w:type="dxa"/>
          </w:tcPr>
          <w:p w14:paraId="3EC36C1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SYNTETISK ÖVERSKOTTSMARGINAL</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Artiklarna 242.20, 248.1 e och 256.6 i förordning (EU) nr 575/2013</w:t>
            </w:r>
            <w:r>
              <w:rPr>
                <w:sz w:val="24"/>
                <w:rFonts w:ascii="Times New Roman" w:hAnsi="Times New Roman"/>
              </w:rPr>
              <w:t xml:space="preserve"> </w:t>
            </w:r>
          </w:p>
          <w:p w14:paraId="420993EF" w14:textId="77777777" w:rsidR="00933ADA" w:rsidRDefault="00933ADA" w:rsidP="00822842">
            <w:pPr>
              <w:autoSpaceDE w:val="0"/>
              <w:autoSpaceDN w:val="0"/>
              <w:adjustRightInd w:val="0"/>
              <w:spacing w:before="0" w:after="0"/>
              <w:jc w:val="left"/>
              <w:rPr>
                <w:rFonts w:ascii="Times New Roman" w:hAnsi="Times New Roman"/>
                <w:sz w:val="24"/>
                <w:lang w:val="en-US"/>
              </w:rPr>
            </w:pPr>
          </w:p>
          <w:p w14:paraId="047D18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Denna kolumn ska endast rapporteras om kolumn 0110 anges som ”Originator”.</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0290–0300</w:t>
            </w:r>
          </w:p>
        </w:tc>
        <w:tc>
          <w:tcPr>
            <w:tcW w:w="7903" w:type="dxa"/>
            <w:shd w:val="clear" w:color="auto" w:fill="auto"/>
          </w:tcPr>
          <w:p w14:paraId="19BCBB5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LÖPTID</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w:t>
            </w:r>
          </w:p>
        </w:tc>
        <w:tc>
          <w:tcPr>
            <w:tcW w:w="7903" w:type="dxa"/>
            <w:shd w:val="clear" w:color="auto" w:fill="auto"/>
          </w:tcPr>
          <w:p w14:paraId="53E2EC2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FÖRSTA FÖRUTSÄGBARA AVSLUTSDATUM</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Det slutdatum som är sannolikt för hela värdepapperiseringen mot bakgrund av avtalsbestämmelserna och de finansiella förhållanden som kan väntas för tillfället.</w:t>
            </w:r>
            <w:r>
              <w:rPr>
                <w:sz w:val="24"/>
                <w:rFonts w:ascii="Times New Roman" w:hAnsi="Times New Roman"/>
              </w:rPr>
              <w:t xml:space="preserve"> </w:t>
            </w:r>
            <w:r>
              <w:rPr>
                <w:sz w:val="24"/>
                <w:rFonts w:ascii="Times New Roman" w:hAnsi="Times New Roman"/>
              </w:rPr>
              <w:t xml:space="preserve">Generellt sett rör det sig om det tidigaste av följande datum:</w:t>
            </w:r>
            <w:r>
              <w:rPr>
                <w:sz w:val="24"/>
                <w:rFonts w:ascii="Times New Roman" w:hAnsi="Times New Roman"/>
              </w:rPr>
              <w:t xml:space="preserve">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det tidigaste datum då en städoption (definieras i artikel 242.1 i förordning (EU) nr 575/2013) kan utnyttjas med hänsyn till löptiden för underliggande exponering(ar) och till förväntad förbetalningsgrad eller till potentiella omförhandlingar avseende dessa exponeringar,</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det tidigaste datum då originatorn kan utnyttja någon annan städoption som ingår i avtalsbestämmelserna om värdepapperisering och som skulle leda till att värdepapperiseringen löstes in helt och hållet.</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Dag, månad och år för första förväntade slutdatum ska rapporteras.</w:t>
            </w:r>
            <w:r>
              <w:rPr>
                <w:rFonts w:ascii="Times New Roman" w:hAnsi="Times New Roman"/>
              </w:rPr>
              <w:t xml:space="preserve"> </w:t>
            </w:r>
            <w:r>
              <w:rPr>
                <w:sz w:val="24"/>
                <w:rFonts w:ascii="Times New Roman" w:hAnsi="Times New Roman"/>
              </w:rPr>
              <w:t xml:space="preserve">Exakt datum ska rapporteras om dessa uppgifter finns tillgängliga. I annat fall ska första dagen i månaden anges.</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0291</w:t>
            </w:r>
          </w:p>
        </w:tc>
        <w:tc>
          <w:tcPr>
            <w:tcW w:w="7903" w:type="dxa"/>
            <w:shd w:val="clear" w:color="auto" w:fill="auto"/>
          </w:tcPr>
          <w:p w14:paraId="0E5A101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ORIGINATORNS KÖPOPTIONER SOM INGÅR I TRANSAKTIONEN</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Typ av köpoption som är relevant för första förväntade slutdatum:</w:t>
            </w:r>
          </w:p>
          <w:p w14:paraId="38215DAF"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Städoption som uppfyller kraven i artikel 244.4 g i förordning (EU) nr 575/2013.</w:t>
            </w:r>
          </w:p>
          <w:p w14:paraId="7313E57A"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Annan städoption.</w:t>
            </w:r>
          </w:p>
          <w:p w14:paraId="5D577088"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Annan typ av köpoption.</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0300</w:t>
            </w:r>
          </w:p>
        </w:tc>
        <w:tc>
          <w:tcPr>
            <w:tcW w:w="7903" w:type="dxa"/>
            <w:shd w:val="clear" w:color="auto" w:fill="auto"/>
          </w:tcPr>
          <w:p w14:paraId="72508AC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RÄTTSLIGT GILTIG SLUTLIG FÖRFALLODAG</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Det datum då alla kapitalbelopp och räntor i värdepapperiseringen enligt lag ska återbetalas (baserat på transaktionens dokumentation).</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Dag, månad och år för rättsligt giltig slutlig förfallodag ska rapporteras.</w:t>
            </w:r>
            <w:r>
              <w:rPr>
                <w:rFonts w:ascii="Times New Roman" w:hAnsi="Times New Roman"/>
              </w:rPr>
              <w:t xml:space="preserve"> </w:t>
            </w:r>
            <w:r>
              <w:rPr>
                <w:sz w:val="24"/>
                <w:rFonts w:ascii="Times New Roman" w:hAnsi="Times New Roman"/>
              </w:rPr>
              <w:t xml:space="preserve">Exakt datum ska rapporteras om dessa uppgifter finns tillgängliga. I annat fall ska första dagen i månaden anges.</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0302-0304</w:t>
            </w:r>
          </w:p>
        </w:tc>
        <w:tc>
          <w:tcPr>
            <w:tcW w:w="7903" w:type="dxa"/>
            <w:shd w:val="clear" w:color="auto" w:fill="auto"/>
          </w:tcPr>
          <w:p w14:paraId="5296A44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MEMORANDUMPOSTER</w:t>
            </w:r>
            <w:r>
              <w:rPr>
                <w:b/>
                <w:sz w:val="24"/>
                <w:u w:val="single"/>
                <w:rFonts w:ascii="Times New Roman" w:hAnsi="Times New Roman"/>
              </w:rPr>
              <w:t xml:space="preserve">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0302</w:t>
            </w:r>
          </w:p>
        </w:tc>
        <w:tc>
          <w:tcPr>
            <w:tcW w:w="7903" w:type="dxa"/>
            <w:shd w:val="clear" w:color="auto" w:fill="auto"/>
          </w:tcPr>
          <w:p w14:paraId="0F44080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ATTACHMENT POINT FÖR SÅLD RISK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Endast originatorer ska rapportera attachment point för den lägst rangordnade tranchen som, för traditionella värdepapperiseringar, sålts till tredje parter eller, för syntetiska värdepapperiseringar, skyddas av tredje parter.</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0303</w:t>
            </w:r>
          </w:p>
        </w:tc>
        <w:tc>
          <w:tcPr>
            <w:tcW w:w="7903" w:type="dxa"/>
            <w:shd w:val="clear" w:color="auto" w:fill="auto"/>
          </w:tcPr>
          <w:p w14:paraId="6EC7E0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DETACHMENT POINT FÖR SÅLD RISK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Endast originatorer ska rapportera detachment point för den mest prioriterade tranchen som, för traditionella värdepapperiseringar, sålts till tredje parter eller, för syntetiska värdepapperiseringar, skyddas av tredje parter.</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0304</w:t>
            </w:r>
          </w:p>
        </w:tc>
        <w:tc>
          <w:tcPr>
            <w:tcW w:w="7903" w:type="dxa"/>
            <w:shd w:val="clear" w:color="auto" w:fill="auto"/>
          </w:tcPr>
          <w:p w14:paraId="583BCC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RISKÖVERFÖRING BEGÄRD AV DET INSTITUT SOM ÄR ORIGINATOR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Endast originatorer ska rapportera den förväntade förlusten (EL) plus oväntad förlust (UL) för de värdepapperiserade tillgångar som överförs till tredje part i procent av det totala beloppet för EL plus UL. EL och UL för de underliggande exponeringarna ska rapporteras, och dessa ska sedan tilldelas via prioritetsordningen till respektive trancher i värdepapperiseringen.</w:t>
            </w:r>
            <w:r>
              <w:rPr>
                <w:sz w:val="24"/>
                <w:rFonts w:ascii="Times New Roman" w:hAnsi="Times New Roman"/>
              </w:rPr>
              <w:t xml:space="preserve"> </w:t>
            </w:r>
            <w:r>
              <w:rPr>
                <w:sz w:val="24"/>
                <w:rFonts w:ascii="Times New Roman" w:hAnsi="Times New Roman"/>
              </w:rPr>
              <w:t xml:space="preserve">För banker som tillämpar schablonmetoden ska EL vara den specifika kreditriskjusteringen för de värdepapperiserade tillgångarna och UL ska vara kapitalkravet för de värdepapperiserade exponeringarna.</w:t>
            </w:r>
            <w:r>
              <w:rPr>
                <w:sz w:val="24"/>
                <w:rFonts w:ascii="Times New Roman" w:hAnsi="Times New Roman"/>
              </w:rPr>
              <w:t xml:space="preserve">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0" w:name="_Toc522019895"/>
      <w:bookmarkStart w:id="21" w:name="_Toc151714440"/>
      <w:r>
        <w:rPr>
          <w:sz w:val="24"/>
          <w:u w:val="none"/>
          <w:rFonts w:ascii="Times New Roman" w:hAnsi="Times New Roman"/>
        </w:rPr>
        <w:t xml:space="preserve">3.8.4.</w:t>
      </w:r>
      <w:r>
        <w:rPr>
          <w:sz w:val="24"/>
          <w:u w:val="none"/>
          <w:rFonts w:ascii="Times New Roman" w:hAnsi="Times New Roman"/>
        </w:rPr>
        <w:tab/>
      </w:r>
      <w:r>
        <w:rPr>
          <w:sz w:val="24"/>
          <w:rFonts w:ascii="Times New Roman" w:hAnsi="Times New Roman"/>
        </w:rPr>
        <w:t xml:space="preserve">C 14.01 – Detaljerad information om värdepapperisering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rsidRPr="002A677E">
        <w:t>118</w:t>
      </w:r>
      <w:r w:rsidRPr="00624117">
        <w:fldChar w:fldCharType="end"/>
      </w:r>
      <w:r>
        <w:t xml:space="preserve">.</w:t>
      </w:r>
      <w:r>
        <w:t xml:space="preserve"> </w:t>
      </w:r>
      <w:r>
        <w:t xml:space="preserve">Mallen SEC DETAILS 2 ska rapporteras separat för följande metoder:</w:t>
      </w:r>
    </w:p>
    <w:p w14:paraId="423B77E9" w14:textId="77777777" w:rsidR="00933ADA" w:rsidRPr="00B44FD0" w:rsidRDefault="00933ADA" w:rsidP="00933ADA">
      <w:pPr>
        <w:pStyle w:val="InstructionsText2"/>
        <w:numPr>
          <w:ilvl w:val="0"/>
          <w:numId w:val="0"/>
        </w:numPr>
        <w:ind w:left="993"/>
      </w:pPr>
      <w:r>
        <w:t xml:space="preserve">1) SEC-IRBA.</w:t>
      </w:r>
    </w:p>
    <w:p w14:paraId="7E740FF7" w14:textId="77777777" w:rsidR="00933ADA" w:rsidRPr="00B44FD0" w:rsidRDefault="00933ADA" w:rsidP="00933ADA">
      <w:pPr>
        <w:pStyle w:val="InstructionsText2"/>
        <w:numPr>
          <w:ilvl w:val="0"/>
          <w:numId w:val="0"/>
        </w:numPr>
        <w:ind w:left="993"/>
      </w:pPr>
      <w:r>
        <w:t xml:space="preserve">2) SEC-SA.</w:t>
      </w:r>
    </w:p>
    <w:p w14:paraId="45956D44" w14:textId="77777777" w:rsidR="00933ADA" w:rsidRPr="00B44FD0" w:rsidRDefault="00933ADA" w:rsidP="00933ADA">
      <w:pPr>
        <w:pStyle w:val="InstructionsText2"/>
        <w:numPr>
          <w:ilvl w:val="0"/>
          <w:numId w:val="0"/>
        </w:numPr>
        <w:ind w:left="993"/>
      </w:pPr>
      <w:r>
        <w:t xml:space="preserve">3) SEC-ERBA.</w:t>
      </w:r>
    </w:p>
    <w:p w14:paraId="108DB155" w14:textId="77777777" w:rsidR="00933ADA" w:rsidRDefault="00933ADA" w:rsidP="00933ADA">
      <w:pPr>
        <w:pStyle w:val="InstructionsText2"/>
        <w:numPr>
          <w:ilvl w:val="0"/>
          <w:numId w:val="0"/>
        </w:numPr>
        <w:ind w:left="993"/>
      </w:pPr>
      <w:r>
        <w:t xml:space="preserve">4) 1250 %.</w:t>
      </w:r>
    </w:p>
    <w:p w14:paraId="26D8C560" w14:textId="77777777" w:rsidR="00933ADA" w:rsidRDefault="00933ADA" w:rsidP="00933ADA">
      <w:pPr>
        <w:pStyle w:val="InstructionsText2"/>
        <w:numPr>
          <w:ilvl w:val="0"/>
          <w:numId w:val="0"/>
        </w:numPr>
        <w:ind w:left="993"/>
      </w:pPr>
      <w:r>
        <w:t xml:space="preserve">5) Internmetod.</w:t>
      </w:r>
    </w:p>
    <w:p w14:paraId="6518AFE4" w14:textId="77777777" w:rsidR="00933ADA" w:rsidRPr="002A677E" w:rsidRDefault="00933ADA" w:rsidP="00933ADA">
      <w:pPr>
        <w:pStyle w:val="InstructionsText2"/>
        <w:numPr>
          <w:ilvl w:val="0"/>
          <w:numId w:val="0"/>
        </w:numPr>
        <w:ind w:left="993"/>
      </w:pPr>
      <w:r>
        <w:t xml:space="preserve">6) Särskild behandling av prioriterade trancher med kvalificerade värdepapperiseringar av nödlidande exponeringar.</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Kolumn</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0F8061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INTERN KOD</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 interna (alfanumeriska) kod som institutet använder för att identifiera värdepapperiseringen.</w:t>
            </w:r>
            <w:r>
              <w:rPr>
                <w:sz w:val="24"/>
                <w:rFonts w:ascii="Times New Roman" w:hAnsi="Times New Roman"/>
              </w:rPr>
              <w:t xml:space="preserve"> </w:t>
            </w:r>
            <w:r>
              <w:rPr>
                <w:sz w:val="24"/>
                <w:rFonts w:ascii="Times New Roman" w:hAnsi="Times New Roman"/>
              </w:rPr>
              <w:t xml:space="preserve">Den interna koden ska vara anknuten till värdepapperiseringens identifieringskod.</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42B229CF"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UNIK IDENTIFIERINGSKOD</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För värdepapperiseringar som emitterats den 1 januari 2019 eller senare ska instituten rapportera den unika identifieringskoden enligt definitionen i artikel 11.1 i kommissionens delegerade förordning (EU) 2020/1224.</w:t>
            </w:r>
          </w:p>
          <w:p w14:paraId="539970B2" w14:textId="6687788E"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Den unika identifieringskoden ska rapporteras för både originatorns/det medverkande institutets och investerarnas positioner och förväntas inte ändras beroende på rapporteringsnivån (konsoliderade jämfört med undergrupper).</w:t>
            </w:r>
            <w:r>
              <w:rPr>
                <w:sz w:val="24"/>
                <w:rFonts w:ascii="Times New Roman" w:hAnsi="Times New Roman"/>
              </w:rPr>
              <w:t xml:space="preserve"> </w:t>
            </w:r>
            <w:r>
              <w:rPr>
                <w:sz w:val="24"/>
                <w:rFonts w:ascii="Times New Roman" w:hAnsi="Times New Roman"/>
              </w:rPr>
              <w:t xml:space="preserve">Enligt artikel 11.1 a och 11.2 a är LEI-koden (första posten i den unika identifieringskoden) strikt definierad som ”rapporterande enhet” enligt definitionen i artikel 7.2 i förordning (EU) 2017/2402.</w:t>
            </w:r>
            <w:r>
              <w:rPr>
                <w:sz w:val="24"/>
                <w:rFonts w:ascii="Times New Roman" w:hAnsi="Times New Roman"/>
              </w:rPr>
              <w:t xml:space="preserve"> </w:t>
            </w:r>
            <w:r>
              <w:rPr>
                <w:sz w:val="24"/>
                <w:rFonts w:ascii="Times New Roman" w:hAnsi="Times New Roman"/>
              </w:rPr>
              <w:t xml:space="preserve">I vissa fall, det institut som rapporterar COREP-mallarna och den ”rapporterande enheten” (t.ex. om det är originatorn eller det medverkande institutet), i vissa fall inte.</w:t>
            </w:r>
            <w:r>
              <w:rPr>
                <w:sz w:val="24"/>
                <w:rFonts w:ascii="Times New Roman" w:hAnsi="Times New Roman"/>
              </w:rPr>
              <w:t xml:space="preserve"> </w:t>
            </w:r>
            <w:r>
              <w:rPr>
                <w:sz w:val="24"/>
                <w:rFonts w:ascii="Times New Roman" w:hAnsi="Times New Roman"/>
              </w:rPr>
              <w:t xml:space="preserve">I enlighet med artikel 11.3 i kommissionens delegerade förordning (EU) 2020/1224 kan den rapporterande enheten inte ändra den unika identifieringskoden, vilket innebär att den inte kan ändras för rapporteringen i COREP-mallarna.</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30438AF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IDENTIFIERINGSKOD FÖR VÄRDEPAPPERISERINGEN</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Den kod som används för officiell registrering av värdepapperiseringspositionen eller -transaktionen om det finns flera positioner som kan rapporteras i samma rad eller, om det inte finns en sådan kod, det namn som värdepapperiseringspositionen eller -transaktionen har på marknaden eller inom institutet om det rör sig om en intern eller privat värdepapperisering.</w:t>
            </w:r>
            <w:r>
              <w:rPr>
                <w:sz w:val="24"/>
                <w:rFonts w:ascii="Times New Roman" w:hAnsi="Times New Roman"/>
              </w:rPr>
              <w:t xml:space="preserve"> </w:t>
            </w:r>
            <w:r>
              <w:rPr>
                <w:sz w:val="24"/>
                <w:rFonts w:ascii="Times New Roman" w:hAnsi="Times New Roman"/>
              </w:rPr>
              <w:t xml:space="preserve">Om det finns ett internationellt standardnummer för värdepapper (ISIN) (dvs. för offentliga transaktioner) ska de tecken som är gemensamma för alla trancher i värdepapperiseringen rapporteras i denna kolumn.</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0310–0400</w:t>
            </w:r>
          </w:p>
        </w:tc>
        <w:tc>
          <w:tcPr>
            <w:tcW w:w="7903" w:type="dxa"/>
          </w:tcPr>
          <w:p w14:paraId="46F264E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POSITIONER I VÄRDEPAPPERISERING:</w:t>
            </w:r>
            <w:r>
              <w:rPr>
                <w:b/>
                <w:sz w:val="24"/>
                <w:u w:val="single"/>
                <w:rFonts w:ascii="Times New Roman" w:hAnsi="Times New Roman"/>
              </w:rPr>
              <w:t xml:space="preserve"> </w:t>
            </w:r>
            <w:r>
              <w:rPr>
                <w:b/>
                <w:sz w:val="24"/>
                <w:u w:val="single"/>
                <w:rFonts w:ascii="Times New Roman" w:hAnsi="Times New Roman"/>
              </w:rPr>
              <w:t xml:space="preserve">URSPRUNGLIG EXPONERING FÖRE KONVERTERINGSFAKTORER</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denna kolumngrupp lämnas information om värdepapperiseringspositionerna uppdelat på positioner i och utanför balansräkningen och trancher (prioriterade, mellanliggande, i första-förlustläge) på rapporteringsdagen.</w:t>
            </w:r>
            <w:r>
              <w:rPr>
                <w:sz w:val="24"/>
                <w:rFonts w:ascii="Times New Roman" w:hAnsi="Times New Roman"/>
              </w:rPr>
              <w:t xml:space="preserve">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0310–0330</w:t>
            </w:r>
          </w:p>
        </w:tc>
        <w:tc>
          <w:tcPr>
            <w:tcW w:w="7903" w:type="dxa"/>
          </w:tcPr>
          <w:p w14:paraId="0DC2341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POSTER I BALANSRÄKNINGEN</w:t>
            </w:r>
            <w:r>
              <w:rPr>
                <w:b/>
                <w:sz w:val="24"/>
                <w:u w:val="single"/>
                <w:rFonts w:ascii="Times New Roman" w:hAnsi="Times New Roman"/>
              </w:rPr>
              <w:t xml:space="preserve">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Trancherna ska här delas upp enligt samma kriterier som för kolumnerna 0230, 0240 och 0250 i mall C 14.00.</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0340–0362</w:t>
            </w:r>
          </w:p>
        </w:tc>
        <w:tc>
          <w:tcPr>
            <w:tcW w:w="7903" w:type="dxa"/>
          </w:tcPr>
          <w:p w14:paraId="73D420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POSTER UTANFÖR BALANSRÄKNINGEN OCH DERIVAT</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Trancherna ska här delas upp enligt samma kriterier som för kolumnerna 0260–0287 i mall C 14.00.</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0351 och 0361</w:t>
            </w:r>
          </w:p>
        </w:tc>
        <w:tc>
          <w:tcPr>
            <w:tcW w:w="7903" w:type="dxa"/>
          </w:tcPr>
          <w:p w14:paraId="18D25E4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RISKVIKT (RW) FÖR SKYDDSUTFÄRDAREN/-INSTRUMENTET</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RW för den godtagbara garantigivaren eller % RW för motsvarande instrument som tillhandahåller kreditriskskydd i enlighet med artikel 249 i förordning (EU) nr 575/2013.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0362</w:t>
            </w:r>
          </w:p>
        </w:tc>
        <w:tc>
          <w:tcPr>
            <w:tcW w:w="7903" w:type="dxa"/>
          </w:tcPr>
          <w:p w14:paraId="04EA1E8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SYNTETISK ÖVERSKOTTSMARGINAL</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Artiklarna 242.20, 248.1 e och 256.6 i förordning (EU) nr 575/2013.</w:t>
            </w:r>
            <w:r>
              <w:rPr>
                <w:sz w:val="24"/>
                <w:rFonts w:ascii="Times New Roman" w:hAnsi="Times New Roman"/>
              </w:rPr>
              <w:t xml:space="preserve">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Denna kolumn ska endast rapporteras om kolumn 0110 anges som ”Originator”.</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0370–0400</w:t>
            </w:r>
          </w:p>
        </w:tc>
        <w:tc>
          <w:tcPr>
            <w:tcW w:w="7903" w:type="dxa"/>
          </w:tcPr>
          <w:p w14:paraId="79D376D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MEMORANDUMPOSTER:</w:t>
            </w:r>
            <w:r>
              <w:rPr>
                <w:b/>
                <w:sz w:val="24"/>
                <w:u w:val="single"/>
                <w:rFonts w:ascii="Times New Roman" w:hAnsi="Times New Roman"/>
              </w:rPr>
              <w:t xml:space="preserve"> </w:t>
            </w:r>
            <w:r>
              <w:rPr>
                <w:b/>
                <w:sz w:val="24"/>
                <w:u w:val="single"/>
                <w:rFonts w:ascii="Times New Roman" w:hAnsi="Times New Roman"/>
              </w:rPr>
              <w:t xml:space="preserve">POSTER UTANFÖR BALANSRÄKNINGEN OCH DERIVAT FÖRE KONVERTERINGSFAKTORER</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 denna kolumngrupp lämnas ytterligare information om samtliga poster utanför balansräkningen och derivat (som redan har rapporterats enligt en annan uppdelning i kolumnerna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w:t>
            </w:r>
          </w:p>
        </w:tc>
        <w:tc>
          <w:tcPr>
            <w:tcW w:w="7903" w:type="dxa"/>
          </w:tcPr>
          <w:p w14:paraId="4B193D6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DIREKTA KREDITSUBSTITUT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Denna kolumn är avsedd för de värdepapperiseringspositioner som innehas av originatorn och garanteras genom direkta kreditsubstitut (DCS).</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enlighet med bilaga I till förordning (EU) nr 575/2013 ska följande fullständiga risk för poster utanför balansräkningen betraktas som direkta kreditsubstitut:</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Garantier knutna till kreditgivning.</w:t>
            </w:r>
          </w:p>
          <w:p w14:paraId="3E80D0F5"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Oåterkalleliga kreditlöften med karaktär av kreditsubstitut.</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0380</w:t>
            </w:r>
          </w:p>
        </w:tc>
        <w:tc>
          <w:tcPr>
            <w:tcW w:w="7903" w:type="dxa"/>
          </w:tcPr>
          <w:p w14:paraId="1AB3EAD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IRS / 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Ränteswappar (IRS) och valutaswappar (CRS).</w:t>
            </w:r>
            <w:r>
              <w:rPr>
                <w:sz w:val="24"/>
                <w:rFonts w:ascii="Times New Roman" w:hAnsi="Times New Roman"/>
              </w:rPr>
              <w:t xml:space="preserve"> </w:t>
            </w:r>
            <w:r>
              <w:rPr>
                <w:sz w:val="24"/>
                <w:rFonts w:ascii="Times New Roman" w:hAnsi="Times New Roman"/>
              </w:rPr>
              <w:t xml:space="preserve">Dessa derivat ingår i förteckningen i bilaga II till förordning (EU) nr 575/2013.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0390</w:t>
            </w:r>
          </w:p>
        </w:tc>
        <w:tc>
          <w:tcPr>
            <w:tcW w:w="7903" w:type="dxa"/>
          </w:tcPr>
          <w:p w14:paraId="283448D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LIKVIDITETSFACILITETER</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Likviditetsfaciliteter enligt definitionen i artikel 242.3 i förordning (EU) nr 575/2013.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0400</w:t>
            </w:r>
          </w:p>
        </w:tc>
        <w:tc>
          <w:tcPr>
            <w:tcW w:w="7903" w:type="dxa"/>
          </w:tcPr>
          <w:p w14:paraId="314DB9A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ÖVRIGA</w:t>
            </w:r>
            <w:r>
              <w:rPr>
                <w:b/>
                <w:sz w:val="24"/>
                <w:u w:val="single"/>
                <w:rFonts w:ascii="Times New Roman" w:hAnsi="Times New Roman"/>
              </w:rPr>
              <w:t xml:space="preserve">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Övriga poster utanför balansräkningen.</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0411</w:t>
            </w:r>
          </w:p>
        </w:tc>
        <w:tc>
          <w:tcPr>
            <w:tcW w:w="7903" w:type="dxa"/>
          </w:tcPr>
          <w:p w14:paraId="46222E8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EXPONERINGSVÄRDE</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Denna uppgift har nära anknytning till kolumn 0180 i CR SEC-mallen.</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0420</w:t>
            </w:r>
          </w:p>
        </w:tc>
        <w:tc>
          <w:tcPr>
            <w:tcW w:w="7903" w:type="dxa"/>
          </w:tcPr>
          <w:p w14:paraId="199E792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EXPONERINGSVÄRDE AVDRAGET FRÅN KAPITALBASEN</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Denna uppgift har nära anknytning till kolumn 0190 i CR SEC-mallen.</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denna kolumn rapporteras ett negativt värde.</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0430</w:t>
            </w:r>
          </w:p>
        </w:tc>
        <w:tc>
          <w:tcPr>
            <w:tcW w:w="7903" w:type="dxa"/>
          </w:tcPr>
          <w:p w14:paraId="7A31769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SUMMA RISKVÄGT EXPONERINGSBELOPP FÖRE TILLÄMPNING AV TAKET</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denna kolumn lämnas uppgift om det riskvägda exponeringsbeloppet före tillämpning av taket för värdepapperiseringspositionerna som beräknas i enlighet med del tre avdelning II kapitel 5 avsnitt 3 i förordning (EU) nr 575/2013.</w:t>
            </w:r>
          </w:p>
          <w:p w14:paraId="6B3045B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5EFBDF9"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När det gäller värdepapperiseringar i handelslagret ska följande rapporteras:</w:t>
            </w:r>
          </w:p>
          <w:p w14:paraId="4957C55C" w14:textId="1AA0386C" w:rsidR="00933ADA" w:rsidRPr="00C54203"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Det riskvägda exponeringsbeloppet avseende den specifika risken, fastställt som 12,5 gånger kapitalbaskravet enligt kolumn 0570 i MKR SA SEC, eller kolumnerna 0410 och 0420 (relevant för kapitalbaskravet) för MKR SA CTP, om institutet tillämpar den förenklade schablonmetoden för marknadsrisk.</w:t>
            </w:r>
          </w:p>
          <w:p w14:paraId="473B3456" w14:textId="77777777" w:rsidR="00933ADA" w:rsidRPr="000059B8"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Summan av det absoluta värdet för värdepapperiseringens samtliga viktade känsligheter för riskfaktorer, fastställda för beräkning av kapitalbaskraven för kreditspreadrisk för värdepapperiseringar som inte ingår i den alternativa korrelationshandelsportföljen, eller kreditspreadrisk för värdepapperiseringar i den alternativa korrelationshandelsportföljen, om institutet tillämpar ASA eller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0431</w:t>
            </w:r>
          </w:p>
        </w:tc>
        <w:tc>
          <w:tcPr>
            <w:tcW w:w="7903" w:type="dxa"/>
          </w:tcPr>
          <w:p w14:paraId="1A7CCD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REDUCERING PÅ GRUND AV RISKVIKTSTAK</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Artiklarna 267 och 269a i förordning (EU) nr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0432</w:t>
            </w:r>
          </w:p>
        </w:tc>
        <w:tc>
          <w:tcPr>
            <w:tcW w:w="7903" w:type="dxa"/>
          </w:tcPr>
          <w:p w14:paraId="6219BB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REDUCERING PÅ GRUND AV SAMLAT TAK</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Artiklarna 268 och 269a i förordning (EU) nr 575/2013</w:t>
            </w:r>
            <w:r>
              <w:rPr>
                <w:sz w:val="24"/>
                <w:rFonts w:ascii="Times New Roman" w:hAnsi="Times New Roman"/>
              </w:rPr>
              <w:t xml:space="preserve">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w:t>
            </w:r>
          </w:p>
        </w:tc>
        <w:tc>
          <w:tcPr>
            <w:tcW w:w="7903" w:type="dxa"/>
          </w:tcPr>
          <w:p w14:paraId="30A928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SUMMA RISKVÄGT EXPONERINGSBELOPP EFTER TILLÄMPNING AV TAKET</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denna kolumn lämnas uppgift om det riskvägda exponeringsbeloppet efter tillämpning av taket för värdepapperiseringspositionerna som beräknas i enlighet med del tre avdelning II kapitel 5 avsnitt 3 i förordning (EU) nr 575/2013.</w:t>
            </w:r>
            <w:r>
              <w:rPr>
                <w:sz w:val="24"/>
                <w:rFonts w:ascii="Times New Roman" w:hAnsi="Times New Roman"/>
              </w:rPr>
              <w:t xml:space="preserve">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När det gäller värdepapperiseringar i handelslagret ska följande rapporteras:</w:t>
            </w:r>
          </w:p>
          <w:p w14:paraId="563BD002"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Det riskvägda exponeringsbeloppet avseende den specifika risken, fastställt som 12,5 gånger kapitalbaskravet enligt kolumn 0570 i MKR SA SEC, eller kolumnerna 0410 och 0420 (relevant för kapitalbaskravet) för MKR SA CTP, om institutet tillämpar den förenklade schablonmetoden för marknadsrisk.</w:t>
            </w:r>
          </w:p>
          <w:p w14:paraId="4FA7C759"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Summan av det absoluta värdet för värdepapperiseringens samtliga viktade känsligheter för riskfaktorer, fastställda för beräkning av kapitalbaskraven för kreditspreadrisk för värdepapperiseringar som inte ingår i den alternativa korrelationshandelsportföljen, eller kreditspreadrisk för värdepapperiseringar i den alternativa korrelationshandelsportföljen, om institutet tillämpar ASA eller 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0441-0444</w:t>
            </w:r>
          </w:p>
        </w:tc>
        <w:tc>
          <w:tcPr>
            <w:tcW w:w="7903" w:type="dxa"/>
          </w:tcPr>
          <w:p w14:paraId="75016A2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S-TREA KAPITALGOLV</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För institut som omfattas av kapitalgolvet enligt artikel 92.3 i förordning (EU) nr 575/2013, det totala riskvägda exponeringsbeloppet enligt schablonmetoden (S-TREA) beräknat i enlighet med artikel 92.5.</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w:t>
            </w:r>
          </w:p>
        </w:tc>
        <w:tc>
          <w:tcPr>
            <w:tcW w:w="7903" w:type="dxa"/>
          </w:tcPr>
          <w:p w14:paraId="6666F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FÖRE TAK</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S-TREA före tillämpning av taket för värdepapperiseringspositionerna som beräknas i enlighet med del tre avdelning II kapitel 5 avsnitt 3 i förordning (EU) nr 575/2013.</w:t>
            </w:r>
          </w:p>
          <w:p w14:paraId="2319E5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3863AE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När det gäller värdepapperiseringar i handelslagret ska följande rapporteras:</w:t>
            </w:r>
          </w:p>
          <w:p w14:paraId="3F8EED90"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Det riskvägda exponeringsbeloppet avseende den specifika risken, fastställt som 12,5 gånger kapitalbaskravet enligt kolumn 0570 i MKR SA SEC, eller kolumnerna 0410 och 0420 (relevant för kapitalbaskravet) för MKR SA CTP, om institutet tillämpar den förenklade schablonmetoden för marknadsrisk.</w:t>
            </w:r>
          </w:p>
          <w:p w14:paraId="693C7CE2"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Summan av det absoluta värdet för värdepapperiseringens samtliga viktade känsligheter för riskfaktorer, fastställda för beräkning av kapitalbaskraven för kreditspreadrisk för värdepapperiseringar som inte ingår i den alternativa korrelationshandelsportföljen, eller kreditspreadrisk för värdepapperiseringar i den alternativa korrelationshandelsportföljen, </w:t>
            </w:r>
            <w:r>
              <w:rPr>
                <w:sz w:val="24"/>
                <w:rFonts w:ascii="Times New Roman" w:hAnsi="Times New Roman"/>
              </w:rPr>
              <w:t xml:space="preserve">om </w:t>
            </w:r>
            <w:r>
              <w:rPr>
                <w:sz w:val="24"/>
                <w:rFonts w:ascii="Times New Roman" w:hAnsi="Times New Roman"/>
              </w:rPr>
              <w:t xml:space="preserve">institutet tillämpar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 xml:space="preserve">Förklarande text i samband med samråd</w:t>
                  </w:r>
                </w:p>
                <w:p w14:paraId="23406B96" w14:textId="77777777" w:rsidR="00933ADA" w:rsidRDefault="00933ADA" w:rsidP="00822842">
                  <w:pPr>
                    <w:pStyle w:val="body"/>
                  </w:pPr>
                  <w:r>
                    <w:t xml:space="preserve">För enkelhetens skull, och trots att den inte kommer att återspegla skillnaderna mellan beräkningen av S-TREA och U-TREA (se de nya kolumnerna nedan), uppmanas både institut som tillämpar ASA och institut som tillämpar AIMA att endast rapportera summan av de viktade känsligheter som fastställts på grundval av den känslighetsbaserade metoden för värdepapperiseringens kreditspreadrisk.</w:t>
                  </w:r>
                  <w:r>
                    <w:t xml:space="preserve"> </w:t>
                  </w:r>
                  <w:r>
                    <w:t xml:space="preserve">På grund av reglerna om kapitalgolv förväntas både ASA- och AIMA-instituten ha detta värde tillgängligt utan ytterligare ansträngningar.</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0442</w:t>
            </w:r>
          </w:p>
        </w:tc>
        <w:tc>
          <w:tcPr>
            <w:tcW w:w="7903" w:type="dxa"/>
          </w:tcPr>
          <w:p w14:paraId="49431B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REDUCERING PÅ GRUND AV RISKVIKTSTAK</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Reducering av S-TREA på grund av riskviktstaket i enlighet med artiklarna 267 och 269a i förordning (EU) nr 575/2013.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0443</w:t>
            </w:r>
          </w:p>
        </w:tc>
        <w:tc>
          <w:tcPr>
            <w:tcW w:w="7903" w:type="dxa"/>
          </w:tcPr>
          <w:p w14:paraId="30571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REDUCERING PÅ GRUND AV SAMLAT TAK</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Reducering av S-TREA på grund av det samlade taket i enlighet med artiklarna 268 och 269a i förordning (EU) nr 575/2013.</w:t>
            </w:r>
            <w:r>
              <w:rPr>
                <w:sz w:val="24"/>
                <w:rFonts w:ascii="Times New Roman" w:hAnsi="Times New Roman"/>
              </w:rPr>
              <w:t xml:space="preserve">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0444</w:t>
            </w:r>
          </w:p>
        </w:tc>
        <w:tc>
          <w:tcPr>
            <w:tcW w:w="7903" w:type="dxa"/>
          </w:tcPr>
          <w:p w14:paraId="7784F8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EFTER TAK</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 denna kolumn lämnas uppgift om S-TREA efter tillämpning av taket för värdepapperiseringspositionerna som beräknas i enlighet med del tre avdelning II kapitel 5 avsnitt 3 i förordning (EU) nr 575/2013.</w:t>
            </w:r>
            <w:r>
              <w:rPr>
                <w:sz w:val="24"/>
                <w:rFonts w:ascii="Times New Roman" w:hAnsi="Times New Roman"/>
              </w:rPr>
              <w:t xml:space="preserve">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När det gäller värdepapperiseringar i handelslagret ska följande rapporteras:</w:t>
            </w:r>
          </w:p>
          <w:p w14:paraId="09A850B1"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Det riskvägda exponeringsbeloppet avseende den specifika risken, fastställt som 12,5 gånger kapitalbaskravet enligt kolumn 0570 i MKR SA SEC, eller kolumnerna 0410 och 0420 (relevant för kapitalbaskravet) för MKR SA CTP, om institutet tillämpar den förenklade schablonmetoden för marknadsrisk.</w:t>
            </w:r>
          </w:p>
          <w:p w14:paraId="192C3CE4"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Summan av det absoluta värdet för värdepapperiseringens samtliga viktade känsligheter för riskfaktorer, fastställda för beräkning av kapitalbaskraven för kreditspreadrisk för värdepapperiseringar som inte ingår i den alternativa korrelationshandelsportföljen, eller kreditspreadrisk för värdepapperiseringar i den alternativa korrelationshandelsportföljen, om institutet tillämpar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0447-04xx</w:t>
            </w:r>
          </w:p>
        </w:tc>
        <w:tc>
          <w:tcPr>
            <w:tcW w:w="7903" w:type="dxa"/>
          </w:tcPr>
          <w:p w14:paraId="39177254"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MEMORANDUMPOSTER</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w:t>
            </w:r>
          </w:p>
        </w:tc>
        <w:tc>
          <w:tcPr>
            <w:tcW w:w="7903" w:type="dxa"/>
          </w:tcPr>
          <w:p w14:paraId="7CAC211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RISKVÄGT EXPONERINGSBELOPP ENLIGT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Artiklarna 263 och 264 i förordning (EU) nr 575/2013.</w:t>
            </w:r>
            <w:r>
              <w:rPr>
                <w:sz w:val="24"/>
                <w:rFonts w:ascii="Times New Roman" w:hAnsi="Times New Roman"/>
              </w:rPr>
              <w:t xml:space="preserve"> </w:t>
            </w:r>
            <w:r>
              <w:rPr>
                <w:sz w:val="24"/>
                <w:rFonts w:ascii="Times New Roman" w:hAnsi="Times New Roman"/>
              </w:rPr>
              <w:t xml:space="preserve">Denna kolumn ska endast fyllas i för kreditvärderade transaktioner före tillämpning av taket, och den ska inte fyllas i för transaktioner enligt SEC-ERBA.</w:t>
            </w:r>
            <w:r>
              <w:rPr>
                <w:sz w:val="24"/>
                <w:rFonts w:ascii="Times New Roman" w:hAnsi="Times New Roman"/>
              </w:rPr>
              <w:t xml:space="preserve">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0448</w:t>
            </w:r>
          </w:p>
        </w:tc>
        <w:tc>
          <w:tcPr>
            <w:tcW w:w="7903" w:type="dxa"/>
          </w:tcPr>
          <w:p w14:paraId="48FF751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RISKVÄGT EXPONERINGSBELOPP ENLIGT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Artiklarna 261 och 262 i förordning (EU) nr 575/2013.</w:t>
            </w:r>
            <w:r>
              <w:rPr>
                <w:sz w:val="24"/>
                <w:rFonts w:ascii="Times New Roman" w:hAnsi="Times New Roman"/>
              </w:rPr>
              <w:t xml:space="preserve"> </w:t>
            </w:r>
            <w:r>
              <w:rPr>
                <w:sz w:val="24"/>
                <w:rFonts w:ascii="Times New Roman" w:hAnsi="Times New Roman"/>
              </w:rPr>
              <w:t xml:space="preserve">Denna kolumn ska endast fyllas i före tillämpning av taket, och den ska inte fyllas i för transaktioner enligt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0451-0453</w:t>
            </w:r>
          </w:p>
        </w:tc>
        <w:tc>
          <w:tcPr>
            <w:tcW w:w="7903" w:type="dxa"/>
            <w:shd w:val="clear" w:color="auto" w:fill="auto"/>
          </w:tcPr>
          <w:p w14:paraId="1303C165" w14:textId="1273A5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KAPITALGOLV;</w:t>
            </w:r>
            <w:r>
              <w:rPr>
                <w:b/>
                <w:sz w:val="24"/>
                <w:u w:val="single"/>
                <w:rFonts w:ascii="Times New Roman" w:hAnsi="Times New Roman"/>
              </w:rPr>
              <w:t xml:space="preserve"> </w:t>
            </w:r>
            <w:r>
              <w:rPr>
                <w:b/>
                <w:sz w:val="24"/>
                <w:u w:val="single"/>
                <w:rFonts w:ascii="Times New Roman" w:hAnsi="Times New Roman"/>
              </w:rPr>
              <w:t xml:space="preserve">RISKVÄGT EXPONERINGSBELOPP AVSEENDE EFFEKTERNA AV TILLÄMPNING AV ARTIKEL 465.7 I FÖRORDNING (EU) NR 575/2013</w:t>
            </w:r>
          </w:p>
          <w:p w14:paraId="121EEE7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Skillnaden mellan det riskvägda exponeringsbeloppet utan tillämpning av övergångsbestämmelserna och det riskvägda exponeringsbeloppet med tillämpning av övergångsbestämmelserna ska rapporteras för var och en av de tre metoderna:</w:t>
            </w:r>
            <w:r>
              <w:rPr>
                <w:sz w:val="24"/>
                <w:rFonts w:ascii="Times New Roman" w:hAnsi="Times New Roman"/>
              </w:rPr>
              <w:t xml:space="preserve"> </w:t>
            </w:r>
            <w:r>
              <w:rPr>
                <w:sz w:val="24"/>
                <w:rFonts w:ascii="Times New Roman" w:hAnsi="Times New Roman"/>
              </w:rPr>
              <w:t xml:space="preserve">SEC-IRBA, internbedömningsmetod och särskild behandling av prioriterade trancher i kvalificerade värdepapperiseringar via specialföretag.</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0450–0470</w:t>
            </w:r>
          </w:p>
        </w:tc>
        <w:tc>
          <w:tcPr>
            <w:tcW w:w="7903" w:type="dxa"/>
            <w:shd w:val="clear" w:color="auto" w:fill="auto"/>
          </w:tcPr>
          <w:p w14:paraId="1EA354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POSITIONER I VÄRDEPAPPERISERING – HANDELSLAGRET</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KORRELATIONSHANDELSPORTFÖLJ ELLER EJ KORRELATIONSHANDELSPORTFÖLJ?</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Instituten ska rapportera ett av följande alternativ:</w:t>
            </w:r>
          </w:p>
          <w:p w14:paraId="3077C0BF"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”CTP” – Korrelationshandelsportfölj</w:t>
            </w:r>
          </w:p>
          <w:p w14:paraId="7D2A23A5"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”Ej CTP” – Ej korrelationshandelsportfölj</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sz w:val="20"/>
          <w:szCs w:val="20"/>
          <w:rFonts w:ascii="Times New Roman" w:hAnsi="Times New Roman"/>
        </w:rPr>
      </w:pPr>
      <w:r>
        <w:rPr>
          <w:rStyle w:val="FootnoteReference"/>
        </w:rPr>
        <w:footnoteRef/>
      </w:r>
      <w:r>
        <w:t xml:space="preserve"> </w:t>
      </w:r>
      <w:r>
        <w:tab/>
      </w:r>
      <w:r>
        <w:rPr>
          <w:color w:val="444444"/>
          <w:sz w:val="20"/>
          <w:rFonts w:ascii="Times New Roman" w:hAnsi="Times New Roman"/>
        </w:rPr>
        <w:t xml:space="preserve">Europaparlamentets och rådets förordning (EU) 2017/2402 av den 12 december 2017 om ett allmänt ramverk för värdepapperisering och om inrättande av ett särskilt ramverk för enkel, transparent och standardiserad värdepapperisering samt om ändring av direktiven 2009/65/EG, 2009/138/EG och 2011/61/EU och förordningarna (EG) nr 1060/2009 och (EU) nr 648/2012 (EUT L 347, 28.12.2017, s. 35).</w:t>
      </w:r>
    </w:p>
  </w:footnote>
  <w:footnote w:id="2">
    <w:p w14:paraId="1712BE5D" w14:textId="77777777" w:rsidR="00933ADA" w:rsidRPr="002409C1" w:rsidRDefault="00933ADA" w:rsidP="00933ADA">
      <w:pPr>
        <w:pStyle w:val="FootnoteText"/>
        <w:ind w:left="567" w:hanging="567"/>
        <w:rPr>
          <w:sz w:val="20"/>
          <w:szCs w:val="20"/>
          <w:rFonts w:ascii="Times New Roman" w:hAnsi="Times New Roman"/>
        </w:rPr>
      </w:pPr>
      <w:r>
        <w:rPr>
          <w:rStyle w:val="FootnoteReference"/>
          <w:rFonts w:ascii="Times New Roman" w:hAnsi="Times New Roman"/>
        </w:rPr>
        <w:footnoteRef/>
      </w:r>
      <w:r>
        <w:t xml:space="preserve"> </w:t>
      </w:r>
      <w:r>
        <w:rPr>
          <w:sz w:val="20"/>
          <w:rFonts w:ascii="Times New Roman" w:hAnsi="Times New Roman"/>
        </w:rPr>
        <w:t xml:space="preserve">”Självständiga institut” ingår inte i någon grupp och konsoliderar sig heller inte i samma land där de omfattas av kapitalbaskraven.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5754CB"/>
    <w:rsid w:val="005B58D3"/>
    <w:rsid w:val="005F3FB0"/>
    <w:rsid w:val="00631623"/>
    <w:rsid w:val="006573B5"/>
    <w:rsid w:val="00835B2F"/>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val="sv-SE"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val="sv-SE"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val="sv-SE"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val="sv-SE"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val="sv-SE"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val="sv-SE"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val="sv-S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sv-SE"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sv-SE"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sv-SE"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sv-SE"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sv-SE"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sv-SE"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val="sv-SE"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sv-S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val="sv-SE"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sv-SE"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sv-SE"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val="sv-SE"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sv-SE"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val="sv-SE"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sv-SE"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val="sv-SE"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sv-SE"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val="sv-SE"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sv-SE"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sv-SE"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val="sv-SE"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val="sv-SE"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val="sv-SE"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sv-SE"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lang w:val="sv-SE"/>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sv-SE"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lang w:val="sv-SE"/>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val="sv-SE"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sv-SE"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lang w:val="sv-SE"/>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lang w:val="sv-SE"/>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lang w:val="sv-SE"/>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lang w:val="sv-SE"/>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933ADA"/>
    <w:pPr>
      <w:numPr>
        <w:numId w:val="26"/>
      </w:numPr>
      <w:spacing w:after="0" w:line="240" w:lineRule="auto"/>
    </w:pPr>
    <w:rPr>
      <w:rFonts w:eastAsiaTheme="minorEastAsia"/>
      <w:kern w:val="0"/>
      <w:lang w:val="sv-SE"/>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lang w:val="sv-SE"/>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lang w:val="sv-SE"/>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sv-SE"/>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lang w:val="sv-SE"/>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lang w:val="sv-SE"/>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val="sv-SE"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lang w:val="sv-SE"/>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lang w:val="sv-SE"/>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lang w:val="sv-SE"/>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lang w:val="sv-SE"/>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sv-SE"/>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sv-SE"/>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val="sv-SE"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lang w:val="sv-SE"/>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lang w:val="sv-SE"/>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val="sv-SE"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val="sv-SE"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val="sv-SE"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val="sv-SE"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val="sv-SE"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sv-SE"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val="sv-SE"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BC28E7-2D59-46C7-98B5-69DAB82B62DC}"/>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11396</Words>
  <Characters>64961</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