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07000D86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MT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37362007" w14:textId="6FB5EC15" w:rsidR="002648B0" w:rsidRPr="002A677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1330A6A8" w14:textId="5D7F4003" w:rsidR="000F1AF3" w:rsidRPr="00D41692" w:rsidRDefault="00D11E4C" w:rsidP="00D41692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  <w:bookmarkStart w:id="2" w:name="_Toc264033192"/>
      <w:bookmarkEnd w:id="2"/>
      <w:bookmarkEnd w:id="0"/>
      <w:bookmarkEnd w:id="1"/>
      <w:r>
        <w:rPr>
          <w:b/>
          <w:sz w:val="24"/>
          <w:rFonts w:ascii="Times New Roman" w:hAnsi="Times New Roman"/>
        </w:rPr>
        <w:t xml:space="preserve"> </w:t>
      </w:r>
    </w:p>
    <w:p w14:paraId="4C764596" w14:textId="77777777" w:rsidR="000F1AF3" w:rsidRPr="002A677E" w:rsidRDefault="000F1AF3" w:rsidP="000F1AF3">
      <w:pPr>
        <w:rPr>
          <w:rFonts w:ascii="Times New Roman" w:hAnsi="Times New Roman"/>
          <w:sz w:val="24"/>
        </w:rPr>
      </w:pPr>
    </w:p>
    <w:p w14:paraId="70585B10" w14:textId="77777777" w:rsidR="000F1AF3" w:rsidRDefault="000F1AF3" w:rsidP="000F1AF3">
      <w:pPr>
        <w:pStyle w:val="Heading2"/>
        <w:rPr>
          <w:rFonts w:ascii="Times New Roman" w:hAnsi="Times New Roman"/>
        </w:rPr>
      </w:pPr>
      <w:bookmarkStart w:id="3" w:name="_Toc360188322"/>
      <w:bookmarkStart w:id="4" w:name="_Toc473560870"/>
      <w:bookmarkStart w:id="5" w:name="_Toc151714358"/>
      <w:r>
        <w:rPr>
          <w:rFonts w:ascii="Times New Roman" w:hAnsi="Times New Roman"/>
        </w:rPr>
        <w:t xml:space="preserve">PARTI II: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STRUZZJONIJIET RELATATI MAL-FORMOLI</w:t>
      </w:r>
      <w:bookmarkEnd w:id="3"/>
      <w:bookmarkEnd w:id="4"/>
      <w:bookmarkEnd w:id="5"/>
    </w:p>
    <w:p w14:paraId="08AA7146" w14:textId="77777777" w:rsidR="000F1AF3" w:rsidRDefault="000F1AF3" w:rsidP="000F1AF3">
      <w:pPr>
        <w:rPr>
          <w:lang w:eastAsia="x-none"/>
        </w:rPr>
      </w:pPr>
    </w:p>
    <w:p w14:paraId="0DC832AB" w14:textId="77777777" w:rsidR="000F1AF3" w:rsidRPr="00964546" w:rsidRDefault="000F1AF3" w:rsidP="000F1AF3">
      <w:r>
        <w:t xml:space="preserve">(…)</w:t>
      </w:r>
    </w:p>
    <w:p w14:paraId="7F7A0FD4" w14:textId="77777777" w:rsidR="00FC6275" w:rsidRPr="002A677E" w:rsidRDefault="00FC6275">
      <w:pPr>
        <w:spacing w:before="0" w:after="0"/>
        <w:jc w:val="left"/>
        <w:rPr>
          <w:rStyle w:val="InstructionsTabelleText"/>
          <w:rFonts w:ascii="Times New Roman" w:hAnsi="Times New Roman"/>
          <w:b/>
          <w:sz w:val="24"/>
        </w:rPr>
      </w:pPr>
    </w:p>
    <w:p w14:paraId="08BE46FC" w14:textId="77777777" w:rsidR="00AC6255" w:rsidRPr="002A677E" w:rsidRDefault="00CE4C49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" w:name="_Toc260157222"/>
      <w:bookmarkStart w:id="7" w:name="_Toc262566416"/>
      <w:bookmarkStart w:id="8" w:name="_Toc295829987"/>
      <w:bookmarkStart w:id="9" w:name="_Toc310415049"/>
      <w:bookmarkStart w:id="10" w:name="_Toc360188384"/>
      <w:bookmarkStart w:id="11" w:name="_Toc473560935"/>
      <w:bookmarkStart w:id="12" w:name="_Toc152862710"/>
      <w:bookmarkStart w:id="13" w:name="_Toc260157223"/>
      <w:bookmarkStart w:id="14" w:name="_Toc262566417"/>
      <w:bookmarkStart w:id="15" w:name="_Toc264038462"/>
      <w:bookmarkStart w:id="16" w:name="_Toc295829988"/>
      <w:bookmarkStart w:id="17" w:name="_Toc310415050"/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Formoli tar-Riskju Operazzjonali</w:t>
      </w:r>
      <w:bookmarkEnd w:id="6"/>
      <w:bookmarkEnd w:id="7"/>
      <w:bookmarkEnd w:id="8"/>
      <w:bookmarkEnd w:id="9"/>
      <w:bookmarkEnd w:id="10"/>
      <w:bookmarkEnd w:id="11"/>
      <w:bookmarkEnd w:id="12"/>
    </w:p>
    <w:bookmarkEnd w:id="13"/>
    <w:bookmarkEnd w:id="14"/>
    <w:bookmarkEnd w:id="15"/>
    <w:bookmarkEnd w:id="16"/>
    <w:bookmarkEnd w:id="17"/>
    <w:p w14:paraId="1DB1CCA4" w14:textId="12DF301B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136</w:t>
      </w:r>
      <w:r>
        <w:fldChar w:fldCharType="end"/>
      </w:r>
      <w:r>
        <w:t xml:space="preserve">.</w:t>
      </w:r>
      <w:r>
        <w:tab/>
      </w:r>
      <w:r>
        <w:t xml:space="preserve">[vojt]</w:t>
      </w:r>
      <w:r>
        <w:t xml:space="preserve"> </w:t>
      </w:r>
    </w:p>
    <w:p w14:paraId="4904781C" w14:textId="02CDAF2E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137</w:t>
      </w:r>
      <w:r>
        <w:fldChar w:fldCharType="end"/>
      </w:r>
      <w:r>
        <w:t xml:space="preserve">.</w:t>
      </w:r>
      <w:r>
        <w:t xml:space="preserve"> </w:t>
      </w:r>
      <w:r>
        <w:t xml:space="preserve">[vojt]</w:t>
      </w:r>
      <w:r>
        <w:t xml:space="preserve"> </w:t>
      </w:r>
    </w:p>
    <w:p w14:paraId="4B809D6B" w14:textId="0B845704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138</w:t>
      </w:r>
      <w:r>
        <w:fldChar w:fldCharType="end"/>
      </w:r>
      <w:r>
        <w:t xml:space="preserve">.</w:t>
      </w:r>
      <w:r>
        <w:tab/>
      </w:r>
      <w:r>
        <w:t xml:space="preserve">[vojt]</w:t>
      </w:r>
      <w:r>
        <w:t xml:space="preserve"> </w:t>
      </w:r>
    </w:p>
    <w:p w14:paraId="2023E425" w14:textId="5437B6F0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139</w:t>
      </w:r>
      <w:r>
        <w:fldChar w:fldCharType="end"/>
      </w:r>
      <w:r>
        <w:t xml:space="preserve">.</w:t>
      </w:r>
      <w:r>
        <w:tab/>
      </w:r>
      <w:r>
        <w:t xml:space="preserve">[vojt]</w:t>
      </w:r>
      <w:r>
        <w:t xml:space="preserve"> </w:t>
      </w:r>
    </w:p>
    <w:p w14:paraId="1BF423DA" w14:textId="44AC9F92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140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[vojt]</w:t>
      </w:r>
      <w:r>
        <w:t xml:space="preserve"> </w:t>
      </w:r>
    </w:p>
    <w:p w14:paraId="001035D2" w14:textId="1BD5781A" w:rsidR="00AC6255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141</w:t>
      </w:r>
      <w:r>
        <w:fldChar w:fldCharType="end"/>
      </w:r>
      <w:r>
        <w:t xml:space="preserve">.</w:t>
      </w:r>
      <w:r>
        <w:tab/>
      </w:r>
      <w:r>
        <w:t xml:space="preserve">[vojt]</w:t>
      </w:r>
    </w:p>
    <w:p w14:paraId="23737963" w14:textId="77777777" w:rsidR="0062765D" w:rsidRPr="0062765D" w:rsidRDefault="0062765D" w:rsidP="0062765D">
      <w:pPr>
        <w:keepNext/>
        <w:spacing w:before="240" w:after="240"/>
        <w:ind w:left="357" w:hanging="357"/>
        <w:outlineLvl w:val="1"/>
        <w:rPr>
          <w:sz w:val="24"/>
          <w:u w:val="single"/>
          <w:rFonts w:ascii="Times New Roman" w:eastAsia="Arial" w:hAnsi="Times New Roman"/>
        </w:rPr>
      </w:pPr>
      <w:bookmarkStart w:id="18" w:name="_Toc152862711"/>
      <w:r>
        <w:rPr>
          <w:sz w:val="24"/>
          <w:rFonts w:ascii="Times New Roman" w:hAnsi="Times New Roman"/>
        </w:rPr>
        <w:t xml:space="preserve">4.1.</w:t>
      </w:r>
      <w:r>
        <w:tab/>
      </w:r>
      <w:r>
        <w:rPr>
          <w:sz w:val="24"/>
          <w:u w:val="single"/>
          <w:rFonts w:ascii="Times New Roman" w:hAnsi="Times New Roman"/>
        </w:rPr>
        <w:t xml:space="preserve">Rapportar tar-rekwiżiti ta’ fondi proprji għar-riskju operazzjonali</w:t>
      </w:r>
      <w:bookmarkEnd w:id="18"/>
    </w:p>
    <w:p w14:paraId="200487A9" w14:textId="77777777" w:rsidR="0062765D" w:rsidRPr="0062765D" w:rsidRDefault="0062765D" w:rsidP="0062765D">
      <w:pPr>
        <w:keepNext/>
        <w:spacing w:before="240" w:after="240"/>
        <w:ind w:left="357" w:hanging="357"/>
        <w:outlineLvl w:val="1"/>
        <w:rPr>
          <w:sz w:val="24"/>
          <w:u w:val="single"/>
          <w:rFonts w:ascii="Times New Roman" w:eastAsia="Arial" w:hAnsi="Times New Roman"/>
        </w:rPr>
      </w:pPr>
      <w:bookmarkStart w:id="19" w:name="_Toc152862712"/>
      <w:r>
        <w:rPr>
          <w:sz w:val="24"/>
          <w:rFonts w:ascii="Times New Roman" w:hAnsi="Times New Roman"/>
        </w:rPr>
        <w:t xml:space="preserve">4.1.1.</w:t>
      </w:r>
      <w:r>
        <w:tab/>
      </w:r>
      <w:r>
        <w:rPr>
          <w:sz w:val="24"/>
          <w:u w:val="single"/>
          <w:rFonts w:ascii="Times New Roman" w:hAnsi="Times New Roman"/>
        </w:rPr>
        <w:t xml:space="preserve">Kummenti Ġenerali</w:t>
      </w:r>
      <w:bookmarkEnd w:id="19"/>
    </w:p>
    <w:p w14:paraId="60C67A56" w14:textId="5F0C19D1" w:rsidR="0062765D" w:rsidRPr="0062765D" w:rsidRDefault="0062765D" w:rsidP="00855EF0">
      <w:pPr>
        <w:spacing w:before="0" w:after="240"/>
        <w:ind w:left="360" w:hanging="360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Il-formola C 16.01 tkopri r-rekwiżiti ta’ fondi proprji (OFR, own funds requirements) għar-riskju operazzjonali taħt il-Komponent tal-Indikatur tan-Negozju (BIC, Business Indicator Component) u l-Indikatur tan-negozju relatat (BI, Business indicator) f’konformità mal-Artikoli 312 sa 314 tar-Regolament (UE) Nru 575/2013.</w:t>
      </w:r>
    </w:p>
    <w:p w14:paraId="2BDF4A3C" w14:textId="48C88916" w:rsidR="00A85FE5" w:rsidRPr="0062765D" w:rsidRDefault="00DB52C6" w:rsidP="00F72493">
      <w:pPr>
        <w:spacing w:before="0" w:after="240"/>
        <w:ind w:left="360" w:hanging="360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141b.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jirrapportaw l-ammonti kollha abbażi tal-qafas kontabilistiku li jużaw għar-rapportar ta’ informazzjoni finanzjarja, sakemm ma jkunx speċifikat mod ieħor f’dan l-Anness.</w:t>
      </w:r>
      <w:r>
        <w:rPr>
          <w:sz w:val="24"/>
          <w:rFonts w:ascii="Times New Roman" w:hAnsi="Times New Roman"/>
        </w:rPr>
        <w:t xml:space="preserve"> </w:t>
      </w:r>
    </w:p>
    <w:p w14:paraId="3F5B8138" w14:textId="1377326F" w:rsidR="0062765D" w:rsidRPr="0062765D" w:rsidRDefault="00DB52C6" w:rsidP="0062765D">
      <w:pPr>
        <w:spacing w:before="0" w:after="240"/>
        <w:ind w:left="360" w:hanging="360"/>
        <w:rPr>
          <w:noProof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141c.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jikkalkolaw l-OFR tagħhom u jirrapportaw l-informazzjoni fil-formoli, abbażi tal-informazzjoni disponibbli fi tmiem is-sena finanzjarja.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Għalhekk għandhom jintużaw l-aħħar tliet osservazzjonijiet ta’ kull tnax-il xahar li jibdew mit-tmiem tas-sena finanzjarja (eż. għad-dati tar-rapportar “Diċembru Y-1, Marzu Y, Ġunju Y, Settembru Y” u sena finanzjarja – tmiem “Diċembru 31”, il-kalkoli għandhom ikunu bbażati fuq is-sitwazzjoni finanzjarja f’“Diċembru 31” bl-użu tas-snin finanzjarji Y-1, Y-2 u Y-3 kollha).</w:t>
      </w:r>
      <w:r>
        <w:rPr>
          <w:sz w:val="24"/>
          <w:rFonts w:ascii="Times New Roman" w:hAnsi="Times New Roman"/>
        </w:rPr>
        <w:t xml:space="preserve">   </w:t>
      </w:r>
    </w:p>
    <w:p w14:paraId="34790AA0" w14:textId="4FE91511" w:rsidR="0062765D" w:rsidRDefault="00DB52C6" w:rsidP="0062765D">
      <w:pPr>
        <w:spacing w:before="0" w:after="240"/>
        <w:ind w:left="360" w:hanging="36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141d.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ċ-ċifri awditjati ma jkunux disponibbli, l-istituzzjonijiet jistgħu jużaw stimi tan-negozju.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jintużaw ċifri awditjati, l-istituzzjonijiet għandhom jirrapportaw iċ-ċifri awditjati li huma mistennija li jibqgħu l-istess.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Devjazzjonijiet minn dan il-prinċipju ta’ ‘‘nuqqas ta’ bidla’’ f’konformità mal-Artikolu 315, il-paragrafi 1 u 2 tar-Regolament (UE) Nru 575/2013.</w:t>
      </w:r>
      <w:r>
        <w:rPr>
          <w:sz w:val="24"/>
          <w:rFonts w:ascii="Times New Roman" w:hAnsi="Times New Roman"/>
        </w:rPr>
        <w:t xml:space="preserve"> </w:t>
      </w:r>
    </w:p>
    <w:p w14:paraId="27F080A5" w14:textId="6DE910D0" w:rsidR="00FA5064" w:rsidRDefault="00DB52C6" w:rsidP="00FA5064">
      <w:pPr>
        <w:spacing w:before="0" w:after="240"/>
        <w:ind w:left="360" w:hanging="36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ma għandhomx jinkludu fir-rapportar kwalunkwe ċifra li tirreferi għall-entrati ddeterminati f’konformità mal-Artikolu 314(7) tar-Regolament (UE) Nru 575/2013 u kif speċifikat aktar fl-istandard tekniku regolatorju li għandu jiġi żviluppat skont l-Artikolu 314(9).</w:t>
      </w:r>
      <w:r>
        <w:rPr>
          <w:sz w:val="24"/>
          <w:rFonts w:ascii="Times New Roman" w:hAnsi="Times New Roman"/>
        </w:rPr>
        <w:t xml:space="preserve"> </w:t>
      </w:r>
    </w:p>
    <w:p w14:paraId="65A130C3" w14:textId="77777777" w:rsidR="008E3C30" w:rsidRPr="006E49F0" w:rsidRDefault="00DB52C6" w:rsidP="001A7684">
      <w:pPr>
        <w:spacing w:before="0" w:after="240"/>
        <w:ind w:left="360" w:hanging="36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141f</w:t>
      </w:r>
      <w:r>
        <w:t xml:space="preserve">.</w:t>
      </w:r>
      <w:r>
        <w:t xml:space="preserve"> </w:t>
      </w:r>
      <w:r>
        <w:rPr>
          <w:sz w:val="24"/>
          <w:rFonts w:ascii="Times New Roman" w:hAnsi="Times New Roman"/>
        </w:rPr>
        <w:t xml:space="preserve">Għall-kalkolu tal-BI (eż. fil-każ ta’ istituzzjonijiet li jkollhom sussidjarji b’munita għajr il-munita tar-rapportar tal-istituzzjoni) l-istituzzjonijiet għandhom japplikaw ir-rata tal-kambju rilevanti għal kull waħda mit-tliet snin, li fuq il-bażi tagħha jiġi kkalkolat l-IB, f’konformità mal-qafas kontabilistiku applikabbli.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B’hekk, ir-rata tal-kambju użata fis-sena rispettiva ma għandhiex tiġi aġġornata f’kull data tar-rapportar.</w:t>
      </w:r>
      <w:r>
        <w:rPr>
          <w:sz w:val="24"/>
          <w:rFonts w:ascii="Times New Roman" w:hAnsi="Times New Roman"/>
        </w:rPr>
        <w:t xml:space="preserve"> </w:t>
      </w:r>
    </w:p>
    <w:p w14:paraId="06A7780A" w14:textId="58C20260" w:rsidR="006E63FF" w:rsidRPr="001A7684" w:rsidRDefault="008E3C30" w:rsidP="001A7684">
      <w:pPr>
        <w:spacing w:before="0" w:after="240"/>
        <w:ind w:left="360" w:hanging="360"/>
        <w:rPr>
          <w:sz w:val="22"/>
          <w:rFonts w:ascii="Calibri" w:eastAsia="MS PGothic" w:hAnsi="Calibri" w:cs="Arial"/>
        </w:rPr>
      </w:pPr>
      <w:r>
        <w:rPr>
          <w:sz w:val="24"/>
          <w:rFonts w:ascii="Times New Roman" w:hAnsi="Times New Roman"/>
        </w:rPr>
        <w:t xml:space="preserve">141g.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Rigward l-applikazzjoni tal-livelli limitu biex jiġi kkalkolat il-BIC skont l-Artikolu 313 tar-Regolament (UE) Nru 575/2013, l-istituzzjonijiet li ma jappartjenux iż-żona tal-euro li jirrapportaw l-informazzjoni superviżorja fil-munita lokali tagħhom, għandhom jużaw ir-rata tal-kambju medja għall-perjodu li għalih jiġi kkalkolat il-BIC (medja għall-aħħar tliet snin finanzjarji) f’konformità mal-qafas kontabilistiku, għall-konverżjoni tal-livell limitu fil-munita lokali tagħhom.</w:t>
      </w:r>
    </w:p>
    <w:p w14:paraId="031BD6E8" w14:textId="4B566AA7" w:rsidR="008803F1" w:rsidRDefault="0062765D" w:rsidP="008803F1">
      <w:pPr>
        <w:keepNext/>
        <w:spacing w:before="240" w:after="240"/>
        <w:ind w:left="357" w:hanging="357"/>
        <w:outlineLvl w:val="1"/>
        <w:rPr>
          <w:sz w:val="24"/>
          <w:u w:val="single"/>
          <w:rFonts w:ascii="Times New Roman" w:eastAsia="Arial" w:hAnsi="Times New Roman"/>
        </w:rPr>
      </w:pPr>
      <w:bookmarkStart w:id="20" w:name="_Toc152862713"/>
      <w:r>
        <w:rPr>
          <w:sz w:val="24"/>
          <w:u w:val="single"/>
          <w:rFonts w:ascii="Times New Roman" w:hAnsi="Times New Roman"/>
        </w:rPr>
        <w:t xml:space="preserve">4.1.2.</w:t>
      </w:r>
      <w:r>
        <w:tab/>
      </w:r>
      <w:r>
        <w:rPr>
          <w:sz w:val="24"/>
          <w:u w:val="single"/>
          <w:rFonts w:ascii="Times New Roman" w:hAnsi="Times New Roman"/>
        </w:rPr>
        <w:t xml:space="preserve">C 16.01 Riskju Operazzjonali – Rekwiżiti ta’ fondi proprji (OPR OFR)</w:t>
      </w:r>
      <w:bookmarkEnd w:id="20"/>
    </w:p>
    <w:p w14:paraId="37EA392E" w14:textId="08491DA9" w:rsidR="0060540A" w:rsidRPr="00F83296" w:rsidRDefault="006B71D2" w:rsidP="00F83296">
      <w:pPr>
        <w:spacing w:before="0" w:after="240"/>
        <w:ind w:left="360" w:hanging="360"/>
        <w:rPr>
          <w:sz w:val="24"/>
          <w:u w:val="single"/>
          <w:rFonts w:ascii="Times New Roman" w:eastAsia="Arial" w:hAnsi="Times New Roman"/>
        </w:rPr>
      </w:pPr>
      <w:r>
        <w:rPr>
          <w:sz w:val="24"/>
          <w:rFonts w:ascii="Times New Roman" w:hAnsi="Times New Roman"/>
        </w:rPr>
        <w:t xml:space="preserve">141h.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f’din il-formola tiġi kkalkolata billi jitqiesu l-ammonti għall-aħħar tliet snin finanzjarji.</w:t>
      </w:r>
    </w:p>
    <w:p w14:paraId="4A1DC110" w14:textId="03CEE5BE" w:rsidR="0062765D" w:rsidRPr="0062765D" w:rsidRDefault="0062765D" w:rsidP="0062765D">
      <w:pPr>
        <w:spacing w:before="0" w:after="240"/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Struzzjonijiet li jikkonċernaw pożizzjonijiet speċifiċi:</w:t>
      </w: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7789"/>
      </w:tblGrid>
      <w:tr w:rsidR="0062765D" w:rsidRPr="0062765D" w14:paraId="3FE9FB08" w14:textId="77777777" w:rsidTr="00B9490A">
        <w:trPr>
          <w:trHeight w:val="300"/>
        </w:trPr>
        <w:tc>
          <w:tcPr>
            <w:tcW w:w="1225" w:type="dxa"/>
            <w:shd w:val="clear" w:color="auto" w:fill="BFBFBF" w:themeFill="background1" w:themeFillShade="BF"/>
          </w:tcPr>
          <w:p w14:paraId="72846797" w14:textId="77777777" w:rsidR="0062765D" w:rsidRPr="0062765D" w:rsidRDefault="0062765D" w:rsidP="0062765D">
            <w:pPr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7789" w:type="dxa"/>
            <w:shd w:val="clear" w:color="auto" w:fill="BFBFBF" w:themeFill="background1" w:themeFillShade="BF"/>
          </w:tcPr>
          <w:p w14:paraId="5C86F175" w14:textId="77777777" w:rsidR="0062765D" w:rsidRPr="0062765D" w:rsidRDefault="0062765D" w:rsidP="0062765D">
            <w:pPr>
              <w:spacing w:before="0" w:after="0"/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Referenzi legali u struzzjonijiet</w:t>
            </w:r>
          </w:p>
        </w:tc>
      </w:tr>
      <w:tr w:rsidR="0062765D" w:rsidRPr="0062765D" w14:paraId="757FFFEF" w14:textId="77777777" w:rsidTr="00B9490A">
        <w:trPr>
          <w:trHeight w:val="300"/>
        </w:trPr>
        <w:tc>
          <w:tcPr>
            <w:tcW w:w="1225" w:type="dxa"/>
          </w:tcPr>
          <w:p w14:paraId="0E504078" w14:textId="77777777" w:rsidR="0062765D" w:rsidRPr="0062765D" w:rsidRDefault="0062765D" w:rsidP="0062765D">
            <w:pPr>
              <w:jc w:val="left"/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789" w:type="dxa"/>
          </w:tcPr>
          <w:p w14:paraId="37C5F7E9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</w:t>
            </w:r>
          </w:p>
          <w:p w14:paraId="40C487F3" w14:textId="77777777" w:rsidR="0062765D" w:rsidRDefault="0062765D" w:rsidP="0062765D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tal-IB u t-tliet komponenti tiegħu: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ILDC, SC u FC.</w:t>
            </w:r>
          </w:p>
          <w:p w14:paraId="4EA05B1B" w14:textId="77777777" w:rsidR="0062765D" w:rsidRPr="0062765D" w:rsidRDefault="0062765D" w:rsidP="0062765D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jinkludi l-aġġustamenti minħabba l-impatt ta’ fużjonijiet, akkwiżizzjonijiet u disponimenti f’konformità mal-Artikolu 315, il-paragrafi 1 u 2 tar-Regolament (UE) Nru 575/2013.</w:t>
            </w:r>
          </w:p>
          <w:p w14:paraId="160B8F2D" w14:textId="61260FD0" w:rsidR="00BC5ECA" w:rsidRDefault="00BC5ECA" w:rsidP="00BC5ECA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tal-FC, il-valur għandu jirrifletti jew il-valur kontabilistiku ddeterminat bl-użu tal-approċċ kontabilistiku inkella l-valur kontabilistiku bl-użu tal-livell limitu prudenzjali (Approċċ ta’ Konfini Prudenzjali - PBA) għall-identifikazzjoni tal-entrati tal-portafoll tan-negozjar u tal-portafoll bankarju.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L-informazzjoni dwar l-approċċ użat se tiġi rrapportata fir-ringiela 0110.</w:t>
            </w:r>
          </w:p>
          <w:p w14:paraId="78D3EEE0" w14:textId="54806951" w:rsidR="00DC6108" w:rsidRPr="0062765D" w:rsidRDefault="00DC6108" w:rsidP="0062765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2765D" w:rsidRPr="0062765D" w14:paraId="7AE3F4FB" w14:textId="77777777" w:rsidTr="00B9490A">
        <w:trPr>
          <w:trHeight w:val="300"/>
        </w:trPr>
        <w:tc>
          <w:tcPr>
            <w:tcW w:w="1225" w:type="dxa"/>
          </w:tcPr>
          <w:p w14:paraId="4A8A57B4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789" w:type="dxa"/>
          </w:tcPr>
          <w:p w14:paraId="3853732D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aġġustamenti minħabba fużjoni/akkwiżizzjoni ta’ entitajiet jew attivitajiet</w:t>
            </w:r>
          </w:p>
          <w:p w14:paraId="74765691" w14:textId="77777777" w:rsidR="0062765D" w:rsidRPr="0062765D" w:rsidRDefault="0062765D" w:rsidP="0062765D">
            <w:pPr>
              <w:jc w:val="left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tal-valur irrapportat fir-ringiela 0010 li jikkorrispondi għall-komponenti tal-BI li hija dovuta għal entitajiet jew attivitajiet fużi jew akkwiżiti f’konformità mal-Artikolu 315(1) tar-Regolament (UE) Nru 575/2013.</w:t>
            </w:r>
          </w:p>
        </w:tc>
      </w:tr>
      <w:tr w:rsidR="0062765D" w:rsidRPr="0062765D" w14:paraId="6B1C004B" w14:textId="77777777" w:rsidTr="00B9490A">
        <w:trPr>
          <w:trHeight w:val="300"/>
        </w:trPr>
        <w:tc>
          <w:tcPr>
            <w:tcW w:w="1225" w:type="dxa"/>
          </w:tcPr>
          <w:p w14:paraId="163A2836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789" w:type="dxa"/>
          </w:tcPr>
          <w:p w14:paraId="5025702A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(Aġġustamenti minħabba d-disponiment ta’ entitajiet jew attivitajiet)</w:t>
            </w:r>
          </w:p>
          <w:p w14:paraId="474CDF36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L-ammont eskluż mill-komponenti tal-IB relatat ma’ entitajiet jew attivitajiet disposti f’konformità mal-Artikolu 315(2) tar-Regolament (UE) Nru 575/2013.</w:t>
            </w:r>
          </w:p>
        </w:tc>
      </w:tr>
      <w:tr w:rsidR="0062765D" w:rsidRPr="0062765D" w14:paraId="29E6E185" w14:textId="77777777" w:rsidTr="00B9490A">
        <w:trPr>
          <w:trHeight w:val="300"/>
        </w:trPr>
        <w:tc>
          <w:tcPr>
            <w:tcW w:w="1225" w:type="dxa"/>
          </w:tcPr>
          <w:p w14:paraId="2C4429BE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789" w:type="dxa"/>
          </w:tcPr>
          <w:p w14:paraId="4E023876" w14:textId="77777777" w:rsidR="0062765D" w:rsidRPr="0062765D" w:rsidRDefault="0062765D" w:rsidP="0062765D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Rekwiżiti ta’ fondi proprji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35197F4" w14:textId="13991B6C" w:rsid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L-OFR għandha tiġi kalkulata f’konformità mal-Artikolu 314 tar-Regolament (KE) Nru 575/2013. (il-BIC)</w:t>
            </w:r>
          </w:p>
          <w:p w14:paraId="459E44D5" w14:textId="36477AA5" w:rsidR="00C44D1A" w:rsidRPr="00C44D1A" w:rsidRDefault="00C44D1A" w:rsidP="00C44D1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314(4) tar-Regolament (UE) Nru 575/2013, l-istituzzjoni għandha żżid mar-rekwiżiti ta’ fondi proprji kkalkolati skont il-BIC, ir-rekwiżiti ta’ fondi proprji kkalkolati skont l-ASA għal-linji ta’ negozju tal-operazzjonijiet bankarji għall-konsumatur u/jew tal-banek kummerċjali, soġġett għad-deroga (peress li ma għandhomx ikunu parti mill-qafas tal-kalkolu tal-BIC).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3CE9EC" w14:textId="2BBB634A" w:rsidR="001D111F" w:rsidRPr="0062765D" w:rsidRDefault="001D111F" w:rsidP="0062765D">
            <w:pPr>
              <w:rPr>
                <w:rFonts w:ascii="Times New Roman" w:hAnsi="Times New Roman"/>
                <w:sz w:val="24"/>
              </w:rPr>
            </w:pPr>
          </w:p>
        </w:tc>
      </w:tr>
      <w:tr w:rsidR="0062765D" w:rsidRPr="0062765D" w14:paraId="11E50E11" w14:textId="77777777" w:rsidTr="00B9490A">
        <w:trPr>
          <w:trHeight w:val="300"/>
        </w:trPr>
        <w:tc>
          <w:tcPr>
            <w:tcW w:w="1225" w:type="dxa"/>
          </w:tcPr>
          <w:p w14:paraId="19667C8B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789" w:type="dxa"/>
          </w:tcPr>
          <w:p w14:paraId="0BC49014" w14:textId="77777777" w:rsidR="0062765D" w:rsidRPr="0062765D" w:rsidRDefault="0062765D" w:rsidP="0062765D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għar-riskju</w:t>
            </w:r>
          </w:p>
          <w:p w14:paraId="0ED80FDB" w14:textId="77777777" w:rsidR="0062765D" w:rsidRPr="0062765D" w:rsidRDefault="0062765D" w:rsidP="0062765D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għar-riskju (REA, risk exposure amount) għandu jiġi kkalkolat f’konformità mal-Artikolu 92 tar-Regolament (UE) Nru 575/2013.</w:t>
            </w:r>
          </w:p>
        </w:tc>
      </w:tr>
    </w:tbl>
    <w:p w14:paraId="1B595CEC" w14:textId="77777777" w:rsidR="0062765D" w:rsidRPr="0062765D" w:rsidRDefault="0062765D" w:rsidP="0062765D">
      <w:pPr>
        <w:spacing w:before="0" w:after="240"/>
        <w:rPr>
          <w:rFonts w:ascii="Times New Roman" w:hAnsi="Times New Roman"/>
          <w:sz w:val="24"/>
          <w:lang w:eastAsia="de-DE"/>
        </w:rPr>
      </w:pPr>
    </w:p>
    <w:p w14:paraId="4E4E8CCB" w14:textId="77777777" w:rsidR="0062765D" w:rsidRPr="0062765D" w:rsidRDefault="0062765D" w:rsidP="0062765D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Struzzjonijiet skont ir-ringiela: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"/>
        <w:gridCol w:w="7580"/>
      </w:tblGrid>
      <w:tr w:rsidR="0062765D" w:rsidRPr="0062765D" w14:paraId="190B07D5" w14:textId="77777777" w:rsidTr="00F26CC7">
        <w:trPr>
          <w:trHeight w:val="37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7C3764" w14:textId="77777777" w:rsidR="0062765D" w:rsidRPr="0062765D" w:rsidRDefault="0062765D" w:rsidP="0062765D">
            <w:pPr>
              <w:spacing w:before="0"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5C387" w14:textId="77777777" w:rsidR="0062765D" w:rsidRPr="0062765D" w:rsidRDefault="0062765D" w:rsidP="0062765D">
            <w:pPr>
              <w:spacing w:before="0" w:after="0"/>
              <w:jc w:val="lef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Referenzi legali u struzzjonijiet</w:t>
            </w:r>
          </w:p>
        </w:tc>
      </w:tr>
      <w:tr w:rsidR="001E3A3B" w:rsidRPr="0062765D" w14:paraId="14B5E521" w14:textId="77777777" w:rsidTr="00F26CC7">
        <w:trPr>
          <w:trHeight w:val="1210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00FC3" w14:textId="4781B96D" w:rsidR="001E3A3B" w:rsidRPr="0062765D" w:rsidRDefault="001E3A3B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73AF" w14:textId="77777777" w:rsidR="001E3A3B" w:rsidRDefault="00137C27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Komponent tal-indikatur tan-negozju u l-ASA</w:t>
            </w:r>
          </w:p>
          <w:p w14:paraId="66A9A1ED" w14:textId="73BDAEB6" w:rsidR="00137C27" w:rsidRPr="0062765D" w:rsidRDefault="00E0541A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313 u l-Artikolu 314(4) tar-Regolament (UE) Nru 575/2013.</w:t>
            </w:r>
          </w:p>
        </w:tc>
      </w:tr>
      <w:tr w:rsidR="0062765D" w:rsidRPr="0062765D" w14:paraId="3CC09CD7" w14:textId="77777777" w:rsidTr="00F26CC7">
        <w:trPr>
          <w:trHeight w:val="1210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83E89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E48A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Indikatur tan-negozju</w:t>
            </w:r>
          </w:p>
          <w:p w14:paraId="75392277" w14:textId="77777777" w:rsidR="00A12BD5" w:rsidRDefault="0062765D" w:rsidP="0062765D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tal-BI kkalkolat f’konformità mal-Artikolu 314(1) tar-Regolament (UE) Nru 575/2013.</w:t>
            </w:r>
          </w:p>
          <w:p w14:paraId="55A108AA" w14:textId="4A73CF97" w:rsidR="00A55F29" w:rsidRPr="00A55F29" w:rsidRDefault="00A55F29" w:rsidP="00A55F29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314(4) tar-Regolament (UE) Nru 575/2013, l-istituzzjoni ma għandha tinkludi l-ebda ċifra minn linji ta’ negozju tal-operazzjonijiet bankarji għall-konsumatur u/jew tal-banek kummerċjali fil-kamp ta' applikazzjoni tad-deroga.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2D2342A6" w14:textId="12FFF9D6" w:rsidR="00A55F29" w:rsidRPr="0062765D" w:rsidRDefault="00A55F29" w:rsidP="0062765D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2765D" w:rsidRPr="0062765D" w14:paraId="43DCA039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DC955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AAED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Komponent tal-imgħax, tal-lokazzjonijiet u tad-dividend</w:t>
            </w:r>
          </w:p>
          <w:p w14:paraId="47773943" w14:textId="2CF555A2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L-ILDC totali għandu jiġi kkalkolat f’konformità mal-Artikolu 314(2) tar-Regolament (UE) Nru 575/2013 u meta applikabbli l-Artikolu 314(3).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</w:p>
        </w:tc>
      </w:tr>
      <w:tr w:rsidR="0062765D" w:rsidRPr="0062765D" w14:paraId="77939D32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B7F3B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A9B7" w14:textId="68D87568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ILDC relatat mal-istituzzjoni individwali / Grupp konsolidat (esklużi l-entitajiet ikkunsidrati mill-Artikolu 314(3))</w:t>
            </w:r>
          </w:p>
          <w:p w14:paraId="20179C90" w14:textId="77777777" w:rsidR="0062765D" w:rsidRPr="0062765D" w:rsidRDefault="0062765D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L-ILDC għandu jiġi kalkolat f’konformità mal-Artikolu 314(2) tar-Regolament (KE) Nru 575/2013.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</w:p>
          <w:p w14:paraId="44DE0AF1" w14:textId="683B00BD" w:rsidR="0062765D" w:rsidRPr="0062765D" w:rsidRDefault="0062765D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Fil-każ ta’ rapportar konsolidat, meta istituzzjoni tkun soġġetta għad-deroga msemmija fl-Artikolu 314(3) tar-Regolament (UE) Nru 575/2013, l-istituzzjoni ma għandha tinkludi l-ebda ċifra li tkun parti mill-komputazzjoni tal-ILDC ikkalkolat separatament għal dawk l-istituzzjonijiet sussidjarji speċifiċi.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Il-bilanċi bejn il-kumpaniji sussidjarji kkunsidrati mill-artikolu u l-bqija tal-grupp għandhom jiġu eliminati.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</w:p>
          <w:p w14:paraId="15569619" w14:textId="0D6BDA72" w:rsidR="0062765D" w:rsidRPr="0062765D" w:rsidRDefault="0062765D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istituzzjoni tkun soġġetta għad-deroga msemmija fl-Artikolu 314(4) tar-Regolament (UE) Nru 575/2013, l-istituzzjoni ma għandha tinkludi l-ebda ċifra minn linji ta’ negozju tal-operazzjonijiet bankarji għall-konsumatur u/jew tal-banek kummerċjali fil-kamp ta' applikazzjoni tad-deroga.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</w:p>
          <w:p w14:paraId="35C8E8B1" w14:textId="398C1E78" w:rsidR="0062765D" w:rsidRPr="0062765D" w:rsidRDefault="0062765D" w:rsidP="0062765D">
            <w:pPr>
              <w:jc w:val="left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</w:p>
        </w:tc>
      </w:tr>
      <w:tr w:rsidR="0062765D" w:rsidRPr="0062765D" w14:paraId="10F82FD5" w14:textId="77777777" w:rsidTr="00F26CC7">
        <w:trPr>
          <w:trHeight w:val="163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291A1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C119" w14:textId="05AFDC00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ILDC għall-entitajiet ikkunsidrati mill-Artikolu 314(3)</w:t>
            </w:r>
          </w:p>
          <w:p w14:paraId="574F1C29" w14:textId="4EE469F6" w:rsidR="0062765D" w:rsidRPr="004A5A87" w:rsidRDefault="0062765D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Fil-każ ta’ rapportar konsolidat, meta istituzzjoni tkun soġġetta għad-deroga msemmija fl-Artikolu 314(3), għandha tirrapporta s-somma tal-ILDC għal dawk l-istituzzjonijiet sussidjarji speċifiċi li għalihom jiġi kkalkolati ILDC separat.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jiġi kkalkolat l-ILDC separat, għandhom jiġu eliminati l-bilanċi bejn il-kumpaniji sussidjarji u l-bqija tal-grupp.</w:t>
            </w:r>
          </w:p>
        </w:tc>
      </w:tr>
      <w:tr w:rsidR="0062765D" w:rsidRPr="0062765D" w14:paraId="73ACC69C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E4A60" w14:textId="40114D4D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04A3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Komponent tas-servizzi</w:t>
            </w:r>
          </w:p>
          <w:p w14:paraId="68E6D128" w14:textId="742461BD" w:rsidR="0062765D" w:rsidRDefault="0062765D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Il-komponent tas-servizzi għandu jiġi kalkolat f’konformità mal-Artikolu 314(5) tar-Regolament (KE) Nru 575/2013.</w:t>
            </w:r>
          </w:p>
          <w:p w14:paraId="79F2D39A" w14:textId="2F1617D4" w:rsidR="0062765D" w:rsidRPr="004A5A87" w:rsidRDefault="00F26CC7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istituzzjoni tkun soġġetta għad-deroga msemmija fl-Artikolu 314(4) tar-Regolament (UE) Nru 575/2013, l-istituzzjoni ma għandha tinkludi l-ebda ċifra minn linji ta’ negozju tal-operazzjonijiet bankarji għall-konsumatur u/jew tal-banek kummerċjali fil-kamp ta' applikazzjoni tad-deroga.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</w:p>
        </w:tc>
      </w:tr>
      <w:tr w:rsidR="0062765D" w:rsidRPr="0062765D" w14:paraId="6FF92BD0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C3EB1" w14:textId="634B6FAF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D50E" w14:textId="77777777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Komponent finanzjarju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5D11A82" w14:textId="0487D2A6" w:rsidR="004A5A87" w:rsidRPr="00C2709D" w:rsidRDefault="004A5A87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Il-komponent finanzjarju għandu jiġi kalkulat f’konformità mal-Artikolu 314(6) tar-Regolament (UE) Nru 575/2013.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</w:t>
            </w:r>
          </w:p>
          <w:p w14:paraId="7BCC8437" w14:textId="4EAEDFEB" w:rsidR="0062765D" w:rsidRPr="0062765D" w:rsidRDefault="00F26CC7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Meta istituzzjoni tkun soġġetta għad-deroga msemmija fl-Artikolu 314(4) tar-Regolament (UE) Nru 575/2013, l-istituzzjoni ma għandha tinkludi l-ebda ċifra minn linji ta’ negozju ta’ operazzjonijiet bankarji għall-konsumatur u/jew servizzi bankarji kummerċjali.</w:t>
            </w: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  </w:t>
            </w:r>
          </w:p>
        </w:tc>
      </w:tr>
      <w:tr w:rsidR="00F86288" w:rsidRPr="0062765D" w14:paraId="62850383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001CE" w14:textId="698117A2" w:rsidR="00F86288" w:rsidRPr="0062765D" w:rsidRDefault="00F86288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6558" w14:textId="77777777" w:rsidR="00F86288" w:rsidRDefault="00A8279E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ASA skont l-Artikolu 314(4) (Operazzjonijiet bankarji għall-konsumatur)</w:t>
            </w:r>
          </w:p>
          <w:p w14:paraId="35824B06" w14:textId="79A2A47B" w:rsidR="00452946" w:rsidRPr="00C2709D" w:rsidRDefault="00452946" w:rsidP="0062765D">
            <w:pPr>
              <w:jc w:val="left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u w:val="single"/>
                <w:rFonts w:ascii="Times New Roman" w:hAnsi="Times New Roman"/>
              </w:rPr>
              <w:t xml:space="preserve">L-Artikolu 314(4) għal-linja ta’ negozju tal-operazzjonijiet bankarji għall-konsumatur</w:t>
            </w:r>
          </w:p>
        </w:tc>
      </w:tr>
      <w:tr w:rsidR="00F86288" w:rsidRPr="0062765D" w14:paraId="37626D9D" w14:textId="77777777" w:rsidTr="00C2709D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2C533" w14:textId="592EEFAC" w:rsidR="00F86288" w:rsidRPr="0062765D" w:rsidRDefault="00F86288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CB31" w14:textId="77777777" w:rsidR="00F86288" w:rsidRDefault="00452946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ASA skont l-Artikolu 314(4) (Servizzi bankarji kummerċjali)</w:t>
            </w:r>
          </w:p>
          <w:p w14:paraId="03643C1A" w14:textId="1F6FF309" w:rsidR="00452946" w:rsidRPr="00C2709D" w:rsidRDefault="00452946" w:rsidP="0062765D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314(4) għal-linja ta’ negozju tas-servizzi bankarji kummerċjali</w:t>
            </w:r>
          </w:p>
        </w:tc>
      </w:tr>
      <w:tr w:rsidR="0062765D" w:rsidRPr="0062765D" w14:paraId="54CEB826" w14:textId="77777777" w:rsidTr="00C2709D">
        <w:trPr>
          <w:trHeight w:val="50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2B1E3" w14:textId="77777777" w:rsidR="0062765D" w:rsidRPr="0062765D" w:rsidRDefault="0062765D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3DE2" w14:textId="665D7675" w:rsidR="0062765D" w:rsidRPr="0062765D" w:rsidRDefault="0062765D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Entrata ta’ Memorandum: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ILDC relatat mal-istituzzjoni individwali/Grupp konsolidat (esklużi l-entitajiet ikkunsidrati mill-Artikolu 314(3))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A3600F0" w14:textId="676E665D" w:rsidR="00623144" w:rsidRPr="00623144" w:rsidRDefault="0062765D" w:rsidP="0062765D">
            <w:pPr>
              <w:jc w:val="left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istituzzjoni tkun soġġetta għad-deroga msemmija fl-Artikolu 314, il-paragrafu 3, għandha tirrapporta l-ILDC individwali teoretiku jew konsolidat ikkalkolat f’konformità mal-Artikolu 314(2) tar-Regolament (UE) Nru 575/2013, daqslikieku l-istituzzjoni ma kellhiex tapplika d-deroga.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502B1A" w:rsidRPr="0062765D" w14:paraId="5FE8A1DE" w14:textId="77777777" w:rsidTr="00C2709D">
        <w:trPr>
          <w:trHeight w:val="50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BA2F9" w14:textId="082029B0" w:rsidR="00502B1A" w:rsidRPr="0062765D" w:rsidRDefault="00F43925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54632F" w14:textId="77777777" w:rsidR="00502B1A" w:rsidRDefault="00F43925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użat għall-kalkolu tal-FC</w:t>
            </w:r>
          </w:p>
          <w:p w14:paraId="446F68C8" w14:textId="2BC1E74C" w:rsidR="009A383C" w:rsidRDefault="0046793D" w:rsidP="009A383C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L-istituzzjonijiet għandhom jirrapportaw liema approċċ ikunu użaw (l-approċċ kontabilistiku jew il-livell limitu prudenzjali) għall-kalkolu tal-FC f’konformità mal-Artikolu 314(6) tar-Regolament (UE) Nru 575/2013</w:t>
            </w:r>
          </w:p>
          <w:p w14:paraId="6D07D0F8" w14:textId="41B2F1DC" w:rsidR="009A383C" w:rsidRPr="0062765D" w:rsidRDefault="009A383C" w:rsidP="0062765D">
            <w:pPr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502B1A" w:rsidRPr="0062765D" w14:paraId="049EAB8B" w14:textId="77777777" w:rsidTr="00F26CC7">
        <w:trPr>
          <w:trHeight w:val="504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F49FB" w14:textId="610DDBFD" w:rsidR="00502B1A" w:rsidRPr="0062765D" w:rsidRDefault="00BF7C53" w:rsidP="0062765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F822" w14:textId="77777777" w:rsidR="00502B1A" w:rsidRDefault="00BF7C53" w:rsidP="0062765D">
            <w:pPr>
              <w:jc w:val="left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Spejjeż operatorji oħrajn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F073DE0" w14:textId="77777777" w:rsidR="00BF7C53" w:rsidRDefault="007E18B7" w:rsidP="0062765D">
            <w:pPr>
              <w:jc w:val="left"/>
              <w:rPr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Spejjeż operatorji oħra f’konformità mal-Artikolu 314(5) tar-Regolament (UE) Nru 575/2013.</w:t>
            </w:r>
          </w:p>
          <w:p w14:paraId="2B660A1C" w14:textId="344F4D8C" w:rsidR="000B40F9" w:rsidRPr="0062765D" w:rsidRDefault="000B40F9" w:rsidP="000B40F9">
            <w:pPr>
              <w:jc w:val="left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</w:tbl>
    <w:p w14:paraId="21F9BF35" w14:textId="469868B6" w:rsidR="007E561D" w:rsidRPr="00934426" w:rsidRDefault="00125707" w:rsidP="008C1630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21" w:name="_Toc473560939"/>
      <w:bookmarkStart w:id="22" w:name="_Toc473560940"/>
      <w:bookmarkStart w:id="23" w:name="_Toc473560941"/>
      <w:bookmarkStart w:id="24" w:name="_Toc473560942"/>
      <w:bookmarkStart w:id="25" w:name="_Toc473560943"/>
      <w:bookmarkStart w:id="26" w:name="_Toc473560944"/>
      <w:bookmarkStart w:id="27" w:name="_Toc473560945"/>
      <w:bookmarkStart w:id="28" w:name="_Toc473560946"/>
      <w:bookmarkStart w:id="29" w:name="_Toc473560947"/>
      <w:bookmarkStart w:id="30" w:name="_Toc473560948"/>
      <w:bookmarkStart w:id="31" w:name="_Toc473560949"/>
      <w:bookmarkStart w:id="32" w:name="_Toc473560950"/>
      <w:bookmarkStart w:id="33" w:name="_Toc473560951"/>
      <w:bookmarkStart w:id="34" w:name="_Toc473560952"/>
      <w:bookmarkStart w:id="35" w:name="_Toc473560953"/>
      <w:bookmarkStart w:id="36" w:name="_Toc473560954"/>
      <w:bookmarkStart w:id="37" w:name="_Toc473560955"/>
      <w:bookmarkStart w:id="38" w:name="_Toc473560956"/>
      <w:bookmarkStart w:id="39" w:name="_Toc473560957"/>
      <w:bookmarkStart w:id="40" w:name="_Toc473560958"/>
      <w:bookmarkStart w:id="41" w:name="_Toc473560959"/>
      <w:bookmarkStart w:id="42" w:name="_Toc473560960"/>
      <w:bookmarkStart w:id="43" w:name="_Toc473560961"/>
      <w:bookmarkStart w:id="44" w:name="_Toc473560962"/>
      <w:bookmarkStart w:id="45" w:name="_Toc473560963"/>
      <w:bookmarkStart w:id="46" w:name="_Toc473560964"/>
      <w:bookmarkStart w:id="47" w:name="_Toc473560965"/>
      <w:bookmarkStart w:id="48" w:name="_Toc473560966"/>
      <w:bookmarkStart w:id="49" w:name="_Toc473560967"/>
      <w:bookmarkStart w:id="50" w:name="_Toc473560968"/>
      <w:bookmarkStart w:id="51" w:name="_Toc473560969"/>
      <w:bookmarkStart w:id="52" w:name="_Toc473560970"/>
      <w:bookmarkStart w:id="53" w:name="_Toc473560989"/>
      <w:bookmarkStart w:id="54" w:name="_Toc473560990"/>
      <w:bookmarkStart w:id="55" w:name="_Toc473561022"/>
      <w:bookmarkStart w:id="56" w:name="_Toc473561023"/>
      <w:bookmarkStart w:id="57" w:name="_Toc15286271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sz w:val="24"/>
          <w:u w:val="none"/>
          <w:rFonts w:ascii="Times New Roman" w:hAnsi="Times New Roman"/>
        </w:rPr>
        <w:t xml:space="preserve">4.2.</w:t>
      </w:r>
      <w:r>
        <w:tab/>
      </w:r>
      <w:r>
        <w:rPr>
          <w:sz w:val="24"/>
          <w:rFonts w:ascii="Times New Roman" w:hAnsi="Times New Roman"/>
        </w:rPr>
        <w:t xml:space="preserve">Riskju Operazzjonali: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Informazzjoni dettaljata dwar it-telf fl-aħħar sena (OPR DETAILS)</w:t>
      </w:r>
      <w:bookmarkEnd w:id="56"/>
      <w:bookmarkEnd w:id="57"/>
    </w:p>
    <w:p w14:paraId="430B891B" w14:textId="77777777" w:rsidR="00FD54FC" w:rsidRPr="00934426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58" w:name="_Toc473561024"/>
      <w:bookmarkStart w:id="59" w:name="_Toc152862718"/>
      <w:r>
        <w:rPr>
          <w:sz w:val="24"/>
          <w:u w:val="none"/>
          <w:rFonts w:ascii="Times New Roman" w:hAnsi="Times New Roman"/>
        </w:rPr>
        <w:t xml:space="preserve">4.2.1.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58"/>
      <w:bookmarkEnd w:id="59"/>
    </w:p>
    <w:p w14:paraId="4AD0CC5E" w14:textId="11470677" w:rsidR="002871CE" w:rsidRDefault="005C14B0" w:rsidP="00A768EA">
      <w:pPr>
        <w:pStyle w:val="InstructionsText2"/>
        <w:numPr>
          <w:ilvl w:val="0"/>
          <w:numId w:val="29"/>
        </w:numPr>
      </w:pPr>
      <w:bookmarkStart w:id="60" w:name="_Hlk152855791"/>
      <w:r>
        <w:t xml:space="preserve"> </w:t>
      </w:r>
      <w:r>
        <w:t xml:space="preserve">Il-formola C 17.01 (OPR DETTALJI 1) tiġbor fil-qosor l-informazzjoni dwar it-telf gross u l-irkupru gross irreġistrati minn istituzzjoni fl-aħħar sena skont it-tipi ta’ eventi u l-linji ta’ negozju, wara d-definizzjonijiet fit-Tabella 1 u t-Tabella 2 f’din it-taqsima.</w:t>
      </w:r>
      <w:r>
        <w:t xml:space="preserve"> </w:t>
      </w:r>
      <w:r>
        <w:t xml:space="preserve">Il-formola C 17.02 (OPR DETTALJI 2) tipprovdi informazzjoni dettaljata dwar l-ikbar eventi ta’ telf fl-aktar sena reċenti.</w:t>
      </w:r>
      <w:r>
        <w:t xml:space="preserve"> </w:t>
      </w:r>
      <w:r>
        <w:t xml:space="preserve">Għandhom jinqabdu biss eventi li jirriżultaw f’telf.</w:t>
      </w:r>
      <w:r>
        <w:t xml:space="preserve"> </w:t>
      </w:r>
    </w:p>
    <w:p w14:paraId="2FD685B4" w14:textId="42F38B19" w:rsidR="00C30107" w:rsidRDefault="00C30107" w:rsidP="00E434A1">
      <w:pPr>
        <w:pStyle w:val="InstructionsText2"/>
        <w:numPr>
          <w:ilvl w:val="0"/>
          <w:numId w:val="0"/>
        </w:numPr>
      </w:pPr>
      <w:r>
        <w:t xml:space="preserve">Tabella 1:</w:t>
      </w:r>
      <w:r>
        <w:t xml:space="preserve">  </w:t>
      </w:r>
      <w:r>
        <w:t xml:space="preserve">Tipi ta’ eventi għal eventi tar-riskju operazzjonali</w:t>
      </w:r>
    </w:p>
    <w:tbl>
      <w:tblPr>
        <w:tblStyle w:val="TableGrid"/>
        <w:tblW w:w="91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686"/>
        <w:gridCol w:w="6450"/>
      </w:tblGrid>
      <w:tr w:rsidR="00C30107" w14:paraId="05960DF2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D5C5B7" w14:textId="77777777" w:rsidR="00C30107" w:rsidRPr="001619AF" w:rsidRDefault="00C30107">
            <w:pPr>
              <w:spacing w:before="60" w:after="6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Kategorija tat-Tip ta’ Event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0EB72D" w14:textId="77777777" w:rsidR="00C30107" w:rsidRPr="001619AF" w:rsidRDefault="00C30107">
            <w:pPr>
              <w:spacing w:before="60" w:after="6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Definizzjoni</w:t>
            </w:r>
          </w:p>
        </w:tc>
      </w:tr>
      <w:tr w:rsidR="00C30107" w14:paraId="5ACB2D58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A1B329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Frodi interna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631938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dovut għal attivitajiet maħsuba biex jiffrodaw, jimmiżapproprjaw il-proprjetà jew ma jħarsux ir-regolamenti, il-liġi jew il-politika tal-kumpanija, minbarra eventi ta’ diversità/diskriminazzjoni, li jinvolvu mill-anqas parti interna waħda</w:t>
            </w:r>
          </w:p>
        </w:tc>
      </w:tr>
      <w:tr w:rsidR="00C30107" w14:paraId="37555D1F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97650E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Frodi esterna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0CACFE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dovut għal atti maħsuba biex jiffrodaw, jimmiżapproprjaw il-proprjetà jew ma jħarsux il-liġi, minn parti terza</w:t>
            </w:r>
          </w:p>
        </w:tc>
      </w:tr>
      <w:tr w:rsidR="00C30107" w14:paraId="1CC049D6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E247B9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Prattiki tal-Impjieg u Sikurezza fuq il-Post tax-Xogħol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E67FC3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li jirriżulta minn atti mhux konsistenti mal-liġijiet u l-ftehimiet ta’ l-impjieg, is-saħħa jew is-sigurtà, minn ħlas ta’ klejms ta’ korriment personali, jew minn eventi ta’ diversità/diskriminazzjoni</w:t>
            </w:r>
          </w:p>
        </w:tc>
      </w:tr>
      <w:tr w:rsidR="00C30107" w14:paraId="6D787E8A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DD6319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Klijenti, Prodotti u Prattiki tan-Negozju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2F6D15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li jirriżulta minn nuqqas mhux intenzjonat jew b’negliġenza li jkun issodisfat obbligu professjonali lejn klijenti speċifiċi (inklużi obbligi fiduċjarji u ta’ adattabilità), jew min-natura jew diżinn ta’ prodott</w:t>
            </w:r>
          </w:p>
        </w:tc>
      </w:tr>
      <w:tr w:rsidR="00C30107" w14:paraId="06698FCA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9B7203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Dannu għall-Assi Fiżiċi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71BCEC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dovut għal telf ta’, jew danni għal, assi fiżiċi bħala riżultat ta’ diżastru naturali jew eventi oħra</w:t>
            </w:r>
          </w:p>
        </w:tc>
      </w:tr>
      <w:tr w:rsidR="00C30107" w14:paraId="54C7B685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BDFAFF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Tqallib tal-operat u nuqqas ta’ funzjonament tas-sistemi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52CE79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dovut għal tfixkil ta’ negozju jew nuqqas ta’ funzjonament tas-sistemi</w:t>
            </w:r>
          </w:p>
        </w:tc>
      </w:tr>
      <w:tr w:rsidR="00C30107" w14:paraId="649DAAC7" w14:textId="77777777" w:rsidTr="00E62FFE">
        <w:trPr>
          <w:trHeight w:val="300"/>
        </w:trPr>
        <w:tc>
          <w:tcPr>
            <w:tcW w:w="2686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CB1FFDC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Eżekuzzjoni, Ikkunsinjar u Ġestjoni tal-Proċessi</w:t>
            </w:r>
          </w:p>
        </w:tc>
        <w:tc>
          <w:tcPr>
            <w:tcW w:w="645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3B151D9" w14:textId="77777777" w:rsidR="00C30107" w:rsidRPr="001619AF" w:rsidRDefault="00C3010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minn proċessar tat-tranżazzjonijiet jew ġestjoni tal-proċessi li ma jirnexxux minn relazzjonijiet ma’ kontropartijiet tan-negozju u bejjiegħa</w:t>
            </w:r>
          </w:p>
        </w:tc>
      </w:tr>
    </w:tbl>
    <w:p w14:paraId="18C5F03D" w14:textId="77777777" w:rsidR="00C30107" w:rsidRDefault="00C30107" w:rsidP="00E434A1">
      <w:pPr>
        <w:pStyle w:val="InstructionsText2"/>
        <w:numPr>
          <w:ilvl w:val="0"/>
          <w:numId w:val="0"/>
        </w:numPr>
      </w:pPr>
    </w:p>
    <w:p w14:paraId="38E4F126" w14:textId="7EF0B194" w:rsidR="00C30107" w:rsidRDefault="00C30107" w:rsidP="00E434A1">
      <w:pPr>
        <w:pStyle w:val="InstructionsText2"/>
        <w:numPr>
          <w:ilvl w:val="0"/>
          <w:numId w:val="0"/>
        </w:numPr>
      </w:pPr>
      <w:r>
        <w:t xml:space="preserve">Tabella 2:</w:t>
      </w:r>
      <w:r>
        <w:t xml:space="preserve">  </w:t>
      </w:r>
      <w:r>
        <w:t xml:space="preserve">Linja ta’ negozju</w:t>
      </w:r>
      <w:r>
        <w:t xml:space="preserve"> </w:t>
      </w:r>
    </w:p>
    <w:tbl>
      <w:tblPr>
        <w:tblW w:w="9136" w:type="dxa"/>
        <w:tblLayout w:type="fixed"/>
        <w:tblLook w:val="04A0" w:firstRow="1" w:lastRow="0" w:firstColumn="1" w:lastColumn="0" w:noHBand="0" w:noVBand="1"/>
      </w:tblPr>
      <w:tblGrid>
        <w:gridCol w:w="2400"/>
        <w:gridCol w:w="6736"/>
      </w:tblGrid>
      <w:tr w:rsidR="00105D77" w14:paraId="507A2BC0" w14:textId="77777777" w:rsidTr="00E62FFE">
        <w:trPr>
          <w:trHeight w:val="40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9BB2DC" w14:textId="77777777" w:rsidR="00105D77" w:rsidRDefault="00105D77">
            <w:pPr>
              <w:spacing w:before="60" w:after="6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Linja ta’ negozju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29965C" w14:textId="77777777" w:rsidR="00105D77" w:rsidRDefault="00105D77">
            <w:pPr>
              <w:spacing w:before="60" w:after="6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Lista ta’ attivitajiet</w:t>
            </w:r>
          </w:p>
        </w:tc>
      </w:tr>
      <w:tr w:rsidR="00105D77" w14:paraId="13EBFD82" w14:textId="77777777" w:rsidTr="00E62FFE">
        <w:trPr>
          <w:trHeight w:val="3211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ED46E7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Finanzi korporattivi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C60A2D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Sottoskrizzjoni ta’ strumenti finanzjarji jew it-tqegħid ta' strumenti finanzjarji fuq bażi ta' impenn irrevokabbli</w:t>
            </w:r>
          </w:p>
          <w:p w14:paraId="2E81165F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Servizzi relatati mas-sottoskrizzjoni</w:t>
            </w:r>
          </w:p>
          <w:p w14:paraId="294412EE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Konsulenza dwar l-investiment</w:t>
            </w:r>
          </w:p>
          <w:p w14:paraId="3396F4D3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Pariri lill-intrapriżi dwar l-istruttura kapitali, l-istrateġija industrijali u materji relatati u pariri u servizzi relatati mal-merġers u x-xiri ta’ intrapriżi</w:t>
            </w:r>
          </w:p>
          <w:p w14:paraId="413B1D9E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Riċerka ta’ l-investiment u analiżi finanzjarja u forom oħra ta’ rakkomandazzjonijiet ġenerali relatati mat-tranżazzjonijiet ta’ strumenti finanzjarji</w:t>
            </w:r>
          </w:p>
        </w:tc>
      </w:tr>
      <w:tr w:rsidR="00105D77" w14:paraId="60B3E933" w14:textId="77777777" w:rsidTr="00E62FFE">
        <w:trPr>
          <w:trHeight w:val="2472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692629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Negozjar u bejgħ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E9ED1A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Negozjar akkont proprju</w:t>
            </w:r>
          </w:p>
          <w:p w14:paraId="2C39E21A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Senserija tal-flus</w:t>
            </w:r>
          </w:p>
          <w:p w14:paraId="43A3C940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Wasla u trażmissjoni ta’ ordnijiet fir-rigward ta’ strument finanzjarju wieħed jew aktar</w:t>
            </w:r>
          </w:p>
          <w:p w14:paraId="7D6C72DD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Eżekuzzjoni tal-ordnijiet f’isem il-klijenti</w:t>
            </w:r>
          </w:p>
          <w:p w14:paraId="447F8797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Tqegħid ta’ strumenti finanzjarji mingħajr bażi ta’ impenn sod</w:t>
            </w:r>
          </w:p>
          <w:p w14:paraId="6B8176B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Tħaddim ta’ Faċilitajiet ta’ Negozju Multilaterali</w:t>
            </w:r>
          </w:p>
        </w:tc>
      </w:tr>
      <w:tr w:rsidR="00105D77" w14:paraId="71FDE058" w14:textId="77777777" w:rsidTr="00E62FFE">
        <w:trPr>
          <w:trHeight w:val="169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0635A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Senserija fil-livell tal-konsumatur</w:t>
            </w:r>
          </w:p>
          <w:p w14:paraId="1644FF4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(Attivitajiet ma’ persuni fiżiċi jew SMEs li jissodisfaw il-kriterji stabbiliti fl-Artikolu 123 għall-klassi ta' skopertura fil-livell tal-konsumaturi)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01A526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Wasla u trażmissjoni ta’ ordnijiet fir-rigward ta’ strument finanzjarju wieħed jew aktar</w:t>
            </w:r>
          </w:p>
          <w:p w14:paraId="0A298DA8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Eżekuzzjoni tal-ordnijiet f’isem il-klijenti</w:t>
            </w:r>
          </w:p>
          <w:p w14:paraId="772C1A67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Tqegħid ta’ strumenti finanzjarji mingħajr bażi ta’ impenn sod</w:t>
            </w:r>
          </w:p>
        </w:tc>
      </w:tr>
      <w:tr w:rsidR="00105D77" w14:paraId="6B99BB33" w14:textId="77777777" w:rsidTr="00E62FFE">
        <w:trPr>
          <w:trHeight w:val="154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9484C8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Servizzi bankarji kummerċjali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3B6CD63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Aċċettazzjoni ta’ depożiti u fondi oħra ripagabbli</w:t>
            </w:r>
          </w:p>
          <w:p w14:paraId="76F23BE8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L-Għoti ta’ Self</w:t>
            </w:r>
          </w:p>
          <w:p w14:paraId="45F13788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Lokazzjoni finanzjarja</w:t>
            </w:r>
          </w:p>
          <w:p w14:paraId="51EC26CF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Garanziji u impenji</w:t>
            </w:r>
          </w:p>
        </w:tc>
      </w:tr>
      <w:tr w:rsidR="00105D77" w14:paraId="72830314" w14:textId="77777777" w:rsidTr="00E62FFE">
        <w:trPr>
          <w:trHeight w:val="141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AF71DE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Operazzjonijiet bankarji għall-konsumatur</w:t>
            </w:r>
          </w:p>
          <w:p w14:paraId="7CAFF922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(Attivitajiet ma’ persuni fiżiċi jew SMEs li jissodisfaw il-kriterji stabbiliti fl-Artikolu 123 għall-klassi ta' skopertura fil-livell tal-konsumaturi)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F582FE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Aċċettazzjoni ta’ depożiti u fondi oħra ripagabbli</w:t>
            </w:r>
          </w:p>
          <w:p w14:paraId="36AF04A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L-Għoti ta’ Self</w:t>
            </w:r>
          </w:p>
          <w:p w14:paraId="7351F48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Lokazzjoni finanzjarja</w:t>
            </w:r>
          </w:p>
          <w:p w14:paraId="2A1E9691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Garanziji u impenji</w:t>
            </w:r>
          </w:p>
        </w:tc>
      </w:tr>
      <w:tr w:rsidR="00105D77" w14:paraId="76DC3A73" w14:textId="77777777" w:rsidTr="00E62FFE">
        <w:trPr>
          <w:trHeight w:val="103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19FE4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Ħlas u saldu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3C550A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Servizzi ta’ trażmissjoni tal-flus,</w:t>
            </w:r>
          </w:p>
          <w:p w14:paraId="44972E69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Il-ħruġ u l-amministrazzjoni ta’ mezzi ta’ pagament</w:t>
            </w:r>
          </w:p>
        </w:tc>
      </w:tr>
      <w:tr w:rsidR="00105D77" w14:paraId="30CA4827" w14:textId="77777777" w:rsidTr="00E62FFE">
        <w:trPr>
          <w:trHeight w:val="1226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BB327A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Servizzi ta’ aġenzija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8C7752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Konservazzjoni u amministrazzjoni ta’ strumenti finanzjarji għall-klijenti, inkluża kustodja u servizzi relatati bħal ġestjoni ta’ flus jew ta’ garanziji</w:t>
            </w:r>
          </w:p>
        </w:tc>
      </w:tr>
      <w:tr w:rsidR="00105D77" w14:paraId="00CB6421" w14:textId="77777777" w:rsidTr="00E62FFE">
        <w:trPr>
          <w:trHeight w:val="111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3EBEF5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Mmaniġġjar ta’ assi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309F17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Mmaniġġjar tal-portafoll</w:t>
            </w:r>
          </w:p>
          <w:p w14:paraId="1153DFEB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Ġestjoni ta’ UCITS</w:t>
            </w:r>
          </w:p>
          <w:p w14:paraId="59C1F470" w14:textId="77777777" w:rsidR="00105D77" w:rsidRDefault="00105D77">
            <w:pPr>
              <w:spacing w:before="60" w:after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Forom oħra ta’ mmaniġġjar ta’ assi</w:t>
            </w:r>
          </w:p>
        </w:tc>
      </w:tr>
      <w:tr w:rsidR="00105D77" w14:paraId="3543DFD5" w14:textId="77777777" w:rsidTr="00E62FFE">
        <w:trPr>
          <w:trHeight w:val="742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CCE7A2" w14:textId="77777777" w:rsidR="00105D77" w:rsidRPr="001619AF" w:rsidRDefault="00105D77">
            <w:pPr>
              <w:spacing w:before="60" w:after="60"/>
              <w:rPr>
                <w:color w:val="333333"/>
                <w:sz w:val="24"/>
                <w:rFonts w:ascii="Times New Roman" w:hAnsi="Times New Roman"/>
              </w:rPr>
            </w:pPr>
            <w:r>
              <w:rPr>
                <w:color w:val="333333"/>
                <w:sz w:val="24"/>
                <w:rFonts w:ascii="Times New Roman" w:hAnsi="Times New Roman"/>
              </w:rPr>
              <w:t xml:space="preserve">Entrati korporattivi</w:t>
            </w:r>
          </w:p>
        </w:tc>
        <w:tc>
          <w:tcPr>
            <w:tcW w:w="6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EFAAE" w14:textId="5E013C16" w:rsidR="00105D77" w:rsidRPr="00F5485A" w:rsidRDefault="00105D77">
            <w:pPr>
              <w:spacing w:before="60" w:after="60"/>
              <w:rPr>
                <w:sz w:val="24"/>
                <w:rFonts w:ascii="Times New Roman" w:eastAsia="Verdan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Eventi ta’ telf li jaffettwaw l-istituzzjoni kollha kemm hi u mhumiex elenkati fil-kategoriji ta’ hawn fuq.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EFFCA85" w14:textId="77777777" w:rsidR="00C30107" w:rsidRDefault="00C30107" w:rsidP="00E434A1">
      <w:pPr>
        <w:pStyle w:val="InstructionsText2"/>
        <w:numPr>
          <w:ilvl w:val="0"/>
          <w:numId w:val="0"/>
        </w:numPr>
      </w:pPr>
    </w:p>
    <w:p w14:paraId="3089C09D" w14:textId="77777777" w:rsidR="00C30107" w:rsidRPr="002A677E" w:rsidRDefault="00C30107" w:rsidP="00E434A1">
      <w:pPr>
        <w:pStyle w:val="InstructionsText2"/>
        <w:numPr>
          <w:ilvl w:val="0"/>
          <w:numId w:val="0"/>
        </w:numPr>
      </w:pPr>
    </w:p>
    <w:bookmarkEnd w:id="60"/>
    <w:p w14:paraId="504CA18E" w14:textId="0480AAC4" w:rsidR="00FD54FC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143</w:t>
      </w:r>
      <w:r>
        <w:fldChar w:fldCharType="end"/>
      </w:r>
      <w:r>
        <w:t xml:space="preserve">.</w:t>
      </w:r>
      <w:r>
        <w:t xml:space="preserve"> </w:t>
      </w:r>
      <w:r>
        <w:t xml:space="preserve">It-telf mir-riskju operazzjonali relatat mar-riskju ta’ kreditu li jitqies fl-ammont tal-iskopertura ponderat għar-riskju għar-riskju ta’ kreditu (eventi ta’ riskju operazzjonali relatati mal-kreditu tal-livell limitu) la jitqies fil-formola C 17.01 u lanqas fil-formola C 17.02 skont l-Artikolu 317(5) tar-Regolament (UE) Nru 575/2013.</w:t>
      </w:r>
    </w:p>
    <w:p w14:paraId="26DEA8B1" w14:textId="2FE80D2B" w:rsidR="00FD54FC" w:rsidRPr="002A677E" w:rsidRDefault="008F3052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144</w:t>
      </w:r>
      <w:r>
        <w:fldChar w:fldCharType="end"/>
      </w:r>
      <w:r>
        <w:t xml:space="preserve">.</w:t>
      </w:r>
      <w:r>
        <w:t xml:space="preserve"> </w:t>
      </w:r>
      <w:r>
        <w:t xml:space="preserve">[vojt]</w:t>
      </w:r>
      <w:r>
        <w:t xml:space="preserve"> </w:t>
      </w:r>
    </w:p>
    <w:p w14:paraId="46FA5B8D" w14:textId="744E080E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145</w:t>
      </w:r>
      <w:r>
        <w:fldChar w:fldCharType="end"/>
      </w:r>
      <w:r>
        <w:t xml:space="preserve">.</w:t>
      </w:r>
      <w:r>
        <w:t xml:space="preserve"> </w:t>
      </w:r>
      <w:r>
        <w:t xml:space="preserve">“Telf gross” tfisser telf - kif imsemmi fl-Artikolu 318(1) tar-Regolament (UE) Nru 575/2013 - b’rabta ma’ riskju operazzjonali anki qabel l-irkupri ta’ kwalunkwe tip, mingħajr preġudizzju għal “eventi ta’ telf irkuprat malajr” kif definiti hawn taħt.</w:t>
      </w:r>
      <w:r>
        <w:t xml:space="preserve"> </w:t>
      </w:r>
    </w:p>
    <w:p w14:paraId="0D97147B" w14:textId="62C64B74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146</w:t>
      </w:r>
      <w:r>
        <w:fldChar w:fldCharType="end"/>
      </w:r>
      <w:r>
        <w:t xml:space="preserve">.</w:t>
      </w:r>
      <w:r>
        <w:t xml:space="preserve"> </w:t>
      </w:r>
      <w:r>
        <w:t xml:space="preserve">“Irkupru” tfisser - kif imsemmi fl-Artikolu 318(1) - okkorrenza indipendenti waħda jew aktar, relatati mal-eventi ta’ riskju operazzjonali oriġinali, separati fiż-żmien, li fih jiġu riċevuti fondi jew influssi ta’ benefiċċji ekonomiċi minn parti terza.</w:t>
      </w:r>
    </w:p>
    <w:p w14:paraId="77F96781" w14:textId="2DE959F6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147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“Eventi ta’ telf irkuprat malajr” tfisser eventi ta’ riskju operazzjonali li jwasslu għal telf li huwa parzjalment jew kompletament irkuprat fi żmien 5 ijiem tax-xogħol.</w:t>
      </w:r>
      <w:r>
        <w:t xml:space="preserve"> </w:t>
      </w:r>
      <w:r>
        <w:t xml:space="preserve">F’każ ta’ event ta’ telf irkuprat malajr, il-parti tat-telf li ma tkunx kompletament irkuprata biss (jiġifieri t-telf nett tal-irkupru malajr parzjali) għandha tiġi inkluża fid-definizzjoni ta’ telf gross.</w:t>
      </w:r>
      <w:r>
        <w:t xml:space="preserve"> </w:t>
      </w:r>
      <w:r>
        <w:t xml:space="preserve">B’konsegwenza ta’ dan, l-eventi ta’ telf li jwasslu għat-telf li jiġu kompletament irkuprat fi żmien 5 ijiem tax-xogħol ma għandhomx jiġu inklużi fid-definizzjoni ta’ telf gross, u lanqas fir-rapportar tal-OPR DETAILS.</w:t>
      </w:r>
    </w:p>
    <w:p w14:paraId="3604C23D" w14:textId="6C498265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148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“Data tal-kontabilità” tfisser id-data meta telf jew riżerva/provvediment ikun ġie rikonoxxut għall-ewwel darba fid-dikjarazzjoni tal-Profitt u t-Telf, kontra telf tar-riskju operazzjonali, kif imsemmi fl-Artikolu 317(4)(a) tar-Regolament (UE) Nru 575/2013.</w:t>
      </w:r>
      <w:r>
        <w:t xml:space="preserve"> </w:t>
      </w:r>
      <w:r>
        <w:t xml:space="preserve">Dik id-data loġikament issegwi d-“Data tal-okkorrenza” (jiġifieri d-data meta seħħ l-event tar-riskju operazzjonali jew ta’ meta dan ikun beda) u d-“Data ta’ skoperta” (jiġifieri d-data li fiha l-istituzzjoni saret konxja mill-event tar-riskju operazzjonali).</w:t>
      </w:r>
      <w:r>
        <w:t xml:space="preserve"> </w:t>
      </w:r>
    </w:p>
    <w:p w14:paraId="6F9C7A18" w14:textId="68D15E32" w:rsidR="00FD54FC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149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It-telf ikkawżat minn event ta’ riskju operazzjonali komuni jew minn eventi multipli b’rabta ma’ event ta’ riskju operazzjonali inizjali li jiġġenera eventi jew telf (“kawża-event”) għandu jingħadd għall-fini tal-kalkolu tal-livell limitu għar-rapportar.</w:t>
      </w:r>
      <w:r>
        <w:t xml:space="preserve"> </w:t>
      </w:r>
      <w:r>
        <w:t xml:space="preserve">F’każ li l-ammont nett totali kkalkolat għal perjodu ta’ 10 snin jaqbeż il-livell limitu, it-telf u l-aġġustamenti għandhom jiġu rrapportati wara l-impatt kontabilistiku, f’konformità mal-Artikolu 317(3)(c) u l-Artikolu 318(1) tar-Regolament (UE) Nru 575/2013, anki jekk l-impatt f’perjodu partikolari jista’ jkun aktar baxx mil-livell limitu.</w:t>
      </w:r>
      <w:r>
        <w:t xml:space="preserve"> </w:t>
      </w:r>
    </w:p>
    <w:p w14:paraId="6BE2D156" w14:textId="77777777" w:rsidR="00226298" w:rsidRPr="002A677E" w:rsidRDefault="00226298" w:rsidP="00E434A1">
      <w:pPr>
        <w:pStyle w:val="InstructionsText2"/>
        <w:numPr>
          <w:ilvl w:val="0"/>
          <w:numId w:val="0"/>
        </w:numPr>
      </w:pPr>
    </w:p>
    <w:p w14:paraId="13FA59F7" w14:textId="32F079FD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150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Iċ-ċifri rrapportati f’Ġunju tas-sena rispettiva għandhom ikunu ċifri interim, filwaqt li ċ-ċifri finali għandhom ikunu rrapportati f’Diċembru.</w:t>
      </w:r>
      <w:r>
        <w:t xml:space="preserve"> </w:t>
      </w:r>
      <w:r>
        <w:t xml:space="preserve">Għalhekk, iċ-ċifri f’Ġunju għandu jkollhom perjodu ta’ referenza ta’ sitt xhur (jiġifieri mill-1 ta’ Jannar sat-30 ta’ Ġunju tas-sena kalendarja) filwaqt li ċ-ċifri f’Diċembru għandhom perjodu ta’ referenza ta’ 12-il xahar (jiġifieri mill-1 ta’ Jannar sal-31 ta’ Diċembru tas-sena kalendarja).</w:t>
      </w:r>
      <w:r>
        <w:t xml:space="preserve"> </w:t>
      </w:r>
      <w:r>
        <w:t xml:space="preserve">Kemm għal data rapportata f’Ġunju kif ukoll f’Diċembru, “perjodi ta’ referenza ta’ rapportar preċedenti” għandha tfisser il-perjodi ta’ referenza ta’ rapportar sa, u inkluż, dak li jintemm fi tmiem is-sena kalendarja preċedenti.</w:t>
      </w:r>
    </w:p>
    <w:p w14:paraId="065A1906" w14:textId="563824E3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1" w:name="_Toc473561025"/>
      <w:bookmarkStart w:id="62" w:name="_Toc152862719"/>
      <w:r>
        <w:rPr>
          <w:sz w:val="24"/>
          <w:u w:val="none"/>
          <w:rFonts w:ascii="Times New Roman" w:hAnsi="Times New Roman"/>
        </w:rPr>
        <w:t xml:space="preserve">4.2.2.</w:t>
      </w:r>
      <w:r>
        <w:tab/>
      </w:r>
      <w:r>
        <w:rPr>
          <w:sz w:val="24"/>
          <w:rFonts w:ascii="Times New Roman" w:hAnsi="Times New Roman"/>
        </w:rPr>
        <w:t xml:space="preserve">C 17.01: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Telf u rkupri ta’ riskju operazzjonali skont il-linji ta’ negozju u t-tipi ta’ eventi ta’ telf fl-aħħar sena (OPR DETTALJI 1)</w:t>
      </w:r>
      <w:bookmarkEnd w:id="61"/>
      <w:bookmarkEnd w:id="62"/>
    </w:p>
    <w:p w14:paraId="497EA8D0" w14:textId="77777777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3" w:name="_Toc473561026"/>
      <w:bookmarkStart w:id="64" w:name="_Toc152862720"/>
      <w:r>
        <w:rPr>
          <w:sz w:val="24"/>
          <w:u w:val="none"/>
          <w:rFonts w:ascii="Times New Roman" w:hAnsi="Times New Roman"/>
        </w:rPr>
        <w:t xml:space="preserve">4.2.2.1.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63"/>
      <w:bookmarkEnd w:id="64"/>
    </w:p>
    <w:p w14:paraId="1B1EFECB" w14:textId="7B02287D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151</w:t>
      </w:r>
      <w:r>
        <w:fldChar w:fldCharType="end"/>
      </w:r>
      <w:r>
        <w:t xml:space="preserve"> Il-formola C 17.01, tiġbor fil-qosor l-informazzjoni dwar it-telf u l-irkupri ogħla mil-livelli limitu interni rreġistrati minn istituzzjoni fl-aħħar sena skont it-tipi ta’ eventi u l-linji ta’ negozju skont id-definizzjonijiet fit-Tabella 1 u fit-Tabella 2 f’din it-taqsima.</w:t>
      </w:r>
      <w:r>
        <w:t xml:space="preserve"> </w:t>
      </w:r>
      <w:r>
        <w:t xml:space="preserve">Huwa possibbli li t-telf li jikkorrispondi għal event ta’ telf wieħed jitqassam bejn diversi linji ta’ negozju.</w:t>
      </w:r>
    </w:p>
    <w:p w14:paraId="0F217350" w14:textId="2457BB61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152</w:t>
      </w:r>
      <w:r>
        <w:fldChar w:fldCharType="end"/>
      </w:r>
      <w:r>
        <w:t xml:space="preserve">.</w:t>
      </w:r>
      <w:r>
        <w:t xml:space="preserve"> </w:t>
      </w:r>
      <w:r>
        <w:t xml:space="preserve">Il-kolonni jippreżentaw it-tipi ta’ eventi ta’ telf differenti u t-total għal kull linja ta’ negozju, flimkien ma’ entrata fil-memorandum li turi l-inqas livell limitu intern applikat fil-ġbir tad-data dwar it-telf, u jiżvela f’kull linja ta’ negozju l-inqas u l-ogħla livell limitu meta jkun hemm aktar minn livell limitu wieħed.</w:t>
      </w:r>
    </w:p>
    <w:p w14:paraId="11517512" w14:textId="6BF52C10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153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Ir-ringieli jippreżentaw il-linji ta’ negozju, u f’kull linja ta’ negozju, informazzjoni dwar l-għadd ta’ eventi ta’ telf (eventi ta’ telf ġodda), l-ammont ta’ telf gross (eventi ta’ telf ġodda), l-għadd ta’ eventi ta’ telf soġġetti għal aġġustamenti ta’ telf, l-aġġustamenti ta’ telf relatati ma’ perjodi preċedenti ta’ rapportar, l-ikbar telfa unika, is-somma tal-ikbar ħames telfiet u l-irkupru ta’ telf totali (irkupri ta’ telf dirett kif ukoll l-irkupri tal-assigurazzjoni u mekkaniżmi oħra ta’ trasferiment tar-riskji).</w:t>
      </w:r>
    </w:p>
    <w:p w14:paraId="01C6C8D7" w14:textId="4AC621C4" w:rsidR="008E3F40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154</w:t>
      </w:r>
      <w:r>
        <w:fldChar w:fldCharType="end"/>
      </w:r>
      <w:r>
        <w:t xml:space="preserve">.</w:t>
      </w:r>
      <w:r>
        <w:t xml:space="preserve"> </w:t>
      </w:r>
      <w:r>
        <w:t xml:space="preserve">Għal-linji ta’ negozju totali, id-data dwar l-għadd ta’ eventi ta’ telf u l-ammont ta’ telf gross jiġi rrapportat għal ċerti firxiet ibbażati fuq ċerti livelli limitu stabbiliti, jiġifieri 10,000, 20,000, 100,000, u 1,000,000.</w:t>
      </w:r>
      <w:r>
        <w:t xml:space="preserve"> </w:t>
      </w:r>
      <w:r>
        <w:t xml:space="preserve">Il-livelli limitu huma stabbiliti f’EUR u huma inklużi għall-finijiet ta’ komparabilità tat-telf irrapportat fost l-istituzzjonijiet.</w:t>
      </w:r>
      <w:r>
        <w:t xml:space="preserve"> </w:t>
      </w:r>
      <w:r>
        <w:t xml:space="preserve">Għalhekk, dawk il-livelli limitu mhux neċessarjament ikunu jirrelataw mal-livelli minimi ta’ telf użati għall-ġbir ta’ data interna dwar it-telf, li għandha tiġi rrapportata f’taqsima oħra tal-formola.</w:t>
      </w:r>
    </w:p>
    <w:p w14:paraId="66F6BC90" w14:textId="74B242EF" w:rsidR="008A1E95" w:rsidRPr="00594639" w:rsidRDefault="006B71D2" w:rsidP="008E3C30">
      <w:pPr>
        <w:pStyle w:val="InstructionsText2"/>
        <w:numPr>
          <w:ilvl w:val="0"/>
          <w:numId w:val="0"/>
        </w:numPr>
      </w:pPr>
      <w:r>
        <w:t xml:space="preserve">154a.</w:t>
      </w:r>
      <w:r>
        <w:t xml:space="preserve"> </w:t>
      </w:r>
      <w:r>
        <w:t xml:space="preserve">Irkupri ta’ telf għandhom jiġi rapportat b’simbolu pożittiv.</w:t>
      </w:r>
      <w:r>
        <w:t xml:space="preserve"> </w:t>
      </w:r>
    </w:p>
    <w:p w14:paraId="31AE8FCD" w14:textId="77777777" w:rsidR="008A1E95" w:rsidRPr="002A677E" w:rsidRDefault="008A1E95" w:rsidP="00E434A1">
      <w:pPr>
        <w:pStyle w:val="InstructionsText2"/>
        <w:numPr>
          <w:ilvl w:val="0"/>
          <w:numId w:val="0"/>
        </w:numPr>
      </w:pPr>
    </w:p>
    <w:p w14:paraId="3EEEA3D5" w14:textId="3049F7A0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5" w:name="_Toc473561027"/>
      <w:bookmarkStart w:id="66" w:name="_Toc152862721"/>
      <w:r>
        <w:rPr>
          <w:sz w:val="24"/>
          <w:u w:val="none"/>
          <w:rFonts w:ascii="Times New Roman" w:hAnsi="Times New Roman"/>
        </w:rPr>
        <w:t xml:space="preserve">4.2.2.2.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65"/>
      <w:bookmarkEnd w:id="6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8080"/>
      </w:tblGrid>
      <w:tr w:rsidR="00FD54FC" w:rsidRPr="002A677E" w14:paraId="5673A92F" w14:textId="77777777" w:rsidTr="00672D2A">
        <w:trPr>
          <w:trHeight w:val="576"/>
        </w:trPr>
        <w:tc>
          <w:tcPr>
            <w:tcW w:w="9180" w:type="dxa"/>
            <w:gridSpan w:val="2"/>
            <w:shd w:val="clear" w:color="auto" w:fill="CCCCCC"/>
          </w:tcPr>
          <w:p w14:paraId="64100A9A" w14:textId="77777777" w:rsidR="00FD54FC" w:rsidRPr="002A677E" w:rsidRDefault="00FD54FC" w:rsidP="00FD54FC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FD54FC" w:rsidRPr="002A677E" w14:paraId="66F8475E" w14:textId="77777777" w:rsidTr="00672D2A">
        <w:tc>
          <w:tcPr>
            <w:tcW w:w="985" w:type="dxa"/>
          </w:tcPr>
          <w:p w14:paraId="2E2E57DA" w14:textId="77777777" w:rsidR="00FD54FC" w:rsidRPr="002A677E" w:rsidRDefault="00C93FC2" w:rsidP="000F70EC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0010-0070</w:t>
            </w:r>
          </w:p>
        </w:tc>
        <w:tc>
          <w:tcPr>
            <w:tcW w:w="8195" w:type="dxa"/>
          </w:tcPr>
          <w:p w14:paraId="42ED0FA0" w14:textId="77777777" w:rsidR="00FD54FC" w:rsidRPr="002A677E" w:rsidRDefault="00FD54FC" w:rsidP="00FD54FC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TIPI TA’ EVENTI</w:t>
            </w:r>
          </w:p>
          <w:p w14:paraId="77CB6459" w14:textId="34950BD9" w:rsidR="0084728B" w:rsidRPr="002A677E" w:rsidRDefault="00FD54FC" w:rsidP="0084728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it-telf fil-kolonni 0010 sa 0070 rispettivi f’konformità mat-tipi ta’ eventi ta’ telf.</w:t>
            </w:r>
          </w:p>
          <w:p w14:paraId="3023C2E3" w14:textId="3DB1C18B" w:rsidR="00FD54FC" w:rsidRPr="002A677E" w:rsidRDefault="00FD54FC" w:rsidP="0084728B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kkalkolaw f’Diċembru 2024 ir-rekwiżit ta’ fondi proprji tagħhom stess f’konformità mal-BIA jistgħu jirrapportaw dak it-telf li għalih it-tip ta’ event ta’ telf ma jkunx identifikat fil-kolonna 0080 biss.</w:t>
            </w:r>
          </w:p>
        </w:tc>
      </w:tr>
      <w:tr w:rsidR="00FD54FC" w:rsidRPr="002A677E" w14:paraId="50B8D542" w14:textId="77777777" w:rsidTr="00672D2A">
        <w:tc>
          <w:tcPr>
            <w:tcW w:w="985" w:type="dxa"/>
          </w:tcPr>
          <w:p w14:paraId="5DD6D73C" w14:textId="77777777" w:rsidR="00FD54FC" w:rsidRPr="002A677E" w:rsidRDefault="00C93FC2" w:rsidP="00FD54FC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95" w:type="dxa"/>
          </w:tcPr>
          <w:p w14:paraId="160BFCD4" w14:textId="77777777" w:rsidR="00FD54FC" w:rsidRPr="002A677E" w:rsidRDefault="00FD54FC" w:rsidP="00FD54FC">
            <w:pPr>
              <w:autoSpaceDE w:val="0"/>
              <w:autoSpaceDN w:val="0"/>
              <w:adjustRightInd w:val="0"/>
              <w:spacing w:before="0" w:after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TAT-TIPI TA’ EVENTI TA’ TELF</w:t>
            </w:r>
          </w:p>
          <w:p w14:paraId="64EF174C" w14:textId="77777777" w:rsidR="008D30F0" w:rsidRPr="002A677E" w:rsidRDefault="00FD54FC" w:rsidP="00FD54FC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Fil-kolonna 0080, għal kull linja ta’ negozju, l-istituzzjonijiet għandhom jirrapportaw l-“għadd ta’ eventi ta’ telf (eventi ta’ telf ġodda)” totali, l-“ammont ta’ telf gross (eventi ta’ telf ġodda)” totali, l-“għadd ta’ eventi ta’ telf soġġett għal aġġustamenti ta’ telf” totali, l-“ikbar telfa unika”, is-“somma tal-ikbar ħames telfiet”, l-“irkupru ta’ telf dirett totali” totali u l-“irkupru mill-assigurazzjoni u mekkaniżmi oħra ta’ trasferiment tar-riskju” totali.</w:t>
            </w:r>
          </w:p>
          <w:p w14:paraId="435DA6FC" w14:textId="40BFB6DE" w:rsidR="00FD54FC" w:rsidRPr="002A677E" w:rsidRDefault="00FD54FC" w:rsidP="00FD54FC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Sakemm l-istituzzjoni tkun identifikat it-tipi ta’ eventi ta’ telf għal kull telf, il-kolonna 0080 għandha turi l-aggregazzjoni sempliċi tal-għadd ta’ eventi ta’ telf, l-ammont ta’ telf gross totali, l-ammonti ta’ rkupru ta’ telf totali u l-“aġġustamenti ta’ telf relatati ma’ perjodi preċedenti” rrapportati fil-kolonni minn 0010 sa 0070.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7ADBEC5B" w14:textId="104FB11B" w:rsidR="00FD54FC" w:rsidRPr="002A677E" w:rsidRDefault="00FD54FC" w:rsidP="00FD54FC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L-“ikbar telfa unika” rrapportata fil-kolonna 0080 għandha tkun l-ikbar telfa f’linja ta’ negozju u identika mal-massimu tal-“ikbar telfiet uniċi” rrapportati fil-kolonni minn 0010 sa 0070, sakemm l-istituzzjoni tkun identifikat it-tipi ta’ eventi ta’ telf għat-telf kollu.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620764F4" w14:textId="77777777" w:rsidR="00FD54FC" w:rsidRPr="002A677E" w:rsidRDefault="00FD54FC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Għas-somma tal-ikbar ħames telfiet, fil-kolonna 0080, għandha tiġi rrapportata s-somma tal-ikbar ħames telfiet f’linja ta’ negozju waħda.</w:t>
            </w:r>
          </w:p>
        </w:tc>
      </w:tr>
      <w:tr w:rsidR="00FD54FC" w:rsidRPr="002A677E" w14:paraId="4B2FA115" w14:textId="77777777" w:rsidTr="00672D2A">
        <w:tc>
          <w:tcPr>
            <w:tcW w:w="985" w:type="dxa"/>
          </w:tcPr>
          <w:p w14:paraId="5DDA1F0A" w14:textId="77777777" w:rsidR="00FD54FC" w:rsidRPr="002A677E" w:rsidRDefault="00C93FC2" w:rsidP="000F70EC">
            <w:pPr>
              <w:autoSpaceDE w:val="0"/>
              <w:autoSpaceDN w:val="0"/>
              <w:adjustRightInd w:val="0"/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0090-0100</w:t>
            </w:r>
          </w:p>
        </w:tc>
        <w:tc>
          <w:tcPr>
            <w:tcW w:w="8195" w:type="dxa"/>
          </w:tcPr>
          <w:p w14:paraId="13E5A936" w14:textId="77777777" w:rsidR="00FD54FC" w:rsidRPr="002A677E" w:rsidRDefault="00FD54FC" w:rsidP="00FD54FC">
            <w:pPr>
              <w:autoSpaceDE w:val="0"/>
              <w:autoSpaceDN w:val="0"/>
              <w:adjustRightInd w:val="0"/>
              <w:spacing w:before="0" w:after="0"/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ENTRATA TA’ MEMORANDUM: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LIVELL LIMITU APPLIKAT FIL-ĠBIR TA’ DATA</w:t>
            </w:r>
          </w:p>
          <w:p w14:paraId="6C9949A4" w14:textId="0EA420E7" w:rsidR="00FD54FC" w:rsidRPr="002A677E" w:rsidRDefault="00FD54FC" w:rsidP="00FD54FC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L-istituzzjonijiet għandhom jirrapportaw fil-kolonni 0090 u 0100 il-livelli minimi ta’ telf diġà definiti u użati għall-ġbir ta’ data interna dwar it-telf.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FAB0E4A" w14:textId="77777777" w:rsidR="00FD54FC" w:rsidRPr="002A677E" w:rsidRDefault="001F6487" w:rsidP="00FD54FC">
            <w:pPr>
              <w:autoSpaceDE w:val="0"/>
              <w:autoSpaceDN w:val="0"/>
              <w:adjustRightInd w:val="0"/>
              <w:spacing w:before="0" w:after="0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Meta l-istituzzjoni tapplika biss livell limitu wieħed għal kull linja ta’ negozju, għandha timtela l-kolonna 0090 biss.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70501482" w14:textId="498EFA89" w:rsidR="00650B6C" w:rsidRPr="002A677E" w:rsidRDefault="001F6487" w:rsidP="0002267E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Meta jkun hemm livelli limitu differenti applikati fl-istess linja ta’ negozju, għandu jimtela wkoll l-ogħla livell limitu applikabbli (il-kolonna 0100).</w:t>
            </w:r>
          </w:p>
        </w:tc>
      </w:tr>
    </w:tbl>
    <w:p w14:paraId="7D438528" w14:textId="77777777" w:rsidR="00FD54FC" w:rsidRPr="002A677E" w:rsidRDefault="00FD54FC" w:rsidP="00FD54FC">
      <w:pPr>
        <w:pStyle w:val="PlainText"/>
        <w:jc w:val="both"/>
        <w:rPr>
          <w:rFonts w:ascii="Times New Roman" w:hAnsi="Times New Roman"/>
          <w:sz w:val="24"/>
          <w:szCs w:val="24"/>
          <w:u w:val="single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7967"/>
      </w:tblGrid>
      <w:tr w:rsidR="00FD54FC" w:rsidRPr="002A677E" w14:paraId="3025DA90" w14:textId="77777777" w:rsidTr="00672D2A">
        <w:trPr>
          <w:trHeight w:val="504"/>
        </w:trPr>
        <w:tc>
          <w:tcPr>
            <w:tcW w:w="9180" w:type="dxa"/>
            <w:gridSpan w:val="2"/>
            <w:shd w:val="clear" w:color="auto" w:fill="CCCCCC"/>
          </w:tcPr>
          <w:p w14:paraId="22584A44" w14:textId="77777777" w:rsidR="00FD54FC" w:rsidRPr="002A677E" w:rsidRDefault="00FD54FC" w:rsidP="00FD54FC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FD54FC" w:rsidRPr="002A677E" w14:paraId="747AECBF" w14:textId="77777777" w:rsidTr="00672D2A">
        <w:tc>
          <w:tcPr>
            <w:tcW w:w="1101" w:type="dxa"/>
          </w:tcPr>
          <w:p w14:paraId="373E8135" w14:textId="77777777" w:rsidR="00FD54FC" w:rsidRPr="002A677E" w:rsidRDefault="00C93FC2" w:rsidP="000F70E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0010-0880</w:t>
            </w:r>
          </w:p>
        </w:tc>
        <w:tc>
          <w:tcPr>
            <w:tcW w:w="8079" w:type="dxa"/>
          </w:tcPr>
          <w:p w14:paraId="73EF9F40" w14:textId="7C8BD87F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LINJI TA’ NEGOZJU: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FINANZI KORPORATTIVI, NEGOZJAR U BEJGĦ, SERVIZZI TA’ INTERMEDJAZZJONI FIL-LIVELL TAL-KONSUMATUR, SERVIZZI BANKARJI KUMMERĊJALI, SERVIZZI BANKARJI FIL-LIVELL TAL-KONSUMATUR, PAGAMENT U SALDU, SERVIZZI TA’ AĠENZIJA, AMMINISTRAZZJONI TAL-ASSI, AFFARIJIET KORPORATTIVI</w:t>
            </w:r>
          </w:p>
          <w:p w14:paraId="4ABD41A7" w14:textId="4AA98EEC" w:rsidR="00FD54FC" w:rsidRPr="002A677E" w:rsidRDefault="00FD54FC" w:rsidP="00FD54FC">
            <w:pPr>
              <w:pStyle w:val="PlainText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tip ta’ event ta’ telf u linja ta’ negozju, l-istituzzjoni għandha tirrapporta, f’konformità mal-livelli limitu interni, l-informazzjoni li ġejja: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l-għadd ta’ eventi ta’ telf (eventi ta’ telf ġodda), l-ammont ta’ telf gross (eventi ta’ telf ġodda), l-għadd ta’ eventi ta’ telf soġġett għal aġġustamenti ta’ telf, l-ikbar telfa unika, is-somma tal-ikbar ħames telfiet, l-irkupru ta’ telf dirett totali u l-irkupru mill-assigurazzjoni u mekkaniżmi oħra ta’ trasferiment tar-riskju.</w:t>
            </w:r>
          </w:p>
          <w:p w14:paraId="598C709E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event ta’ telf li jaffettwa aktar minn linja ta’ negozju waħda, l-“ammont ta’ telf gross” għandu jiġi distribwit fost il-linji ta’ negozju affettwati kollha.</w:t>
            </w:r>
          </w:p>
          <w:p w14:paraId="7BC94C24" w14:textId="643D0143" w:rsidR="00FD54FC" w:rsidRPr="002A677E" w:rsidRDefault="00FD54FC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kkalkolaw ir-rekwiżit ta’ fondi proprji tagħhom stess f’konformità mal-BIA jistgħu jirrapportaw dawk it-telfiet li għalihom il-linja ta’ negozju ma tkunx identifikata fil-kolonni 0910-0980 biss.</w:t>
            </w:r>
          </w:p>
        </w:tc>
      </w:tr>
      <w:tr w:rsidR="00FD54FC" w:rsidRPr="002A677E" w14:paraId="5539CB2D" w14:textId="77777777" w:rsidTr="00672D2A">
        <w:tc>
          <w:tcPr>
            <w:tcW w:w="1101" w:type="dxa"/>
          </w:tcPr>
          <w:p w14:paraId="2AD95C57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0010, 0110, 0210, 0310, 0410, 0510, 0610, 0710, 0810</w:t>
            </w:r>
          </w:p>
        </w:tc>
        <w:tc>
          <w:tcPr>
            <w:tcW w:w="8079" w:type="dxa"/>
          </w:tcPr>
          <w:p w14:paraId="6FB8404E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eventi ta’ telf (eventi ta’ telf ġodda)</w:t>
            </w:r>
          </w:p>
          <w:p w14:paraId="0A87F437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eventi ta’ telf huwa l-għadd ta’ eventi ta’ telf li għalihom tqies it-telf gross fil-perjodu ta’ referenza ta’ rapportar.</w:t>
            </w:r>
          </w:p>
          <w:p w14:paraId="1CB08978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eventi ta’ telf għandu jirreferi għal “eventi ġodda”, jiġifieri eventi ta’ riskju operazzjonali:</w:t>
            </w:r>
          </w:p>
          <w:p w14:paraId="3B968FDE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“kontabilizzati għall-ewwel darba” fi żmien il-perjodu ta’ referenza ta’ rapportar;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1A1A183C" w14:textId="13664215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“kontabilizzati għall-ewwel darba” fi żmien perjodu ta’ referenza ta’ rapportar preċedenti, meta l-event ta’ telf ma kienx inkluż f’ebda rapport superviżorju preċedenti, eż. għax kien identifikat bħala event ta’ telf ta’ riskju operazzjonali biss fil-perjodu ta’ referenza ta’ rapportar kurrenti jew minħabba li t-telf aggregat attribwibbli għal dak l-event ta’ telf (jiġifieri t-telf oriġinali bi / mingħajr l-aġġustamenti ta’ telf kollha magħmula f’perjodi ta’ referenza ta’ rapportar preċedenti) jeċċedi l-livell limitu ta’ ġbir ta’ data interna biss fil-perjodi ta’ referenza ta’ rapportar kurrenti.</w:t>
            </w:r>
          </w:p>
          <w:p w14:paraId="76206E71" w14:textId="77777777" w:rsidR="00FD54FC" w:rsidRPr="002A677E" w:rsidRDefault="00FD54FC" w:rsidP="005F1EB8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“Eventi ta’ telf ġodda” ma jinkludux eventi ta’ telf “kontabilizzati għall-ewwel darba” f’perjodu ta’ referenza ta’ rapportar preċedenti, li kienu inklużi f’rapporti superviżorji preċedenti.</w:t>
            </w:r>
          </w:p>
        </w:tc>
      </w:tr>
      <w:tr w:rsidR="00FD54FC" w:rsidRPr="002A677E" w14:paraId="67B548BF" w14:textId="77777777" w:rsidTr="00672D2A">
        <w:tc>
          <w:tcPr>
            <w:tcW w:w="1101" w:type="dxa"/>
          </w:tcPr>
          <w:p w14:paraId="25346D5E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0020, 0120, 0220, 0320, 0420, 0520, 0620, 0720, 0820</w:t>
            </w:r>
          </w:p>
        </w:tc>
        <w:tc>
          <w:tcPr>
            <w:tcW w:w="8079" w:type="dxa"/>
          </w:tcPr>
          <w:p w14:paraId="675477D4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ta’ telf gross (eventi ta’ telf ġodda)</w:t>
            </w:r>
          </w:p>
          <w:p w14:paraId="2E85E133" w14:textId="4AF33778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gross għandu jkun l-ammonti ta’ telf gross pertinenti għal eventi ta’ telf mir-riskju operazzjonali f’konformità mal-Artikolu 318(2) tar-Regolament (UE) Nru 575/2013. It-telf kollu relatat ma’ event ta’ telf uniku li jiġi kontabbilizzat fil-perjodu ta’ referenza ta’ rapportar għandu jingħadd u jitqies bħala t-telf gross għal dak l-event ta’ telf għal dak il-perjodu ta’ referenza ta’ rapportar.</w:t>
            </w:r>
          </w:p>
          <w:p w14:paraId="611D2B8E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gross irrapportat għandu jirreferi għal “eventi ta’ telf ġodda” kif imsemmi fir-ringiela aktar ’il fuq ta’ din it-tabella.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eventi ta’ telf “kontabilizzati għall-ewwel darba” f’perjodu ta’ referenza ta’ rapportar preċedenti li ma kienu ġew inklużi f’ebda rapport superviżorju preċedenti, it-telf totali akkumulat sad-data ta’ referenza ta’ rapportar (jiġifieri, it-telf oriġinali bi / mingħajr l-aġġustament ta’ telf kollha li saru f’perjodi ta’ referenza preċedenti ta’ rapportar) għandu jiġi rapportat bħala telf gross fid-data ta’ referenza ta’ rapportar.</w:t>
            </w:r>
          </w:p>
          <w:p w14:paraId="371CD21C" w14:textId="77777777" w:rsidR="00FD54FC" w:rsidRPr="002A677E" w:rsidRDefault="00FD54FC" w:rsidP="00F52FC6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li għandhom ikunu rrapportati ma għandhomx iqisu l-irkupri miksuba.</w:t>
            </w:r>
          </w:p>
        </w:tc>
      </w:tr>
      <w:tr w:rsidR="00FD54FC" w:rsidRPr="002A677E" w14:paraId="35BC8758" w14:textId="77777777" w:rsidTr="00672D2A">
        <w:tc>
          <w:tcPr>
            <w:tcW w:w="1101" w:type="dxa"/>
          </w:tcPr>
          <w:p w14:paraId="30B4B9A7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0030, 0130, 0230, 0330, 0430, 0530, 0630, 0730, 0830</w:t>
            </w:r>
          </w:p>
        </w:tc>
        <w:tc>
          <w:tcPr>
            <w:tcW w:w="8079" w:type="dxa"/>
          </w:tcPr>
          <w:p w14:paraId="20431596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eventi ta’ telf soġġetti għal aġġustamenti ta’ telf</w:t>
            </w:r>
          </w:p>
          <w:p w14:paraId="489FCDC5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eventi ta’ telf soġġetti għal aġġustamenti ta’ telf għandu jkun l-għadd ta’ eventi ta’ telf ta’ riskju operazzjonali “kontabilizzati għall-ewwel darba” f’perjodi preċedenti ta’ rapportar u diġà inklużi f’rapporti preċedenti, li għalihom saru aġġustamenti ta’ telf fil-perjodu ta’ referenza ta’ rapportar kurrenti.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A5D3D6" w14:textId="77777777" w:rsidR="00FD54FC" w:rsidRPr="002A677E" w:rsidRDefault="001F6487" w:rsidP="005F1EB8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Meta jkun sar aktar minn aġġustament ta’ telf għal event ta’ telf fil-perjodu ta’ referenza ta’ rapportar, is-somma ta’ dawk l-aġġustamenti ta’ telf għandha tkun magħduda bħala aġġustament wieħed fil-perjodu.</w:t>
            </w:r>
          </w:p>
        </w:tc>
      </w:tr>
      <w:tr w:rsidR="00FD54FC" w:rsidRPr="002A677E" w14:paraId="4897901E" w14:textId="77777777" w:rsidTr="00672D2A">
        <w:tc>
          <w:tcPr>
            <w:tcW w:w="1101" w:type="dxa"/>
          </w:tcPr>
          <w:p w14:paraId="1CA10334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0040, 0140, 0240, 0340, 0440, 0540, 0640, 0740, 0840</w:t>
            </w:r>
          </w:p>
        </w:tc>
        <w:tc>
          <w:tcPr>
            <w:tcW w:w="8079" w:type="dxa"/>
          </w:tcPr>
          <w:p w14:paraId="68049943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Perizji tekniċi marbuta ma’ perjodi ta’ rapportar preċedenti</w:t>
            </w:r>
          </w:p>
          <w:p w14:paraId="13788219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ta’ telf relatati ma’ perjodi ta’ referenza ta’ rapportar preċedenti għandhom ikunu s-somma tal-elementi li ġejjin (pożittivi jew negattivi):</w:t>
            </w:r>
          </w:p>
          <w:p w14:paraId="1123BBFF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l-ammonti ta’ telf gross pertinenti għal aġġustamenti ta’ telf pożittiv magħmula fi żmien il-perjodu ta’ referenza ta’ rapportar (eż. żieda ta’ provvedimenti, eventi ta’ telf relatati, saldi addizzjonali) ta’ eventi tar-riskju operazzjonali “kontabilizzati għall-ewwel darba” u rapportati f’perjodi ta’ referenza ta’ rapportar preċedenti;</w:t>
            </w:r>
          </w:p>
          <w:p w14:paraId="22EFE0FB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l-ammonti ta’ telf gross pertinenti għal aġġustamenti ta’ telf negattivi li saru fil-perjodu ta’ referenza ta’ rapportar (eż. minħabba t-tnaqqis ta’ provvedimenti) ta’ eventi ta’ telf ta’ riskju operazzjonali “kontabilizzati għall-ewwel darba” u rapportati f’perjodi ta’ referenza ta’ rapportar preċedenti.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96D1A0" w14:textId="77777777" w:rsidR="00FD54FC" w:rsidRPr="002A677E" w:rsidRDefault="001F6487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jkun sar aktar minn aġġustament ta’ telf għal event ta’ telf fil-perjodu ta’ referenza ta’ rapportar, l-ammonti ta’ dawk l-aġġustamenti ta’ telf kollha għandhom ikunu magħduda, filwaqt li jitqies jekk l-aġġustamenti humiex (pożittivi jew negattivi).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Dik is-somma għandha titqies bħala l-aġġustament ta’ telf għal dak l-event ta’ telf għal dak il-perjodu ta’ referenza ta’ rapportar.</w:t>
            </w:r>
          </w:p>
          <w:p w14:paraId="1FF4DC2A" w14:textId="77777777" w:rsidR="00FD54FC" w:rsidRPr="002A677E" w:rsidRDefault="001F6487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Meta, minħabba aġġustament ta’ telf negattiv, l-ammont ta’ telf aġġustat attribwibbli għal event ta’ telf li jaqa’ taħt il-livell limitu ta’ ġbir ta’ data interna tal-istituzzjoni, l-istituzzjoni għandha tirrapporta l-ammont totali ta’ telf għal dak l-event ta’ telf akkumulat sal-aħħar darba li ġie rrapportat l-event għad-data ta’ referenza ta’ Diċembru (jiġifieri t-telfa oriġinali bi/mingħajr l-aġġustamenti kollha ta’ telf li saru fil-perjodu ta’ referenza ta’ rapportar preċedenti) b’simbolu ta’ negattiv minflok l-ammont tal-aġġustament ta’ telf negattiv innifsu.</w:t>
            </w:r>
          </w:p>
          <w:p w14:paraId="0FAF0676" w14:textId="77777777" w:rsidR="00FD54FC" w:rsidRPr="002A677E" w:rsidRDefault="00FD54FC" w:rsidP="00EB62C2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L-ammonti li għandhom ikunu rrapportati ma għandhomx iqisu l-irkupri miksuba.</w:t>
            </w:r>
          </w:p>
        </w:tc>
      </w:tr>
      <w:tr w:rsidR="00FD54FC" w:rsidRPr="002A677E" w14:paraId="03FCD499" w14:textId="77777777" w:rsidTr="00672D2A">
        <w:tc>
          <w:tcPr>
            <w:tcW w:w="1101" w:type="dxa"/>
          </w:tcPr>
          <w:p w14:paraId="7980B206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0050, 0150, 0250, 0350, 0450, 0550, 0650, 0750, 0850</w:t>
            </w:r>
          </w:p>
        </w:tc>
        <w:tc>
          <w:tcPr>
            <w:tcW w:w="8079" w:type="dxa"/>
          </w:tcPr>
          <w:p w14:paraId="593A9C4B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Telf uniku massimu</w:t>
            </w:r>
          </w:p>
          <w:p w14:paraId="388ADCDC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uniku massimu huwa l-ikbar minn:</w:t>
            </w:r>
          </w:p>
          <w:p w14:paraId="4247C82D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l-ikbar ammont ta’ telf gross relatat ma’ event ta’ telf irrapportat għall-ewwel darba fil-perjodu ta’ referenza ta’ rapportar;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6D74189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l-ikbar ammont ta’ aġġustament għal telf pożittiv (kif imsemmi fir-ringieli 0040, 0140, …, 0840 iktar ’il fuq) relatat ma’ event ta’ telf rapportat għall-ewwel darba fil-perjodu ta’ referenza ta’ rapportar.</w:t>
            </w:r>
          </w:p>
          <w:p w14:paraId="1AFA00C9" w14:textId="77777777" w:rsidR="00FD54FC" w:rsidRPr="002A677E" w:rsidRDefault="00FD54FC" w:rsidP="00F52FC6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L-ammonti li għandhom ikunu rrapportati ma għandhomx iqisu l-irkupri miksuba.</w:t>
            </w:r>
          </w:p>
        </w:tc>
      </w:tr>
      <w:tr w:rsidR="00FD54FC" w:rsidRPr="002A677E" w14:paraId="7ED98CBE" w14:textId="77777777" w:rsidTr="00672D2A">
        <w:tc>
          <w:tcPr>
            <w:tcW w:w="1101" w:type="dxa"/>
          </w:tcPr>
          <w:p w14:paraId="1574A031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0060, 0160, 0260, 0360, 0460, 0560, 0660, 0760, 0860</w:t>
            </w:r>
          </w:p>
        </w:tc>
        <w:tc>
          <w:tcPr>
            <w:tcW w:w="8079" w:type="dxa"/>
          </w:tcPr>
          <w:p w14:paraId="36322A87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Somma tal-ikbar ħames telfiet</w:t>
            </w:r>
          </w:p>
          <w:p w14:paraId="3D9655C2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tal-ikbar ħames telfiet għandha tkun is-somma tal-ikbar ħames ammonti fost:</w:t>
            </w:r>
          </w:p>
          <w:p w14:paraId="4B64CFB7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l-ammonti ta’ telf gross għal eventi ta’ telf irrapportati għall-ewwel darba fil-perjodu ta’ referenza ta’ rapportar;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58169F5" w14:textId="77777777" w:rsidR="00FD54FC" w:rsidRPr="002A677E" w:rsidRDefault="00FD54FC" w:rsidP="00FD54FC">
            <w:pPr>
              <w:tabs>
                <w:tab w:val="left" w:pos="459"/>
              </w:tabs>
              <w:ind w:left="459" w:hanging="459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l-ammonti ta’ aġġustament għal telf pożittiv (kif definit għar-ringieli 0040, 0140, …, 0840 hawn fuq) relatat ma’ eventi ta’ telf rapportati għall-ewwel darba fil-perjodu ta’ referenza ta’ 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L-ammont li jista’ jikkwalifika bħala wieħed mill-ħames l-akbar fosthom għandu jkun l-ammont ta’ aġġustament għal telf innifsu, mhux it-telf totali assoċjat mal-event ta’ telf rispettiv qabel jew wara l-aġġustament għat-telf.</w:t>
            </w:r>
          </w:p>
          <w:p w14:paraId="00CACAFA" w14:textId="77777777" w:rsidR="00FD54FC" w:rsidRPr="002A677E" w:rsidRDefault="00FD54FC" w:rsidP="00F52FC6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L-ammonti li għandhom ikunu rrapportati ma għandhomx iqisu l-irkupri miksuba.</w:t>
            </w:r>
          </w:p>
        </w:tc>
      </w:tr>
      <w:tr w:rsidR="00FD54FC" w:rsidRPr="002A677E" w14:paraId="5406E1EB" w14:textId="77777777" w:rsidTr="00672D2A">
        <w:tc>
          <w:tcPr>
            <w:tcW w:w="1101" w:type="dxa"/>
          </w:tcPr>
          <w:p w14:paraId="7AF95081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0070, 0170, 0270, 0370, 0470, 0570, 0670, 0770, 0870</w:t>
            </w:r>
          </w:p>
        </w:tc>
        <w:tc>
          <w:tcPr>
            <w:tcW w:w="8079" w:type="dxa"/>
          </w:tcPr>
          <w:p w14:paraId="4992576E" w14:textId="77777777" w:rsidR="00FD54FC" w:rsidRPr="002A677E" w:rsidRDefault="00B34B0B" w:rsidP="00FD54FC">
            <w:pPr>
              <w:rPr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Irkupru ta’ telf dirett totali</w:t>
            </w:r>
          </w:p>
          <w:p w14:paraId="0E30E677" w14:textId="793292FF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Irkupri ta’ telf dirett għandhom ikunu l-irkupri ta’ telf kollha miksuba, ħlief dawk li huma soġġetti għall-assigurazzjoni kif imsemmi fir-ringiela ta’ din it-tabella hawn isfel.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A16F4E" w14:textId="77777777" w:rsidR="00FD54FC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L-irkupru tat-telf dirett totali għandu jkun is-somma tal-irkupri diretti u l-aġġustamenti għall-irkupri diretti kollha rrapportati fil-perjodu ta’ rapportar u pertinenti għal eventi ta’ telf ta’ riskju operazzjonali kontabilizzati għall-ewwel darba fi żmien il-perjodu ta’ referenza ta rapportar jew f’perjodi preċedenti ta’ referenza ta’ rapportar.</w:t>
            </w:r>
          </w:p>
          <w:p w14:paraId="05060BFF" w14:textId="77777777" w:rsidR="008A1E95" w:rsidRPr="002A677E" w:rsidRDefault="008A1E95" w:rsidP="00594639">
            <w:pPr>
              <w:spacing w:after="0"/>
              <w:rPr>
                <w:b/>
                <w:sz w:val="24"/>
                <w:lang w:eastAsia="nl-BE"/>
              </w:rPr>
            </w:pPr>
          </w:p>
        </w:tc>
      </w:tr>
      <w:tr w:rsidR="00FD54FC" w:rsidRPr="002A677E" w14:paraId="634FF9D5" w14:textId="77777777" w:rsidTr="00672D2A">
        <w:tc>
          <w:tcPr>
            <w:tcW w:w="1101" w:type="dxa"/>
          </w:tcPr>
          <w:p w14:paraId="2715DBA0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0080, 0180, 0280, 0380, 0480, 0580, 0680, 0780, 0880</w:t>
            </w:r>
          </w:p>
        </w:tc>
        <w:tc>
          <w:tcPr>
            <w:tcW w:w="8079" w:type="dxa"/>
          </w:tcPr>
          <w:p w14:paraId="0C974825" w14:textId="243E2BDC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Irkupru totali mill-assigurazzjoni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2B75DB4" w14:textId="24AD70C9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L-irkupri mill-assigurazzjoni għandhom ikunu dawk l-irkupri f’konformità mal-Artikolu 317(1) u l-Artikolu 318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9286F3" w14:textId="3EB99CA9" w:rsidR="00FD54FC" w:rsidRPr="002A677E" w:rsidRDefault="00FD54FC" w:rsidP="00070AF9">
            <w:pPr>
              <w:rPr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L-irkupru totali mill-assigurazzjoni għandu jkun is-somma tal-irkupri kollha mill-assigurazzjoni u l-aġġustamenti għal tali rkupri li tqiesu fil-perjodu ta’ referenza ta’ rapportar u pertinenti għal eventi ta’ telf ta’ riskju operazzjonali kontabilizzati għall-ewwel darba fi żmien il-perjodu ta’ referenza ta’ rapportar jew f’perjodi preċedenti ta’ referenza ta’ rapportar.</w:t>
            </w:r>
          </w:p>
        </w:tc>
      </w:tr>
      <w:tr w:rsidR="00FD54FC" w:rsidRPr="002A677E" w14:paraId="331252AE" w14:textId="77777777" w:rsidTr="00672D2A">
        <w:tc>
          <w:tcPr>
            <w:tcW w:w="1101" w:type="dxa"/>
          </w:tcPr>
          <w:p w14:paraId="0E304D67" w14:textId="77777777" w:rsidR="00FD54FC" w:rsidRPr="002A677E" w:rsidRDefault="00C93FC2" w:rsidP="000F70E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0910-0980</w:t>
            </w:r>
          </w:p>
        </w:tc>
        <w:tc>
          <w:tcPr>
            <w:tcW w:w="8079" w:type="dxa"/>
          </w:tcPr>
          <w:p w14:paraId="6E1626E8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LINJI TA’ NEGOZJU TOTALI</w:t>
            </w:r>
          </w:p>
          <w:p w14:paraId="62DF7EDA" w14:textId="77777777" w:rsidR="00FD54FC" w:rsidRPr="002A677E" w:rsidRDefault="00FD54FC" w:rsidP="00F114E6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tip ta’ event ta’ telf (il-kolonni 0010 sa 0080), trid tiġi rrapportata l-informazzjoni dwar il-linji ta’ negozju totali.</w:t>
            </w:r>
          </w:p>
        </w:tc>
      </w:tr>
      <w:tr w:rsidR="00FD54FC" w:rsidRPr="002A677E" w14:paraId="5E001C76" w14:textId="77777777" w:rsidTr="00672D2A">
        <w:tc>
          <w:tcPr>
            <w:tcW w:w="1101" w:type="dxa"/>
          </w:tcPr>
          <w:p w14:paraId="60FA9CC0" w14:textId="77777777" w:rsidR="00FD54FC" w:rsidRPr="002A677E" w:rsidRDefault="00C93FC2" w:rsidP="000F70E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0910-0914</w:t>
            </w:r>
          </w:p>
        </w:tc>
        <w:tc>
          <w:tcPr>
            <w:tcW w:w="8079" w:type="dxa"/>
          </w:tcPr>
          <w:p w14:paraId="095C4CCB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eventi ta’ telf</w:t>
            </w:r>
          </w:p>
          <w:p w14:paraId="34FAAF76" w14:textId="71BBD004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Fir-ringiela 0910, għandu jiġi rrapportat l-għadd ta’ eventi ta’ telf ogħla mil-livell limitu intern skont it-tipi ta’ eventi ta’ telf għal-linji ta’ negozju totali.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iċ-ċifra tista’ tkun inqas mill-aggregazzjoni tal-għadd ta’ eventi ta’ telf skont il-linji ta’ negozju billi l-eventi ta’ telf b’bosta impatti (impatti f’linji ta’ negozju differenti) għandhom jitqiesu bħala wieħed.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tista’ tkun ogħla, meta istituzzjoni li kkalkolat f’Diċembru 2024 ir-rekwiżiti ta’ fondi proprji f’konformità mal-BIA ma tkunx tista’ tidentifika l-linja ta’ negozju affettwata/linji ta’ negozju affettwati mit-telf f’kull każ.</w:t>
            </w:r>
          </w:p>
          <w:p w14:paraId="1029FFB0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Fir-ringieli 0911 – 0914, għandu jkun irrapportat l-għadd ta’ eventi ta’ telf b’ammont ta’ telf gross fil-firxiet definiti fir-ringieli pertinenti tal-formola.</w:t>
            </w:r>
          </w:p>
          <w:p w14:paraId="3642B0CB" w14:textId="732C4B5C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 jew tkun li tkun identifikat it-tipi ta’ eventi ta’ telf għat-telf kollu, dan li ġej għandu japplika għall-kolonna 0080, kif xieraq:</w:t>
            </w:r>
          </w:p>
          <w:p w14:paraId="37853BE1" w14:textId="77777777" w:rsidR="00FD54FC" w:rsidRPr="002A677E" w:rsidRDefault="00125707" w:rsidP="0023700C">
            <w:pPr>
              <w:ind w:left="360" w:hanging="3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L-għadd totali ta’ eventi ta’ telf irrapportati fir-ringieli minn 0910 sa 0914 huwa ugwali għall-aggregazzjoni orizzontali tal-għadd ta’ eventi ta’ telf fir-ringiela korrispondenti, għaliex f’dawk iċ-ċifri l-eventi ta’ telf b’impatti f’linji ta’ negozju differenti għandhom ikunu diġà tqiesu bħala event ta’ telf wieħed.</w:t>
            </w:r>
          </w:p>
          <w:p w14:paraId="0D57024E" w14:textId="77777777" w:rsidR="00FD54FC" w:rsidRPr="002A677E" w:rsidRDefault="00125707" w:rsidP="00F41508">
            <w:pPr>
              <w:ind w:left="360" w:hanging="360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-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Iċ-ċifra rrapportat fil-kolonna 0080, ir-ringiela 0910 ma għandhiex tkun neċessarjament daqs l-aggregazzjoni vertikali tal-għadd ta’ eventi ta’ telf li huma inklużi fil-kolonna 0080, billi event ta’ telf wieħed jista’ jkollu impatt f’linji ta’ negozju differenti fl-istess ħin.</w:t>
            </w:r>
          </w:p>
        </w:tc>
      </w:tr>
      <w:tr w:rsidR="00FD54FC" w:rsidRPr="002A677E" w14:paraId="758B9A40" w14:textId="77777777" w:rsidTr="00672D2A">
        <w:tc>
          <w:tcPr>
            <w:tcW w:w="1101" w:type="dxa"/>
          </w:tcPr>
          <w:p w14:paraId="4550C890" w14:textId="77777777" w:rsidR="00FD54FC" w:rsidRPr="002A677E" w:rsidRDefault="00C93FC2" w:rsidP="000F70E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0920-0924</w:t>
            </w:r>
          </w:p>
        </w:tc>
        <w:tc>
          <w:tcPr>
            <w:tcW w:w="8079" w:type="dxa"/>
          </w:tcPr>
          <w:p w14:paraId="472B1327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Ammont ta’ telf gross (eventi ta’ telf ġodda)</w:t>
            </w:r>
          </w:p>
          <w:p w14:paraId="5A8AAD03" w14:textId="058A16DC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tagħha kollu għal linja ta’ negozju, l-ammont ta’ telf gross (eventi ta’ telf ġodda) irrapportat fir-ringiela 0920 ikun l-aggregazzjoni sempliċi tal-ammonti ta’ telf gross ta’ eventi ta’ telf ġodda għal kull linja ta’ negozju.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51C30DF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Fir-ringieli 0921 – 0924, għandu jiġi rrapportat l-ammont ta’ telf gross għal eventi ta’ telf b’ammont ta’ telf gross fil-firxa definita fir-ringieli pertinenti.</w:t>
            </w:r>
          </w:p>
        </w:tc>
      </w:tr>
      <w:tr w:rsidR="00FD54FC" w:rsidRPr="002A677E" w14:paraId="2C2C0351" w14:textId="77777777" w:rsidTr="00672D2A">
        <w:tc>
          <w:tcPr>
            <w:tcW w:w="1101" w:type="dxa"/>
          </w:tcPr>
          <w:p w14:paraId="07A96EC8" w14:textId="77777777" w:rsidR="00FD54FC" w:rsidRPr="002A677E" w:rsidRDefault="00C93FC2" w:rsidP="00FD54F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0930, 0935, 0936</w:t>
            </w:r>
          </w:p>
        </w:tc>
        <w:tc>
          <w:tcPr>
            <w:tcW w:w="8079" w:type="dxa"/>
          </w:tcPr>
          <w:p w14:paraId="0A0BA6EE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Għadd ta’ eventi ta’ telf soġġetti għal aġġustamenti ta’ telf</w:t>
            </w:r>
          </w:p>
          <w:p w14:paraId="7C0FBBBE" w14:textId="1D9BA1FB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Fir-ringiela 0930, għandu jiġi rapportat it-total tal-għadd ta’ eventi ta’ telf soġġetti għal aġġustamenti ta’ telf kif rapportat fir-ringieli 0030, 0130, …, 0830.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Dik iċ-ċifra tista’ tkun inqas mill-aggregazzjoni tal-għadd ta’ eventi ta’ telf soġġett għal aġġustament ta’ telf skont il-linji ta’ negozju billi eventi ta’ telf b’bosta impatti (impatti f’linji ta’ negozju differenti) għandhom jitqiesu bħala wieħed.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tista’ tkun ogħla, meta istituzzjoni li tkun ikkalkolat f’Diċembru 2024 ir-rekwiżiti ta’ fondi proprji f’konformità mal-BIA ma tkunx tista’ tidentifika l-linja ta’ negozju affettwata/linji ta’ negozju affettwati mit-telf f’kull każ.</w:t>
            </w:r>
          </w:p>
          <w:p w14:paraId="02A26C93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eventi ta’ telf soġġetti għal aġġustamenti ta’ telf għandu jitqassam fl-għadd ta’ eventi ta’ telf li għalihom ikun sar aġġustament ta’ telf pożittiv fil-perjodu ta’ referenza ta’ rapportar u l-għadd ta’ eventi ta’ telf li għalihom ikun sar aġġustament ta’ telf negattiv fil-perjodu ta’ rapportar (kollha rrapportati b’simbolu pożittiv).</w:t>
            </w:r>
          </w:p>
        </w:tc>
      </w:tr>
      <w:tr w:rsidR="00FD54FC" w:rsidRPr="002A677E" w14:paraId="601E5006" w14:textId="77777777" w:rsidTr="00672D2A">
        <w:tc>
          <w:tcPr>
            <w:tcW w:w="1101" w:type="dxa"/>
          </w:tcPr>
          <w:p w14:paraId="2F8811F2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0940, 0945, 0946</w:t>
            </w:r>
          </w:p>
        </w:tc>
        <w:tc>
          <w:tcPr>
            <w:tcW w:w="8079" w:type="dxa"/>
          </w:tcPr>
          <w:p w14:paraId="12254164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Perizji tekniċi marbuta ma’ perjodi ta’ rapportar preċedenti</w:t>
            </w:r>
          </w:p>
          <w:p w14:paraId="3A4A4FF4" w14:textId="280DCB1D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Fir-ringiela 0940, għandu jiġi rapportat it-total tal-ammonti ta’ aġġustament relatati ma’ perjodi ta’ rapportar preċedenti skont il-linja ta’ negozju (kif rapportat fir-ringieli 0040, 0140, …, 0840).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negozju, l-ammont irrapportat fir-ringiela 0940 ikun l-aggregazzjoni sempliċi tal-aġġustamenti ta’ telf relatati ma’ perjodi ta’ rapportar preċedenti rrapportati għal-linji ta’ negozju differenti.</w:t>
            </w:r>
          </w:p>
          <w:p w14:paraId="4FEA0713" w14:textId="77777777" w:rsidR="00FD54FC" w:rsidRPr="002A677E" w:rsidRDefault="00FD54FC" w:rsidP="00EB6FC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aġġustamenti ta’ telf għandu jitqassam fl-ammont relatat ma’ eventi ta’ telf li għalihom l-aġġustament ta’ telf pożittiv sar fil-perjodu ta’ referenza ta’ rapportar (ir-ringiela 0945, irrapportat bħala ċifra pożittiva) u l-ammont relatat ma’ eventi ta’ telf li għalihom l-aġġustament ta’ telf pożittiv sar fil-perjodu ta’ rapportar (ir-ringiela 0946, irrapportat bħala ċifra negattiva).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Meta, minħabba aġġustament ta’ telf negattiv, l-ammont ta’ telf aġġustat attribwibbli għal event ta’ telf li jaqa’ taħt il-livell limitu ta’ ġbir ta’ data interna tal-istituzzjoni, l-istituzzjoni għandha tirrapporta l-ammont totali ta’ telf għal dak l-event ta’ telf akkumulat sal-aħħar darba li ġie rrapportat l-event ta’ telf għal data ta’ referenza ta’ Diċembru (jiġifieri t-telfa oriġinali bi / mingħajr l-aġġustamenti kollha ta’ telf li saru fil-perjodu ta’ referenza ta’ rapportar preċedenti) b’simbolu negattiv fir-ringiela 0946 minflok l-ammont tal-aġġustament ta’ telf negattiv innifsu.</w:t>
            </w:r>
          </w:p>
        </w:tc>
      </w:tr>
      <w:tr w:rsidR="00FD54FC" w:rsidRPr="002A677E" w14:paraId="27DD8D89" w14:textId="77777777" w:rsidTr="00672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D425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A61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Telf uniku massimu</w:t>
            </w:r>
          </w:p>
          <w:p w14:paraId="475751C9" w14:textId="4A0524CC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 elenkata, it-telf uniku massimu għandu jkun it-telf massimu fuq il-livell limitu intern għal kull tip ta’ event ta’ telf u fost il-linji ta’ negozju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iċ-ċifri jistgħu jkunu ogħla mill-ogħla telf uniku reġistrat f’kull linja ta’ negozju meta event ta’ telf ikollu impatt fuq linji ta’ negozju differenti.</w:t>
            </w:r>
          </w:p>
          <w:p w14:paraId="7BE96ED9" w14:textId="718AAC52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 elenkata li tkun identifikat it-tipi ta’ eventi ta’ telf kollha, dan li ġej għandu japplika għall-kolonna 0080:</w:t>
            </w:r>
          </w:p>
          <w:p w14:paraId="454E8214" w14:textId="77777777" w:rsidR="00FD54FC" w:rsidRPr="002A677E" w:rsidRDefault="00125707" w:rsidP="0023700C">
            <w:pPr>
              <w:ind w:left="360" w:hanging="36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It-telf uniku massimu rrapportat għandu jkun ugwali għall-ogħla mill-valuri rrapportati fil-kolonni 0010 – 0070 ta’ din ir-ringiela.</w:t>
            </w:r>
          </w:p>
          <w:p w14:paraId="6FE10DDB" w14:textId="77777777" w:rsidR="00FD54FC" w:rsidRPr="002A677E" w:rsidRDefault="00125707" w:rsidP="0023700C">
            <w:pPr>
              <w:ind w:left="360" w:hanging="360"/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-</w:t>
            </w:r>
            <w:r>
              <w:tab/>
            </w:r>
            <w:r>
              <w:rPr>
                <w:sz w:val="24"/>
                <w:rFonts w:ascii="Times New Roman" w:hAnsi="Times New Roman"/>
              </w:rPr>
              <w:t xml:space="preserve">Meta jkun hemm eventi ta’ telf li jkollhom impatt f’linji ta’ negozji differenti, l-ammont rapportat fi {r0950, c0080} jista’ jkun ogħla mill-ammonti tat-“Telfa unika massima” għal linji ta’ negozju f’ringieli oħra tal-kolonna 0080.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D54FC" w:rsidRPr="002A677E" w14:paraId="1E3DFEBA" w14:textId="77777777" w:rsidTr="00672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87B9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4EE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Somma tal-ikbar ħames telfiet</w:t>
            </w:r>
          </w:p>
          <w:p w14:paraId="2EA9E110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Għandha tiġi rrapportata s-somma tal-ikbar ħames telfiet gross għal kull tip ta’ event ta’ telf u fost il-linji ta’ negozju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Dik is-somma tista’ tkun ogħla mill-ogħla somma tal-ikbar ħames telfiet reġistrati f’kull linja ta’ negozju.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Dik is-somma trid tiġi rrapportata irrispettivament mill-għadd ta’ telfiet.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2BED5E" w14:textId="12CDE9EE" w:rsidR="00FD54FC" w:rsidRPr="002A677E" w:rsidRDefault="00FD54FC" w:rsidP="00AB6610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it-telfiet kollha tagħha lil linja ta’ negozju elenkata u li tkun identifikat it-tipi ta’ eventi ta’ telf għat-telfiet kollha, għall-kolonna 0080, is-somma tal-ikbar ħames telfiet għandha tkun is-somma tal-ikbar ħames telfiet fil-matriċi kollha, li jfisser li mhux neċessarjament tkun ugwali għal la l-valur massimu tas-“somma tal-ikbar ħames telfiet” fir-ringiela 0960 u lanqas il-valur massimu tas-“somma tal-ikbar ħames telfiet” fil-kolonna 0080.</w:t>
            </w:r>
          </w:p>
        </w:tc>
      </w:tr>
      <w:tr w:rsidR="00FD54FC" w:rsidRPr="002A677E" w14:paraId="10A42EB4" w14:textId="77777777" w:rsidTr="00672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D54D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0970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B980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Irkupru tat-telf dirett totali</w:t>
            </w:r>
          </w:p>
          <w:p w14:paraId="651924C3" w14:textId="6F1F830A" w:rsidR="00FD54FC" w:rsidRPr="002A677E" w:rsidRDefault="00FD54FC" w:rsidP="00705025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 elenkata, l-irkupru dirett totali ta’ telf għandu jkun l-aggregazzjoni sempliċi tal-irkupru ta’ telf dirett totali għal kull linja ta’ negozju.</w:t>
            </w:r>
          </w:p>
        </w:tc>
      </w:tr>
      <w:tr w:rsidR="00FD54FC" w:rsidRPr="002A677E" w14:paraId="786617A2" w14:textId="77777777" w:rsidTr="00672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C0D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0980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C16" w14:textId="26F31590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Irkupru totali mill-assigurazzjoni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05A6F22" w14:textId="54B9A449" w:rsidR="00FD54FC" w:rsidRPr="002A677E" w:rsidRDefault="00FD54FC" w:rsidP="007062FD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Dment li l-istituzzjoni tkun assenjat it-telf kollu tagħha għal linja ta’ negozju elenkata, l-irkupru totali mill-assigurazzjoni għandu jkun l-aggregazzjoni sempliċi tal-irkupru totali ta’ telf mill-assigurazzjoni għal kull linja ta’ negozju.</w:t>
            </w:r>
          </w:p>
        </w:tc>
      </w:tr>
    </w:tbl>
    <w:p w14:paraId="7FA58919" w14:textId="77777777" w:rsidR="00FD54FC" w:rsidRPr="002A677E" w:rsidRDefault="00FD54FC" w:rsidP="00FD54FC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0C898FFA" w14:textId="77777777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7" w:name="_Toc473561028"/>
      <w:bookmarkStart w:id="68" w:name="_Toc152862722"/>
      <w:r>
        <w:rPr>
          <w:sz w:val="24"/>
          <w:u w:val="none"/>
          <w:rFonts w:ascii="Times New Roman" w:hAnsi="Times New Roman"/>
        </w:rPr>
        <w:t xml:space="preserve">4.2.3.</w:t>
      </w:r>
      <w:r>
        <w:tab/>
      </w:r>
      <w:r>
        <w:rPr>
          <w:sz w:val="24"/>
          <w:rFonts w:ascii="Times New Roman" w:hAnsi="Times New Roman"/>
        </w:rPr>
        <w:t xml:space="preserve">C 17.02: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Riskju operazzjonali: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Informazzjoni dettaljata dwar l-ikbar eventi ta’ telf fl-aħħar sena (OPR DETTALJI 2)</w:t>
      </w:r>
      <w:bookmarkEnd w:id="67"/>
      <w:bookmarkEnd w:id="68"/>
    </w:p>
    <w:p w14:paraId="14652218" w14:textId="77777777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9" w:name="_Toc473561029"/>
      <w:bookmarkStart w:id="70" w:name="_Toc152862723"/>
      <w:r>
        <w:rPr>
          <w:sz w:val="24"/>
          <w:u w:val="none"/>
          <w:rFonts w:ascii="Times New Roman" w:hAnsi="Times New Roman"/>
        </w:rPr>
        <w:t xml:space="preserve">4.2.3.1.</w:t>
      </w:r>
      <w: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69"/>
      <w:bookmarkEnd w:id="70"/>
    </w:p>
    <w:p w14:paraId="06D9B602" w14:textId="53B658AD" w:rsidR="00FD54FC" w:rsidRPr="002A677E" w:rsidRDefault="00457837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155</w:t>
      </w:r>
      <w:r>
        <w:fldChar w:fldCharType="end"/>
      </w:r>
      <w:r>
        <w:t xml:space="preserve">.</w:t>
      </w:r>
      <w:r>
        <w:t xml:space="preserve"> </w:t>
      </w:r>
      <w:r>
        <w:t xml:space="preserve">Fil-formola C 17.02, l-informazzjoni dwar eventi ta’ telf individwali għandha tkun ipprovduta (ringiela waħda għal kull event ta’ telf).</w:t>
      </w:r>
    </w:p>
    <w:p w14:paraId="6928228C" w14:textId="046FA9AB" w:rsidR="00FD54FC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156</w:t>
      </w:r>
      <w:r>
        <w:fldChar w:fldCharType="end"/>
      </w:r>
      <w:r>
        <w:t xml:space="preserve">.</w:t>
      </w:r>
      <w:r>
        <w:tab/>
      </w:r>
      <w:r>
        <w:t xml:space="preserve"> </w:t>
      </w:r>
      <w:r>
        <w:t xml:space="preserve">L-informazzjoni rapportata f’din il-formola għandha tirreferi għal “eventi ta’ telf ġodda”, jiġifieri eventi ta’ riskju operazzjonali:</w:t>
      </w:r>
    </w:p>
    <w:p w14:paraId="43C23B10" w14:textId="77777777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(a)</w:t>
      </w:r>
      <w:r>
        <w:tab/>
      </w:r>
      <w:r>
        <w:t xml:space="preserve">“kontabilizzati għall-ewwel darba” fi żmien il-perjodu ta’ referenza ta’ rapportar;</w:t>
      </w:r>
      <w:r>
        <w:t xml:space="preserve"> </w:t>
      </w:r>
      <w:r>
        <w:t xml:space="preserve">jew</w:t>
      </w:r>
    </w:p>
    <w:p w14:paraId="0D60A55D" w14:textId="77777777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(b)</w:t>
      </w:r>
      <w:r>
        <w:tab/>
      </w:r>
      <w:r>
        <w:t xml:space="preserve">“kontabilizzati għall-ewwel darba” fi żmien perjodu ta’ referenza ta’ rapportar preċedenti, meta l-event ta’ telf ma kienx inkluż f’ebda rapport superviżorju preċedenti, eż. għax kien identifikat bħala event ta’ telf ta’ riskju operazzjonali biss fil-perjodu ta’ referenza ta’ rapportar kurrenti jew minħabba li t-telf akkumulat attribwibbli għal dak l-event ta’ telf (jiġifieri t-telf oriġinali bi / mingħajr l-aġġustamenti ta’ telf kollha magħmula f’perjodi ta’ referenza ta’ rapportar preċedenti) jeċċedi l-livell limitu ta’ ġbir ta’ data interna biss fil-perjodi ta’ referenza ta’ rapportar kurrenti.</w:t>
      </w:r>
    </w:p>
    <w:p w14:paraId="4FB49E60" w14:textId="5D0BE6A7" w:rsidR="00F41508" w:rsidRPr="002A677E" w:rsidRDefault="00E434A1" w:rsidP="00E434A1">
      <w:pPr>
        <w:pStyle w:val="InstructionsText2"/>
        <w:numPr>
          <w:ilvl w:val="0"/>
          <w:numId w:val="0"/>
        </w:numPr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 xml:space="preserve">157</w:t>
      </w:r>
      <w:r>
        <w:fldChar w:fldCharType="end"/>
      </w:r>
      <w:r>
        <w:t xml:space="preserve">.</w:t>
      </w:r>
      <w:r>
        <w:t xml:space="preserve"> </w:t>
      </w:r>
      <w:r>
        <w:t xml:space="preserve">Għandhom jiġu rapportati biss eventi ta’ telf li jinvolvu ammont ta’ telf gross ta’ EUR 100,000 jew aktar.</w:t>
      </w:r>
    </w:p>
    <w:p w14:paraId="5F2CAE8D" w14:textId="77777777" w:rsidR="00FD54FC" w:rsidRPr="002A677E" w:rsidRDefault="00FD54FC" w:rsidP="00E434A1">
      <w:pPr>
        <w:pStyle w:val="InstructionsText2"/>
        <w:numPr>
          <w:ilvl w:val="0"/>
          <w:numId w:val="0"/>
        </w:numPr>
      </w:pPr>
      <w:r>
        <w:t xml:space="preserve">Soġġett għal dak il-livell limitu:</w:t>
      </w:r>
    </w:p>
    <w:p w14:paraId="503143B8" w14:textId="1D0A0564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(a)</w:t>
      </w:r>
      <w:r>
        <w:tab/>
      </w:r>
      <w:r>
        <w:t xml:space="preserve">l-ikbar event għal kull tip ta’ event, dment li l-istituzzjoni tkun identifikat it-tip ta’ event għat-telfiet;</w:t>
      </w:r>
      <w:r>
        <w:t xml:space="preserve"> </w:t>
      </w:r>
      <w:r>
        <w:t xml:space="preserve">kif ukoll</w:t>
      </w:r>
    </w:p>
    <w:p w14:paraId="0CFFC449" w14:textId="77777777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(b)</w:t>
      </w:r>
      <w:r>
        <w:tab/>
      </w:r>
      <w:r>
        <w:t xml:space="preserve">mill-inqas l-ikbar għaxra mill-eventi li jifdal bit-tip ta’ event identifikat jew mingħajru skont l-ammont ta’ telf gross għandhom ikunu inklużi fil-formola.</w:t>
      </w:r>
    </w:p>
    <w:p w14:paraId="4B19E136" w14:textId="77777777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(c)</w:t>
      </w:r>
      <w:r>
        <w:tab/>
      </w:r>
      <w:r>
        <w:t xml:space="preserve">L-eventi ta’ telf għandhom ikunu kklassifikati abbażi tat-telf gross attribwit lilhom.</w:t>
      </w:r>
    </w:p>
    <w:p w14:paraId="3AE1B367" w14:textId="77777777" w:rsidR="00FD54FC" w:rsidRPr="002A677E" w:rsidRDefault="00125707" w:rsidP="00E434A1">
      <w:pPr>
        <w:pStyle w:val="InstructionsText2"/>
        <w:numPr>
          <w:ilvl w:val="0"/>
          <w:numId w:val="0"/>
        </w:numPr>
      </w:pPr>
      <w:r>
        <w:t xml:space="preserve">(d)</w:t>
      </w:r>
      <w:r>
        <w:tab/>
      </w:r>
      <w:r>
        <w:t xml:space="preserve">Event ta’ telf għandu jitqies darba biss.</w:t>
      </w:r>
    </w:p>
    <w:p w14:paraId="7FAC47A3" w14:textId="3107F2F3" w:rsidR="00FD54FC" w:rsidRPr="002A677E" w:rsidRDefault="00125707" w:rsidP="0023700C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71" w:name="_Toc473561030"/>
      <w:bookmarkStart w:id="72" w:name="_Toc152862724"/>
      <w:r>
        <w:rPr>
          <w:sz w:val="24"/>
          <w:u w:val="none"/>
          <w:rFonts w:ascii="Times New Roman" w:hAnsi="Times New Roman"/>
        </w:rPr>
        <w:t xml:space="preserve">4.2.3.2.</w:t>
      </w:r>
      <w: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71"/>
      <w:bookmarkEnd w:id="72"/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8111"/>
      </w:tblGrid>
      <w:tr w:rsidR="00FD54FC" w:rsidRPr="002A677E" w14:paraId="6CFCB957" w14:textId="77777777" w:rsidTr="006418A0">
        <w:tc>
          <w:tcPr>
            <w:tcW w:w="9062" w:type="dxa"/>
            <w:gridSpan w:val="2"/>
            <w:shd w:val="clear" w:color="auto" w:fill="BFBFBF"/>
          </w:tcPr>
          <w:p w14:paraId="0F453486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FD54FC" w:rsidRPr="002A677E" w14:paraId="49D115B7" w14:textId="77777777" w:rsidTr="006418A0">
        <w:tc>
          <w:tcPr>
            <w:tcW w:w="951" w:type="dxa"/>
            <w:shd w:val="clear" w:color="auto" w:fill="auto"/>
          </w:tcPr>
          <w:p w14:paraId="365F3571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11" w:type="dxa"/>
            <w:shd w:val="clear" w:color="auto" w:fill="auto"/>
          </w:tcPr>
          <w:p w14:paraId="7D920D2F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ID tal-event</w:t>
            </w:r>
          </w:p>
          <w:p w14:paraId="6710BBCF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L-ID tal-event huwa identifikatur tar-ringiela u għandu jkun uniku għal kull ringiela fil-formola.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801D83B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ID interna hija disponibbli, l-istituzzjonijiet għandhom jipprovdu l-ID interna.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Inkella, l-ID irrapportat għandha ssegwi l-ordni numerika 1, 2, 3, eċċ.</w:t>
            </w:r>
          </w:p>
        </w:tc>
      </w:tr>
      <w:tr w:rsidR="00FD54FC" w:rsidRPr="002A677E" w14:paraId="2576979E" w14:textId="77777777" w:rsidTr="006418A0">
        <w:tc>
          <w:tcPr>
            <w:tcW w:w="951" w:type="dxa"/>
            <w:shd w:val="clear" w:color="auto" w:fill="auto"/>
          </w:tcPr>
          <w:p w14:paraId="753AF5DA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11" w:type="dxa"/>
            <w:shd w:val="clear" w:color="auto" w:fill="auto"/>
          </w:tcPr>
          <w:p w14:paraId="71F6AD5E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Data tal-Kontabilità</w:t>
            </w:r>
          </w:p>
          <w:p w14:paraId="1F65F50C" w14:textId="77777777" w:rsidR="00FD54FC" w:rsidRPr="002A677E" w:rsidRDefault="00FD54FC" w:rsidP="00C7103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tal-kontabilità tfisser id-data meta telf jew riżerva / provvediment kontra telf minn riskju operazzjonali ġie rikonoxxut għall-ewwel darba fid-dikjarazzjoni tal-Profitt u t-Telf.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D54FC" w:rsidRPr="002A677E" w14:paraId="58A95795" w14:textId="77777777" w:rsidTr="006418A0">
        <w:tc>
          <w:tcPr>
            <w:tcW w:w="951" w:type="dxa"/>
            <w:shd w:val="clear" w:color="auto" w:fill="auto"/>
          </w:tcPr>
          <w:p w14:paraId="51A33C19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11" w:type="dxa"/>
            <w:shd w:val="clear" w:color="auto" w:fill="auto"/>
          </w:tcPr>
          <w:p w14:paraId="7E4571A8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Data tal-okkorrenza</w:t>
            </w:r>
          </w:p>
          <w:p w14:paraId="49262D6C" w14:textId="77777777" w:rsidR="00FD54FC" w:rsidRPr="002A677E" w:rsidRDefault="00FD54FC" w:rsidP="0087187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tal-okkorrenza għandha tkun id-data meta seħħ l-event ta’ telf tar-riskju operazzjonali jew meta dan ikun beda.</w:t>
            </w:r>
          </w:p>
        </w:tc>
      </w:tr>
      <w:tr w:rsidR="00FD54FC" w:rsidRPr="002A677E" w14:paraId="1D001D6C" w14:textId="77777777" w:rsidTr="006418A0">
        <w:tc>
          <w:tcPr>
            <w:tcW w:w="951" w:type="dxa"/>
            <w:shd w:val="clear" w:color="auto" w:fill="auto"/>
          </w:tcPr>
          <w:p w14:paraId="7391D6AD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11" w:type="dxa"/>
            <w:shd w:val="clear" w:color="auto" w:fill="auto"/>
          </w:tcPr>
          <w:p w14:paraId="3CE5AC19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Data ta’ skoperta</w:t>
            </w:r>
          </w:p>
          <w:p w14:paraId="520821A8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ta’ skoperta għandha tkun id-data li fiha l-istituzzjoni saret konxja mill-event ta’ telf tar-riskju operazzjonali.</w:t>
            </w:r>
          </w:p>
        </w:tc>
      </w:tr>
      <w:tr w:rsidR="00FD54FC" w:rsidRPr="002A677E" w14:paraId="76851195" w14:textId="77777777" w:rsidTr="006418A0">
        <w:tc>
          <w:tcPr>
            <w:tcW w:w="951" w:type="dxa"/>
            <w:shd w:val="clear" w:color="auto" w:fill="auto"/>
          </w:tcPr>
          <w:p w14:paraId="28758796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11" w:type="dxa"/>
            <w:shd w:val="clear" w:color="auto" w:fill="auto"/>
          </w:tcPr>
          <w:p w14:paraId="3FDF46AE" w14:textId="77777777" w:rsidR="00FD54FC" w:rsidRPr="002A677E" w:rsidRDefault="00F41508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 ta’ event ta’ telf</w:t>
            </w:r>
          </w:p>
          <w:p w14:paraId="73A75C19" w14:textId="1C0C4757" w:rsidR="00FD54FC" w:rsidRPr="002A677E" w:rsidRDefault="00F41508" w:rsidP="00EB6FC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Tipi ta’ eventi ta’ telf kif definiti fit-Tabella 1 ta’ dan l-Anness, it-taqsima 4.2.1.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D54FC" w:rsidRPr="002A677E" w14:paraId="69DCDE9E" w14:textId="77777777" w:rsidTr="006418A0">
        <w:tc>
          <w:tcPr>
            <w:tcW w:w="951" w:type="dxa"/>
            <w:shd w:val="clear" w:color="auto" w:fill="auto"/>
          </w:tcPr>
          <w:p w14:paraId="6A006D8C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11" w:type="dxa"/>
            <w:shd w:val="clear" w:color="auto" w:fill="auto"/>
          </w:tcPr>
          <w:p w14:paraId="2D778DC5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Telf gross</w:t>
            </w:r>
          </w:p>
          <w:p w14:paraId="5E868659" w14:textId="77777777" w:rsidR="00FD54FC" w:rsidRPr="002A677E" w:rsidRDefault="00FD54FC" w:rsidP="0023276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gross relatat mal-event ta’ telf irrapportat fir-ringieli 0020, 0120, eċċ. tal-formola C 17.01</w:t>
            </w:r>
          </w:p>
        </w:tc>
      </w:tr>
      <w:tr w:rsidR="00FD54FC" w:rsidRPr="002A677E" w14:paraId="0E4E70D6" w14:textId="77777777" w:rsidTr="006418A0">
        <w:tc>
          <w:tcPr>
            <w:tcW w:w="951" w:type="dxa"/>
            <w:shd w:val="clear" w:color="auto" w:fill="auto"/>
          </w:tcPr>
          <w:p w14:paraId="59554EE1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11" w:type="dxa"/>
            <w:shd w:val="clear" w:color="auto" w:fill="auto"/>
          </w:tcPr>
          <w:p w14:paraId="38BFF4C4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Telf gross nett ta’ rkupri diretti</w:t>
            </w:r>
          </w:p>
          <w:p w14:paraId="371DD3AD" w14:textId="77777777" w:rsidR="00FD54FC" w:rsidRPr="002A677E" w:rsidRDefault="00FD54FC" w:rsidP="0023276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Telf gross relatat mal-event ta’ telf irrapportat fir-ringieli 0020, 0120, eċċ. tal-formola C 17.01, innettjat minn irkupri diretti pertinenti għal dak l-event ta’ telf</w:t>
            </w:r>
          </w:p>
        </w:tc>
      </w:tr>
      <w:tr w:rsidR="00FD54FC" w:rsidRPr="002A677E" w14:paraId="00E3E0C2" w14:textId="77777777" w:rsidTr="006418A0">
        <w:tc>
          <w:tcPr>
            <w:tcW w:w="951" w:type="dxa"/>
            <w:shd w:val="clear" w:color="auto" w:fill="auto"/>
          </w:tcPr>
          <w:p w14:paraId="724B852D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0080 - 0160</w:t>
            </w:r>
          </w:p>
        </w:tc>
        <w:tc>
          <w:tcPr>
            <w:tcW w:w="8111" w:type="dxa"/>
            <w:shd w:val="clear" w:color="auto" w:fill="auto"/>
          </w:tcPr>
          <w:p w14:paraId="5640FB78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Telf gross skont il-linja ta’ negozju</w:t>
            </w:r>
          </w:p>
          <w:p w14:paraId="15FC08A2" w14:textId="6BE4BE54" w:rsidR="00FD54FC" w:rsidRPr="002A677E" w:rsidRDefault="00FD54FC" w:rsidP="007062F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It-telf gross kif irrapportat fil-kolonna 0060 għandu jkun allokat lil-linji ta’ negozju rilevanti msemmija fit-Tabella 2, it-taqsima 4.2.1.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D54FC" w:rsidRPr="002A677E" w14:paraId="557602BD" w14:textId="77777777" w:rsidTr="006418A0">
        <w:tc>
          <w:tcPr>
            <w:tcW w:w="951" w:type="dxa"/>
            <w:shd w:val="clear" w:color="auto" w:fill="auto"/>
          </w:tcPr>
          <w:p w14:paraId="413224E7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111" w:type="dxa"/>
            <w:shd w:val="clear" w:color="auto" w:fill="auto"/>
          </w:tcPr>
          <w:p w14:paraId="3BBE9520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Isem tal-Entità Ġuridika</w:t>
            </w:r>
          </w:p>
          <w:p w14:paraId="196BBE73" w14:textId="7342A18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tal-entità legali kif rapportat fil-kolonna 0011 ta’ C 06.02 meta t-telf – jew l-ikbar sehem mit-telf, jekk diversi entitajiet kienu affettwati – seħħ.</w:t>
            </w:r>
          </w:p>
        </w:tc>
      </w:tr>
      <w:tr w:rsidR="00FD54FC" w:rsidRPr="002A677E" w14:paraId="65061E2E" w14:textId="77777777" w:rsidTr="006418A0">
        <w:tc>
          <w:tcPr>
            <w:tcW w:w="951" w:type="dxa"/>
            <w:shd w:val="clear" w:color="auto" w:fill="auto"/>
          </w:tcPr>
          <w:p w14:paraId="2B53F902" w14:textId="5E3BBEFD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0181</w:t>
            </w:r>
          </w:p>
        </w:tc>
        <w:tc>
          <w:tcPr>
            <w:tcW w:w="8111" w:type="dxa"/>
            <w:shd w:val="clear" w:color="auto" w:fill="auto"/>
          </w:tcPr>
          <w:p w14:paraId="4F848E3A" w14:textId="77777777" w:rsidR="00FD54FC" w:rsidRPr="002A677E" w:rsidRDefault="00105A75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Kodiċi</w:t>
            </w:r>
          </w:p>
          <w:p w14:paraId="2B51325F" w14:textId="351ACEFF" w:rsidR="000D0A23" w:rsidRPr="002A677E" w:rsidRDefault="0062362F" w:rsidP="009B627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Il-kodiċi tal-entità ġuridika kif rapportat fil-kolonna 0021 ta’ C 06.02 meta t-telf – jew l-ikbar sehem mit-telf, jekk diversi entitajiet kienu affettwati – seħħ.</w:t>
            </w:r>
          </w:p>
        </w:tc>
      </w:tr>
      <w:tr w:rsidR="000D0A23" w:rsidRPr="002A677E" w14:paraId="78136DE9" w14:textId="77777777" w:rsidTr="00127FEA">
        <w:tc>
          <w:tcPr>
            <w:tcW w:w="951" w:type="dxa"/>
            <w:shd w:val="clear" w:color="auto" w:fill="auto"/>
          </w:tcPr>
          <w:p w14:paraId="36C0C957" w14:textId="1C3F9210" w:rsidR="000D0A23" w:rsidRPr="002A677E" w:rsidRDefault="000D0A23" w:rsidP="00071D95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0185</w:t>
            </w:r>
          </w:p>
        </w:tc>
        <w:tc>
          <w:tcPr>
            <w:tcW w:w="8111" w:type="dxa"/>
            <w:shd w:val="clear" w:color="auto" w:fill="auto"/>
          </w:tcPr>
          <w:p w14:paraId="1CF8E766" w14:textId="77777777" w:rsidR="000D0A23" w:rsidRPr="002A677E" w:rsidRDefault="000D0A23" w:rsidP="00127FE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TIP TA’ KODIĊI</w:t>
            </w:r>
          </w:p>
          <w:p w14:paraId="13D1F0E6" w14:textId="5C3CE252" w:rsidR="000D0A23" w:rsidRPr="002A677E" w:rsidRDefault="000D0A23" w:rsidP="009B627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jidentifikaw it-tip ta’ kodiċi rapportat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fil-kolonna 0181 bħala “Kodiċi LEI” jew “Kodiċi mhux LEI” ukoll f’konformità mal-kolonna 0026 ta’ C 06.02. It-tip ta’ kodiċi għandu dejjem jiġi rapportat.</w:t>
            </w:r>
          </w:p>
        </w:tc>
      </w:tr>
      <w:tr w:rsidR="00FD54FC" w:rsidRPr="002A677E" w14:paraId="79A2ACFE" w14:textId="77777777" w:rsidTr="006418A0">
        <w:tc>
          <w:tcPr>
            <w:tcW w:w="951" w:type="dxa"/>
            <w:shd w:val="clear" w:color="auto" w:fill="auto"/>
          </w:tcPr>
          <w:p w14:paraId="1C6C72FE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111" w:type="dxa"/>
            <w:shd w:val="clear" w:color="auto" w:fill="auto"/>
          </w:tcPr>
          <w:p w14:paraId="07842AC1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Unità Operatorja</w:t>
            </w:r>
          </w:p>
          <w:p w14:paraId="7468F598" w14:textId="77777777" w:rsidR="00FD54FC" w:rsidRPr="002A677E" w:rsidRDefault="00FD54FC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L-unità operatorja jew id-diviżjoni korporattiva tal-istituzzjoni meta t-telf – jew l-ikbar sehem mit-telf jekk diversi unitajiet operatorji jew diviżjonijiet korporattivi kienu affettwati – seħħ.</w:t>
            </w:r>
          </w:p>
        </w:tc>
      </w:tr>
      <w:tr w:rsidR="00FD54FC" w:rsidRPr="002A677E" w14:paraId="47FF13C8" w14:textId="77777777" w:rsidTr="006418A0">
        <w:tc>
          <w:tcPr>
            <w:tcW w:w="951" w:type="dxa"/>
            <w:shd w:val="clear" w:color="auto" w:fill="auto"/>
          </w:tcPr>
          <w:p w14:paraId="70D39850" w14:textId="77777777" w:rsidR="00FD54FC" w:rsidRPr="002A677E" w:rsidRDefault="00C93FC2" w:rsidP="00FD54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111" w:type="dxa"/>
            <w:shd w:val="clear" w:color="auto" w:fill="auto"/>
          </w:tcPr>
          <w:p w14:paraId="008721A3" w14:textId="77777777" w:rsidR="00FD54FC" w:rsidRPr="002A677E" w:rsidRDefault="00FD54FC" w:rsidP="00FD54FC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Deskrizzjoni</w:t>
            </w:r>
          </w:p>
          <w:p w14:paraId="5B222555" w14:textId="77777777" w:rsidR="00FD54FC" w:rsidRPr="002A677E" w:rsidRDefault="00FD54FC" w:rsidP="00FD239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narrattiva tal-event ta’ telf, meta meħtieġ b’mod ġenerali jew anonimizzat, li għandha tinkludi mill-inqas informazzjoni dwar l-event innifsu u informazzjoni dwar il-fatturi jew il-kawża tal-event ta’ telf, meta magħrufa.</w:t>
            </w:r>
          </w:p>
        </w:tc>
      </w:tr>
    </w:tbl>
    <w:p w14:paraId="1FA6C629" w14:textId="77777777" w:rsidR="00FD54FC" w:rsidRPr="002A677E" w:rsidRDefault="00FD54FC" w:rsidP="00AC6255">
      <w:pPr>
        <w:spacing w:after="0"/>
        <w:rPr>
          <w:rFonts w:ascii="Times New Roman" w:hAnsi="Times New Roman"/>
          <w:sz w:val="24"/>
        </w:rPr>
      </w:pPr>
    </w:p>
    <w:p w14:paraId="5C0CD8F3" w14:textId="59F5D27A" w:rsidR="00AC6255" w:rsidRPr="002A677E" w:rsidRDefault="00AC625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sectPr w:rsidR="00AC6255" w:rsidRPr="002A677E" w:rsidSect="004504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A6513" w14:textId="77777777" w:rsidR="002B2328" w:rsidRDefault="002B2328" w:rsidP="00D946DB">
      <w:pPr>
        <w:spacing w:before="0" w:after="0"/>
      </w:pPr>
      <w:r>
        <w:separator/>
      </w:r>
    </w:p>
  </w:endnote>
  <w:endnote w:type="continuationSeparator" w:id="0">
    <w:p w14:paraId="45A2C991" w14:textId="77777777" w:rsidR="002B2328" w:rsidRDefault="002B2328" w:rsidP="00D946DB">
      <w:pPr>
        <w:spacing w:before="0" w:after="0"/>
      </w:pPr>
      <w:r>
        <w:continuationSeparator/>
      </w:r>
    </w:p>
  </w:endnote>
  <w:endnote w:type="continuationNotice" w:id="1">
    <w:p w14:paraId="6CF9964F" w14:textId="77777777" w:rsidR="002B2328" w:rsidRDefault="002B232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E079A" w14:textId="77777777" w:rsidR="002B2328" w:rsidRDefault="002B2328" w:rsidP="00D946DB">
      <w:pPr>
        <w:spacing w:before="0" w:after="0"/>
      </w:pPr>
      <w:r>
        <w:separator/>
      </w:r>
    </w:p>
  </w:footnote>
  <w:footnote w:type="continuationSeparator" w:id="0">
    <w:p w14:paraId="3F249D92" w14:textId="77777777" w:rsidR="002B2328" w:rsidRDefault="002B2328" w:rsidP="00D946DB">
      <w:pPr>
        <w:spacing w:before="0" w:after="0"/>
      </w:pPr>
      <w:r>
        <w:continuationSeparator/>
      </w:r>
    </w:p>
  </w:footnote>
  <w:footnote w:type="continuationNotice" w:id="1">
    <w:p w14:paraId="5EBCAD24" w14:textId="77777777" w:rsidR="002B2328" w:rsidRDefault="002B232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żu Regolari tal-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DA1DBF"/>
    <w:multiLevelType w:val="hybridMultilevel"/>
    <w:tmpl w:val="B9AC9CB6"/>
    <w:lvl w:ilvl="0" w:tplc="B9C8CDA4">
      <w:start w:val="142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5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6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1338356">
    <w:abstractNumId w:val="3"/>
  </w:num>
  <w:num w:numId="2" w16cid:durableId="183522244">
    <w:abstractNumId w:val="20"/>
  </w:num>
  <w:num w:numId="3" w16cid:durableId="1448502459">
    <w:abstractNumId w:val="28"/>
  </w:num>
  <w:num w:numId="4" w16cid:durableId="889880339">
    <w:abstractNumId w:val="15"/>
  </w:num>
  <w:num w:numId="5" w16cid:durableId="1701934099">
    <w:abstractNumId w:val="23"/>
  </w:num>
  <w:num w:numId="6" w16cid:durableId="1184323459">
    <w:abstractNumId w:val="12"/>
  </w:num>
  <w:num w:numId="7" w16cid:durableId="1581868774">
    <w:abstractNumId w:val="27"/>
  </w:num>
  <w:num w:numId="8" w16cid:durableId="2051303454">
    <w:abstractNumId w:val="5"/>
  </w:num>
  <w:num w:numId="9" w16cid:durableId="1143890874">
    <w:abstractNumId w:val="21"/>
  </w:num>
  <w:num w:numId="10" w16cid:durableId="1965963049">
    <w:abstractNumId w:val="10"/>
  </w:num>
  <w:num w:numId="11" w16cid:durableId="1458716913">
    <w:abstractNumId w:val="17"/>
  </w:num>
  <w:num w:numId="12" w16cid:durableId="177084388">
    <w:abstractNumId w:val="6"/>
  </w:num>
  <w:num w:numId="13" w16cid:durableId="1790856664">
    <w:abstractNumId w:val="22"/>
  </w:num>
  <w:num w:numId="14" w16cid:durableId="1769737822">
    <w:abstractNumId w:val="19"/>
  </w:num>
  <w:num w:numId="15" w16cid:durableId="1279684757">
    <w:abstractNumId w:val="9"/>
  </w:num>
  <w:num w:numId="16" w16cid:durableId="950014290">
    <w:abstractNumId w:val="16"/>
  </w:num>
  <w:num w:numId="17" w16cid:durableId="2020161557">
    <w:abstractNumId w:val="8"/>
  </w:num>
  <w:num w:numId="18" w16cid:durableId="201554976">
    <w:abstractNumId w:val="24"/>
  </w:num>
  <w:num w:numId="19" w16cid:durableId="177550538">
    <w:abstractNumId w:val="4"/>
  </w:num>
  <w:num w:numId="20" w16cid:durableId="353461949">
    <w:abstractNumId w:val="13"/>
  </w:num>
  <w:num w:numId="21" w16cid:durableId="2063013796">
    <w:abstractNumId w:val="2"/>
  </w:num>
  <w:num w:numId="22" w16cid:durableId="762845825">
    <w:abstractNumId w:val="11"/>
  </w:num>
  <w:num w:numId="23" w16cid:durableId="1041706266">
    <w:abstractNumId w:val="26"/>
  </w:num>
  <w:num w:numId="24" w16cid:durableId="659577669">
    <w:abstractNumId w:val="1"/>
  </w:num>
  <w:num w:numId="25" w16cid:durableId="386492986">
    <w:abstractNumId w:val="25"/>
  </w:num>
  <w:num w:numId="26" w16cid:durableId="978190496">
    <w:abstractNumId w:val="18"/>
  </w:num>
  <w:num w:numId="27" w16cid:durableId="162478141">
    <w:abstractNumId w:val="0"/>
  </w:num>
  <w:num w:numId="28" w16cid:durableId="1430082906">
    <w:abstractNumId w:val="7"/>
  </w:num>
  <w:num w:numId="29" w16cid:durableId="1329746507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dirty" w:grammar="dirty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F1B"/>
    <w:rsid w:val="00000F70"/>
    <w:rsid w:val="000017F3"/>
    <w:rsid w:val="00001AF1"/>
    <w:rsid w:val="00001C0E"/>
    <w:rsid w:val="000020E5"/>
    <w:rsid w:val="000023DF"/>
    <w:rsid w:val="00002933"/>
    <w:rsid w:val="00002E14"/>
    <w:rsid w:val="00004478"/>
    <w:rsid w:val="000044B7"/>
    <w:rsid w:val="00004978"/>
    <w:rsid w:val="00004D21"/>
    <w:rsid w:val="00004FE8"/>
    <w:rsid w:val="00005078"/>
    <w:rsid w:val="00005765"/>
    <w:rsid w:val="00005FFC"/>
    <w:rsid w:val="000066C0"/>
    <w:rsid w:val="00007147"/>
    <w:rsid w:val="00007605"/>
    <w:rsid w:val="00007D0D"/>
    <w:rsid w:val="00010124"/>
    <w:rsid w:val="00011AFA"/>
    <w:rsid w:val="00011BD0"/>
    <w:rsid w:val="000120EB"/>
    <w:rsid w:val="0001224D"/>
    <w:rsid w:val="0001435A"/>
    <w:rsid w:val="00014890"/>
    <w:rsid w:val="00014DC3"/>
    <w:rsid w:val="00015850"/>
    <w:rsid w:val="0001693F"/>
    <w:rsid w:val="0001698A"/>
    <w:rsid w:val="00020200"/>
    <w:rsid w:val="00020516"/>
    <w:rsid w:val="00020857"/>
    <w:rsid w:val="00020AF9"/>
    <w:rsid w:val="000212B7"/>
    <w:rsid w:val="0002157C"/>
    <w:rsid w:val="00021A05"/>
    <w:rsid w:val="00021A4A"/>
    <w:rsid w:val="0002267E"/>
    <w:rsid w:val="00023102"/>
    <w:rsid w:val="000232E2"/>
    <w:rsid w:val="00023383"/>
    <w:rsid w:val="000242CC"/>
    <w:rsid w:val="000243CE"/>
    <w:rsid w:val="000253DC"/>
    <w:rsid w:val="00025DCE"/>
    <w:rsid w:val="0002657F"/>
    <w:rsid w:val="00027235"/>
    <w:rsid w:val="00027D90"/>
    <w:rsid w:val="00030E10"/>
    <w:rsid w:val="000313B7"/>
    <w:rsid w:val="000317AE"/>
    <w:rsid w:val="00031FA5"/>
    <w:rsid w:val="000326C1"/>
    <w:rsid w:val="00033B7C"/>
    <w:rsid w:val="00033C55"/>
    <w:rsid w:val="00034431"/>
    <w:rsid w:val="000346A9"/>
    <w:rsid w:val="00034834"/>
    <w:rsid w:val="000359E1"/>
    <w:rsid w:val="00035DCC"/>
    <w:rsid w:val="000364CE"/>
    <w:rsid w:val="00036BB2"/>
    <w:rsid w:val="00037093"/>
    <w:rsid w:val="000377CC"/>
    <w:rsid w:val="00037BAE"/>
    <w:rsid w:val="00037FCC"/>
    <w:rsid w:val="00041451"/>
    <w:rsid w:val="00041480"/>
    <w:rsid w:val="000433C4"/>
    <w:rsid w:val="00045036"/>
    <w:rsid w:val="0004590F"/>
    <w:rsid w:val="00046966"/>
    <w:rsid w:val="00052CAE"/>
    <w:rsid w:val="000530BC"/>
    <w:rsid w:val="00053D85"/>
    <w:rsid w:val="0005400A"/>
    <w:rsid w:val="000548A2"/>
    <w:rsid w:val="00054DC7"/>
    <w:rsid w:val="000550DE"/>
    <w:rsid w:val="0005587D"/>
    <w:rsid w:val="0005609F"/>
    <w:rsid w:val="000565B6"/>
    <w:rsid w:val="00056C0F"/>
    <w:rsid w:val="00056C8D"/>
    <w:rsid w:val="00057154"/>
    <w:rsid w:val="00057234"/>
    <w:rsid w:val="00057362"/>
    <w:rsid w:val="0005746D"/>
    <w:rsid w:val="00057662"/>
    <w:rsid w:val="00061C24"/>
    <w:rsid w:val="00061C5F"/>
    <w:rsid w:val="00061E48"/>
    <w:rsid w:val="00062837"/>
    <w:rsid w:val="00062A1F"/>
    <w:rsid w:val="00063085"/>
    <w:rsid w:val="00063B3F"/>
    <w:rsid w:val="00064158"/>
    <w:rsid w:val="0006666B"/>
    <w:rsid w:val="00067DC1"/>
    <w:rsid w:val="00067EEA"/>
    <w:rsid w:val="00070113"/>
    <w:rsid w:val="00070153"/>
    <w:rsid w:val="00070518"/>
    <w:rsid w:val="00070AF9"/>
    <w:rsid w:val="00070E18"/>
    <w:rsid w:val="00071341"/>
    <w:rsid w:val="000716BC"/>
    <w:rsid w:val="000716F4"/>
    <w:rsid w:val="00071D95"/>
    <w:rsid w:val="000726BC"/>
    <w:rsid w:val="000727BA"/>
    <w:rsid w:val="00072B83"/>
    <w:rsid w:val="000737D3"/>
    <w:rsid w:val="00075513"/>
    <w:rsid w:val="000758FE"/>
    <w:rsid w:val="00076091"/>
    <w:rsid w:val="000763E0"/>
    <w:rsid w:val="00076880"/>
    <w:rsid w:val="000777A9"/>
    <w:rsid w:val="00077C5F"/>
    <w:rsid w:val="00080DDC"/>
    <w:rsid w:val="0008111C"/>
    <w:rsid w:val="0008126E"/>
    <w:rsid w:val="00082265"/>
    <w:rsid w:val="000828C6"/>
    <w:rsid w:val="00083FC4"/>
    <w:rsid w:val="000843B3"/>
    <w:rsid w:val="00084591"/>
    <w:rsid w:val="00084A4D"/>
    <w:rsid w:val="000858A9"/>
    <w:rsid w:val="000860B6"/>
    <w:rsid w:val="00086A31"/>
    <w:rsid w:val="00086C6E"/>
    <w:rsid w:val="00087700"/>
    <w:rsid w:val="00087E1A"/>
    <w:rsid w:val="000903FA"/>
    <w:rsid w:val="000904F3"/>
    <w:rsid w:val="00090583"/>
    <w:rsid w:val="00090A99"/>
    <w:rsid w:val="000911FE"/>
    <w:rsid w:val="00091723"/>
    <w:rsid w:val="0009195D"/>
    <w:rsid w:val="00091CBC"/>
    <w:rsid w:val="00092F67"/>
    <w:rsid w:val="00093686"/>
    <w:rsid w:val="00093BF7"/>
    <w:rsid w:val="0009486D"/>
    <w:rsid w:val="00094D25"/>
    <w:rsid w:val="00095191"/>
    <w:rsid w:val="00096566"/>
    <w:rsid w:val="00096876"/>
    <w:rsid w:val="0009761E"/>
    <w:rsid w:val="00097A17"/>
    <w:rsid w:val="00097C81"/>
    <w:rsid w:val="00097E91"/>
    <w:rsid w:val="000A0FC4"/>
    <w:rsid w:val="000A1955"/>
    <w:rsid w:val="000A2694"/>
    <w:rsid w:val="000A2A46"/>
    <w:rsid w:val="000A368E"/>
    <w:rsid w:val="000A3B1A"/>
    <w:rsid w:val="000A46E0"/>
    <w:rsid w:val="000A4B61"/>
    <w:rsid w:val="000A4C10"/>
    <w:rsid w:val="000A57BC"/>
    <w:rsid w:val="000A6BBC"/>
    <w:rsid w:val="000A7D27"/>
    <w:rsid w:val="000A7F37"/>
    <w:rsid w:val="000B0694"/>
    <w:rsid w:val="000B0B09"/>
    <w:rsid w:val="000B0C1C"/>
    <w:rsid w:val="000B0E46"/>
    <w:rsid w:val="000B0EBE"/>
    <w:rsid w:val="000B13A1"/>
    <w:rsid w:val="000B22F6"/>
    <w:rsid w:val="000B2460"/>
    <w:rsid w:val="000B246B"/>
    <w:rsid w:val="000B267A"/>
    <w:rsid w:val="000B3C33"/>
    <w:rsid w:val="000B3E00"/>
    <w:rsid w:val="000B40F9"/>
    <w:rsid w:val="000B6A14"/>
    <w:rsid w:val="000B70E1"/>
    <w:rsid w:val="000B73C4"/>
    <w:rsid w:val="000C0127"/>
    <w:rsid w:val="000C0413"/>
    <w:rsid w:val="000C0A34"/>
    <w:rsid w:val="000C2455"/>
    <w:rsid w:val="000C24B5"/>
    <w:rsid w:val="000C30A6"/>
    <w:rsid w:val="000C40CD"/>
    <w:rsid w:val="000C49A6"/>
    <w:rsid w:val="000C4A6C"/>
    <w:rsid w:val="000C5A1A"/>
    <w:rsid w:val="000C5EA7"/>
    <w:rsid w:val="000C6938"/>
    <w:rsid w:val="000C7632"/>
    <w:rsid w:val="000C78D9"/>
    <w:rsid w:val="000C7EAA"/>
    <w:rsid w:val="000D04B6"/>
    <w:rsid w:val="000D0826"/>
    <w:rsid w:val="000D0A23"/>
    <w:rsid w:val="000D129C"/>
    <w:rsid w:val="000D194E"/>
    <w:rsid w:val="000D1FBE"/>
    <w:rsid w:val="000D220D"/>
    <w:rsid w:val="000D248B"/>
    <w:rsid w:val="000D3222"/>
    <w:rsid w:val="000D3CBC"/>
    <w:rsid w:val="000D4352"/>
    <w:rsid w:val="000D5292"/>
    <w:rsid w:val="000D5958"/>
    <w:rsid w:val="000D5D6E"/>
    <w:rsid w:val="000D67C6"/>
    <w:rsid w:val="000D6B9B"/>
    <w:rsid w:val="000D7D74"/>
    <w:rsid w:val="000E093A"/>
    <w:rsid w:val="000E1439"/>
    <w:rsid w:val="000E1572"/>
    <w:rsid w:val="000E197A"/>
    <w:rsid w:val="000E2774"/>
    <w:rsid w:val="000E29C9"/>
    <w:rsid w:val="000E3F99"/>
    <w:rsid w:val="000E40DD"/>
    <w:rsid w:val="000E6835"/>
    <w:rsid w:val="000E77F4"/>
    <w:rsid w:val="000E7971"/>
    <w:rsid w:val="000E7BA8"/>
    <w:rsid w:val="000E7F08"/>
    <w:rsid w:val="000F0D99"/>
    <w:rsid w:val="000F11B2"/>
    <w:rsid w:val="000F13F9"/>
    <w:rsid w:val="000F1AF3"/>
    <w:rsid w:val="000F1CEA"/>
    <w:rsid w:val="000F2DB6"/>
    <w:rsid w:val="000F2EC8"/>
    <w:rsid w:val="000F2F09"/>
    <w:rsid w:val="000F3293"/>
    <w:rsid w:val="000F33AF"/>
    <w:rsid w:val="000F46D5"/>
    <w:rsid w:val="000F4702"/>
    <w:rsid w:val="000F63AD"/>
    <w:rsid w:val="000F6A80"/>
    <w:rsid w:val="000F6B25"/>
    <w:rsid w:val="000F6C69"/>
    <w:rsid w:val="000F7045"/>
    <w:rsid w:val="000F70EC"/>
    <w:rsid w:val="0010177C"/>
    <w:rsid w:val="001019A4"/>
    <w:rsid w:val="00102C6F"/>
    <w:rsid w:val="00104370"/>
    <w:rsid w:val="0010455D"/>
    <w:rsid w:val="00104A65"/>
    <w:rsid w:val="0010559F"/>
    <w:rsid w:val="00105A75"/>
    <w:rsid w:val="00105D77"/>
    <w:rsid w:val="0010605A"/>
    <w:rsid w:val="00106FC5"/>
    <w:rsid w:val="001102E5"/>
    <w:rsid w:val="00110F40"/>
    <w:rsid w:val="00113E45"/>
    <w:rsid w:val="00113EA5"/>
    <w:rsid w:val="00114B5B"/>
    <w:rsid w:val="001151C1"/>
    <w:rsid w:val="0011539B"/>
    <w:rsid w:val="00115685"/>
    <w:rsid w:val="00116018"/>
    <w:rsid w:val="0012049B"/>
    <w:rsid w:val="001207D5"/>
    <w:rsid w:val="00121008"/>
    <w:rsid w:val="001219C2"/>
    <w:rsid w:val="00121BFD"/>
    <w:rsid w:val="0012355E"/>
    <w:rsid w:val="001235ED"/>
    <w:rsid w:val="00123864"/>
    <w:rsid w:val="00123D2B"/>
    <w:rsid w:val="00123D62"/>
    <w:rsid w:val="00124A44"/>
    <w:rsid w:val="00124B85"/>
    <w:rsid w:val="001250CC"/>
    <w:rsid w:val="00125707"/>
    <w:rsid w:val="00125A87"/>
    <w:rsid w:val="00125D44"/>
    <w:rsid w:val="00125DEE"/>
    <w:rsid w:val="00125E37"/>
    <w:rsid w:val="00126395"/>
    <w:rsid w:val="001273B5"/>
    <w:rsid w:val="00127986"/>
    <w:rsid w:val="00127FEA"/>
    <w:rsid w:val="00130586"/>
    <w:rsid w:val="00130EEF"/>
    <w:rsid w:val="001323BF"/>
    <w:rsid w:val="001324CA"/>
    <w:rsid w:val="00132778"/>
    <w:rsid w:val="00132867"/>
    <w:rsid w:val="00132D80"/>
    <w:rsid w:val="00133107"/>
    <w:rsid w:val="001331F5"/>
    <w:rsid w:val="00133396"/>
    <w:rsid w:val="00133AC1"/>
    <w:rsid w:val="00136316"/>
    <w:rsid w:val="0013647F"/>
    <w:rsid w:val="00137AC5"/>
    <w:rsid w:val="00137C27"/>
    <w:rsid w:val="00137C79"/>
    <w:rsid w:val="001402DB"/>
    <w:rsid w:val="00140571"/>
    <w:rsid w:val="001409D9"/>
    <w:rsid w:val="00140F6E"/>
    <w:rsid w:val="00141DD1"/>
    <w:rsid w:val="0014209A"/>
    <w:rsid w:val="0014210E"/>
    <w:rsid w:val="00142631"/>
    <w:rsid w:val="00142917"/>
    <w:rsid w:val="001432EE"/>
    <w:rsid w:val="00144F03"/>
    <w:rsid w:val="001452FC"/>
    <w:rsid w:val="0014657C"/>
    <w:rsid w:val="00146C6B"/>
    <w:rsid w:val="00146D50"/>
    <w:rsid w:val="001474E0"/>
    <w:rsid w:val="0015008C"/>
    <w:rsid w:val="0015014F"/>
    <w:rsid w:val="00151071"/>
    <w:rsid w:val="00151B44"/>
    <w:rsid w:val="00151D8A"/>
    <w:rsid w:val="0015288B"/>
    <w:rsid w:val="00152B33"/>
    <w:rsid w:val="00152F87"/>
    <w:rsid w:val="00153BEC"/>
    <w:rsid w:val="001541DD"/>
    <w:rsid w:val="00154859"/>
    <w:rsid w:val="001550FA"/>
    <w:rsid w:val="00155114"/>
    <w:rsid w:val="0015618D"/>
    <w:rsid w:val="00156555"/>
    <w:rsid w:val="001570C4"/>
    <w:rsid w:val="00157883"/>
    <w:rsid w:val="00157B19"/>
    <w:rsid w:val="001602A5"/>
    <w:rsid w:val="001605C3"/>
    <w:rsid w:val="0016072E"/>
    <w:rsid w:val="00160C30"/>
    <w:rsid w:val="00161C96"/>
    <w:rsid w:val="0016282F"/>
    <w:rsid w:val="001628A5"/>
    <w:rsid w:val="001628F4"/>
    <w:rsid w:val="00162CCF"/>
    <w:rsid w:val="00162E47"/>
    <w:rsid w:val="00163933"/>
    <w:rsid w:val="00163DBA"/>
    <w:rsid w:val="001644B8"/>
    <w:rsid w:val="00164970"/>
    <w:rsid w:val="00164B62"/>
    <w:rsid w:val="00167602"/>
    <w:rsid w:val="00167619"/>
    <w:rsid w:val="00167E59"/>
    <w:rsid w:val="001721BD"/>
    <w:rsid w:val="001734AB"/>
    <w:rsid w:val="0017374F"/>
    <w:rsid w:val="0017440D"/>
    <w:rsid w:val="00174DF3"/>
    <w:rsid w:val="00175957"/>
    <w:rsid w:val="001762E4"/>
    <w:rsid w:val="00176495"/>
    <w:rsid w:val="00176BFB"/>
    <w:rsid w:val="001771A4"/>
    <w:rsid w:val="00181010"/>
    <w:rsid w:val="00181174"/>
    <w:rsid w:val="00181888"/>
    <w:rsid w:val="00181AC7"/>
    <w:rsid w:val="001822DF"/>
    <w:rsid w:val="00182DC9"/>
    <w:rsid w:val="00183B7A"/>
    <w:rsid w:val="00184045"/>
    <w:rsid w:val="001840A5"/>
    <w:rsid w:val="001843F9"/>
    <w:rsid w:val="00184605"/>
    <w:rsid w:val="00184E8A"/>
    <w:rsid w:val="00185249"/>
    <w:rsid w:val="0018533B"/>
    <w:rsid w:val="001854F6"/>
    <w:rsid w:val="00185877"/>
    <w:rsid w:val="00185A19"/>
    <w:rsid w:val="00185FA8"/>
    <w:rsid w:val="00186A15"/>
    <w:rsid w:val="00186E10"/>
    <w:rsid w:val="00187309"/>
    <w:rsid w:val="00187348"/>
    <w:rsid w:val="00187488"/>
    <w:rsid w:val="0019088A"/>
    <w:rsid w:val="00190FA3"/>
    <w:rsid w:val="001919E9"/>
    <w:rsid w:val="001924F4"/>
    <w:rsid w:val="00192744"/>
    <w:rsid w:val="00192A34"/>
    <w:rsid w:val="0019394E"/>
    <w:rsid w:val="001943AB"/>
    <w:rsid w:val="00194C8A"/>
    <w:rsid w:val="00195066"/>
    <w:rsid w:val="001959EF"/>
    <w:rsid w:val="00195AF0"/>
    <w:rsid w:val="00195FDC"/>
    <w:rsid w:val="0019727D"/>
    <w:rsid w:val="00197C28"/>
    <w:rsid w:val="001A0143"/>
    <w:rsid w:val="001A0FAB"/>
    <w:rsid w:val="001A2115"/>
    <w:rsid w:val="001A217F"/>
    <w:rsid w:val="001A370B"/>
    <w:rsid w:val="001A3980"/>
    <w:rsid w:val="001A40DB"/>
    <w:rsid w:val="001A44B3"/>
    <w:rsid w:val="001A523B"/>
    <w:rsid w:val="001A531E"/>
    <w:rsid w:val="001A55C6"/>
    <w:rsid w:val="001A627D"/>
    <w:rsid w:val="001A66F0"/>
    <w:rsid w:val="001A741B"/>
    <w:rsid w:val="001A7684"/>
    <w:rsid w:val="001A7742"/>
    <w:rsid w:val="001B023A"/>
    <w:rsid w:val="001B0E26"/>
    <w:rsid w:val="001B0EFA"/>
    <w:rsid w:val="001B140A"/>
    <w:rsid w:val="001B1531"/>
    <w:rsid w:val="001B17E6"/>
    <w:rsid w:val="001B1F77"/>
    <w:rsid w:val="001B21AE"/>
    <w:rsid w:val="001B3FF2"/>
    <w:rsid w:val="001B43BD"/>
    <w:rsid w:val="001B44EE"/>
    <w:rsid w:val="001B4C43"/>
    <w:rsid w:val="001B4EA5"/>
    <w:rsid w:val="001B5499"/>
    <w:rsid w:val="001B5725"/>
    <w:rsid w:val="001B6114"/>
    <w:rsid w:val="001B6D4D"/>
    <w:rsid w:val="001B717F"/>
    <w:rsid w:val="001B74B4"/>
    <w:rsid w:val="001B7D0F"/>
    <w:rsid w:val="001B7F1A"/>
    <w:rsid w:val="001C1392"/>
    <w:rsid w:val="001C1571"/>
    <w:rsid w:val="001C195B"/>
    <w:rsid w:val="001C24B0"/>
    <w:rsid w:val="001C2A41"/>
    <w:rsid w:val="001C2BA5"/>
    <w:rsid w:val="001C3443"/>
    <w:rsid w:val="001C36B0"/>
    <w:rsid w:val="001C3D30"/>
    <w:rsid w:val="001C3FF5"/>
    <w:rsid w:val="001C5557"/>
    <w:rsid w:val="001C5CA8"/>
    <w:rsid w:val="001C6166"/>
    <w:rsid w:val="001C628E"/>
    <w:rsid w:val="001C6416"/>
    <w:rsid w:val="001C642A"/>
    <w:rsid w:val="001C743D"/>
    <w:rsid w:val="001C7897"/>
    <w:rsid w:val="001C79CB"/>
    <w:rsid w:val="001C7AB7"/>
    <w:rsid w:val="001C7BB4"/>
    <w:rsid w:val="001C7F2A"/>
    <w:rsid w:val="001D0538"/>
    <w:rsid w:val="001D111F"/>
    <w:rsid w:val="001D1D37"/>
    <w:rsid w:val="001D1F64"/>
    <w:rsid w:val="001D2FE6"/>
    <w:rsid w:val="001D3409"/>
    <w:rsid w:val="001D35F9"/>
    <w:rsid w:val="001D3CE7"/>
    <w:rsid w:val="001D4848"/>
    <w:rsid w:val="001D4B9D"/>
    <w:rsid w:val="001D5403"/>
    <w:rsid w:val="001D54D3"/>
    <w:rsid w:val="001D5FA4"/>
    <w:rsid w:val="001D6D7C"/>
    <w:rsid w:val="001D7382"/>
    <w:rsid w:val="001E01BA"/>
    <w:rsid w:val="001E0C80"/>
    <w:rsid w:val="001E332C"/>
    <w:rsid w:val="001E38FD"/>
    <w:rsid w:val="001E3986"/>
    <w:rsid w:val="001E39E5"/>
    <w:rsid w:val="001E3A3B"/>
    <w:rsid w:val="001E3EF1"/>
    <w:rsid w:val="001E5A75"/>
    <w:rsid w:val="001E6127"/>
    <w:rsid w:val="001E6B9D"/>
    <w:rsid w:val="001E71B5"/>
    <w:rsid w:val="001E71D0"/>
    <w:rsid w:val="001E7AE4"/>
    <w:rsid w:val="001E7EA7"/>
    <w:rsid w:val="001F0111"/>
    <w:rsid w:val="001F0D60"/>
    <w:rsid w:val="001F12DE"/>
    <w:rsid w:val="001F1711"/>
    <w:rsid w:val="001F1B80"/>
    <w:rsid w:val="001F2389"/>
    <w:rsid w:val="001F2830"/>
    <w:rsid w:val="001F2920"/>
    <w:rsid w:val="001F3145"/>
    <w:rsid w:val="001F3BBE"/>
    <w:rsid w:val="001F3D6A"/>
    <w:rsid w:val="001F4225"/>
    <w:rsid w:val="001F4660"/>
    <w:rsid w:val="001F5AC3"/>
    <w:rsid w:val="001F60B8"/>
    <w:rsid w:val="001F6487"/>
    <w:rsid w:val="001F73EA"/>
    <w:rsid w:val="00200D6E"/>
    <w:rsid w:val="00200E8E"/>
    <w:rsid w:val="00201704"/>
    <w:rsid w:val="00201A47"/>
    <w:rsid w:val="00201F3E"/>
    <w:rsid w:val="00202198"/>
    <w:rsid w:val="00202742"/>
    <w:rsid w:val="0020282E"/>
    <w:rsid w:val="002032C6"/>
    <w:rsid w:val="002043A0"/>
    <w:rsid w:val="0020473B"/>
    <w:rsid w:val="00206687"/>
    <w:rsid w:val="00206D7E"/>
    <w:rsid w:val="00207498"/>
    <w:rsid w:val="00210EEA"/>
    <w:rsid w:val="00211293"/>
    <w:rsid w:val="00211C2A"/>
    <w:rsid w:val="002120E7"/>
    <w:rsid w:val="00213102"/>
    <w:rsid w:val="0021389C"/>
    <w:rsid w:val="00213DC3"/>
    <w:rsid w:val="00213E0E"/>
    <w:rsid w:val="00214FDA"/>
    <w:rsid w:val="002154E5"/>
    <w:rsid w:val="00215548"/>
    <w:rsid w:val="00215CD7"/>
    <w:rsid w:val="00216C08"/>
    <w:rsid w:val="00216D67"/>
    <w:rsid w:val="0021767A"/>
    <w:rsid w:val="00220201"/>
    <w:rsid w:val="00220265"/>
    <w:rsid w:val="002205D6"/>
    <w:rsid w:val="00220B85"/>
    <w:rsid w:val="00221103"/>
    <w:rsid w:val="00221C2F"/>
    <w:rsid w:val="00222596"/>
    <w:rsid w:val="00222984"/>
    <w:rsid w:val="002229FF"/>
    <w:rsid w:val="00222AC6"/>
    <w:rsid w:val="00222CD3"/>
    <w:rsid w:val="0022311E"/>
    <w:rsid w:val="0022315F"/>
    <w:rsid w:val="00224016"/>
    <w:rsid w:val="00224828"/>
    <w:rsid w:val="002249DB"/>
    <w:rsid w:val="00224FE5"/>
    <w:rsid w:val="0022597E"/>
    <w:rsid w:val="00225D42"/>
    <w:rsid w:val="00225E7E"/>
    <w:rsid w:val="00226298"/>
    <w:rsid w:val="0023003C"/>
    <w:rsid w:val="002300C6"/>
    <w:rsid w:val="002301C6"/>
    <w:rsid w:val="00230536"/>
    <w:rsid w:val="002305D2"/>
    <w:rsid w:val="00230DA8"/>
    <w:rsid w:val="00232217"/>
    <w:rsid w:val="00232702"/>
    <w:rsid w:val="0023276A"/>
    <w:rsid w:val="002327CE"/>
    <w:rsid w:val="00232921"/>
    <w:rsid w:val="00232E21"/>
    <w:rsid w:val="00233577"/>
    <w:rsid w:val="002339F2"/>
    <w:rsid w:val="00234499"/>
    <w:rsid w:val="0023488F"/>
    <w:rsid w:val="00234E7D"/>
    <w:rsid w:val="0023524A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0B06"/>
    <w:rsid w:val="00241190"/>
    <w:rsid w:val="00241845"/>
    <w:rsid w:val="00242134"/>
    <w:rsid w:val="002423CA"/>
    <w:rsid w:val="0024244E"/>
    <w:rsid w:val="0024258C"/>
    <w:rsid w:val="002446F1"/>
    <w:rsid w:val="00244A93"/>
    <w:rsid w:val="00244AB0"/>
    <w:rsid w:val="00244B6A"/>
    <w:rsid w:val="00244C69"/>
    <w:rsid w:val="002450B6"/>
    <w:rsid w:val="002451F4"/>
    <w:rsid w:val="00245325"/>
    <w:rsid w:val="00245E37"/>
    <w:rsid w:val="00246BCA"/>
    <w:rsid w:val="00246F65"/>
    <w:rsid w:val="00247193"/>
    <w:rsid w:val="00250176"/>
    <w:rsid w:val="002506A3"/>
    <w:rsid w:val="00251CF4"/>
    <w:rsid w:val="00251F24"/>
    <w:rsid w:val="00252454"/>
    <w:rsid w:val="002524DB"/>
    <w:rsid w:val="0025267A"/>
    <w:rsid w:val="0025290C"/>
    <w:rsid w:val="00253022"/>
    <w:rsid w:val="002530E8"/>
    <w:rsid w:val="00253601"/>
    <w:rsid w:val="002539C4"/>
    <w:rsid w:val="002540B2"/>
    <w:rsid w:val="002547C1"/>
    <w:rsid w:val="00254DF6"/>
    <w:rsid w:val="00255BA9"/>
    <w:rsid w:val="00255E7F"/>
    <w:rsid w:val="0025607F"/>
    <w:rsid w:val="002562F9"/>
    <w:rsid w:val="0025647D"/>
    <w:rsid w:val="002571D6"/>
    <w:rsid w:val="00257485"/>
    <w:rsid w:val="00257618"/>
    <w:rsid w:val="00257BF5"/>
    <w:rsid w:val="00257FBC"/>
    <w:rsid w:val="00260AA2"/>
    <w:rsid w:val="002618F4"/>
    <w:rsid w:val="00261B63"/>
    <w:rsid w:val="002625C0"/>
    <w:rsid w:val="00262B22"/>
    <w:rsid w:val="00262B48"/>
    <w:rsid w:val="00262C1B"/>
    <w:rsid w:val="00262D78"/>
    <w:rsid w:val="002630FB"/>
    <w:rsid w:val="0026352F"/>
    <w:rsid w:val="00263D3A"/>
    <w:rsid w:val="002647D2"/>
    <w:rsid w:val="0026485D"/>
    <w:rsid w:val="002648B0"/>
    <w:rsid w:val="00264C8C"/>
    <w:rsid w:val="00265F02"/>
    <w:rsid w:val="0026634C"/>
    <w:rsid w:val="002664C7"/>
    <w:rsid w:val="002665A0"/>
    <w:rsid w:val="002669F8"/>
    <w:rsid w:val="002678CE"/>
    <w:rsid w:val="00267A21"/>
    <w:rsid w:val="00267C6F"/>
    <w:rsid w:val="0027034D"/>
    <w:rsid w:val="00271C8B"/>
    <w:rsid w:val="00271DB1"/>
    <w:rsid w:val="00272F65"/>
    <w:rsid w:val="00273432"/>
    <w:rsid w:val="002735FE"/>
    <w:rsid w:val="002754C0"/>
    <w:rsid w:val="00275A48"/>
    <w:rsid w:val="002764F3"/>
    <w:rsid w:val="00276720"/>
    <w:rsid w:val="00276B41"/>
    <w:rsid w:val="00277058"/>
    <w:rsid w:val="002771C5"/>
    <w:rsid w:val="002805FD"/>
    <w:rsid w:val="0028072E"/>
    <w:rsid w:val="00280B99"/>
    <w:rsid w:val="00281433"/>
    <w:rsid w:val="00281598"/>
    <w:rsid w:val="002816EA"/>
    <w:rsid w:val="00283B5F"/>
    <w:rsid w:val="00283C5E"/>
    <w:rsid w:val="00284A6D"/>
    <w:rsid w:val="0028519C"/>
    <w:rsid w:val="00285314"/>
    <w:rsid w:val="00285E2F"/>
    <w:rsid w:val="0028628A"/>
    <w:rsid w:val="0028689C"/>
    <w:rsid w:val="002871CE"/>
    <w:rsid w:val="00287B41"/>
    <w:rsid w:val="00290CAD"/>
    <w:rsid w:val="002917CA"/>
    <w:rsid w:val="002920FF"/>
    <w:rsid w:val="00292409"/>
    <w:rsid w:val="00292A20"/>
    <w:rsid w:val="00292CEA"/>
    <w:rsid w:val="00294B07"/>
    <w:rsid w:val="00294E34"/>
    <w:rsid w:val="00294FBC"/>
    <w:rsid w:val="0029520F"/>
    <w:rsid w:val="00295225"/>
    <w:rsid w:val="0029626C"/>
    <w:rsid w:val="0029630E"/>
    <w:rsid w:val="00297074"/>
    <w:rsid w:val="0029716F"/>
    <w:rsid w:val="0029726F"/>
    <w:rsid w:val="0029748B"/>
    <w:rsid w:val="002A04D3"/>
    <w:rsid w:val="002A0818"/>
    <w:rsid w:val="002A09D5"/>
    <w:rsid w:val="002A1099"/>
    <w:rsid w:val="002A1B49"/>
    <w:rsid w:val="002A36BB"/>
    <w:rsid w:val="002A49C0"/>
    <w:rsid w:val="002A4B85"/>
    <w:rsid w:val="002A5122"/>
    <w:rsid w:val="002A5969"/>
    <w:rsid w:val="002A5BC5"/>
    <w:rsid w:val="002A630C"/>
    <w:rsid w:val="002A677E"/>
    <w:rsid w:val="002A67C8"/>
    <w:rsid w:val="002A6913"/>
    <w:rsid w:val="002A7564"/>
    <w:rsid w:val="002A7C84"/>
    <w:rsid w:val="002B004B"/>
    <w:rsid w:val="002B06D6"/>
    <w:rsid w:val="002B15B5"/>
    <w:rsid w:val="002B1600"/>
    <w:rsid w:val="002B1CA9"/>
    <w:rsid w:val="002B1D0E"/>
    <w:rsid w:val="002B2328"/>
    <w:rsid w:val="002B2BA3"/>
    <w:rsid w:val="002B32BE"/>
    <w:rsid w:val="002B3E36"/>
    <w:rsid w:val="002B4667"/>
    <w:rsid w:val="002B5403"/>
    <w:rsid w:val="002B5492"/>
    <w:rsid w:val="002B5B2F"/>
    <w:rsid w:val="002B5B50"/>
    <w:rsid w:val="002B5CD1"/>
    <w:rsid w:val="002B5F2D"/>
    <w:rsid w:val="002B66BD"/>
    <w:rsid w:val="002B6E63"/>
    <w:rsid w:val="002C0206"/>
    <w:rsid w:val="002C053E"/>
    <w:rsid w:val="002C06FD"/>
    <w:rsid w:val="002C1068"/>
    <w:rsid w:val="002C1251"/>
    <w:rsid w:val="002C1D9D"/>
    <w:rsid w:val="002C1FEC"/>
    <w:rsid w:val="002C37D9"/>
    <w:rsid w:val="002C3E3E"/>
    <w:rsid w:val="002C41F1"/>
    <w:rsid w:val="002C4D74"/>
    <w:rsid w:val="002C5671"/>
    <w:rsid w:val="002C6263"/>
    <w:rsid w:val="002C66A4"/>
    <w:rsid w:val="002C674A"/>
    <w:rsid w:val="002D2C75"/>
    <w:rsid w:val="002D3156"/>
    <w:rsid w:val="002D318D"/>
    <w:rsid w:val="002D31E5"/>
    <w:rsid w:val="002D3982"/>
    <w:rsid w:val="002D4561"/>
    <w:rsid w:val="002D4E10"/>
    <w:rsid w:val="002D4F6A"/>
    <w:rsid w:val="002D6B9E"/>
    <w:rsid w:val="002D7779"/>
    <w:rsid w:val="002E0148"/>
    <w:rsid w:val="002E0174"/>
    <w:rsid w:val="002E053A"/>
    <w:rsid w:val="002E0DDB"/>
    <w:rsid w:val="002E12E6"/>
    <w:rsid w:val="002E136A"/>
    <w:rsid w:val="002E2061"/>
    <w:rsid w:val="002E2164"/>
    <w:rsid w:val="002E27B0"/>
    <w:rsid w:val="002E3720"/>
    <w:rsid w:val="002E4D53"/>
    <w:rsid w:val="002E4EB7"/>
    <w:rsid w:val="002E5096"/>
    <w:rsid w:val="002E5879"/>
    <w:rsid w:val="002E587F"/>
    <w:rsid w:val="002E58AF"/>
    <w:rsid w:val="002E5A56"/>
    <w:rsid w:val="002E7287"/>
    <w:rsid w:val="002E796C"/>
    <w:rsid w:val="002E7BB4"/>
    <w:rsid w:val="002F07EA"/>
    <w:rsid w:val="002F0FB3"/>
    <w:rsid w:val="002F1163"/>
    <w:rsid w:val="002F11F3"/>
    <w:rsid w:val="002F1624"/>
    <w:rsid w:val="002F170E"/>
    <w:rsid w:val="002F1920"/>
    <w:rsid w:val="002F19BB"/>
    <w:rsid w:val="002F1E8D"/>
    <w:rsid w:val="002F2663"/>
    <w:rsid w:val="002F29AF"/>
    <w:rsid w:val="002F2FCE"/>
    <w:rsid w:val="002F39A7"/>
    <w:rsid w:val="002F4A67"/>
    <w:rsid w:val="002F4A87"/>
    <w:rsid w:val="002F5571"/>
    <w:rsid w:val="002F55FA"/>
    <w:rsid w:val="002F6AA8"/>
    <w:rsid w:val="002F78EA"/>
    <w:rsid w:val="002F79EA"/>
    <w:rsid w:val="002F7E28"/>
    <w:rsid w:val="00300224"/>
    <w:rsid w:val="00302C3F"/>
    <w:rsid w:val="00303974"/>
    <w:rsid w:val="00303EDA"/>
    <w:rsid w:val="00304CA5"/>
    <w:rsid w:val="0030572F"/>
    <w:rsid w:val="00306163"/>
    <w:rsid w:val="00306AD1"/>
    <w:rsid w:val="00306F71"/>
    <w:rsid w:val="00306F8E"/>
    <w:rsid w:val="003073B2"/>
    <w:rsid w:val="00307737"/>
    <w:rsid w:val="0031001C"/>
    <w:rsid w:val="003105C6"/>
    <w:rsid w:val="00310F05"/>
    <w:rsid w:val="00310F96"/>
    <w:rsid w:val="00311119"/>
    <w:rsid w:val="00311B2D"/>
    <w:rsid w:val="00312BA3"/>
    <w:rsid w:val="00313274"/>
    <w:rsid w:val="003132E6"/>
    <w:rsid w:val="00313359"/>
    <w:rsid w:val="003137B9"/>
    <w:rsid w:val="00313D20"/>
    <w:rsid w:val="003141F6"/>
    <w:rsid w:val="003150E6"/>
    <w:rsid w:val="00315835"/>
    <w:rsid w:val="003172C8"/>
    <w:rsid w:val="003175FE"/>
    <w:rsid w:val="00320974"/>
    <w:rsid w:val="00320BB4"/>
    <w:rsid w:val="00321526"/>
    <w:rsid w:val="00321A3B"/>
    <w:rsid w:val="003220BD"/>
    <w:rsid w:val="003228D5"/>
    <w:rsid w:val="003232D5"/>
    <w:rsid w:val="00324D71"/>
    <w:rsid w:val="00325654"/>
    <w:rsid w:val="003259DA"/>
    <w:rsid w:val="0032601D"/>
    <w:rsid w:val="0032635E"/>
    <w:rsid w:val="00326A21"/>
    <w:rsid w:val="0032755B"/>
    <w:rsid w:val="003277BF"/>
    <w:rsid w:val="003300FF"/>
    <w:rsid w:val="00330199"/>
    <w:rsid w:val="003303D9"/>
    <w:rsid w:val="00330896"/>
    <w:rsid w:val="00330AE5"/>
    <w:rsid w:val="00331FE6"/>
    <w:rsid w:val="0033399F"/>
    <w:rsid w:val="00333A44"/>
    <w:rsid w:val="00333AB1"/>
    <w:rsid w:val="00334093"/>
    <w:rsid w:val="00334179"/>
    <w:rsid w:val="0033476C"/>
    <w:rsid w:val="00335A1B"/>
    <w:rsid w:val="003374C1"/>
    <w:rsid w:val="003377B9"/>
    <w:rsid w:val="00337849"/>
    <w:rsid w:val="00337BEA"/>
    <w:rsid w:val="00340094"/>
    <w:rsid w:val="003400BB"/>
    <w:rsid w:val="00342261"/>
    <w:rsid w:val="00342B6A"/>
    <w:rsid w:val="00342C4B"/>
    <w:rsid w:val="003438E8"/>
    <w:rsid w:val="003459F8"/>
    <w:rsid w:val="00345A82"/>
    <w:rsid w:val="00345E53"/>
    <w:rsid w:val="00345F96"/>
    <w:rsid w:val="00346234"/>
    <w:rsid w:val="00346C65"/>
    <w:rsid w:val="00346DCF"/>
    <w:rsid w:val="0034786E"/>
    <w:rsid w:val="00347FF9"/>
    <w:rsid w:val="00350AC4"/>
    <w:rsid w:val="00350DDB"/>
    <w:rsid w:val="00351984"/>
    <w:rsid w:val="00352A45"/>
    <w:rsid w:val="00352C6E"/>
    <w:rsid w:val="00352FB3"/>
    <w:rsid w:val="00353D40"/>
    <w:rsid w:val="0035403D"/>
    <w:rsid w:val="003541BA"/>
    <w:rsid w:val="003556A3"/>
    <w:rsid w:val="00356773"/>
    <w:rsid w:val="00357CD1"/>
    <w:rsid w:val="00357E3F"/>
    <w:rsid w:val="00357F63"/>
    <w:rsid w:val="0036030B"/>
    <w:rsid w:val="00360518"/>
    <w:rsid w:val="00360825"/>
    <w:rsid w:val="00360B05"/>
    <w:rsid w:val="003616A1"/>
    <w:rsid w:val="00361D60"/>
    <w:rsid w:val="00362A09"/>
    <w:rsid w:val="00363505"/>
    <w:rsid w:val="00363969"/>
    <w:rsid w:val="00364120"/>
    <w:rsid w:val="0036415F"/>
    <w:rsid w:val="00364DA1"/>
    <w:rsid w:val="00364EBB"/>
    <w:rsid w:val="00366794"/>
    <w:rsid w:val="00366CAF"/>
    <w:rsid w:val="00367DCB"/>
    <w:rsid w:val="00370576"/>
    <w:rsid w:val="0037077A"/>
    <w:rsid w:val="00370D79"/>
    <w:rsid w:val="00371593"/>
    <w:rsid w:val="00371653"/>
    <w:rsid w:val="00372C61"/>
    <w:rsid w:val="00373E3E"/>
    <w:rsid w:val="00374A5E"/>
    <w:rsid w:val="003757FD"/>
    <w:rsid w:val="00375C47"/>
    <w:rsid w:val="00380D47"/>
    <w:rsid w:val="003812AC"/>
    <w:rsid w:val="003813DF"/>
    <w:rsid w:val="0038147E"/>
    <w:rsid w:val="00381685"/>
    <w:rsid w:val="00381F65"/>
    <w:rsid w:val="003826D9"/>
    <w:rsid w:val="00383D4B"/>
    <w:rsid w:val="00383FF2"/>
    <w:rsid w:val="00384177"/>
    <w:rsid w:val="00384770"/>
    <w:rsid w:val="00386492"/>
    <w:rsid w:val="00386C00"/>
    <w:rsid w:val="0038731C"/>
    <w:rsid w:val="00387641"/>
    <w:rsid w:val="00387E40"/>
    <w:rsid w:val="003908C5"/>
    <w:rsid w:val="00390DDA"/>
    <w:rsid w:val="00391315"/>
    <w:rsid w:val="00391406"/>
    <w:rsid w:val="0039163C"/>
    <w:rsid w:val="00391D92"/>
    <w:rsid w:val="003927BE"/>
    <w:rsid w:val="00392C11"/>
    <w:rsid w:val="00392FFD"/>
    <w:rsid w:val="0039346B"/>
    <w:rsid w:val="00393539"/>
    <w:rsid w:val="00393FF2"/>
    <w:rsid w:val="00394410"/>
    <w:rsid w:val="00394FF1"/>
    <w:rsid w:val="003953E6"/>
    <w:rsid w:val="00397314"/>
    <w:rsid w:val="003977EC"/>
    <w:rsid w:val="0039782D"/>
    <w:rsid w:val="00397A77"/>
    <w:rsid w:val="003A0532"/>
    <w:rsid w:val="003A07D6"/>
    <w:rsid w:val="003A0835"/>
    <w:rsid w:val="003A0897"/>
    <w:rsid w:val="003A0C05"/>
    <w:rsid w:val="003A1469"/>
    <w:rsid w:val="003A1488"/>
    <w:rsid w:val="003A1B96"/>
    <w:rsid w:val="003A200A"/>
    <w:rsid w:val="003A3877"/>
    <w:rsid w:val="003A3899"/>
    <w:rsid w:val="003A415A"/>
    <w:rsid w:val="003A449C"/>
    <w:rsid w:val="003A497B"/>
    <w:rsid w:val="003A4C8B"/>
    <w:rsid w:val="003A4E0E"/>
    <w:rsid w:val="003A5743"/>
    <w:rsid w:val="003A5751"/>
    <w:rsid w:val="003A5D8C"/>
    <w:rsid w:val="003A7214"/>
    <w:rsid w:val="003A7336"/>
    <w:rsid w:val="003B00F4"/>
    <w:rsid w:val="003B05AE"/>
    <w:rsid w:val="003B06B9"/>
    <w:rsid w:val="003B09EA"/>
    <w:rsid w:val="003B0B15"/>
    <w:rsid w:val="003B190F"/>
    <w:rsid w:val="003B20D7"/>
    <w:rsid w:val="003B2129"/>
    <w:rsid w:val="003B219A"/>
    <w:rsid w:val="003B256A"/>
    <w:rsid w:val="003B25F0"/>
    <w:rsid w:val="003B2660"/>
    <w:rsid w:val="003B2712"/>
    <w:rsid w:val="003B2C7F"/>
    <w:rsid w:val="003B3112"/>
    <w:rsid w:val="003B3533"/>
    <w:rsid w:val="003B3D2E"/>
    <w:rsid w:val="003B3DBB"/>
    <w:rsid w:val="003B425E"/>
    <w:rsid w:val="003B43BA"/>
    <w:rsid w:val="003B6094"/>
    <w:rsid w:val="003B6D18"/>
    <w:rsid w:val="003B7060"/>
    <w:rsid w:val="003C050A"/>
    <w:rsid w:val="003C0EE7"/>
    <w:rsid w:val="003C0FB5"/>
    <w:rsid w:val="003C1802"/>
    <w:rsid w:val="003C1BB1"/>
    <w:rsid w:val="003C2409"/>
    <w:rsid w:val="003C2566"/>
    <w:rsid w:val="003C3168"/>
    <w:rsid w:val="003C3AAB"/>
    <w:rsid w:val="003C3B79"/>
    <w:rsid w:val="003C3FD5"/>
    <w:rsid w:val="003C4307"/>
    <w:rsid w:val="003C478C"/>
    <w:rsid w:val="003C60B9"/>
    <w:rsid w:val="003C73E7"/>
    <w:rsid w:val="003C76A2"/>
    <w:rsid w:val="003C7853"/>
    <w:rsid w:val="003D07E3"/>
    <w:rsid w:val="003D10E9"/>
    <w:rsid w:val="003D11AD"/>
    <w:rsid w:val="003D14AE"/>
    <w:rsid w:val="003D1657"/>
    <w:rsid w:val="003D17D0"/>
    <w:rsid w:val="003D199D"/>
    <w:rsid w:val="003D234F"/>
    <w:rsid w:val="003D384E"/>
    <w:rsid w:val="003D3A95"/>
    <w:rsid w:val="003D3CED"/>
    <w:rsid w:val="003D3CEF"/>
    <w:rsid w:val="003D4256"/>
    <w:rsid w:val="003D431C"/>
    <w:rsid w:val="003D485B"/>
    <w:rsid w:val="003D4EF8"/>
    <w:rsid w:val="003D56DE"/>
    <w:rsid w:val="003D5D52"/>
    <w:rsid w:val="003D655D"/>
    <w:rsid w:val="003D6641"/>
    <w:rsid w:val="003D69CB"/>
    <w:rsid w:val="003D6FED"/>
    <w:rsid w:val="003D725D"/>
    <w:rsid w:val="003D7822"/>
    <w:rsid w:val="003D7F50"/>
    <w:rsid w:val="003E098F"/>
    <w:rsid w:val="003E1A7B"/>
    <w:rsid w:val="003E3102"/>
    <w:rsid w:val="003E47C5"/>
    <w:rsid w:val="003E4EF2"/>
    <w:rsid w:val="003E5145"/>
    <w:rsid w:val="003E52DA"/>
    <w:rsid w:val="003E5B8C"/>
    <w:rsid w:val="003E71B6"/>
    <w:rsid w:val="003E7891"/>
    <w:rsid w:val="003E7AEC"/>
    <w:rsid w:val="003F0298"/>
    <w:rsid w:val="003F05A0"/>
    <w:rsid w:val="003F1103"/>
    <w:rsid w:val="003F15BB"/>
    <w:rsid w:val="003F17BB"/>
    <w:rsid w:val="003F19BA"/>
    <w:rsid w:val="003F3523"/>
    <w:rsid w:val="00401111"/>
    <w:rsid w:val="0040156B"/>
    <w:rsid w:val="00401E48"/>
    <w:rsid w:val="00402284"/>
    <w:rsid w:val="00403B9F"/>
    <w:rsid w:val="0040521E"/>
    <w:rsid w:val="00405C0A"/>
    <w:rsid w:val="00407110"/>
    <w:rsid w:val="00407505"/>
    <w:rsid w:val="00407936"/>
    <w:rsid w:val="00410796"/>
    <w:rsid w:val="004120DF"/>
    <w:rsid w:val="004127F7"/>
    <w:rsid w:val="004129D0"/>
    <w:rsid w:val="00412B20"/>
    <w:rsid w:val="00412D44"/>
    <w:rsid w:val="004133D9"/>
    <w:rsid w:val="004134E6"/>
    <w:rsid w:val="004157CC"/>
    <w:rsid w:val="00415A1B"/>
    <w:rsid w:val="00417984"/>
    <w:rsid w:val="00422449"/>
    <w:rsid w:val="00422B88"/>
    <w:rsid w:val="00423556"/>
    <w:rsid w:val="00423D6C"/>
    <w:rsid w:val="00423F7E"/>
    <w:rsid w:val="004255D6"/>
    <w:rsid w:val="0042594B"/>
    <w:rsid w:val="00425F4A"/>
    <w:rsid w:val="00425F4C"/>
    <w:rsid w:val="0042766A"/>
    <w:rsid w:val="0043001B"/>
    <w:rsid w:val="00430221"/>
    <w:rsid w:val="004304C0"/>
    <w:rsid w:val="00430F6F"/>
    <w:rsid w:val="00431185"/>
    <w:rsid w:val="0043168D"/>
    <w:rsid w:val="004317F7"/>
    <w:rsid w:val="004319EB"/>
    <w:rsid w:val="0043216B"/>
    <w:rsid w:val="0043231D"/>
    <w:rsid w:val="00433508"/>
    <w:rsid w:val="004343D9"/>
    <w:rsid w:val="004350F2"/>
    <w:rsid w:val="00435476"/>
    <w:rsid w:val="004354F7"/>
    <w:rsid w:val="004357B9"/>
    <w:rsid w:val="00435B81"/>
    <w:rsid w:val="00435E72"/>
    <w:rsid w:val="00436204"/>
    <w:rsid w:val="00436490"/>
    <w:rsid w:val="004367D6"/>
    <w:rsid w:val="00436929"/>
    <w:rsid w:val="00436A46"/>
    <w:rsid w:val="00436BBC"/>
    <w:rsid w:val="00437432"/>
    <w:rsid w:val="004377DA"/>
    <w:rsid w:val="004377E2"/>
    <w:rsid w:val="004408E7"/>
    <w:rsid w:val="004415C8"/>
    <w:rsid w:val="00441F78"/>
    <w:rsid w:val="00442EA5"/>
    <w:rsid w:val="00443003"/>
    <w:rsid w:val="00443DD0"/>
    <w:rsid w:val="004448A6"/>
    <w:rsid w:val="0044539D"/>
    <w:rsid w:val="00445C46"/>
    <w:rsid w:val="00445E06"/>
    <w:rsid w:val="0044639C"/>
    <w:rsid w:val="004504E2"/>
    <w:rsid w:val="0045099E"/>
    <w:rsid w:val="00450A2E"/>
    <w:rsid w:val="00451220"/>
    <w:rsid w:val="00451B63"/>
    <w:rsid w:val="00452946"/>
    <w:rsid w:val="00452A34"/>
    <w:rsid w:val="00452FEF"/>
    <w:rsid w:val="00453999"/>
    <w:rsid w:val="00454026"/>
    <w:rsid w:val="00454082"/>
    <w:rsid w:val="00454139"/>
    <w:rsid w:val="0045494E"/>
    <w:rsid w:val="00454CFC"/>
    <w:rsid w:val="00455364"/>
    <w:rsid w:val="00455B49"/>
    <w:rsid w:val="00456366"/>
    <w:rsid w:val="004575F1"/>
    <w:rsid w:val="00457837"/>
    <w:rsid w:val="004600E4"/>
    <w:rsid w:val="004603C7"/>
    <w:rsid w:val="00460458"/>
    <w:rsid w:val="00460A9C"/>
    <w:rsid w:val="00461A5A"/>
    <w:rsid w:val="0046202C"/>
    <w:rsid w:val="00462588"/>
    <w:rsid w:val="004629A2"/>
    <w:rsid w:val="00462BAB"/>
    <w:rsid w:val="00463F88"/>
    <w:rsid w:val="00464DCB"/>
    <w:rsid w:val="00464F34"/>
    <w:rsid w:val="004676BE"/>
    <w:rsid w:val="0046793D"/>
    <w:rsid w:val="00467DB3"/>
    <w:rsid w:val="00467F08"/>
    <w:rsid w:val="00467F65"/>
    <w:rsid w:val="00471159"/>
    <w:rsid w:val="00471A96"/>
    <w:rsid w:val="004720B7"/>
    <w:rsid w:val="0047210E"/>
    <w:rsid w:val="004727BF"/>
    <w:rsid w:val="00473975"/>
    <w:rsid w:val="00473B66"/>
    <w:rsid w:val="00474581"/>
    <w:rsid w:val="00474C49"/>
    <w:rsid w:val="0047503C"/>
    <w:rsid w:val="0047563E"/>
    <w:rsid w:val="00475B6A"/>
    <w:rsid w:val="00475D3C"/>
    <w:rsid w:val="0047602E"/>
    <w:rsid w:val="00476209"/>
    <w:rsid w:val="00476566"/>
    <w:rsid w:val="004766D4"/>
    <w:rsid w:val="0047693D"/>
    <w:rsid w:val="00476B52"/>
    <w:rsid w:val="004773AB"/>
    <w:rsid w:val="00477C45"/>
    <w:rsid w:val="00477CB6"/>
    <w:rsid w:val="00477D2F"/>
    <w:rsid w:val="00480072"/>
    <w:rsid w:val="0048053B"/>
    <w:rsid w:val="00480A69"/>
    <w:rsid w:val="00480F48"/>
    <w:rsid w:val="0048116C"/>
    <w:rsid w:val="0048143B"/>
    <w:rsid w:val="0048345E"/>
    <w:rsid w:val="00483FC9"/>
    <w:rsid w:val="00484DDA"/>
    <w:rsid w:val="004852B9"/>
    <w:rsid w:val="00485CBD"/>
    <w:rsid w:val="0048684A"/>
    <w:rsid w:val="00486DA5"/>
    <w:rsid w:val="00487597"/>
    <w:rsid w:val="004876F5"/>
    <w:rsid w:val="00487A02"/>
    <w:rsid w:val="004901BE"/>
    <w:rsid w:val="0049092A"/>
    <w:rsid w:val="004913CE"/>
    <w:rsid w:val="00491609"/>
    <w:rsid w:val="00491819"/>
    <w:rsid w:val="00491F4D"/>
    <w:rsid w:val="004928AC"/>
    <w:rsid w:val="00492D77"/>
    <w:rsid w:val="00493D5E"/>
    <w:rsid w:val="00494606"/>
    <w:rsid w:val="00495221"/>
    <w:rsid w:val="00495A17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47BA"/>
    <w:rsid w:val="004A5880"/>
    <w:rsid w:val="004A5A87"/>
    <w:rsid w:val="004A6C52"/>
    <w:rsid w:val="004A6FAC"/>
    <w:rsid w:val="004A705D"/>
    <w:rsid w:val="004A72B4"/>
    <w:rsid w:val="004A7700"/>
    <w:rsid w:val="004A7B60"/>
    <w:rsid w:val="004B031B"/>
    <w:rsid w:val="004B0D24"/>
    <w:rsid w:val="004B0D82"/>
    <w:rsid w:val="004B135C"/>
    <w:rsid w:val="004B183D"/>
    <w:rsid w:val="004B1C75"/>
    <w:rsid w:val="004B2A17"/>
    <w:rsid w:val="004B38D3"/>
    <w:rsid w:val="004B38D7"/>
    <w:rsid w:val="004B3B58"/>
    <w:rsid w:val="004B4DF9"/>
    <w:rsid w:val="004B572C"/>
    <w:rsid w:val="004B584D"/>
    <w:rsid w:val="004B5870"/>
    <w:rsid w:val="004B67ED"/>
    <w:rsid w:val="004B6F60"/>
    <w:rsid w:val="004B7F4A"/>
    <w:rsid w:val="004C03BC"/>
    <w:rsid w:val="004C0508"/>
    <w:rsid w:val="004C15A0"/>
    <w:rsid w:val="004C1ACF"/>
    <w:rsid w:val="004C4478"/>
    <w:rsid w:val="004C5778"/>
    <w:rsid w:val="004C6663"/>
    <w:rsid w:val="004C6E6F"/>
    <w:rsid w:val="004C74EC"/>
    <w:rsid w:val="004D09D7"/>
    <w:rsid w:val="004D0C15"/>
    <w:rsid w:val="004D2031"/>
    <w:rsid w:val="004D2753"/>
    <w:rsid w:val="004D2DA8"/>
    <w:rsid w:val="004D36B6"/>
    <w:rsid w:val="004D3B8B"/>
    <w:rsid w:val="004D3C0E"/>
    <w:rsid w:val="004D416B"/>
    <w:rsid w:val="004D417C"/>
    <w:rsid w:val="004D4419"/>
    <w:rsid w:val="004D45AA"/>
    <w:rsid w:val="004D4BDB"/>
    <w:rsid w:val="004D4BE8"/>
    <w:rsid w:val="004D5161"/>
    <w:rsid w:val="004D5BCD"/>
    <w:rsid w:val="004D5E9D"/>
    <w:rsid w:val="004D5FF0"/>
    <w:rsid w:val="004D6755"/>
    <w:rsid w:val="004D6C74"/>
    <w:rsid w:val="004D780C"/>
    <w:rsid w:val="004E0244"/>
    <w:rsid w:val="004E04BF"/>
    <w:rsid w:val="004E0531"/>
    <w:rsid w:val="004E081B"/>
    <w:rsid w:val="004E0A91"/>
    <w:rsid w:val="004E1AE7"/>
    <w:rsid w:val="004E2725"/>
    <w:rsid w:val="004E28B1"/>
    <w:rsid w:val="004E2BE7"/>
    <w:rsid w:val="004E3876"/>
    <w:rsid w:val="004E40B9"/>
    <w:rsid w:val="004E4465"/>
    <w:rsid w:val="004E4AED"/>
    <w:rsid w:val="004E4F98"/>
    <w:rsid w:val="004E5B02"/>
    <w:rsid w:val="004E5BA7"/>
    <w:rsid w:val="004E6AC0"/>
    <w:rsid w:val="004E6ADB"/>
    <w:rsid w:val="004E6D06"/>
    <w:rsid w:val="004E6D5F"/>
    <w:rsid w:val="004E7936"/>
    <w:rsid w:val="004E7D09"/>
    <w:rsid w:val="004E7DF2"/>
    <w:rsid w:val="004F0068"/>
    <w:rsid w:val="004F0D16"/>
    <w:rsid w:val="004F0F3D"/>
    <w:rsid w:val="004F1DDB"/>
    <w:rsid w:val="004F2AB4"/>
    <w:rsid w:val="004F2B30"/>
    <w:rsid w:val="004F3766"/>
    <w:rsid w:val="004F458D"/>
    <w:rsid w:val="004F4727"/>
    <w:rsid w:val="004F4775"/>
    <w:rsid w:val="004F4BB8"/>
    <w:rsid w:val="004F50AF"/>
    <w:rsid w:val="004F5C89"/>
    <w:rsid w:val="004F605C"/>
    <w:rsid w:val="004F6B6B"/>
    <w:rsid w:val="004F73C7"/>
    <w:rsid w:val="0050148F"/>
    <w:rsid w:val="00502363"/>
    <w:rsid w:val="00502B1A"/>
    <w:rsid w:val="00502FC6"/>
    <w:rsid w:val="0050394C"/>
    <w:rsid w:val="0050396E"/>
    <w:rsid w:val="0050399F"/>
    <w:rsid w:val="00503EA2"/>
    <w:rsid w:val="00503F93"/>
    <w:rsid w:val="00504A16"/>
    <w:rsid w:val="005050CE"/>
    <w:rsid w:val="00505B5C"/>
    <w:rsid w:val="005067A1"/>
    <w:rsid w:val="0050699D"/>
    <w:rsid w:val="005074D9"/>
    <w:rsid w:val="005124C4"/>
    <w:rsid w:val="00512CC7"/>
    <w:rsid w:val="005130D9"/>
    <w:rsid w:val="005135D6"/>
    <w:rsid w:val="00513822"/>
    <w:rsid w:val="00514158"/>
    <w:rsid w:val="00514783"/>
    <w:rsid w:val="00514EB7"/>
    <w:rsid w:val="00517EE9"/>
    <w:rsid w:val="005208AB"/>
    <w:rsid w:val="00520B00"/>
    <w:rsid w:val="00521476"/>
    <w:rsid w:val="00521D56"/>
    <w:rsid w:val="00522F33"/>
    <w:rsid w:val="0052356D"/>
    <w:rsid w:val="0052367C"/>
    <w:rsid w:val="00523DD6"/>
    <w:rsid w:val="0052490C"/>
    <w:rsid w:val="00524F06"/>
    <w:rsid w:val="0052508A"/>
    <w:rsid w:val="005278A0"/>
    <w:rsid w:val="005303F8"/>
    <w:rsid w:val="0053078D"/>
    <w:rsid w:val="00530BA1"/>
    <w:rsid w:val="00530FC7"/>
    <w:rsid w:val="005314AD"/>
    <w:rsid w:val="00531C29"/>
    <w:rsid w:val="00531FC9"/>
    <w:rsid w:val="00532026"/>
    <w:rsid w:val="00532673"/>
    <w:rsid w:val="00532DD4"/>
    <w:rsid w:val="0053327A"/>
    <w:rsid w:val="00533D6A"/>
    <w:rsid w:val="00533D84"/>
    <w:rsid w:val="00533E53"/>
    <w:rsid w:val="00533F71"/>
    <w:rsid w:val="005342A5"/>
    <w:rsid w:val="00534771"/>
    <w:rsid w:val="0053499D"/>
    <w:rsid w:val="00535350"/>
    <w:rsid w:val="00535792"/>
    <w:rsid w:val="00535A98"/>
    <w:rsid w:val="00536B6D"/>
    <w:rsid w:val="0053702D"/>
    <w:rsid w:val="00537CB0"/>
    <w:rsid w:val="0054122B"/>
    <w:rsid w:val="005429A0"/>
    <w:rsid w:val="00542C33"/>
    <w:rsid w:val="00542EAE"/>
    <w:rsid w:val="00543964"/>
    <w:rsid w:val="00543C1E"/>
    <w:rsid w:val="00543DBD"/>
    <w:rsid w:val="005447B5"/>
    <w:rsid w:val="00544DA4"/>
    <w:rsid w:val="00544E37"/>
    <w:rsid w:val="00547047"/>
    <w:rsid w:val="005474CB"/>
    <w:rsid w:val="005475C0"/>
    <w:rsid w:val="00550113"/>
    <w:rsid w:val="005511AD"/>
    <w:rsid w:val="00551271"/>
    <w:rsid w:val="0055144E"/>
    <w:rsid w:val="0055245C"/>
    <w:rsid w:val="005528C1"/>
    <w:rsid w:val="00552A83"/>
    <w:rsid w:val="00552BF3"/>
    <w:rsid w:val="00552E3E"/>
    <w:rsid w:val="00554261"/>
    <w:rsid w:val="00554886"/>
    <w:rsid w:val="00554A32"/>
    <w:rsid w:val="005563DA"/>
    <w:rsid w:val="0055657F"/>
    <w:rsid w:val="0055791B"/>
    <w:rsid w:val="00557D09"/>
    <w:rsid w:val="0056002D"/>
    <w:rsid w:val="00560A14"/>
    <w:rsid w:val="00561123"/>
    <w:rsid w:val="005617ED"/>
    <w:rsid w:val="005617F7"/>
    <w:rsid w:val="00562181"/>
    <w:rsid w:val="00562EBE"/>
    <w:rsid w:val="00563313"/>
    <w:rsid w:val="00563ADF"/>
    <w:rsid w:val="005643EA"/>
    <w:rsid w:val="00564A89"/>
    <w:rsid w:val="00565031"/>
    <w:rsid w:val="005666F4"/>
    <w:rsid w:val="00566A45"/>
    <w:rsid w:val="00566BD6"/>
    <w:rsid w:val="00566DB5"/>
    <w:rsid w:val="0056778B"/>
    <w:rsid w:val="005723E9"/>
    <w:rsid w:val="005729F8"/>
    <w:rsid w:val="00572C82"/>
    <w:rsid w:val="0057350E"/>
    <w:rsid w:val="00573DB4"/>
    <w:rsid w:val="00574D58"/>
    <w:rsid w:val="00576215"/>
    <w:rsid w:val="0057632A"/>
    <w:rsid w:val="005765A1"/>
    <w:rsid w:val="00577AA3"/>
    <w:rsid w:val="00577E3B"/>
    <w:rsid w:val="0058002E"/>
    <w:rsid w:val="005808DE"/>
    <w:rsid w:val="00581FA5"/>
    <w:rsid w:val="00582399"/>
    <w:rsid w:val="00582923"/>
    <w:rsid w:val="00583884"/>
    <w:rsid w:val="005839C7"/>
    <w:rsid w:val="00583F4C"/>
    <w:rsid w:val="00584165"/>
    <w:rsid w:val="00585466"/>
    <w:rsid w:val="00585B5B"/>
    <w:rsid w:val="0058617B"/>
    <w:rsid w:val="005872C7"/>
    <w:rsid w:val="00587E96"/>
    <w:rsid w:val="00590258"/>
    <w:rsid w:val="00590272"/>
    <w:rsid w:val="00590365"/>
    <w:rsid w:val="00590386"/>
    <w:rsid w:val="005911AC"/>
    <w:rsid w:val="0059138D"/>
    <w:rsid w:val="00592325"/>
    <w:rsid w:val="00593E1F"/>
    <w:rsid w:val="0059418B"/>
    <w:rsid w:val="00594639"/>
    <w:rsid w:val="0059475E"/>
    <w:rsid w:val="00595FAD"/>
    <w:rsid w:val="0059657D"/>
    <w:rsid w:val="005965CE"/>
    <w:rsid w:val="00597BBC"/>
    <w:rsid w:val="00597C8C"/>
    <w:rsid w:val="005A020C"/>
    <w:rsid w:val="005A1898"/>
    <w:rsid w:val="005A18FB"/>
    <w:rsid w:val="005A2182"/>
    <w:rsid w:val="005A2363"/>
    <w:rsid w:val="005A2C21"/>
    <w:rsid w:val="005A3975"/>
    <w:rsid w:val="005A437B"/>
    <w:rsid w:val="005A43B1"/>
    <w:rsid w:val="005A5E6A"/>
    <w:rsid w:val="005A6305"/>
    <w:rsid w:val="005A682B"/>
    <w:rsid w:val="005A760D"/>
    <w:rsid w:val="005A7713"/>
    <w:rsid w:val="005A7CA9"/>
    <w:rsid w:val="005B003B"/>
    <w:rsid w:val="005B02DE"/>
    <w:rsid w:val="005B0463"/>
    <w:rsid w:val="005B04C9"/>
    <w:rsid w:val="005B0C8D"/>
    <w:rsid w:val="005B13A0"/>
    <w:rsid w:val="005B2FDC"/>
    <w:rsid w:val="005B321D"/>
    <w:rsid w:val="005B3AEF"/>
    <w:rsid w:val="005B3B7C"/>
    <w:rsid w:val="005B44D1"/>
    <w:rsid w:val="005B4DEC"/>
    <w:rsid w:val="005B5390"/>
    <w:rsid w:val="005B54BB"/>
    <w:rsid w:val="005B57EC"/>
    <w:rsid w:val="005B591C"/>
    <w:rsid w:val="005B5D85"/>
    <w:rsid w:val="005B6BC0"/>
    <w:rsid w:val="005B76D3"/>
    <w:rsid w:val="005C0D30"/>
    <w:rsid w:val="005C14B0"/>
    <w:rsid w:val="005C1BC9"/>
    <w:rsid w:val="005C205F"/>
    <w:rsid w:val="005C22EE"/>
    <w:rsid w:val="005C238A"/>
    <w:rsid w:val="005C287F"/>
    <w:rsid w:val="005C29CD"/>
    <w:rsid w:val="005C2A1D"/>
    <w:rsid w:val="005C4D4B"/>
    <w:rsid w:val="005C5136"/>
    <w:rsid w:val="005C517E"/>
    <w:rsid w:val="005C6CF7"/>
    <w:rsid w:val="005C6DEB"/>
    <w:rsid w:val="005C7542"/>
    <w:rsid w:val="005C7A65"/>
    <w:rsid w:val="005C7A91"/>
    <w:rsid w:val="005C7BB4"/>
    <w:rsid w:val="005D0B5D"/>
    <w:rsid w:val="005D0E97"/>
    <w:rsid w:val="005D129B"/>
    <w:rsid w:val="005D2F62"/>
    <w:rsid w:val="005D3034"/>
    <w:rsid w:val="005D3318"/>
    <w:rsid w:val="005D35A0"/>
    <w:rsid w:val="005D3DD9"/>
    <w:rsid w:val="005D3E00"/>
    <w:rsid w:val="005D40D9"/>
    <w:rsid w:val="005D46B2"/>
    <w:rsid w:val="005D479B"/>
    <w:rsid w:val="005D4C3D"/>
    <w:rsid w:val="005D4E3E"/>
    <w:rsid w:val="005D5914"/>
    <w:rsid w:val="005D7B1F"/>
    <w:rsid w:val="005E0301"/>
    <w:rsid w:val="005E03B8"/>
    <w:rsid w:val="005E0917"/>
    <w:rsid w:val="005E1B10"/>
    <w:rsid w:val="005E3471"/>
    <w:rsid w:val="005E4BEC"/>
    <w:rsid w:val="005E5070"/>
    <w:rsid w:val="005E53C2"/>
    <w:rsid w:val="005E59EB"/>
    <w:rsid w:val="005E61A3"/>
    <w:rsid w:val="005E7377"/>
    <w:rsid w:val="005E7DF2"/>
    <w:rsid w:val="005E7FAD"/>
    <w:rsid w:val="005F05ED"/>
    <w:rsid w:val="005F1095"/>
    <w:rsid w:val="005F12F9"/>
    <w:rsid w:val="005F1957"/>
    <w:rsid w:val="005F1E8A"/>
    <w:rsid w:val="005F1EB8"/>
    <w:rsid w:val="005F3409"/>
    <w:rsid w:val="005F3BBE"/>
    <w:rsid w:val="005F4C2A"/>
    <w:rsid w:val="005F5B6B"/>
    <w:rsid w:val="005F5DF8"/>
    <w:rsid w:val="005F604A"/>
    <w:rsid w:val="005F62AB"/>
    <w:rsid w:val="005F6354"/>
    <w:rsid w:val="005F6603"/>
    <w:rsid w:val="005F6FDF"/>
    <w:rsid w:val="005F7C9F"/>
    <w:rsid w:val="0060043C"/>
    <w:rsid w:val="00600733"/>
    <w:rsid w:val="00601450"/>
    <w:rsid w:val="006014C4"/>
    <w:rsid w:val="006015FF"/>
    <w:rsid w:val="0060179C"/>
    <w:rsid w:val="006022CB"/>
    <w:rsid w:val="00602764"/>
    <w:rsid w:val="00602FA5"/>
    <w:rsid w:val="0060500C"/>
    <w:rsid w:val="0060540A"/>
    <w:rsid w:val="00605A9A"/>
    <w:rsid w:val="00605F23"/>
    <w:rsid w:val="00606735"/>
    <w:rsid w:val="0060673F"/>
    <w:rsid w:val="00606885"/>
    <w:rsid w:val="0060721A"/>
    <w:rsid w:val="0060723F"/>
    <w:rsid w:val="00607523"/>
    <w:rsid w:val="0060761A"/>
    <w:rsid w:val="006108B8"/>
    <w:rsid w:val="00610920"/>
    <w:rsid w:val="00610AC0"/>
    <w:rsid w:val="00610B56"/>
    <w:rsid w:val="00611073"/>
    <w:rsid w:val="006111E1"/>
    <w:rsid w:val="0061222C"/>
    <w:rsid w:val="0061248F"/>
    <w:rsid w:val="00612780"/>
    <w:rsid w:val="006128D7"/>
    <w:rsid w:val="00613293"/>
    <w:rsid w:val="00613578"/>
    <w:rsid w:val="0061382B"/>
    <w:rsid w:val="00614509"/>
    <w:rsid w:val="0061482E"/>
    <w:rsid w:val="00615252"/>
    <w:rsid w:val="0061552A"/>
    <w:rsid w:val="00615741"/>
    <w:rsid w:val="00615E21"/>
    <w:rsid w:val="00616264"/>
    <w:rsid w:val="00616561"/>
    <w:rsid w:val="00616690"/>
    <w:rsid w:val="00616E90"/>
    <w:rsid w:val="00617517"/>
    <w:rsid w:val="00620AB3"/>
    <w:rsid w:val="00620D4E"/>
    <w:rsid w:val="00622B37"/>
    <w:rsid w:val="00622B8C"/>
    <w:rsid w:val="00622DF8"/>
    <w:rsid w:val="00623144"/>
    <w:rsid w:val="0062362F"/>
    <w:rsid w:val="00623BD2"/>
    <w:rsid w:val="00623EAD"/>
    <w:rsid w:val="00624117"/>
    <w:rsid w:val="00624624"/>
    <w:rsid w:val="00624CCA"/>
    <w:rsid w:val="0062558D"/>
    <w:rsid w:val="006259C7"/>
    <w:rsid w:val="006267B9"/>
    <w:rsid w:val="006269F7"/>
    <w:rsid w:val="00626A88"/>
    <w:rsid w:val="00627143"/>
    <w:rsid w:val="0062765D"/>
    <w:rsid w:val="006302FD"/>
    <w:rsid w:val="00630711"/>
    <w:rsid w:val="00630F9D"/>
    <w:rsid w:val="00631405"/>
    <w:rsid w:val="00631573"/>
    <w:rsid w:val="006317A9"/>
    <w:rsid w:val="0063337F"/>
    <w:rsid w:val="00633D3C"/>
    <w:rsid w:val="00633DEB"/>
    <w:rsid w:val="0063493E"/>
    <w:rsid w:val="00634953"/>
    <w:rsid w:val="00634EC4"/>
    <w:rsid w:val="00635440"/>
    <w:rsid w:val="006364E5"/>
    <w:rsid w:val="00636E68"/>
    <w:rsid w:val="006373B2"/>
    <w:rsid w:val="0063773C"/>
    <w:rsid w:val="00640475"/>
    <w:rsid w:val="006418A0"/>
    <w:rsid w:val="00643011"/>
    <w:rsid w:val="00643362"/>
    <w:rsid w:val="00643457"/>
    <w:rsid w:val="00643B18"/>
    <w:rsid w:val="0064497A"/>
    <w:rsid w:val="006452A4"/>
    <w:rsid w:val="00645573"/>
    <w:rsid w:val="006455B0"/>
    <w:rsid w:val="00645C35"/>
    <w:rsid w:val="00646287"/>
    <w:rsid w:val="00646D1B"/>
    <w:rsid w:val="006477B8"/>
    <w:rsid w:val="006479E0"/>
    <w:rsid w:val="00647F9C"/>
    <w:rsid w:val="00650529"/>
    <w:rsid w:val="00650B6C"/>
    <w:rsid w:val="00650D5A"/>
    <w:rsid w:val="00650DB8"/>
    <w:rsid w:val="00651C18"/>
    <w:rsid w:val="00652460"/>
    <w:rsid w:val="00652DF7"/>
    <w:rsid w:val="00652F11"/>
    <w:rsid w:val="00652FA2"/>
    <w:rsid w:val="0065346A"/>
    <w:rsid w:val="00654A02"/>
    <w:rsid w:val="00655B6E"/>
    <w:rsid w:val="00655CEE"/>
    <w:rsid w:val="00655F94"/>
    <w:rsid w:val="0065647F"/>
    <w:rsid w:val="006566BD"/>
    <w:rsid w:val="00656B63"/>
    <w:rsid w:val="00656BF0"/>
    <w:rsid w:val="00661595"/>
    <w:rsid w:val="0066173C"/>
    <w:rsid w:val="0066186C"/>
    <w:rsid w:val="00662545"/>
    <w:rsid w:val="00662E37"/>
    <w:rsid w:val="006632F8"/>
    <w:rsid w:val="00664361"/>
    <w:rsid w:val="006646B6"/>
    <w:rsid w:val="00664874"/>
    <w:rsid w:val="00664924"/>
    <w:rsid w:val="006657C2"/>
    <w:rsid w:val="006660B9"/>
    <w:rsid w:val="00666996"/>
    <w:rsid w:val="006669DD"/>
    <w:rsid w:val="006673B5"/>
    <w:rsid w:val="00670758"/>
    <w:rsid w:val="00670DDB"/>
    <w:rsid w:val="006710C9"/>
    <w:rsid w:val="00672D2A"/>
    <w:rsid w:val="00673210"/>
    <w:rsid w:val="00674597"/>
    <w:rsid w:val="0067468E"/>
    <w:rsid w:val="006746DB"/>
    <w:rsid w:val="00674BF5"/>
    <w:rsid w:val="00674FCA"/>
    <w:rsid w:val="006750B8"/>
    <w:rsid w:val="00676B1C"/>
    <w:rsid w:val="00676B42"/>
    <w:rsid w:val="00676B98"/>
    <w:rsid w:val="006771CE"/>
    <w:rsid w:val="006778A2"/>
    <w:rsid w:val="00677A91"/>
    <w:rsid w:val="00680478"/>
    <w:rsid w:val="0068084D"/>
    <w:rsid w:val="00680EB1"/>
    <w:rsid w:val="00681382"/>
    <w:rsid w:val="00681AF4"/>
    <w:rsid w:val="00681C30"/>
    <w:rsid w:val="00685182"/>
    <w:rsid w:val="006855AB"/>
    <w:rsid w:val="0068594D"/>
    <w:rsid w:val="00690B40"/>
    <w:rsid w:val="00690D01"/>
    <w:rsid w:val="006916DC"/>
    <w:rsid w:val="00691F49"/>
    <w:rsid w:val="00691F9C"/>
    <w:rsid w:val="00692A55"/>
    <w:rsid w:val="00692B10"/>
    <w:rsid w:val="00692BF2"/>
    <w:rsid w:val="0069572F"/>
    <w:rsid w:val="00695A63"/>
    <w:rsid w:val="00695AE9"/>
    <w:rsid w:val="00696434"/>
    <w:rsid w:val="006966FF"/>
    <w:rsid w:val="00696D33"/>
    <w:rsid w:val="00696F12"/>
    <w:rsid w:val="006972E8"/>
    <w:rsid w:val="00697F87"/>
    <w:rsid w:val="006A01F5"/>
    <w:rsid w:val="006A06CB"/>
    <w:rsid w:val="006A14F6"/>
    <w:rsid w:val="006A1610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A7EC8"/>
    <w:rsid w:val="006B08A5"/>
    <w:rsid w:val="006B0EEE"/>
    <w:rsid w:val="006B19A0"/>
    <w:rsid w:val="006B1A77"/>
    <w:rsid w:val="006B2333"/>
    <w:rsid w:val="006B2A31"/>
    <w:rsid w:val="006B2C9D"/>
    <w:rsid w:val="006B2F88"/>
    <w:rsid w:val="006B36C2"/>
    <w:rsid w:val="006B3BAE"/>
    <w:rsid w:val="006B4156"/>
    <w:rsid w:val="006B42A7"/>
    <w:rsid w:val="006B4AC8"/>
    <w:rsid w:val="006B4D16"/>
    <w:rsid w:val="006B4E35"/>
    <w:rsid w:val="006B5308"/>
    <w:rsid w:val="006B55D6"/>
    <w:rsid w:val="006B5A2B"/>
    <w:rsid w:val="006B5BA8"/>
    <w:rsid w:val="006B5D78"/>
    <w:rsid w:val="006B71D2"/>
    <w:rsid w:val="006B7228"/>
    <w:rsid w:val="006B72F3"/>
    <w:rsid w:val="006B7FA8"/>
    <w:rsid w:val="006C0691"/>
    <w:rsid w:val="006C0915"/>
    <w:rsid w:val="006C0EF3"/>
    <w:rsid w:val="006C11BB"/>
    <w:rsid w:val="006C163A"/>
    <w:rsid w:val="006C1FB5"/>
    <w:rsid w:val="006C2B49"/>
    <w:rsid w:val="006C2F1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5419"/>
    <w:rsid w:val="006C5A08"/>
    <w:rsid w:val="006C5A49"/>
    <w:rsid w:val="006C628F"/>
    <w:rsid w:val="006C65B3"/>
    <w:rsid w:val="006C66DB"/>
    <w:rsid w:val="006C6C01"/>
    <w:rsid w:val="006C6D3F"/>
    <w:rsid w:val="006C6E5D"/>
    <w:rsid w:val="006C6EE0"/>
    <w:rsid w:val="006C7201"/>
    <w:rsid w:val="006D035C"/>
    <w:rsid w:val="006D1B6A"/>
    <w:rsid w:val="006D1DDA"/>
    <w:rsid w:val="006D2499"/>
    <w:rsid w:val="006D35FC"/>
    <w:rsid w:val="006D3840"/>
    <w:rsid w:val="006D3B1A"/>
    <w:rsid w:val="006D4906"/>
    <w:rsid w:val="006D49F3"/>
    <w:rsid w:val="006D5981"/>
    <w:rsid w:val="006D665A"/>
    <w:rsid w:val="006D6AE0"/>
    <w:rsid w:val="006D71F3"/>
    <w:rsid w:val="006D7512"/>
    <w:rsid w:val="006E01DA"/>
    <w:rsid w:val="006E0809"/>
    <w:rsid w:val="006E0E76"/>
    <w:rsid w:val="006E0FC4"/>
    <w:rsid w:val="006E192D"/>
    <w:rsid w:val="006E1A84"/>
    <w:rsid w:val="006E3440"/>
    <w:rsid w:val="006E347B"/>
    <w:rsid w:val="006E49F0"/>
    <w:rsid w:val="006E52E7"/>
    <w:rsid w:val="006E5764"/>
    <w:rsid w:val="006E5D07"/>
    <w:rsid w:val="006E63FF"/>
    <w:rsid w:val="006E6778"/>
    <w:rsid w:val="006E6AEF"/>
    <w:rsid w:val="006E71BB"/>
    <w:rsid w:val="006F05B2"/>
    <w:rsid w:val="006F0968"/>
    <w:rsid w:val="006F20A4"/>
    <w:rsid w:val="006F2637"/>
    <w:rsid w:val="006F2989"/>
    <w:rsid w:val="006F333E"/>
    <w:rsid w:val="006F3626"/>
    <w:rsid w:val="006F503D"/>
    <w:rsid w:val="006F53D7"/>
    <w:rsid w:val="006F57E9"/>
    <w:rsid w:val="006F7C5C"/>
    <w:rsid w:val="00700DE8"/>
    <w:rsid w:val="00700DFD"/>
    <w:rsid w:val="0070368E"/>
    <w:rsid w:val="007038D5"/>
    <w:rsid w:val="00703905"/>
    <w:rsid w:val="00703C87"/>
    <w:rsid w:val="007047A5"/>
    <w:rsid w:val="00705025"/>
    <w:rsid w:val="007062FD"/>
    <w:rsid w:val="007063EE"/>
    <w:rsid w:val="007065FE"/>
    <w:rsid w:val="00706D25"/>
    <w:rsid w:val="0070781A"/>
    <w:rsid w:val="007079CE"/>
    <w:rsid w:val="007106FB"/>
    <w:rsid w:val="007111B3"/>
    <w:rsid w:val="00711BCF"/>
    <w:rsid w:val="00711F3A"/>
    <w:rsid w:val="007121C9"/>
    <w:rsid w:val="00712B6C"/>
    <w:rsid w:val="00712C8C"/>
    <w:rsid w:val="00712DE1"/>
    <w:rsid w:val="00712F56"/>
    <w:rsid w:val="0071322C"/>
    <w:rsid w:val="0071377A"/>
    <w:rsid w:val="00713E91"/>
    <w:rsid w:val="00714E47"/>
    <w:rsid w:val="007158B2"/>
    <w:rsid w:val="00717068"/>
    <w:rsid w:val="007172B2"/>
    <w:rsid w:val="00720ADC"/>
    <w:rsid w:val="00721A22"/>
    <w:rsid w:val="00721CEA"/>
    <w:rsid w:val="0072265E"/>
    <w:rsid w:val="00722A10"/>
    <w:rsid w:val="007233B1"/>
    <w:rsid w:val="00723A50"/>
    <w:rsid w:val="00724108"/>
    <w:rsid w:val="007241D3"/>
    <w:rsid w:val="007247ED"/>
    <w:rsid w:val="007248BD"/>
    <w:rsid w:val="007260DA"/>
    <w:rsid w:val="00727159"/>
    <w:rsid w:val="00727756"/>
    <w:rsid w:val="00730040"/>
    <w:rsid w:val="007322FC"/>
    <w:rsid w:val="0073242B"/>
    <w:rsid w:val="00732D6D"/>
    <w:rsid w:val="00733B77"/>
    <w:rsid w:val="007345D3"/>
    <w:rsid w:val="0073473E"/>
    <w:rsid w:val="00734839"/>
    <w:rsid w:val="0073527C"/>
    <w:rsid w:val="0073581C"/>
    <w:rsid w:val="00735F76"/>
    <w:rsid w:val="007363FA"/>
    <w:rsid w:val="00736AD5"/>
    <w:rsid w:val="00736D27"/>
    <w:rsid w:val="00736F34"/>
    <w:rsid w:val="00737825"/>
    <w:rsid w:val="00737CC7"/>
    <w:rsid w:val="00741BA6"/>
    <w:rsid w:val="007420C6"/>
    <w:rsid w:val="007421F4"/>
    <w:rsid w:val="007434D0"/>
    <w:rsid w:val="0074443D"/>
    <w:rsid w:val="007445C4"/>
    <w:rsid w:val="00744A59"/>
    <w:rsid w:val="00745142"/>
    <w:rsid w:val="0074520F"/>
    <w:rsid w:val="00745369"/>
    <w:rsid w:val="007463E2"/>
    <w:rsid w:val="007466A4"/>
    <w:rsid w:val="00747258"/>
    <w:rsid w:val="00747FFA"/>
    <w:rsid w:val="007503D4"/>
    <w:rsid w:val="0075112B"/>
    <w:rsid w:val="00751FBE"/>
    <w:rsid w:val="007528E5"/>
    <w:rsid w:val="00752B94"/>
    <w:rsid w:val="0075303E"/>
    <w:rsid w:val="0075306B"/>
    <w:rsid w:val="0075397B"/>
    <w:rsid w:val="00754ADC"/>
    <w:rsid w:val="0075517F"/>
    <w:rsid w:val="007574C3"/>
    <w:rsid w:val="00757765"/>
    <w:rsid w:val="00757C6D"/>
    <w:rsid w:val="00757C76"/>
    <w:rsid w:val="007608E4"/>
    <w:rsid w:val="00760D4A"/>
    <w:rsid w:val="007615A8"/>
    <w:rsid w:val="00761856"/>
    <w:rsid w:val="00761891"/>
    <w:rsid w:val="00762178"/>
    <w:rsid w:val="0076257F"/>
    <w:rsid w:val="00763A4B"/>
    <w:rsid w:val="00763B4B"/>
    <w:rsid w:val="00764BC5"/>
    <w:rsid w:val="00764E61"/>
    <w:rsid w:val="00765008"/>
    <w:rsid w:val="00766BA5"/>
    <w:rsid w:val="007676ED"/>
    <w:rsid w:val="007679BF"/>
    <w:rsid w:val="00770830"/>
    <w:rsid w:val="0077085A"/>
    <w:rsid w:val="00770C81"/>
    <w:rsid w:val="00770D40"/>
    <w:rsid w:val="00770EAF"/>
    <w:rsid w:val="00770F0C"/>
    <w:rsid w:val="00771068"/>
    <w:rsid w:val="007711E7"/>
    <w:rsid w:val="007715D6"/>
    <w:rsid w:val="00771841"/>
    <w:rsid w:val="00771E97"/>
    <w:rsid w:val="0077276E"/>
    <w:rsid w:val="007745EB"/>
    <w:rsid w:val="007749CC"/>
    <w:rsid w:val="00775210"/>
    <w:rsid w:val="0077559A"/>
    <w:rsid w:val="0078015D"/>
    <w:rsid w:val="00780DE5"/>
    <w:rsid w:val="00781160"/>
    <w:rsid w:val="00781E90"/>
    <w:rsid w:val="007827A3"/>
    <w:rsid w:val="007827A8"/>
    <w:rsid w:val="00782DD2"/>
    <w:rsid w:val="00783881"/>
    <w:rsid w:val="00783CDF"/>
    <w:rsid w:val="00783DA7"/>
    <w:rsid w:val="0078416A"/>
    <w:rsid w:val="007843C7"/>
    <w:rsid w:val="00784477"/>
    <w:rsid w:val="00784A19"/>
    <w:rsid w:val="00784C9E"/>
    <w:rsid w:val="0078506A"/>
    <w:rsid w:val="00785E60"/>
    <w:rsid w:val="00785F3E"/>
    <w:rsid w:val="007864CA"/>
    <w:rsid w:val="00787028"/>
    <w:rsid w:val="00787733"/>
    <w:rsid w:val="00787CDE"/>
    <w:rsid w:val="00790738"/>
    <w:rsid w:val="007907BA"/>
    <w:rsid w:val="00791DA9"/>
    <w:rsid w:val="0079311D"/>
    <w:rsid w:val="00793EAF"/>
    <w:rsid w:val="00795E09"/>
    <w:rsid w:val="00795EC6"/>
    <w:rsid w:val="007968EE"/>
    <w:rsid w:val="007969A4"/>
    <w:rsid w:val="00796EBB"/>
    <w:rsid w:val="00797715"/>
    <w:rsid w:val="00797C89"/>
    <w:rsid w:val="007A00D6"/>
    <w:rsid w:val="007A0CE8"/>
    <w:rsid w:val="007A1067"/>
    <w:rsid w:val="007A1969"/>
    <w:rsid w:val="007A1D61"/>
    <w:rsid w:val="007A1E2E"/>
    <w:rsid w:val="007A212A"/>
    <w:rsid w:val="007A3184"/>
    <w:rsid w:val="007A40CB"/>
    <w:rsid w:val="007A49AC"/>
    <w:rsid w:val="007A4CFD"/>
    <w:rsid w:val="007A59A1"/>
    <w:rsid w:val="007B0068"/>
    <w:rsid w:val="007B025E"/>
    <w:rsid w:val="007B0721"/>
    <w:rsid w:val="007B094B"/>
    <w:rsid w:val="007B0AC3"/>
    <w:rsid w:val="007B16A3"/>
    <w:rsid w:val="007B2006"/>
    <w:rsid w:val="007B23C6"/>
    <w:rsid w:val="007B2F85"/>
    <w:rsid w:val="007B4067"/>
    <w:rsid w:val="007B42A2"/>
    <w:rsid w:val="007B45DE"/>
    <w:rsid w:val="007B4F0B"/>
    <w:rsid w:val="007B4FD3"/>
    <w:rsid w:val="007B54D6"/>
    <w:rsid w:val="007B5523"/>
    <w:rsid w:val="007C099C"/>
    <w:rsid w:val="007C2334"/>
    <w:rsid w:val="007C2F65"/>
    <w:rsid w:val="007C3753"/>
    <w:rsid w:val="007C3B71"/>
    <w:rsid w:val="007C3C26"/>
    <w:rsid w:val="007C4917"/>
    <w:rsid w:val="007C4C33"/>
    <w:rsid w:val="007C5DF2"/>
    <w:rsid w:val="007C634D"/>
    <w:rsid w:val="007C64F7"/>
    <w:rsid w:val="007C6E13"/>
    <w:rsid w:val="007C6E66"/>
    <w:rsid w:val="007C7012"/>
    <w:rsid w:val="007C795D"/>
    <w:rsid w:val="007C7C9C"/>
    <w:rsid w:val="007D0ABB"/>
    <w:rsid w:val="007D1696"/>
    <w:rsid w:val="007D183F"/>
    <w:rsid w:val="007D1F12"/>
    <w:rsid w:val="007D2AEF"/>
    <w:rsid w:val="007D2CE6"/>
    <w:rsid w:val="007D4FF8"/>
    <w:rsid w:val="007D633B"/>
    <w:rsid w:val="007D63B3"/>
    <w:rsid w:val="007D6C2E"/>
    <w:rsid w:val="007D7D73"/>
    <w:rsid w:val="007E16E5"/>
    <w:rsid w:val="007E18B7"/>
    <w:rsid w:val="007E18BB"/>
    <w:rsid w:val="007E33D4"/>
    <w:rsid w:val="007E39E6"/>
    <w:rsid w:val="007E3DCF"/>
    <w:rsid w:val="007E475F"/>
    <w:rsid w:val="007E5285"/>
    <w:rsid w:val="007E561D"/>
    <w:rsid w:val="007E69E0"/>
    <w:rsid w:val="007E6F35"/>
    <w:rsid w:val="007E7340"/>
    <w:rsid w:val="007E78DF"/>
    <w:rsid w:val="007F0343"/>
    <w:rsid w:val="007F0442"/>
    <w:rsid w:val="007F0E3B"/>
    <w:rsid w:val="007F1856"/>
    <w:rsid w:val="007F1970"/>
    <w:rsid w:val="007F3089"/>
    <w:rsid w:val="007F360A"/>
    <w:rsid w:val="007F4243"/>
    <w:rsid w:val="007F5121"/>
    <w:rsid w:val="007F5225"/>
    <w:rsid w:val="007F5488"/>
    <w:rsid w:val="007F61D6"/>
    <w:rsid w:val="007F6D99"/>
    <w:rsid w:val="007F6E9E"/>
    <w:rsid w:val="007F7794"/>
    <w:rsid w:val="007F7831"/>
    <w:rsid w:val="007F7A60"/>
    <w:rsid w:val="008004DF"/>
    <w:rsid w:val="008015A0"/>
    <w:rsid w:val="0080161E"/>
    <w:rsid w:val="00802421"/>
    <w:rsid w:val="008024B2"/>
    <w:rsid w:val="00802958"/>
    <w:rsid w:val="00803C30"/>
    <w:rsid w:val="00804478"/>
    <w:rsid w:val="00804D12"/>
    <w:rsid w:val="00804D43"/>
    <w:rsid w:val="00804E37"/>
    <w:rsid w:val="00805255"/>
    <w:rsid w:val="008054BD"/>
    <w:rsid w:val="0080570B"/>
    <w:rsid w:val="00805773"/>
    <w:rsid w:val="00810586"/>
    <w:rsid w:val="00810D73"/>
    <w:rsid w:val="00810F87"/>
    <w:rsid w:val="0081176B"/>
    <w:rsid w:val="008122CC"/>
    <w:rsid w:val="00812582"/>
    <w:rsid w:val="008125D7"/>
    <w:rsid w:val="008125DC"/>
    <w:rsid w:val="008126F5"/>
    <w:rsid w:val="008136B4"/>
    <w:rsid w:val="00813B8E"/>
    <w:rsid w:val="008145C0"/>
    <w:rsid w:val="008151A6"/>
    <w:rsid w:val="00815EE9"/>
    <w:rsid w:val="00816B32"/>
    <w:rsid w:val="00816F2D"/>
    <w:rsid w:val="0082014C"/>
    <w:rsid w:val="00820BEF"/>
    <w:rsid w:val="00820E23"/>
    <w:rsid w:val="0082105B"/>
    <w:rsid w:val="008218A6"/>
    <w:rsid w:val="00821924"/>
    <w:rsid w:val="008221EB"/>
    <w:rsid w:val="008226CF"/>
    <w:rsid w:val="00822727"/>
    <w:rsid w:val="008241B9"/>
    <w:rsid w:val="008245CD"/>
    <w:rsid w:val="008248E0"/>
    <w:rsid w:val="00825F19"/>
    <w:rsid w:val="00826E25"/>
    <w:rsid w:val="00827BBD"/>
    <w:rsid w:val="00827C9A"/>
    <w:rsid w:val="008304E8"/>
    <w:rsid w:val="00830F86"/>
    <w:rsid w:val="00831ABE"/>
    <w:rsid w:val="00831F76"/>
    <w:rsid w:val="0083278B"/>
    <w:rsid w:val="0083285E"/>
    <w:rsid w:val="00832AA1"/>
    <w:rsid w:val="008335D5"/>
    <w:rsid w:val="00833EC0"/>
    <w:rsid w:val="008343BD"/>
    <w:rsid w:val="0083444D"/>
    <w:rsid w:val="00834E93"/>
    <w:rsid w:val="00836845"/>
    <w:rsid w:val="008371A5"/>
    <w:rsid w:val="00837612"/>
    <w:rsid w:val="0084042B"/>
    <w:rsid w:val="00840A22"/>
    <w:rsid w:val="00841322"/>
    <w:rsid w:val="00841645"/>
    <w:rsid w:val="008420D9"/>
    <w:rsid w:val="008427C5"/>
    <w:rsid w:val="00842A5C"/>
    <w:rsid w:val="0084420A"/>
    <w:rsid w:val="00844689"/>
    <w:rsid w:val="00844BF5"/>
    <w:rsid w:val="00845545"/>
    <w:rsid w:val="00845551"/>
    <w:rsid w:val="008469DF"/>
    <w:rsid w:val="00846DF1"/>
    <w:rsid w:val="0084728B"/>
    <w:rsid w:val="008503E1"/>
    <w:rsid w:val="00850412"/>
    <w:rsid w:val="00850C75"/>
    <w:rsid w:val="00851278"/>
    <w:rsid w:val="0085261B"/>
    <w:rsid w:val="00852CAD"/>
    <w:rsid w:val="00854146"/>
    <w:rsid w:val="0085432E"/>
    <w:rsid w:val="008549C7"/>
    <w:rsid w:val="00854E5A"/>
    <w:rsid w:val="0085520E"/>
    <w:rsid w:val="00855D5F"/>
    <w:rsid w:val="00855E9C"/>
    <w:rsid w:val="00855EAC"/>
    <w:rsid w:val="00855EF0"/>
    <w:rsid w:val="008564FF"/>
    <w:rsid w:val="00856854"/>
    <w:rsid w:val="0085692D"/>
    <w:rsid w:val="00856E42"/>
    <w:rsid w:val="0086119A"/>
    <w:rsid w:val="00863003"/>
    <w:rsid w:val="00864235"/>
    <w:rsid w:val="0086427F"/>
    <w:rsid w:val="008644AC"/>
    <w:rsid w:val="00864AE7"/>
    <w:rsid w:val="00865AC9"/>
    <w:rsid w:val="0086634C"/>
    <w:rsid w:val="008663AF"/>
    <w:rsid w:val="00866C27"/>
    <w:rsid w:val="00867C62"/>
    <w:rsid w:val="00867EDC"/>
    <w:rsid w:val="00870531"/>
    <w:rsid w:val="00870D88"/>
    <w:rsid w:val="008716AE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0389"/>
    <w:rsid w:val="008803F1"/>
    <w:rsid w:val="00880E92"/>
    <w:rsid w:val="00881238"/>
    <w:rsid w:val="008815DE"/>
    <w:rsid w:val="0088172D"/>
    <w:rsid w:val="00881778"/>
    <w:rsid w:val="00882103"/>
    <w:rsid w:val="00882429"/>
    <w:rsid w:val="008824B3"/>
    <w:rsid w:val="00883142"/>
    <w:rsid w:val="00884384"/>
    <w:rsid w:val="00884B2C"/>
    <w:rsid w:val="00884FEB"/>
    <w:rsid w:val="00885185"/>
    <w:rsid w:val="00885309"/>
    <w:rsid w:val="0088587E"/>
    <w:rsid w:val="0088630E"/>
    <w:rsid w:val="00886C8D"/>
    <w:rsid w:val="00887637"/>
    <w:rsid w:val="00887929"/>
    <w:rsid w:val="00887A83"/>
    <w:rsid w:val="0089010B"/>
    <w:rsid w:val="00891BDF"/>
    <w:rsid w:val="00892B2B"/>
    <w:rsid w:val="00892D29"/>
    <w:rsid w:val="00893133"/>
    <w:rsid w:val="008932B5"/>
    <w:rsid w:val="00894221"/>
    <w:rsid w:val="008957C5"/>
    <w:rsid w:val="008968A4"/>
    <w:rsid w:val="00896AD0"/>
    <w:rsid w:val="00897812"/>
    <w:rsid w:val="008A05EC"/>
    <w:rsid w:val="008A0983"/>
    <w:rsid w:val="008A1203"/>
    <w:rsid w:val="008A15A6"/>
    <w:rsid w:val="008A1A1E"/>
    <w:rsid w:val="008A1C51"/>
    <w:rsid w:val="008A1E95"/>
    <w:rsid w:val="008A301C"/>
    <w:rsid w:val="008A3152"/>
    <w:rsid w:val="008A3D96"/>
    <w:rsid w:val="008A4007"/>
    <w:rsid w:val="008A49E8"/>
    <w:rsid w:val="008A509C"/>
    <w:rsid w:val="008A57FE"/>
    <w:rsid w:val="008A5DBC"/>
    <w:rsid w:val="008A61B3"/>
    <w:rsid w:val="008A7A5D"/>
    <w:rsid w:val="008B03CF"/>
    <w:rsid w:val="008B18D4"/>
    <w:rsid w:val="008B1A0F"/>
    <w:rsid w:val="008B1D49"/>
    <w:rsid w:val="008B2119"/>
    <w:rsid w:val="008B23C9"/>
    <w:rsid w:val="008B2F5E"/>
    <w:rsid w:val="008B37B1"/>
    <w:rsid w:val="008B3A5F"/>
    <w:rsid w:val="008B3CFF"/>
    <w:rsid w:val="008B3E8F"/>
    <w:rsid w:val="008B6066"/>
    <w:rsid w:val="008B695F"/>
    <w:rsid w:val="008B6B86"/>
    <w:rsid w:val="008B7267"/>
    <w:rsid w:val="008B73EE"/>
    <w:rsid w:val="008C017D"/>
    <w:rsid w:val="008C06AC"/>
    <w:rsid w:val="008C09FE"/>
    <w:rsid w:val="008C122C"/>
    <w:rsid w:val="008C1630"/>
    <w:rsid w:val="008C2330"/>
    <w:rsid w:val="008C26F8"/>
    <w:rsid w:val="008C2DC4"/>
    <w:rsid w:val="008C407F"/>
    <w:rsid w:val="008C5233"/>
    <w:rsid w:val="008C5886"/>
    <w:rsid w:val="008C624D"/>
    <w:rsid w:val="008C66C7"/>
    <w:rsid w:val="008C6A9B"/>
    <w:rsid w:val="008C6E0B"/>
    <w:rsid w:val="008C732E"/>
    <w:rsid w:val="008D0D6A"/>
    <w:rsid w:val="008D1A82"/>
    <w:rsid w:val="008D1D6C"/>
    <w:rsid w:val="008D2210"/>
    <w:rsid w:val="008D230A"/>
    <w:rsid w:val="008D24A6"/>
    <w:rsid w:val="008D274F"/>
    <w:rsid w:val="008D30F0"/>
    <w:rsid w:val="008D39DC"/>
    <w:rsid w:val="008D3F1E"/>
    <w:rsid w:val="008D4535"/>
    <w:rsid w:val="008D53B8"/>
    <w:rsid w:val="008D545F"/>
    <w:rsid w:val="008D5CDE"/>
    <w:rsid w:val="008D6256"/>
    <w:rsid w:val="008D62E0"/>
    <w:rsid w:val="008D6581"/>
    <w:rsid w:val="008D6707"/>
    <w:rsid w:val="008D696E"/>
    <w:rsid w:val="008D7D83"/>
    <w:rsid w:val="008E0316"/>
    <w:rsid w:val="008E0688"/>
    <w:rsid w:val="008E0E86"/>
    <w:rsid w:val="008E0F08"/>
    <w:rsid w:val="008E10EF"/>
    <w:rsid w:val="008E20BD"/>
    <w:rsid w:val="008E234F"/>
    <w:rsid w:val="008E38E8"/>
    <w:rsid w:val="008E3C30"/>
    <w:rsid w:val="008E3CA9"/>
    <w:rsid w:val="008E3F40"/>
    <w:rsid w:val="008E47D2"/>
    <w:rsid w:val="008E5ADB"/>
    <w:rsid w:val="008F0657"/>
    <w:rsid w:val="008F0BB5"/>
    <w:rsid w:val="008F1D51"/>
    <w:rsid w:val="008F2C6B"/>
    <w:rsid w:val="008F2C9F"/>
    <w:rsid w:val="008F2D4E"/>
    <w:rsid w:val="008F3052"/>
    <w:rsid w:val="008F42E6"/>
    <w:rsid w:val="008F4E5E"/>
    <w:rsid w:val="008F50BD"/>
    <w:rsid w:val="008F50DF"/>
    <w:rsid w:val="008F5387"/>
    <w:rsid w:val="008F54B0"/>
    <w:rsid w:val="008F5BFE"/>
    <w:rsid w:val="008F6645"/>
    <w:rsid w:val="008F68C6"/>
    <w:rsid w:val="008F6A7A"/>
    <w:rsid w:val="008F6C88"/>
    <w:rsid w:val="008F7C56"/>
    <w:rsid w:val="009000FA"/>
    <w:rsid w:val="009002F9"/>
    <w:rsid w:val="0090036A"/>
    <w:rsid w:val="00900C1D"/>
    <w:rsid w:val="00901501"/>
    <w:rsid w:val="009016B6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14623"/>
    <w:rsid w:val="00915A37"/>
    <w:rsid w:val="00916197"/>
    <w:rsid w:val="00917EC3"/>
    <w:rsid w:val="009200FE"/>
    <w:rsid w:val="00920491"/>
    <w:rsid w:val="00921700"/>
    <w:rsid w:val="00922464"/>
    <w:rsid w:val="00922B19"/>
    <w:rsid w:val="00922F04"/>
    <w:rsid w:val="0092368F"/>
    <w:rsid w:val="009239A1"/>
    <w:rsid w:val="0092451B"/>
    <w:rsid w:val="009247A0"/>
    <w:rsid w:val="00924EEF"/>
    <w:rsid w:val="00924FE7"/>
    <w:rsid w:val="009258A2"/>
    <w:rsid w:val="00926264"/>
    <w:rsid w:val="009265F9"/>
    <w:rsid w:val="009270FE"/>
    <w:rsid w:val="00927A7A"/>
    <w:rsid w:val="00927A8B"/>
    <w:rsid w:val="00927B49"/>
    <w:rsid w:val="00927C12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057"/>
    <w:rsid w:val="00934426"/>
    <w:rsid w:val="009349EC"/>
    <w:rsid w:val="00934BDB"/>
    <w:rsid w:val="00934F04"/>
    <w:rsid w:val="00935E33"/>
    <w:rsid w:val="00936395"/>
    <w:rsid w:val="00936BB3"/>
    <w:rsid w:val="00936DD1"/>
    <w:rsid w:val="009371BA"/>
    <w:rsid w:val="00937A7D"/>
    <w:rsid w:val="00940BBF"/>
    <w:rsid w:val="00941255"/>
    <w:rsid w:val="0094162B"/>
    <w:rsid w:val="00941843"/>
    <w:rsid w:val="00942368"/>
    <w:rsid w:val="009433BC"/>
    <w:rsid w:val="0094380A"/>
    <w:rsid w:val="00944530"/>
    <w:rsid w:val="00944876"/>
    <w:rsid w:val="00944CBC"/>
    <w:rsid w:val="0094525D"/>
    <w:rsid w:val="0094552F"/>
    <w:rsid w:val="00945ED3"/>
    <w:rsid w:val="00947028"/>
    <w:rsid w:val="0094786E"/>
    <w:rsid w:val="00947A01"/>
    <w:rsid w:val="00950950"/>
    <w:rsid w:val="00950EE5"/>
    <w:rsid w:val="00951204"/>
    <w:rsid w:val="0095141B"/>
    <w:rsid w:val="009517CA"/>
    <w:rsid w:val="00952D33"/>
    <w:rsid w:val="0095353C"/>
    <w:rsid w:val="00953D93"/>
    <w:rsid w:val="00954485"/>
    <w:rsid w:val="009544BB"/>
    <w:rsid w:val="00954A0C"/>
    <w:rsid w:val="009552F3"/>
    <w:rsid w:val="00955AA6"/>
    <w:rsid w:val="00955C81"/>
    <w:rsid w:val="00955F25"/>
    <w:rsid w:val="00957CEF"/>
    <w:rsid w:val="00960B47"/>
    <w:rsid w:val="00962BBD"/>
    <w:rsid w:val="0096378F"/>
    <w:rsid w:val="00964E1D"/>
    <w:rsid w:val="00965272"/>
    <w:rsid w:val="00965D27"/>
    <w:rsid w:val="00966663"/>
    <w:rsid w:val="00966D62"/>
    <w:rsid w:val="0096746C"/>
    <w:rsid w:val="0096773B"/>
    <w:rsid w:val="00967868"/>
    <w:rsid w:val="00967FAE"/>
    <w:rsid w:val="009717DC"/>
    <w:rsid w:val="0097195F"/>
    <w:rsid w:val="00971A2C"/>
    <w:rsid w:val="009720F9"/>
    <w:rsid w:val="009721E6"/>
    <w:rsid w:val="009728B6"/>
    <w:rsid w:val="00972A1C"/>
    <w:rsid w:val="00973707"/>
    <w:rsid w:val="009737BB"/>
    <w:rsid w:val="00973973"/>
    <w:rsid w:val="00973B8E"/>
    <w:rsid w:val="00974150"/>
    <w:rsid w:val="009742FC"/>
    <w:rsid w:val="00974B2F"/>
    <w:rsid w:val="00974E3F"/>
    <w:rsid w:val="00974F0C"/>
    <w:rsid w:val="00975344"/>
    <w:rsid w:val="00975CA2"/>
    <w:rsid w:val="00975F7F"/>
    <w:rsid w:val="009769DE"/>
    <w:rsid w:val="00976BA2"/>
    <w:rsid w:val="00977321"/>
    <w:rsid w:val="00980330"/>
    <w:rsid w:val="009807C6"/>
    <w:rsid w:val="00980D92"/>
    <w:rsid w:val="009812DE"/>
    <w:rsid w:val="00981540"/>
    <w:rsid w:val="0098182F"/>
    <w:rsid w:val="0098245F"/>
    <w:rsid w:val="00984A5C"/>
    <w:rsid w:val="00984C90"/>
    <w:rsid w:val="00985397"/>
    <w:rsid w:val="00985B99"/>
    <w:rsid w:val="0098605E"/>
    <w:rsid w:val="00986D41"/>
    <w:rsid w:val="00986FA9"/>
    <w:rsid w:val="0098757C"/>
    <w:rsid w:val="0098778D"/>
    <w:rsid w:val="00987BED"/>
    <w:rsid w:val="00991C37"/>
    <w:rsid w:val="00991D59"/>
    <w:rsid w:val="009921F0"/>
    <w:rsid w:val="00992254"/>
    <w:rsid w:val="0099270E"/>
    <w:rsid w:val="00993945"/>
    <w:rsid w:val="00993B8B"/>
    <w:rsid w:val="00995A7F"/>
    <w:rsid w:val="00995B12"/>
    <w:rsid w:val="00995F08"/>
    <w:rsid w:val="0099694B"/>
    <w:rsid w:val="00996F5E"/>
    <w:rsid w:val="009A0C4E"/>
    <w:rsid w:val="009A1317"/>
    <w:rsid w:val="009A1662"/>
    <w:rsid w:val="009A1A9B"/>
    <w:rsid w:val="009A2864"/>
    <w:rsid w:val="009A2E43"/>
    <w:rsid w:val="009A383C"/>
    <w:rsid w:val="009A3874"/>
    <w:rsid w:val="009A4094"/>
    <w:rsid w:val="009A4399"/>
    <w:rsid w:val="009A455A"/>
    <w:rsid w:val="009A47E2"/>
    <w:rsid w:val="009A4B3E"/>
    <w:rsid w:val="009A5B8F"/>
    <w:rsid w:val="009A6265"/>
    <w:rsid w:val="009A6E08"/>
    <w:rsid w:val="009A7A38"/>
    <w:rsid w:val="009B09F5"/>
    <w:rsid w:val="009B0E38"/>
    <w:rsid w:val="009B169B"/>
    <w:rsid w:val="009B25C7"/>
    <w:rsid w:val="009B355E"/>
    <w:rsid w:val="009B4D6A"/>
    <w:rsid w:val="009B511B"/>
    <w:rsid w:val="009B526D"/>
    <w:rsid w:val="009B591B"/>
    <w:rsid w:val="009B5985"/>
    <w:rsid w:val="009B627A"/>
    <w:rsid w:val="009B688D"/>
    <w:rsid w:val="009B6CE4"/>
    <w:rsid w:val="009B79D8"/>
    <w:rsid w:val="009C001E"/>
    <w:rsid w:val="009C083D"/>
    <w:rsid w:val="009C18D4"/>
    <w:rsid w:val="009C1D2C"/>
    <w:rsid w:val="009C2C58"/>
    <w:rsid w:val="009C3801"/>
    <w:rsid w:val="009C3D16"/>
    <w:rsid w:val="009C3DD6"/>
    <w:rsid w:val="009C4291"/>
    <w:rsid w:val="009C42EE"/>
    <w:rsid w:val="009C43C7"/>
    <w:rsid w:val="009C44E7"/>
    <w:rsid w:val="009C4702"/>
    <w:rsid w:val="009C5582"/>
    <w:rsid w:val="009C5B86"/>
    <w:rsid w:val="009C68BF"/>
    <w:rsid w:val="009C7899"/>
    <w:rsid w:val="009C7D6A"/>
    <w:rsid w:val="009D30AF"/>
    <w:rsid w:val="009D3244"/>
    <w:rsid w:val="009D35F8"/>
    <w:rsid w:val="009D433D"/>
    <w:rsid w:val="009D50E7"/>
    <w:rsid w:val="009D54C4"/>
    <w:rsid w:val="009D5501"/>
    <w:rsid w:val="009D5D1A"/>
    <w:rsid w:val="009D6EDB"/>
    <w:rsid w:val="009D7A90"/>
    <w:rsid w:val="009E0E82"/>
    <w:rsid w:val="009E283E"/>
    <w:rsid w:val="009E2BBD"/>
    <w:rsid w:val="009E34EB"/>
    <w:rsid w:val="009E402A"/>
    <w:rsid w:val="009E42EE"/>
    <w:rsid w:val="009E4A27"/>
    <w:rsid w:val="009E4FA0"/>
    <w:rsid w:val="009E563E"/>
    <w:rsid w:val="009E5CC6"/>
    <w:rsid w:val="009E5DCC"/>
    <w:rsid w:val="009E655E"/>
    <w:rsid w:val="009E718A"/>
    <w:rsid w:val="009E7D0C"/>
    <w:rsid w:val="009E7D4D"/>
    <w:rsid w:val="009E7DDE"/>
    <w:rsid w:val="009F0653"/>
    <w:rsid w:val="009F07A4"/>
    <w:rsid w:val="009F09F5"/>
    <w:rsid w:val="009F1084"/>
    <w:rsid w:val="009F1550"/>
    <w:rsid w:val="009F19E9"/>
    <w:rsid w:val="009F1C9B"/>
    <w:rsid w:val="009F1F3F"/>
    <w:rsid w:val="009F2B54"/>
    <w:rsid w:val="009F362C"/>
    <w:rsid w:val="009F3AD0"/>
    <w:rsid w:val="009F3BF5"/>
    <w:rsid w:val="009F45B7"/>
    <w:rsid w:val="009F5262"/>
    <w:rsid w:val="009F56A9"/>
    <w:rsid w:val="009F6C1E"/>
    <w:rsid w:val="009F78B4"/>
    <w:rsid w:val="009F7C08"/>
    <w:rsid w:val="009F7E97"/>
    <w:rsid w:val="009F7EB0"/>
    <w:rsid w:val="00A00A5D"/>
    <w:rsid w:val="00A01C72"/>
    <w:rsid w:val="00A0239C"/>
    <w:rsid w:val="00A02850"/>
    <w:rsid w:val="00A03381"/>
    <w:rsid w:val="00A03C89"/>
    <w:rsid w:val="00A03DC9"/>
    <w:rsid w:val="00A045D1"/>
    <w:rsid w:val="00A0483F"/>
    <w:rsid w:val="00A04CFA"/>
    <w:rsid w:val="00A06A11"/>
    <w:rsid w:val="00A074F9"/>
    <w:rsid w:val="00A07646"/>
    <w:rsid w:val="00A07F63"/>
    <w:rsid w:val="00A10C90"/>
    <w:rsid w:val="00A11C6E"/>
    <w:rsid w:val="00A12B66"/>
    <w:rsid w:val="00A12BD5"/>
    <w:rsid w:val="00A1332A"/>
    <w:rsid w:val="00A135CD"/>
    <w:rsid w:val="00A136CD"/>
    <w:rsid w:val="00A14679"/>
    <w:rsid w:val="00A146AC"/>
    <w:rsid w:val="00A159E2"/>
    <w:rsid w:val="00A15B5B"/>
    <w:rsid w:val="00A16FFF"/>
    <w:rsid w:val="00A17D1F"/>
    <w:rsid w:val="00A201CF"/>
    <w:rsid w:val="00A20B73"/>
    <w:rsid w:val="00A20BEC"/>
    <w:rsid w:val="00A21489"/>
    <w:rsid w:val="00A2220F"/>
    <w:rsid w:val="00A22C57"/>
    <w:rsid w:val="00A232F8"/>
    <w:rsid w:val="00A24751"/>
    <w:rsid w:val="00A248E2"/>
    <w:rsid w:val="00A25059"/>
    <w:rsid w:val="00A26662"/>
    <w:rsid w:val="00A2674E"/>
    <w:rsid w:val="00A274E7"/>
    <w:rsid w:val="00A2757B"/>
    <w:rsid w:val="00A27943"/>
    <w:rsid w:val="00A27BBC"/>
    <w:rsid w:val="00A3095B"/>
    <w:rsid w:val="00A30C4C"/>
    <w:rsid w:val="00A31125"/>
    <w:rsid w:val="00A320B1"/>
    <w:rsid w:val="00A325F5"/>
    <w:rsid w:val="00A33695"/>
    <w:rsid w:val="00A33C55"/>
    <w:rsid w:val="00A34026"/>
    <w:rsid w:val="00A369B8"/>
    <w:rsid w:val="00A369C3"/>
    <w:rsid w:val="00A37988"/>
    <w:rsid w:val="00A37A04"/>
    <w:rsid w:val="00A37AB8"/>
    <w:rsid w:val="00A402A3"/>
    <w:rsid w:val="00A402A8"/>
    <w:rsid w:val="00A40918"/>
    <w:rsid w:val="00A41661"/>
    <w:rsid w:val="00A41740"/>
    <w:rsid w:val="00A4281F"/>
    <w:rsid w:val="00A4309F"/>
    <w:rsid w:val="00A4319E"/>
    <w:rsid w:val="00A44410"/>
    <w:rsid w:val="00A46C33"/>
    <w:rsid w:val="00A47285"/>
    <w:rsid w:val="00A50EB7"/>
    <w:rsid w:val="00A51AA9"/>
    <w:rsid w:val="00A5203F"/>
    <w:rsid w:val="00A5221E"/>
    <w:rsid w:val="00A524B3"/>
    <w:rsid w:val="00A525A9"/>
    <w:rsid w:val="00A53185"/>
    <w:rsid w:val="00A532F5"/>
    <w:rsid w:val="00A53C11"/>
    <w:rsid w:val="00A53C17"/>
    <w:rsid w:val="00A5427A"/>
    <w:rsid w:val="00A5527A"/>
    <w:rsid w:val="00A55F29"/>
    <w:rsid w:val="00A564EB"/>
    <w:rsid w:val="00A56F0F"/>
    <w:rsid w:val="00A60195"/>
    <w:rsid w:val="00A6322C"/>
    <w:rsid w:val="00A6394C"/>
    <w:rsid w:val="00A64421"/>
    <w:rsid w:val="00A648C2"/>
    <w:rsid w:val="00A65050"/>
    <w:rsid w:val="00A65482"/>
    <w:rsid w:val="00A65FAB"/>
    <w:rsid w:val="00A6683C"/>
    <w:rsid w:val="00A66DBD"/>
    <w:rsid w:val="00A66EC6"/>
    <w:rsid w:val="00A6706B"/>
    <w:rsid w:val="00A672A8"/>
    <w:rsid w:val="00A675D9"/>
    <w:rsid w:val="00A700A3"/>
    <w:rsid w:val="00A70159"/>
    <w:rsid w:val="00A70245"/>
    <w:rsid w:val="00A707F3"/>
    <w:rsid w:val="00A7217D"/>
    <w:rsid w:val="00A72DF3"/>
    <w:rsid w:val="00A73282"/>
    <w:rsid w:val="00A7376F"/>
    <w:rsid w:val="00A73A26"/>
    <w:rsid w:val="00A74B40"/>
    <w:rsid w:val="00A74D8D"/>
    <w:rsid w:val="00A751A0"/>
    <w:rsid w:val="00A75338"/>
    <w:rsid w:val="00A76381"/>
    <w:rsid w:val="00A76868"/>
    <w:rsid w:val="00A768EA"/>
    <w:rsid w:val="00A772B4"/>
    <w:rsid w:val="00A774C1"/>
    <w:rsid w:val="00A779E9"/>
    <w:rsid w:val="00A77C90"/>
    <w:rsid w:val="00A801A9"/>
    <w:rsid w:val="00A8092A"/>
    <w:rsid w:val="00A80A02"/>
    <w:rsid w:val="00A80C2E"/>
    <w:rsid w:val="00A8279E"/>
    <w:rsid w:val="00A8286E"/>
    <w:rsid w:val="00A82F95"/>
    <w:rsid w:val="00A8318E"/>
    <w:rsid w:val="00A831AC"/>
    <w:rsid w:val="00A839C8"/>
    <w:rsid w:val="00A840BE"/>
    <w:rsid w:val="00A840D5"/>
    <w:rsid w:val="00A85131"/>
    <w:rsid w:val="00A85CE0"/>
    <w:rsid w:val="00A85E91"/>
    <w:rsid w:val="00A85FE5"/>
    <w:rsid w:val="00A86139"/>
    <w:rsid w:val="00A86EB4"/>
    <w:rsid w:val="00A90BDF"/>
    <w:rsid w:val="00A92BF8"/>
    <w:rsid w:val="00A92CFF"/>
    <w:rsid w:val="00A92F0D"/>
    <w:rsid w:val="00A94F5F"/>
    <w:rsid w:val="00A94FBC"/>
    <w:rsid w:val="00A95150"/>
    <w:rsid w:val="00A9559C"/>
    <w:rsid w:val="00A95FD0"/>
    <w:rsid w:val="00A96300"/>
    <w:rsid w:val="00A9676E"/>
    <w:rsid w:val="00A9797B"/>
    <w:rsid w:val="00A97C62"/>
    <w:rsid w:val="00A97DCA"/>
    <w:rsid w:val="00AA02BE"/>
    <w:rsid w:val="00AA0F32"/>
    <w:rsid w:val="00AA1619"/>
    <w:rsid w:val="00AA1B66"/>
    <w:rsid w:val="00AA3189"/>
    <w:rsid w:val="00AA36EB"/>
    <w:rsid w:val="00AA629F"/>
    <w:rsid w:val="00AA63BD"/>
    <w:rsid w:val="00AA6A66"/>
    <w:rsid w:val="00AA72D7"/>
    <w:rsid w:val="00AA7658"/>
    <w:rsid w:val="00AB01A1"/>
    <w:rsid w:val="00AB0412"/>
    <w:rsid w:val="00AB0885"/>
    <w:rsid w:val="00AB1C4B"/>
    <w:rsid w:val="00AB2389"/>
    <w:rsid w:val="00AB2825"/>
    <w:rsid w:val="00AB2C97"/>
    <w:rsid w:val="00AB2F46"/>
    <w:rsid w:val="00AB308F"/>
    <w:rsid w:val="00AB393F"/>
    <w:rsid w:val="00AB3FE1"/>
    <w:rsid w:val="00AB4E51"/>
    <w:rsid w:val="00AB5C94"/>
    <w:rsid w:val="00AB63E5"/>
    <w:rsid w:val="00AB6610"/>
    <w:rsid w:val="00AB67AA"/>
    <w:rsid w:val="00AB6846"/>
    <w:rsid w:val="00AB7835"/>
    <w:rsid w:val="00AB7B8D"/>
    <w:rsid w:val="00AB7EF6"/>
    <w:rsid w:val="00AC06B8"/>
    <w:rsid w:val="00AC0B1B"/>
    <w:rsid w:val="00AC0C9F"/>
    <w:rsid w:val="00AC0F2C"/>
    <w:rsid w:val="00AC14E2"/>
    <w:rsid w:val="00AC1F38"/>
    <w:rsid w:val="00AC3054"/>
    <w:rsid w:val="00AC4274"/>
    <w:rsid w:val="00AC4299"/>
    <w:rsid w:val="00AC4E3A"/>
    <w:rsid w:val="00AC5975"/>
    <w:rsid w:val="00AC5D72"/>
    <w:rsid w:val="00AC5F45"/>
    <w:rsid w:val="00AC6255"/>
    <w:rsid w:val="00AC654C"/>
    <w:rsid w:val="00AC6570"/>
    <w:rsid w:val="00AC6619"/>
    <w:rsid w:val="00AC7107"/>
    <w:rsid w:val="00AD005D"/>
    <w:rsid w:val="00AD061B"/>
    <w:rsid w:val="00AD07FC"/>
    <w:rsid w:val="00AD0B59"/>
    <w:rsid w:val="00AD0C6F"/>
    <w:rsid w:val="00AD12C5"/>
    <w:rsid w:val="00AD1A08"/>
    <w:rsid w:val="00AD2B53"/>
    <w:rsid w:val="00AD3710"/>
    <w:rsid w:val="00AD4571"/>
    <w:rsid w:val="00AD70F1"/>
    <w:rsid w:val="00AD71C5"/>
    <w:rsid w:val="00AD7567"/>
    <w:rsid w:val="00AD7970"/>
    <w:rsid w:val="00AE0C1B"/>
    <w:rsid w:val="00AE141F"/>
    <w:rsid w:val="00AE1CD7"/>
    <w:rsid w:val="00AE247D"/>
    <w:rsid w:val="00AE3D79"/>
    <w:rsid w:val="00AE4020"/>
    <w:rsid w:val="00AE79F2"/>
    <w:rsid w:val="00AE7CD3"/>
    <w:rsid w:val="00AF003B"/>
    <w:rsid w:val="00AF07E2"/>
    <w:rsid w:val="00AF1037"/>
    <w:rsid w:val="00AF1E50"/>
    <w:rsid w:val="00AF1F57"/>
    <w:rsid w:val="00AF2910"/>
    <w:rsid w:val="00AF3C10"/>
    <w:rsid w:val="00AF3C69"/>
    <w:rsid w:val="00AF3D7A"/>
    <w:rsid w:val="00AF4023"/>
    <w:rsid w:val="00AF4ED2"/>
    <w:rsid w:val="00AF5506"/>
    <w:rsid w:val="00AF61D0"/>
    <w:rsid w:val="00AF6219"/>
    <w:rsid w:val="00AF62BC"/>
    <w:rsid w:val="00AF672F"/>
    <w:rsid w:val="00AF6F2C"/>
    <w:rsid w:val="00AF7FA5"/>
    <w:rsid w:val="00B00262"/>
    <w:rsid w:val="00B006E9"/>
    <w:rsid w:val="00B0115C"/>
    <w:rsid w:val="00B01163"/>
    <w:rsid w:val="00B024AD"/>
    <w:rsid w:val="00B024D7"/>
    <w:rsid w:val="00B03014"/>
    <w:rsid w:val="00B030EA"/>
    <w:rsid w:val="00B03CD3"/>
    <w:rsid w:val="00B048F1"/>
    <w:rsid w:val="00B049B4"/>
    <w:rsid w:val="00B04BAE"/>
    <w:rsid w:val="00B04D23"/>
    <w:rsid w:val="00B057CA"/>
    <w:rsid w:val="00B05FDA"/>
    <w:rsid w:val="00B067DE"/>
    <w:rsid w:val="00B1119D"/>
    <w:rsid w:val="00B11505"/>
    <w:rsid w:val="00B11D0D"/>
    <w:rsid w:val="00B12271"/>
    <w:rsid w:val="00B12E10"/>
    <w:rsid w:val="00B12EA6"/>
    <w:rsid w:val="00B13C78"/>
    <w:rsid w:val="00B13F06"/>
    <w:rsid w:val="00B14047"/>
    <w:rsid w:val="00B14253"/>
    <w:rsid w:val="00B145A2"/>
    <w:rsid w:val="00B14842"/>
    <w:rsid w:val="00B1489B"/>
    <w:rsid w:val="00B15280"/>
    <w:rsid w:val="00B15761"/>
    <w:rsid w:val="00B15DB6"/>
    <w:rsid w:val="00B15F2D"/>
    <w:rsid w:val="00B17100"/>
    <w:rsid w:val="00B171C0"/>
    <w:rsid w:val="00B17999"/>
    <w:rsid w:val="00B20317"/>
    <w:rsid w:val="00B20E5D"/>
    <w:rsid w:val="00B212C5"/>
    <w:rsid w:val="00B21DE2"/>
    <w:rsid w:val="00B21E50"/>
    <w:rsid w:val="00B22110"/>
    <w:rsid w:val="00B22E27"/>
    <w:rsid w:val="00B23005"/>
    <w:rsid w:val="00B23A34"/>
    <w:rsid w:val="00B23BE1"/>
    <w:rsid w:val="00B267A1"/>
    <w:rsid w:val="00B26927"/>
    <w:rsid w:val="00B277C4"/>
    <w:rsid w:val="00B30046"/>
    <w:rsid w:val="00B30336"/>
    <w:rsid w:val="00B30A1C"/>
    <w:rsid w:val="00B30B13"/>
    <w:rsid w:val="00B31D8A"/>
    <w:rsid w:val="00B320ED"/>
    <w:rsid w:val="00B32341"/>
    <w:rsid w:val="00B32AFB"/>
    <w:rsid w:val="00B33B48"/>
    <w:rsid w:val="00B34001"/>
    <w:rsid w:val="00B34B0B"/>
    <w:rsid w:val="00B34B77"/>
    <w:rsid w:val="00B34DD6"/>
    <w:rsid w:val="00B35F80"/>
    <w:rsid w:val="00B3602B"/>
    <w:rsid w:val="00B36BA6"/>
    <w:rsid w:val="00B36EAA"/>
    <w:rsid w:val="00B4162D"/>
    <w:rsid w:val="00B4177D"/>
    <w:rsid w:val="00B42941"/>
    <w:rsid w:val="00B431BD"/>
    <w:rsid w:val="00B434F1"/>
    <w:rsid w:val="00B439B1"/>
    <w:rsid w:val="00B43C2A"/>
    <w:rsid w:val="00B43F29"/>
    <w:rsid w:val="00B4423C"/>
    <w:rsid w:val="00B442BD"/>
    <w:rsid w:val="00B449EB"/>
    <w:rsid w:val="00B44FD0"/>
    <w:rsid w:val="00B45022"/>
    <w:rsid w:val="00B4512A"/>
    <w:rsid w:val="00B454FC"/>
    <w:rsid w:val="00B457F2"/>
    <w:rsid w:val="00B45948"/>
    <w:rsid w:val="00B459FA"/>
    <w:rsid w:val="00B45BCF"/>
    <w:rsid w:val="00B4618A"/>
    <w:rsid w:val="00B465DF"/>
    <w:rsid w:val="00B46BAF"/>
    <w:rsid w:val="00B46F04"/>
    <w:rsid w:val="00B47F0C"/>
    <w:rsid w:val="00B50194"/>
    <w:rsid w:val="00B50B0A"/>
    <w:rsid w:val="00B50D11"/>
    <w:rsid w:val="00B51CC6"/>
    <w:rsid w:val="00B51F42"/>
    <w:rsid w:val="00B522A4"/>
    <w:rsid w:val="00B52306"/>
    <w:rsid w:val="00B52872"/>
    <w:rsid w:val="00B528A1"/>
    <w:rsid w:val="00B52CE6"/>
    <w:rsid w:val="00B52D27"/>
    <w:rsid w:val="00B53030"/>
    <w:rsid w:val="00B53847"/>
    <w:rsid w:val="00B53939"/>
    <w:rsid w:val="00B542AB"/>
    <w:rsid w:val="00B5657C"/>
    <w:rsid w:val="00B56F19"/>
    <w:rsid w:val="00B571F5"/>
    <w:rsid w:val="00B614BF"/>
    <w:rsid w:val="00B62635"/>
    <w:rsid w:val="00B64EB6"/>
    <w:rsid w:val="00B65598"/>
    <w:rsid w:val="00B704AB"/>
    <w:rsid w:val="00B712EE"/>
    <w:rsid w:val="00B71CD5"/>
    <w:rsid w:val="00B71DAC"/>
    <w:rsid w:val="00B72E87"/>
    <w:rsid w:val="00B72E9F"/>
    <w:rsid w:val="00B730C7"/>
    <w:rsid w:val="00B734C4"/>
    <w:rsid w:val="00B7350E"/>
    <w:rsid w:val="00B746CC"/>
    <w:rsid w:val="00B74792"/>
    <w:rsid w:val="00B74827"/>
    <w:rsid w:val="00B7583B"/>
    <w:rsid w:val="00B759BA"/>
    <w:rsid w:val="00B77A2C"/>
    <w:rsid w:val="00B77AAD"/>
    <w:rsid w:val="00B80B4B"/>
    <w:rsid w:val="00B811B0"/>
    <w:rsid w:val="00B814CA"/>
    <w:rsid w:val="00B816A3"/>
    <w:rsid w:val="00B821F9"/>
    <w:rsid w:val="00B822A4"/>
    <w:rsid w:val="00B828CC"/>
    <w:rsid w:val="00B83834"/>
    <w:rsid w:val="00B83DDE"/>
    <w:rsid w:val="00B846EC"/>
    <w:rsid w:val="00B84DD0"/>
    <w:rsid w:val="00B8560C"/>
    <w:rsid w:val="00B856D5"/>
    <w:rsid w:val="00B8575F"/>
    <w:rsid w:val="00B85B8C"/>
    <w:rsid w:val="00B85E2F"/>
    <w:rsid w:val="00B85F75"/>
    <w:rsid w:val="00B86114"/>
    <w:rsid w:val="00B86B2D"/>
    <w:rsid w:val="00B86CA9"/>
    <w:rsid w:val="00B87417"/>
    <w:rsid w:val="00B877AB"/>
    <w:rsid w:val="00B90B8D"/>
    <w:rsid w:val="00B91440"/>
    <w:rsid w:val="00B918B1"/>
    <w:rsid w:val="00B9269E"/>
    <w:rsid w:val="00B92AAD"/>
    <w:rsid w:val="00B92F87"/>
    <w:rsid w:val="00B93FA1"/>
    <w:rsid w:val="00B9490A"/>
    <w:rsid w:val="00B94F66"/>
    <w:rsid w:val="00B96FBD"/>
    <w:rsid w:val="00B9740B"/>
    <w:rsid w:val="00B976B5"/>
    <w:rsid w:val="00B976CF"/>
    <w:rsid w:val="00B97F1B"/>
    <w:rsid w:val="00BA05FE"/>
    <w:rsid w:val="00BA0C95"/>
    <w:rsid w:val="00BA0F9A"/>
    <w:rsid w:val="00BA118D"/>
    <w:rsid w:val="00BA19A5"/>
    <w:rsid w:val="00BA1BF6"/>
    <w:rsid w:val="00BA1C6C"/>
    <w:rsid w:val="00BA2863"/>
    <w:rsid w:val="00BA325A"/>
    <w:rsid w:val="00BA3843"/>
    <w:rsid w:val="00BA4871"/>
    <w:rsid w:val="00BA4A8E"/>
    <w:rsid w:val="00BA4F0B"/>
    <w:rsid w:val="00BA5402"/>
    <w:rsid w:val="00BA5699"/>
    <w:rsid w:val="00BA58FE"/>
    <w:rsid w:val="00BA5C1F"/>
    <w:rsid w:val="00BA6384"/>
    <w:rsid w:val="00BA6E03"/>
    <w:rsid w:val="00BA7058"/>
    <w:rsid w:val="00BA7BA9"/>
    <w:rsid w:val="00BA7CE0"/>
    <w:rsid w:val="00BB0C1F"/>
    <w:rsid w:val="00BB169C"/>
    <w:rsid w:val="00BB1DFE"/>
    <w:rsid w:val="00BB20A0"/>
    <w:rsid w:val="00BB22D4"/>
    <w:rsid w:val="00BB3AFC"/>
    <w:rsid w:val="00BB3CBE"/>
    <w:rsid w:val="00BB4174"/>
    <w:rsid w:val="00BB50BB"/>
    <w:rsid w:val="00BB568E"/>
    <w:rsid w:val="00BB5AB0"/>
    <w:rsid w:val="00BB5B5D"/>
    <w:rsid w:val="00BB6397"/>
    <w:rsid w:val="00BB6B9C"/>
    <w:rsid w:val="00BB6CDC"/>
    <w:rsid w:val="00BB7260"/>
    <w:rsid w:val="00BB73C8"/>
    <w:rsid w:val="00BB7E19"/>
    <w:rsid w:val="00BC068F"/>
    <w:rsid w:val="00BC0A7F"/>
    <w:rsid w:val="00BC1220"/>
    <w:rsid w:val="00BC1DCA"/>
    <w:rsid w:val="00BC2C58"/>
    <w:rsid w:val="00BC3A29"/>
    <w:rsid w:val="00BC3F13"/>
    <w:rsid w:val="00BC40B5"/>
    <w:rsid w:val="00BC41EE"/>
    <w:rsid w:val="00BC43FD"/>
    <w:rsid w:val="00BC47BF"/>
    <w:rsid w:val="00BC4F1C"/>
    <w:rsid w:val="00BC51F5"/>
    <w:rsid w:val="00BC5ECA"/>
    <w:rsid w:val="00BC61CD"/>
    <w:rsid w:val="00BC61F2"/>
    <w:rsid w:val="00BC67C0"/>
    <w:rsid w:val="00BC6F32"/>
    <w:rsid w:val="00BC6F41"/>
    <w:rsid w:val="00BC7165"/>
    <w:rsid w:val="00BC793E"/>
    <w:rsid w:val="00BC7E64"/>
    <w:rsid w:val="00BD0AF7"/>
    <w:rsid w:val="00BD1270"/>
    <w:rsid w:val="00BD1379"/>
    <w:rsid w:val="00BD2FE7"/>
    <w:rsid w:val="00BD36DE"/>
    <w:rsid w:val="00BD39D2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277"/>
    <w:rsid w:val="00BE1311"/>
    <w:rsid w:val="00BE19C2"/>
    <w:rsid w:val="00BE358B"/>
    <w:rsid w:val="00BE4109"/>
    <w:rsid w:val="00BE447B"/>
    <w:rsid w:val="00BE4569"/>
    <w:rsid w:val="00BE4782"/>
    <w:rsid w:val="00BE47D8"/>
    <w:rsid w:val="00BE4FD9"/>
    <w:rsid w:val="00BE57DA"/>
    <w:rsid w:val="00BE5D73"/>
    <w:rsid w:val="00BE6DFE"/>
    <w:rsid w:val="00BE79AB"/>
    <w:rsid w:val="00BF0637"/>
    <w:rsid w:val="00BF124A"/>
    <w:rsid w:val="00BF160C"/>
    <w:rsid w:val="00BF1D5A"/>
    <w:rsid w:val="00BF37A9"/>
    <w:rsid w:val="00BF3C23"/>
    <w:rsid w:val="00BF4770"/>
    <w:rsid w:val="00BF513A"/>
    <w:rsid w:val="00BF540A"/>
    <w:rsid w:val="00BF6036"/>
    <w:rsid w:val="00BF67D7"/>
    <w:rsid w:val="00BF69D2"/>
    <w:rsid w:val="00BF6EB4"/>
    <w:rsid w:val="00BF6EC1"/>
    <w:rsid w:val="00BF7257"/>
    <w:rsid w:val="00BF7347"/>
    <w:rsid w:val="00BF7B94"/>
    <w:rsid w:val="00BF7C53"/>
    <w:rsid w:val="00C017D1"/>
    <w:rsid w:val="00C029BC"/>
    <w:rsid w:val="00C030A6"/>
    <w:rsid w:val="00C047D7"/>
    <w:rsid w:val="00C04D37"/>
    <w:rsid w:val="00C05941"/>
    <w:rsid w:val="00C0657C"/>
    <w:rsid w:val="00C074C4"/>
    <w:rsid w:val="00C079F5"/>
    <w:rsid w:val="00C10CD4"/>
    <w:rsid w:val="00C11B8D"/>
    <w:rsid w:val="00C125B0"/>
    <w:rsid w:val="00C12AE0"/>
    <w:rsid w:val="00C12F2A"/>
    <w:rsid w:val="00C12FEB"/>
    <w:rsid w:val="00C1357C"/>
    <w:rsid w:val="00C14093"/>
    <w:rsid w:val="00C140C6"/>
    <w:rsid w:val="00C144EF"/>
    <w:rsid w:val="00C1534E"/>
    <w:rsid w:val="00C20927"/>
    <w:rsid w:val="00C211DC"/>
    <w:rsid w:val="00C2135F"/>
    <w:rsid w:val="00C21AAB"/>
    <w:rsid w:val="00C233C6"/>
    <w:rsid w:val="00C23D4E"/>
    <w:rsid w:val="00C23FF2"/>
    <w:rsid w:val="00C24ED2"/>
    <w:rsid w:val="00C24F3F"/>
    <w:rsid w:val="00C255CC"/>
    <w:rsid w:val="00C25670"/>
    <w:rsid w:val="00C259E2"/>
    <w:rsid w:val="00C2636B"/>
    <w:rsid w:val="00C26754"/>
    <w:rsid w:val="00C26869"/>
    <w:rsid w:val="00C26C3A"/>
    <w:rsid w:val="00C2709D"/>
    <w:rsid w:val="00C2773B"/>
    <w:rsid w:val="00C277FB"/>
    <w:rsid w:val="00C27CEA"/>
    <w:rsid w:val="00C30107"/>
    <w:rsid w:val="00C30639"/>
    <w:rsid w:val="00C306B3"/>
    <w:rsid w:val="00C306F6"/>
    <w:rsid w:val="00C3070C"/>
    <w:rsid w:val="00C309E5"/>
    <w:rsid w:val="00C30E2E"/>
    <w:rsid w:val="00C3194E"/>
    <w:rsid w:val="00C31BBB"/>
    <w:rsid w:val="00C3220C"/>
    <w:rsid w:val="00C32B69"/>
    <w:rsid w:val="00C345ED"/>
    <w:rsid w:val="00C34837"/>
    <w:rsid w:val="00C348B3"/>
    <w:rsid w:val="00C34F38"/>
    <w:rsid w:val="00C3548F"/>
    <w:rsid w:val="00C356C8"/>
    <w:rsid w:val="00C367B4"/>
    <w:rsid w:val="00C36956"/>
    <w:rsid w:val="00C36B2D"/>
    <w:rsid w:val="00C37197"/>
    <w:rsid w:val="00C37615"/>
    <w:rsid w:val="00C37B29"/>
    <w:rsid w:val="00C37CB7"/>
    <w:rsid w:val="00C40D60"/>
    <w:rsid w:val="00C43A7D"/>
    <w:rsid w:val="00C4425F"/>
    <w:rsid w:val="00C44320"/>
    <w:rsid w:val="00C44421"/>
    <w:rsid w:val="00C44A04"/>
    <w:rsid w:val="00C44C83"/>
    <w:rsid w:val="00C44D1A"/>
    <w:rsid w:val="00C4623C"/>
    <w:rsid w:val="00C462A9"/>
    <w:rsid w:val="00C46DB1"/>
    <w:rsid w:val="00C4706F"/>
    <w:rsid w:val="00C47BD3"/>
    <w:rsid w:val="00C47E57"/>
    <w:rsid w:val="00C504D3"/>
    <w:rsid w:val="00C5267A"/>
    <w:rsid w:val="00C536B3"/>
    <w:rsid w:val="00C53B22"/>
    <w:rsid w:val="00C53C3F"/>
    <w:rsid w:val="00C53C4E"/>
    <w:rsid w:val="00C542A9"/>
    <w:rsid w:val="00C54763"/>
    <w:rsid w:val="00C55547"/>
    <w:rsid w:val="00C55649"/>
    <w:rsid w:val="00C563A1"/>
    <w:rsid w:val="00C56DBA"/>
    <w:rsid w:val="00C576F8"/>
    <w:rsid w:val="00C57A57"/>
    <w:rsid w:val="00C57F07"/>
    <w:rsid w:val="00C604F5"/>
    <w:rsid w:val="00C61336"/>
    <w:rsid w:val="00C61583"/>
    <w:rsid w:val="00C61FF5"/>
    <w:rsid w:val="00C6238A"/>
    <w:rsid w:val="00C62CD3"/>
    <w:rsid w:val="00C62DC8"/>
    <w:rsid w:val="00C635CF"/>
    <w:rsid w:val="00C635FD"/>
    <w:rsid w:val="00C64027"/>
    <w:rsid w:val="00C66473"/>
    <w:rsid w:val="00C67004"/>
    <w:rsid w:val="00C679E4"/>
    <w:rsid w:val="00C7073E"/>
    <w:rsid w:val="00C707EE"/>
    <w:rsid w:val="00C7103D"/>
    <w:rsid w:val="00C71514"/>
    <w:rsid w:val="00C717C8"/>
    <w:rsid w:val="00C7187C"/>
    <w:rsid w:val="00C71AF2"/>
    <w:rsid w:val="00C71B86"/>
    <w:rsid w:val="00C71C39"/>
    <w:rsid w:val="00C71D62"/>
    <w:rsid w:val="00C723EA"/>
    <w:rsid w:val="00C731CE"/>
    <w:rsid w:val="00C747DC"/>
    <w:rsid w:val="00C757B4"/>
    <w:rsid w:val="00C75AE2"/>
    <w:rsid w:val="00C76804"/>
    <w:rsid w:val="00C76E4A"/>
    <w:rsid w:val="00C800A3"/>
    <w:rsid w:val="00C80731"/>
    <w:rsid w:val="00C80811"/>
    <w:rsid w:val="00C81C8B"/>
    <w:rsid w:val="00C82F83"/>
    <w:rsid w:val="00C839AF"/>
    <w:rsid w:val="00C84BAF"/>
    <w:rsid w:val="00C84C64"/>
    <w:rsid w:val="00C8571F"/>
    <w:rsid w:val="00C85EAB"/>
    <w:rsid w:val="00C863A3"/>
    <w:rsid w:val="00C86B79"/>
    <w:rsid w:val="00C87C87"/>
    <w:rsid w:val="00C87CEE"/>
    <w:rsid w:val="00C9009E"/>
    <w:rsid w:val="00C90199"/>
    <w:rsid w:val="00C91042"/>
    <w:rsid w:val="00C917B0"/>
    <w:rsid w:val="00C91D08"/>
    <w:rsid w:val="00C91DC9"/>
    <w:rsid w:val="00C92CA2"/>
    <w:rsid w:val="00C93697"/>
    <w:rsid w:val="00C93FC2"/>
    <w:rsid w:val="00C941FF"/>
    <w:rsid w:val="00C94812"/>
    <w:rsid w:val="00C94AFD"/>
    <w:rsid w:val="00C95414"/>
    <w:rsid w:val="00C95E48"/>
    <w:rsid w:val="00C960CE"/>
    <w:rsid w:val="00C965D8"/>
    <w:rsid w:val="00C9673B"/>
    <w:rsid w:val="00C96D0C"/>
    <w:rsid w:val="00C973FB"/>
    <w:rsid w:val="00CA0856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35"/>
    <w:rsid w:val="00CA61EE"/>
    <w:rsid w:val="00CA6F54"/>
    <w:rsid w:val="00CB08DF"/>
    <w:rsid w:val="00CB1734"/>
    <w:rsid w:val="00CB17C4"/>
    <w:rsid w:val="00CB1F27"/>
    <w:rsid w:val="00CB256D"/>
    <w:rsid w:val="00CB29FA"/>
    <w:rsid w:val="00CB3146"/>
    <w:rsid w:val="00CB3376"/>
    <w:rsid w:val="00CB3C8D"/>
    <w:rsid w:val="00CB484B"/>
    <w:rsid w:val="00CB4E0C"/>
    <w:rsid w:val="00CB5059"/>
    <w:rsid w:val="00CB5A21"/>
    <w:rsid w:val="00CB6C8D"/>
    <w:rsid w:val="00CB7D2C"/>
    <w:rsid w:val="00CB7F46"/>
    <w:rsid w:val="00CC0068"/>
    <w:rsid w:val="00CC05F5"/>
    <w:rsid w:val="00CC112B"/>
    <w:rsid w:val="00CC2508"/>
    <w:rsid w:val="00CC26A6"/>
    <w:rsid w:val="00CC2B5B"/>
    <w:rsid w:val="00CC2F2F"/>
    <w:rsid w:val="00CC47A1"/>
    <w:rsid w:val="00CC4F4F"/>
    <w:rsid w:val="00CC4F94"/>
    <w:rsid w:val="00CC59CD"/>
    <w:rsid w:val="00CC6811"/>
    <w:rsid w:val="00CC6A7B"/>
    <w:rsid w:val="00CC7195"/>
    <w:rsid w:val="00CC73DA"/>
    <w:rsid w:val="00CD0F76"/>
    <w:rsid w:val="00CD1420"/>
    <w:rsid w:val="00CD1B30"/>
    <w:rsid w:val="00CD20AE"/>
    <w:rsid w:val="00CD295D"/>
    <w:rsid w:val="00CD2FDB"/>
    <w:rsid w:val="00CD35F2"/>
    <w:rsid w:val="00CD385E"/>
    <w:rsid w:val="00CD3F0E"/>
    <w:rsid w:val="00CD4356"/>
    <w:rsid w:val="00CD6CEB"/>
    <w:rsid w:val="00CD7623"/>
    <w:rsid w:val="00CD7D5B"/>
    <w:rsid w:val="00CD7E64"/>
    <w:rsid w:val="00CD7ED8"/>
    <w:rsid w:val="00CE0817"/>
    <w:rsid w:val="00CE1093"/>
    <w:rsid w:val="00CE2A31"/>
    <w:rsid w:val="00CE2B78"/>
    <w:rsid w:val="00CE31F7"/>
    <w:rsid w:val="00CE3EDA"/>
    <w:rsid w:val="00CE47AF"/>
    <w:rsid w:val="00CE4BEB"/>
    <w:rsid w:val="00CE4C49"/>
    <w:rsid w:val="00CE5173"/>
    <w:rsid w:val="00CE51FF"/>
    <w:rsid w:val="00CE5491"/>
    <w:rsid w:val="00CE561A"/>
    <w:rsid w:val="00CE5754"/>
    <w:rsid w:val="00CE5ACF"/>
    <w:rsid w:val="00CE6C28"/>
    <w:rsid w:val="00CE71C8"/>
    <w:rsid w:val="00CE7221"/>
    <w:rsid w:val="00CE797B"/>
    <w:rsid w:val="00CE7F91"/>
    <w:rsid w:val="00CF0568"/>
    <w:rsid w:val="00CF1093"/>
    <w:rsid w:val="00CF156A"/>
    <w:rsid w:val="00CF206F"/>
    <w:rsid w:val="00CF2532"/>
    <w:rsid w:val="00CF2D64"/>
    <w:rsid w:val="00CF3F9C"/>
    <w:rsid w:val="00CF4C30"/>
    <w:rsid w:val="00CF5466"/>
    <w:rsid w:val="00CF5957"/>
    <w:rsid w:val="00CF65FD"/>
    <w:rsid w:val="00CF67A9"/>
    <w:rsid w:val="00CF6B09"/>
    <w:rsid w:val="00CF6D85"/>
    <w:rsid w:val="00CF6F63"/>
    <w:rsid w:val="00D021AF"/>
    <w:rsid w:val="00D02486"/>
    <w:rsid w:val="00D024BD"/>
    <w:rsid w:val="00D02770"/>
    <w:rsid w:val="00D02E89"/>
    <w:rsid w:val="00D054C0"/>
    <w:rsid w:val="00D057A6"/>
    <w:rsid w:val="00D05A94"/>
    <w:rsid w:val="00D05C59"/>
    <w:rsid w:val="00D06F70"/>
    <w:rsid w:val="00D07EE2"/>
    <w:rsid w:val="00D10700"/>
    <w:rsid w:val="00D11D41"/>
    <w:rsid w:val="00D11E4A"/>
    <w:rsid w:val="00D11E4C"/>
    <w:rsid w:val="00D1223C"/>
    <w:rsid w:val="00D14A32"/>
    <w:rsid w:val="00D14EE0"/>
    <w:rsid w:val="00D15808"/>
    <w:rsid w:val="00D15BED"/>
    <w:rsid w:val="00D16380"/>
    <w:rsid w:val="00D1690D"/>
    <w:rsid w:val="00D16FBF"/>
    <w:rsid w:val="00D1786A"/>
    <w:rsid w:val="00D2018B"/>
    <w:rsid w:val="00D202DB"/>
    <w:rsid w:val="00D20799"/>
    <w:rsid w:val="00D209AF"/>
    <w:rsid w:val="00D20C67"/>
    <w:rsid w:val="00D212FE"/>
    <w:rsid w:val="00D21548"/>
    <w:rsid w:val="00D217D6"/>
    <w:rsid w:val="00D21A7C"/>
    <w:rsid w:val="00D21B29"/>
    <w:rsid w:val="00D229AC"/>
    <w:rsid w:val="00D2428D"/>
    <w:rsid w:val="00D24331"/>
    <w:rsid w:val="00D244BF"/>
    <w:rsid w:val="00D2506C"/>
    <w:rsid w:val="00D25ABC"/>
    <w:rsid w:val="00D25B2D"/>
    <w:rsid w:val="00D27F99"/>
    <w:rsid w:val="00D300D9"/>
    <w:rsid w:val="00D30A68"/>
    <w:rsid w:val="00D30BE6"/>
    <w:rsid w:val="00D30C04"/>
    <w:rsid w:val="00D3128F"/>
    <w:rsid w:val="00D314D5"/>
    <w:rsid w:val="00D318BC"/>
    <w:rsid w:val="00D31AC6"/>
    <w:rsid w:val="00D31C7A"/>
    <w:rsid w:val="00D32447"/>
    <w:rsid w:val="00D33AA1"/>
    <w:rsid w:val="00D33C40"/>
    <w:rsid w:val="00D3441D"/>
    <w:rsid w:val="00D34F75"/>
    <w:rsid w:val="00D35BD5"/>
    <w:rsid w:val="00D35C30"/>
    <w:rsid w:val="00D36501"/>
    <w:rsid w:val="00D3686E"/>
    <w:rsid w:val="00D36C9B"/>
    <w:rsid w:val="00D412C0"/>
    <w:rsid w:val="00D41692"/>
    <w:rsid w:val="00D4194D"/>
    <w:rsid w:val="00D424CA"/>
    <w:rsid w:val="00D42942"/>
    <w:rsid w:val="00D42EDE"/>
    <w:rsid w:val="00D4457C"/>
    <w:rsid w:val="00D44F8B"/>
    <w:rsid w:val="00D459E0"/>
    <w:rsid w:val="00D459F5"/>
    <w:rsid w:val="00D45B15"/>
    <w:rsid w:val="00D4645D"/>
    <w:rsid w:val="00D46C2D"/>
    <w:rsid w:val="00D47551"/>
    <w:rsid w:val="00D47CD7"/>
    <w:rsid w:val="00D504AD"/>
    <w:rsid w:val="00D51A17"/>
    <w:rsid w:val="00D52387"/>
    <w:rsid w:val="00D5285D"/>
    <w:rsid w:val="00D5292C"/>
    <w:rsid w:val="00D52A03"/>
    <w:rsid w:val="00D52FC3"/>
    <w:rsid w:val="00D52FEA"/>
    <w:rsid w:val="00D533DD"/>
    <w:rsid w:val="00D53774"/>
    <w:rsid w:val="00D5433B"/>
    <w:rsid w:val="00D548CD"/>
    <w:rsid w:val="00D54C42"/>
    <w:rsid w:val="00D550E7"/>
    <w:rsid w:val="00D556AB"/>
    <w:rsid w:val="00D55777"/>
    <w:rsid w:val="00D5667C"/>
    <w:rsid w:val="00D5668A"/>
    <w:rsid w:val="00D5689B"/>
    <w:rsid w:val="00D56AF5"/>
    <w:rsid w:val="00D57047"/>
    <w:rsid w:val="00D57780"/>
    <w:rsid w:val="00D60795"/>
    <w:rsid w:val="00D60F96"/>
    <w:rsid w:val="00D61651"/>
    <w:rsid w:val="00D618CD"/>
    <w:rsid w:val="00D6286A"/>
    <w:rsid w:val="00D634CB"/>
    <w:rsid w:val="00D645B2"/>
    <w:rsid w:val="00D6494A"/>
    <w:rsid w:val="00D64ADE"/>
    <w:rsid w:val="00D64B66"/>
    <w:rsid w:val="00D6607A"/>
    <w:rsid w:val="00D66CAA"/>
    <w:rsid w:val="00D66F87"/>
    <w:rsid w:val="00D67483"/>
    <w:rsid w:val="00D70AD1"/>
    <w:rsid w:val="00D70F07"/>
    <w:rsid w:val="00D71194"/>
    <w:rsid w:val="00D71995"/>
    <w:rsid w:val="00D7242F"/>
    <w:rsid w:val="00D731E3"/>
    <w:rsid w:val="00D73EEE"/>
    <w:rsid w:val="00D742A8"/>
    <w:rsid w:val="00D74308"/>
    <w:rsid w:val="00D75438"/>
    <w:rsid w:val="00D768D3"/>
    <w:rsid w:val="00D77799"/>
    <w:rsid w:val="00D8096D"/>
    <w:rsid w:val="00D81422"/>
    <w:rsid w:val="00D81C35"/>
    <w:rsid w:val="00D8254C"/>
    <w:rsid w:val="00D826AC"/>
    <w:rsid w:val="00D82913"/>
    <w:rsid w:val="00D82B60"/>
    <w:rsid w:val="00D82D8F"/>
    <w:rsid w:val="00D8369E"/>
    <w:rsid w:val="00D8416E"/>
    <w:rsid w:val="00D84EB7"/>
    <w:rsid w:val="00D8545A"/>
    <w:rsid w:val="00D85AC7"/>
    <w:rsid w:val="00D8617F"/>
    <w:rsid w:val="00D863DE"/>
    <w:rsid w:val="00D87007"/>
    <w:rsid w:val="00D87BAB"/>
    <w:rsid w:val="00D87F0E"/>
    <w:rsid w:val="00D90713"/>
    <w:rsid w:val="00D90BFF"/>
    <w:rsid w:val="00D92396"/>
    <w:rsid w:val="00D9362C"/>
    <w:rsid w:val="00D946DB"/>
    <w:rsid w:val="00D95045"/>
    <w:rsid w:val="00D95228"/>
    <w:rsid w:val="00D9537E"/>
    <w:rsid w:val="00D956C2"/>
    <w:rsid w:val="00D95B93"/>
    <w:rsid w:val="00D967FA"/>
    <w:rsid w:val="00D96E61"/>
    <w:rsid w:val="00DA040A"/>
    <w:rsid w:val="00DA04E2"/>
    <w:rsid w:val="00DA0978"/>
    <w:rsid w:val="00DA0A82"/>
    <w:rsid w:val="00DA0B84"/>
    <w:rsid w:val="00DA0BDB"/>
    <w:rsid w:val="00DA0D0F"/>
    <w:rsid w:val="00DA0DB4"/>
    <w:rsid w:val="00DA0EA2"/>
    <w:rsid w:val="00DA1253"/>
    <w:rsid w:val="00DA1525"/>
    <w:rsid w:val="00DA218A"/>
    <w:rsid w:val="00DA29E7"/>
    <w:rsid w:val="00DA3B36"/>
    <w:rsid w:val="00DA3E72"/>
    <w:rsid w:val="00DA3FEB"/>
    <w:rsid w:val="00DA4727"/>
    <w:rsid w:val="00DA4A2F"/>
    <w:rsid w:val="00DA4AAA"/>
    <w:rsid w:val="00DA4AAE"/>
    <w:rsid w:val="00DA4D9D"/>
    <w:rsid w:val="00DA5B75"/>
    <w:rsid w:val="00DA6CB8"/>
    <w:rsid w:val="00DA6F0D"/>
    <w:rsid w:val="00DA77E1"/>
    <w:rsid w:val="00DA7C34"/>
    <w:rsid w:val="00DA7F01"/>
    <w:rsid w:val="00DB0274"/>
    <w:rsid w:val="00DB0F07"/>
    <w:rsid w:val="00DB2DD0"/>
    <w:rsid w:val="00DB3B68"/>
    <w:rsid w:val="00DB3EEA"/>
    <w:rsid w:val="00DB3F35"/>
    <w:rsid w:val="00DB40CA"/>
    <w:rsid w:val="00DB4C59"/>
    <w:rsid w:val="00DB4F40"/>
    <w:rsid w:val="00DB52C6"/>
    <w:rsid w:val="00DB5503"/>
    <w:rsid w:val="00DB61BB"/>
    <w:rsid w:val="00DC03E0"/>
    <w:rsid w:val="00DC03F8"/>
    <w:rsid w:val="00DC0817"/>
    <w:rsid w:val="00DC09EA"/>
    <w:rsid w:val="00DC0A81"/>
    <w:rsid w:val="00DC1E40"/>
    <w:rsid w:val="00DC1FD1"/>
    <w:rsid w:val="00DC2A01"/>
    <w:rsid w:val="00DC2D05"/>
    <w:rsid w:val="00DC3A83"/>
    <w:rsid w:val="00DC3B38"/>
    <w:rsid w:val="00DC40DA"/>
    <w:rsid w:val="00DC4CE4"/>
    <w:rsid w:val="00DC6108"/>
    <w:rsid w:val="00DC7A04"/>
    <w:rsid w:val="00DD00B4"/>
    <w:rsid w:val="00DD07FF"/>
    <w:rsid w:val="00DD092D"/>
    <w:rsid w:val="00DD11A7"/>
    <w:rsid w:val="00DD156E"/>
    <w:rsid w:val="00DD1906"/>
    <w:rsid w:val="00DD2C1E"/>
    <w:rsid w:val="00DD41BE"/>
    <w:rsid w:val="00DD4CFC"/>
    <w:rsid w:val="00DD5EFB"/>
    <w:rsid w:val="00DD5F87"/>
    <w:rsid w:val="00DD60DF"/>
    <w:rsid w:val="00DD6BC6"/>
    <w:rsid w:val="00DD6D54"/>
    <w:rsid w:val="00DD6F35"/>
    <w:rsid w:val="00DD72AA"/>
    <w:rsid w:val="00DD7885"/>
    <w:rsid w:val="00DD791B"/>
    <w:rsid w:val="00DE0157"/>
    <w:rsid w:val="00DE0496"/>
    <w:rsid w:val="00DE07A9"/>
    <w:rsid w:val="00DE08E6"/>
    <w:rsid w:val="00DE0962"/>
    <w:rsid w:val="00DE21B5"/>
    <w:rsid w:val="00DE223B"/>
    <w:rsid w:val="00DE230A"/>
    <w:rsid w:val="00DE2370"/>
    <w:rsid w:val="00DE26F2"/>
    <w:rsid w:val="00DE3389"/>
    <w:rsid w:val="00DE4001"/>
    <w:rsid w:val="00DE489B"/>
    <w:rsid w:val="00DE48EF"/>
    <w:rsid w:val="00DE4EF2"/>
    <w:rsid w:val="00DE5752"/>
    <w:rsid w:val="00DE583B"/>
    <w:rsid w:val="00DE5A31"/>
    <w:rsid w:val="00DE73B4"/>
    <w:rsid w:val="00DE7B41"/>
    <w:rsid w:val="00DE7C81"/>
    <w:rsid w:val="00DF0BF5"/>
    <w:rsid w:val="00DF0EF2"/>
    <w:rsid w:val="00DF12C6"/>
    <w:rsid w:val="00DF1A5D"/>
    <w:rsid w:val="00DF30EB"/>
    <w:rsid w:val="00DF4F3C"/>
    <w:rsid w:val="00DF4FF2"/>
    <w:rsid w:val="00DF65DF"/>
    <w:rsid w:val="00DF70AE"/>
    <w:rsid w:val="00DF7382"/>
    <w:rsid w:val="00E00116"/>
    <w:rsid w:val="00E0175F"/>
    <w:rsid w:val="00E01F9D"/>
    <w:rsid w:val="00E026FB"/>
    <w:rsid w:val="00E02F76"/>
    <w:rsid w:val="00E03E51"/>
    <w:rsid w:val="00E03E93"/>
    <w:rsid w:val="00E050F3"/>
    <w:rsid w:val="00E052A9"/>
    <w:rsid w:val="00E0541A"/>
    <w:rsid w:val="00E0639C"/>
    <w:rsid w:val="00E06628"/>
    <w:rsid w:val="00E06E19"/>
    <w:rsid w:val="00E07C8E"/>
    <w:rsid w:val="00E10726"/>
    <w:rsid w:val="00E10B85"/>
    <w:rsid w:val="00E11F7B"/>
    <w:rsid w:val="00E120F4"/>
    <w:rsid w:val="00E12B38"/>
    <w:rsid w:val="00E13203"/>
    <w:rsid w:val="00E1366E"/>
    <w:rsid w:val="00E1421C"/>
    <w:rsid w:val="00E143FD"/>
    <w:rsid w:val="00E14C4D"/>
    <w:rsid w:val="00E15116"/>
    <w:rsid w:val="00E16498"/>
    <w:rsid w:val="00E1685B"/>
    <w:rsid w:val="00E1696D"/>
    <w:rsid w:val="00E1750A"/>
    <w:rsid w:val="00E20553"/>
    <w:rsid w:val="00E20D20"/>
    <w:rsid w:val="00E20FAC"/>
    <w:rsid w:val="00E2178E"/>
    <w:rsid w:val="00E21A4A"/>
    <w:rsid w:val="00E22D5E"/>
    <w:rsid w:val="00E23222"/>
    <w:rsid w:val="00E2355B"/>
    <w:rsid w:val="00E237F7"/>
    <w:rsid w:val="00E23F45"/>
    <w:rsid w:val="00E2447E"/>
    <w:rsid w:val="00E249EF"/>
    <w:rsid w:val="00E25862"/>
    <w:rsid w:val="00E26CB6"/>
    <w:rsid w:val="00E2761E"/>
    <w:rsid w:val="00E27969"/>
    <w:rsid w:val="00E27ACF"/>
    <w:rsid w:val="00E302C9"/>
    <w:rsid w:val="00E32386"/>
    <w:rsid w:val="00E3279F"/>
    <w:rsid w:val="00E32BAE"/>
    <w:rsid w:val="00E32DA2"/>
    <w:rsid w:val="00E32EE4"/>
    <w:rsid w:val="00E33BF7"/>
    <w:rsid w:val="00E340D7"/>
    <w:rsid w:val="00E34533"/>
    <w:rsid w:val="00E37761"/>
    <w:rsid w:val="00E37AFF"/>
    <w:rsid w:val="00E41A58"/>
    <w:rsid w:val="00E41E4F"/>
    <w:rsid w:val="00E41E9E"/>
    <w:rsid w:val="00E42A4D"/>
    <w:rsid w:val="00E434A1"/>
    <w:rsid w:val="00E43CD2"/>
    <w:rsid w:val="00E440D2"/>
    <w:rsid w:val="00E44D8A"/>
    <w:rsid w:val="00E4528E"/>
    <w:rsid w:val="00E4580E"/>
    <w:rsid w:val="00E45F52"/>
    <w:rsid w:val="00E46508"/>
    <w:rsid w:val="00E46936"/>
    <w:rsid w:val="00E46AC0"/>
    <w:rsid w:val="00E46B6F"/>
    <w:rsid w:val="00E473B0"/>
    <w:rsid w:val="00E47B54"/>
    <w:rsid w:val="00E47CCD"/>
    <w:rsid w:val="00E50750"/>
    <w:rsid w:val="00E509EA"/>
    <w:rsid w:val="00E50E79"/>
    <w:rsid w:val="00E50FA0"/>
    <w:rsid w:val="00E515D5"/>
    <w:rsid w:val="00E519AF"/>
    <w:rsid w:val="00E52003"/>
    <w:rsid w:val="00E5209B"/>
    <w:rsid w:val="00E52782"/>
    <w:rsid w:val="00E53E55"/>
    <w:rsid w:val="00E543B2"/>
    <w:rsid w:val="00E54B05"/>
    <w:rsid w:val="00E5715E"/>
    <w:rsid w:val="00E609F9"/>
    <w:rsid w:val="00E60B53"/>
    <w:rsid w:val="00E60C82"/>
    <w:rsid w:val="00E61840"/>
    <w:rsid w:val="00E62B44"/>
    <w:rsid w:val="00E62FFE"/>
    <w:rsid w:val="00E6373B"/>
    <w:rsid w:val="00E63DC8"/>
    <w:rsid w:val="00E64990"/>
    <w:rsid w:val="00E64BFE"/>
    <w:rsid w:val="00E65359"/>
    <w:rsid w:val="00E66040"/>
    <w:rsid w:val="00E6616A"/>
    <w:rsid w:val="00E67B4A"/>
    <w:rsid w:val="00E67F16"/>
    <w:rsid w:val="00E70AB0"/>
    <w:rsid w:val="00E71171"/>
    <w:rsid w:val="00E71F27"/>
    <w:rsid w:val="00E7205D"/>
    <w:rsid w:val="00E721D9"/>
    <w:rsid w:val="00E723F5"/>
    <w:rsid w:val="00E72403"/>
    <w:rsid w:val="00E72404"/>
    <w:rsid w:val="00E72D68"/>
    <w:rsid w:val="00E73F4B"/>
    <w:rsid w:val="00E74C2C"/>
    <w:rsid w:val="00E75655"/>
    <w:rsid w:val="00E75993"/>
    <w:rsid w:val="00E75BCB"/>
    <w:rsid w:val="00E7631C"/>
    <w:rsid w:val="00E764E7"/>
    <w:rsid w:val="00E80172"/>
    <w:rsid w:val="00E804CC"/>
    <w:rsid w:val="00E808B5"/>
    <w:rsid w:val="00E81BBF"/>
    <w:rsid w:val="00E81DB9"/>
    <w:rsid w:val="00E81EF5"/>
    <w:rsid w:val="00E81F69"/>
    <w:rsid w:val="00E822F7"/>
    <w:rsid w:val="00E8231C"/>
    <w:rsid w:val="00E8262F"/>
    <w:rsid w:val="00E828D9"/>
    <w:rsid w:val="00E84C8E"/>
    <w:rsid w:val="00E85358"/>
    <w:rsid w:val="00E863C1"/>
    <w:rsid w:val="00E86638"/>
    <w:rsid w:val="00E86B98"/>
    <w:rsid w:val="00E871FE"/>
    <w:rsid w:val="00E87A07"/>
    <w:rsid w:val="00E87B6C"/>
    <w:rsid w:val="00E9217C"/>
    <w:rsid w:val="00E921F1"/>
    <w:rsid w:val="00E92741"/>
    <w:rsid w:val="00E92C04"/>
    <w:rsid w:val="00E92EE4"/>
    <w:rsid w:val="00E93AB5"/>
    <w:rsid w:val="00E93F76"/>
    <w:rsid w:val="00E96511"/>
    <w:rsid w:val="00E96A85"/>
    <w:rsid w:val="00E9758A"/>
    <w:rsid w:val="00E979E9"/>
    <w:rsid w:val="00E97CD2"/>
    <w:rsid w:val="00EA050A"/>
    <w:rsid w:val="00EA0754"/>
    <w:rsid w:val="00EA0BAB"/>
    <w:rsid w:val="00EA0F2F"/>
    <w:rsid w:val="00EA11F0"/>
    <w:rsid w:val="00EA16A0"/>
    <w:rsid w:val="00EA1F5A"/>
    <w:rsid w:val="00EA2AFF"/>
    <w:rsid w:val="00EA2B36"/>
    <w:rsid w:val="00EA3FEF"/>
    <w:rsid w:val="00EA4108"/>
    <w:rsid w:val="00EA419C"/>
    <w:rsid w:val="00EA45F4"/>
    <w:rsid w:val="00EA4F4F"/>
    <w:rsid w:val="00EA56D1"/>
    <w:rsid w:val="00EA6388"/>
    <w:rsid w:val="00EB154B"/>
    <w:rsid w:val="00EB1DBE"/>
    <w:rsid w:val="00EB1EEE"/>
    <w:rsid w:val="00EB5013"/>
    <w:rsid w:val="00EB50C9"/>
    <w:rsid w:val="00EB53AD"/>
    <w:rsid w:val="00EB5804"/>
    <w:rsid w:val="00EB5C9A"/>
    <w:rsid w:val="00EB6224"/>
    <w:rsid w:val="00EB62C2"/>
    <w:rsid w:val="00EB6DEA"/>
    <w:rsid w:val="00EB6E04"/>
    <w:rsid w:val="00EB6FC2"/>
    <w:rsid w:val="00EC0AAB"/>
    <w:rsid w:val="00EC0AF4"/>
    <w:rsid w:val="00EC0B74"/>
    <w:rsid w:val="00EC153B"/>
    <w:rsid w:val="00EC1703"/>
    <w:rsid w:val="00EC1707"/>
    <w:rsid w:val="00EC19AE"/>
    <w:rsid w:val="00EC1EA0"/>
    <w:rsid w:val="00EC2E9B"/>
    <w:rsid w:val="00EC38B2"/>
    <w:rsid w:val="00EC4E70"/>
    <w:rsid w:val="00EC5046"/>
    <w:rsid w:val="00EC53E0"/>
    <w:rsid w:val="00EC57C6"/>
    <w:rsid w:val="00EC5FA2"/>
    <w:rsid w:val="00EC6235"/>
    <w:rsid w:val="00EC7AB4"/>
    <w:rsid w:val="00ED048B"/>
    <w:rsid w:val="00ED1379"/>
    <w:rsid w:val="00ED1956"/>
    <w:rsid w:val="00ED1D99"/>
    <w:rsid w:val="00ED20CB"/>
    <w:rsid w:val="00ED3795"/>
    <w:rsid w:val="00ED4629"/>
    <w:rsid w:val="00ED52BC"/>
    <w:rsid w:val="00ED55F7"/>
    <w:rsid w:val="00ED66A4"/>
    <w:rsid w:val="00ED6D84"/>
    <w:rsid w:val="00ED78AD"/>
    <w:rsid w:val="00ED7C8E"/>
    <w:rsid w:val="00ED7F35"/>
    <w:rsid w:val="00EE0582"/>
    <w:rsid w:val="00EE079A"/>
    <w:rsid w:val="00EE0848"/>
    <w:rsid w:val="00EE0B9D"/>
    <w:rsid w:val="00EE1177"/>
    <w:rsid w:val="00EE2205"/>
    <w:rsid w:val="00EE2BDA"/>
    <w:rsid w:val="00EE2BEA"/>
    <w:rsid w:val="00EE2CD5"/>
    <w:rsid w:val="00EE34F2"/>
    <w:rsid w:val="00EE4058"/>
    <w:rsid w:val="00EE535A"/>
    <w:rsid w:val="00EE5691"/>
    <w:rsid w:val="00EE5C67"/>
    <w:rsid w:val="00EE63B4"/>
    <w:rsid w:val="00EE690D"/>
    <w:rsid w:val="00EE6F6C"/>
    <w:rsid w:val="00EF03E6"/>
    <w:rsid w:val="00EF09AA"/>
    <w:rsid w:val="00EF0C0C"/>
    <w:rsid w:val="00EF0DA4"/>
    <w:rsid w:val="00EF2642"/>
    <w:rsid w:val="00EF36D2"/>
    <w:rsid w:val="00EF3E19"/>
    <w:rsid w:val="00EF3F40"/>
    <w:rsid w:val="00EF3FFE"/>
    <w:rsid w:val="00EF57B0"/>
    <w:rsid w:val="00EF6F9D"/>
    <w:rsid w:val="00EF6FD5"/>
    <w:rsid w:val="00EF7386"/>
    <w:rsid w:val="00F004BA"/>
    <w:rsid w:val="00F006CF"/>
    <w:rsid w:val="00F00A38"/>
    <w:rsid w:val="00F015E6"/>
    <w:rsid w:val="00F02C9A"/>
    <w:rsid w:val="00F02E37"/>
    <w:rsid w:val="00F0322C"/>
    <w:rsid w:val="00F03A91"/>
    <w:rsid w:val="00F03DE3"/>
    <w:rsid w:val="00F0425D"/>
    <w:rsid w:val="00F04C31"/>
    <w:rsid w:val="00F052D1"/>
    <w:rsid w:val="00F05816"/>
    <w:rsid w:val="00F07FEC"/>
    <w:rsid w:val="00F1041F"/>
    <w:rsid w:val="00F1062E"/>
    <w:rsid w:val="00F10AFC"/>
    <w:rsid w:val="00F11185"/>
    <w:rsid w:val="00F114E6"/>
    <w:rsid w:val="00F117D1"/>
    <w:rsid w:val="00F12A95"/>
    <w:rsid w:val="00F12EA3"/>
    <w:rsid w:val="00F13526"/>
    <w:rsid w:val="00F1455C"/>
    <w:rsid w:val="00F14A2E"/>
    <w:rsid w:val="00F14A91"/>
    <w:rsid w:val="00F14B07"/>
    <w:rsid w:val="00F14DFA"/>
    <w:rsid w:val="00F160B4"/>
    <w:rsid w:val="00F163FF"/>
    <w:rsid w:val="00F17177"/>
    <w:rsid w:val="00F176BA"/>
    <w:rsid w:val="00F177C6"/>
    <w:rsid w:val="00F17B2E"/>
    <w:rsid w:val="00F20C33"/>
    <w:rsid w:val="00F20E7A"/>
    <w:rsid w:val="00F215C7"/>
    <w:rsid w:val="00F217D5"/>
    <w:rsid w:val="00F219A4"/>
    <w:rsid w:val="00F2228C"/>
    <w:rsid w:val="00F22648"/>
    <w:rsid w:val="00F23247"/>
    <w:rsid w:val="00F249CD"/>
    <w:rsid w:val="00F2521E"/>
    <w:rsid w:val="00F259B6"/>
    <w:rsid w:val="00F26B14"/>
    <w:rsid w:val="00F26CC7"/>
    <w:rsid w:val="00F26CE4"/>
    <w:rsid w:val="00F271B3"/>
    <w:rsid w:val="00F30076"/>
    <w:rsid w:val="00F315FD"/>
    <w:rsid w:val="00F32496"/>
    <w:rsid w:val="00F325B9"/>
    <w:rsid w:val="00F32D09"/>
    <w:rsid w:val="00F33ABB"/>
    <w:rsid w:val="00F34382"/>
    <w:rsid w:val="00F34525"/>
    <w:rsid w:val="00F348D2"/>
    <w:rsid w:val="00F356CE"/>
    <w:rsid w:val="00F358AF"/>
    <w:rsid w:val="00F35C54"/>
    <w:rsid w:val="00F36287"/>
    <w:rsid w:val="00F362B4"/>
    <w:rsid w:val="00F3670A"/>
    <w:rsid w:val="00F372AF"/>
    <w:rsid w:val="00F37847"/>
    <w:rsid w:val="00F37BEE"/>
    <w:rsid w:val="00F37C9B"/>
    <w:rsid w:val="00F40211"/>
    <w:rsid w:val="00F41508"/>
    <w:rsid w:val="00F423F0"/>
    <w:rsid w:val="00F42FE9"/>
    <w:rsid w:val="00F430B2"/>
    <w:rsid w:val="00F43925"/>
    <w:rsid w:val="00F4393C"/>
    <w:rsid w:val="00F45359"/>
    <w:rsid w:val="00F45413"/>
    <w:rsid w:val="00F46113"/>
    <w:rsid w:val="00F463F5"/>
    <w:rsid w:val="00F47564"/>
    <w:rsid w:val="00F47628"/>
    <w:rsid w:val="00F47A9F"/>
    <w:rsid w:val="00F47CA5"/>
    <w:rsid w:val="00F50709"/>
    <w:rsid w:val="00F5103B"/>
    <w:rsid w:val="00F5132F"/>
    <w:rsid w:val="00F519A4"/>
    <w:rsid w:val="00F527CB"/>
    <w:rsid w:val="00F52DF6"/>
    <w:rsid w:val="00F52FC6"/>
    <w:rsid w:val="00F530D8"/>
    <w:rsid w:val="00F535E7"/>
    <w:rsid w:val="00F5381F"/>
    <w:rsid w:val="00F5524C"/>
    <w:rsid w:val="00F56365"/>
    <w:rsid w:val="00F56546"/>
    <w:rsid w:val="00F56641"/>
    <w:rsid w:val="00F56956"/>
    <w:rsid w:val="00F57838"/>
    <w:rsid w:val="00F57A08"/>
    <w:rsid w:val="00F57ED1"/>
    <w:rsid w:val="00F60315"/>
    <w:rsid w:val="00F60EF2"/>
    <w:rsid w:val="00F60F37"/>
    <w:rsid w:val="00F61095"/>
    <w:rsid w:val="00F6111F"/>
    <w:rsid w:val="00F61AC4"/>
    <w:rsid w:val="00F61BAE"/>
    <w:rsid w:val="00F620A2"/>
    <w:rsid w:val="00F62DE7"/>
    <w:rsid w:val="00F63080"/>
    <w:rsid w:val="00F63AB7"/>
    <w:rsid w:val="00F63BA7"/>
    <w:rsid w:val="00F63E8D"/>
    <w:rsid w:val="00F64898"/>
    <w:rsid w:val="00F65282"/>
    <w:rsid w:val="00F65399"/>
    <w:rsid w:val="00F65E76"/>
    <w:rsid w:val="00F66294"/>
    <w:rsid w:val="00F66371"/>
    <w:rsid w:val="00F66830"/>
    <w:rsid w:val="00F66DFB"/>
    <w:rsid w:val="00F67634"/>
    <w:rsid w:val="00F71DF2"/>
    <w:rsid w:val="00F71FB1"/>
    <w:rsid w:val="00F72493"/>
    <w:rsid w:val="00F72A56"/>
    <w:rsid w:val="00F74018"/>
    <w:rsid w:val="00F75233"/>
    <w:rsid w:val="00F75FD2"/>
    <w:rsid w:val="00F7604E"/>
    <w:rsid w:val="00F7616B"/>
    <w:rsid w:val="00F765F7"/>
    <w:rsid w:val="00F76AE1"/>
    <w:rsid w:val="00F777C7"/>
    <w:rsid w:val="00F800B6"/>
    <w:rsid w:val="00F8071F"/>
    <w:rsid w:val="00F811C6"/>
    <w:rsid w:val="00F811F8"/>
    <w:rsid w:val="00F83296"/>
    <w:rsid w:val="00F834C3"/>
    <w:rsid w:val="00F8411E"/>
    <w:rsid w:val="00F849F4"/>
    <w:rsid w:val="00F84B2D"/>
    <w:rsid w:val="00F84BC7"/>
    <w:rsid w:val="00F855D5"/>
    <w:rsid w:val="00F85D06"/>
    <w:rsid w:val="00F86288"/>
    <w:rsid w:val="00F87E46"/>
    <w:rsid w:val="00F913DC"/>
    <w:rsid w:val="00F9145F"/>
    <w:rsid w:val="00F91E30"/>
    <w:rsid w:val="00F926F0"/>
    <w:rsid w:val="00F92B41"/>
    <w:rsid w:val="00F92BFE"/>
    <w:rsid w:val="00F93228"/>
    <w:rsid w:val="00F93400"/>
    <w:rsid w:val="00F9356C"/>
    <w:rsid w:val="00F93B5F"/>
    <w:rsid w:val="00F9591C"/>
    <w:rsid w:val="00F96DEE"/>
    <w:rsid w:val="00F9775A"/>
    <w:rsid w:val="00F97A85"/>
    <w:rsid w:val="00F97A95"/>
    <w:rsid w:val="00FA04B2"/>
    <w:rsid w:val="00FA3252"/>
    <w:rsid w:val="00FA3858"/>
    <w:rsid w:val="00FA3865"/>
    <w:rsid w:val="00FA46C8"/>
    <w:rsid w:val="00FA4E19"/>
    <w:rsid w:val="00FA5064"/>
    <w:rsid w:val="00FA5561"/>
    <w:rsid w:val="00FA610E"/>
    <w:rsid w:val="00FA641C"/>
    <w:rsid w:val="00FA66D0"/>
    <w:rsid w:val="00FA67D6"/>
    <w:rsid w:val="00FA6E69"/>
    <w:rsid w:val="00FA77E4"/>
    <w:rsid w:val="00FA7CEF"/>
    <w:rsid w:val="00FB1578"/>
    <w:rsid w:val="00FB199D"/>
    <w:rsid w:val="00FB1C26"/>
    <w:rsid w:val="00FB1D44"/>
    <w:rsid w:val="00FB2410"/>
    <w:rsid w:val="00FB25EE"/>
    <w:rsid w:val="00FB2CD7"/>
    <w:rsid w:val="00FB2E7B"/>
    <w:rsid w:val="00FB2FF1"/>
    <w:rsid w:val="00FB4872"/>
    <w:rsid w:val="00FB4960"/>
    <w:rsid w:val="00FB5258"/>
    <w:rsid w:val="00FB5985"/>
    <w:rsid w:val="00FC019F"/>
    <w:rsid w:val="00FC04E6"/>
    <w:rsid w:val="00FC0624"/>
    <w:rsid w:val="00FC0B81"/>
    <w:rsid w:val="00FC1030"/>
    <w:rsid w:val="00FC1715"/>
    <w:rsid w:val="00FC20DD"/>
    <w:rsid w:val="00FC223C"/>
    <w:rsid w:val="00FC25E9"/>
    <w:rsid w:val="00FC371D"/>
    <w:rsid w:val="00FC41EC"/>
    <w:rsid w:val="00FC4A4B"/>
    <w:rsid w:val="00FC4D06"/>
    <w:rsid w:val="00FC5515"/>
    <w:rsid w:val="00FC60C0"/>
    <w:rsid w:val="00FC6275"/>
    <w:rsid w:val="00FC6589"/>
    <w:rsid w:val="00FC6D7A"/>
    <w:rsid w:val="00FC70BF"/>
    <w:rsid w:val="00FD0193"/>
    <w:rsid w:val="00FD0FAA"/>
    <w:rsid w:val="00FD12BF"/>
    <w:rsid w:val="00FD16F5"/>
    <w:rsid w:val="00FD17D7"/>
    <w:rsid w:val="00FD239F"/>
    <w:rsid w:val="00FD2AE8"/>
    <w:rsid w:val="00FD32FA"/>
    <w:rsid w:val="00FD380B"/>
    <w:rsid w:val="00FD3883"/>
    <w:rsid w:val="00FD38B8"/>
    <w:rsid w:val="00FD41A1"/>
    <w:rsid w:val="00FD457C"/>
    <w:rsid w:val="00FD54FC"/>
    <w:rsid w:val="00FD5ABD"/>
    <w:rsid w:val="00FD6675"/>
    <w:rsid w:val="00FD6CCB"/>
    <w:rsid w:val="00FD6D27"/>
    <w:rsid w:val="00FD6F00"/>
    <w:rsid w:val="00FD7524"/>
    <w:rsid w:val="00FD7960"/>
    <w:rsid w:val="00FD7CAF"/>
    <w:rsid w:val="00FD7E66"/>
    <w:rsid w:val="00FD7FB3"/>
    <w:rsid w:val="00FE052A"/>
    <w:rsid w:val="00FE219F"/>
    <w:rsid w:val="00FE21F5"/>
    <w:rsid w:val="00FE28F4"/>
    <w:rsid w:val="00FE30C1"/>
    <w:rsid w:val="00FE3366"/>
    <w:rsid w:val="00FE3BD8"/>
    <w:rsid w:val="00FE43D5"/>
    <w:rsid w:val="00FE4546"/>
    <w:rsid w:val="00FE4747"/>
    <w:rsid w:val="00FE4AE0"/>
    <w:rsid w:val="00FE4D22"/>
    <w:rsid w:val="00FE63C2"/>
    <w:rsid w:val="00FE6805"/>
    <w:rsid w:val="00FE6968"/>
    <w:rsid w:val="00FE6995"/>
    <w:rsid w:val="00FE69AC"/>
    <w:rsid w:val="00FE6CFB"/>
    <w:rsid w:val="00FF0040"/>
    <w:rsid w:val="00FF1422"/>
    <w:rsid w:val="00FF15C6"/>
    <w:rsid w:val="00FF1617"/>
    <w:rsid w:val="00FF16CB"/>
    <w:rsid w:val="00FF182E"/>
    <w:rsid w:val="00FF208F"/>
    <w:rsid w:val="00FF2658"/>
    <w:rsid w:val="00FF2818"/>
    <w:rsid w:val="00FF2D0E"/>
    <w:rsid w:val="00FF325F"/>
    <w:rsid w:val="00FF36A5"/>
    <w:rsid w:val="00FF3B3B"/>
    <w:rsid w:val="00FF75CC"/>
    <w:rsid w:val="00FF7726"/>
    <w:rsid w:val="07859241"/>
    <w:rsid w:val="07E32C6E"/>
    <w:rsid w:val="08820879"/>
    <w:rsid w:val="08FD2D54"/>
    <w:rsid w:val="0929C8F9"/>
    <w:rsid w:val="0CE86720"/>
    <w:rsid w:val="10938E76"/>
    <w:rsid w:val="12C2E25E"/>
    <w:rsid w:val="13886121"/>
    <w:rsid w:val="14B9F50B"/>
    <w:rsid w:val="150DB7AC"/>
    <w:rsid w:val="15B77EAB"/>
    <w:rsid w:val="15B92082"/>
    <w:rsid w:val="15D85431"/>
    <w:rsid w:val="17DDF4CD"/>
    <w:rsid w:val="1F2470FA"/>
    <w:rsid w:val="22327785"/>
    <w:rsid w:val="2307EF88"/>
    <w:rsid w:val="232C9656"/>
    <w:rsid w:val="238EDBCC"/>
    <w:rsid w:val="23F8FC14"/>
    <w:rsid w:val="24B550A7"/>
    <w:rsid w:val="252E7EE8"/>
    <w:rsid w:val="25428D19"/>
    <w:rsid w:val="2705AFFA"/>
    <w:rsid w:val="2ABD104B"/>
    <w:rsid w:val="2D122AE6"/>
    <w:rsid w:val="2D21CA2C"/>
    <w:rsid w:val="2D98B88B"/>
    <w:rsid w:val="2E857C8B"/>
    <w:rsid w:val="31BE6697"/>
    <w:rsid w:val="378DED4E"/>
    <w:rsid w:val="3D78150B"/>
    <w:rsid w:val="3F1498B8"/>
    <w:rsid w:val="3F7C7D5F"/>
    <w:rsid w:val="40D94743"/>
    <w:rsid w:val="428A35F1"/>
    <w:rsid w:val="4299D1CC"/>
    <w:rsid w:val="4575962E"/>
    <w:rsid w:val="4857B5BD"/>
    <w:rsid w:val="48DC92B9"/>
    <w:rsid w:val="49A4947D"/>
    <w:rsid w:val="4A9A1919"/>
    <w:rsid w:val="4E6F56B7"/>
    <w:rsid w:val="4F3669E2"/>
    <w:rsid w:val="4F39E5C2"/>
    <w:rsid w:val="4F57E5F1"/>
    <w:rsid w:val="516FDE54"/>
    <w:rsid w:val="54AB2CC8"/>
    <w:rsid w:val="5854A793"/>
    <w:rsid w:val="5AACF0D6"/>
    <w:rsid w:val="5AD645FD"/>
    <w:rsid w:val="5C7A0CE7"/>
    <w:rsid w:val="5DC7392C"/>
    <w:rsid w:val="5EE9B972"/>
    <w:rsid w:val="614C6E3B"/>
    <w:rsid w:val="6203A814"/>
    <w:rsid w:val="6662F08F"/>
    <w:rsid w:val="66C0A222"/>
    <w:rsid w:val="69C460C0"/>
    <w:rsid w:val="6FE85455"/>
    <w:rsid w:val="73236262"/>
    <w:rsid w:val="73D1159F"/>
    <w:rsid w:val="7488CB44"/>
    <w:rsid w:val="76BC035D"/>
    <w:rsid w:val="7C204B97"/>
    <w:rsid w:val="7D3B748B"/>
    <w:rsid w:val="7D6C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EDA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E434A1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link w:val="Quote"/>
    <w:uiPriority w:val="29"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030E1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030E1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mt-M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mt-M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mt-M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595FAD"/>
    <w:pPr>
      <w:numPr>
        <w:numId w:val="23"/>
      </w:numPr>
    </w:pPr>
    <w:rPr>
      <w:rFonts w:asciiTheme="minorHAnsi" w:eastAsiaTheme="minorEastAsia" w:hAnsiTheme="minorHAnsi" w:cstheme="minorBidi"/>
      <w:sz w:val="22"/>
      <w:szCs w:val="22"/>
      <w:lang w:val="mt-M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24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mt-M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mt-M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mt-M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mt-M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26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7761"/>
    <w:rPr>
      <w:color w:val="605E5C"/>
      <w:shd w:val="clear" w:color="auto" w:fill="E1DFDD"/>
    </w:rPr>
  </w:style>
  <w:style w:type="paragraph" w:customStyle="1" w:styleId="NumberedparagraphL1">
    <w:name w:val="Numbered paragraph L1"/>
    <w:basedOn w:val="Normal"/>
    <w:link w:val="NumberedparagraphL1Char"/>
    <w:uiPriority w:val="1"/>
    <w:qFormat/>
    <w:rsid w:val="00AF5506"/>
    <w:pPr>
      <w:spacing w:before="240" w:line="276" w:lineRule="auto"/>
    </w:pPr>
    <w:rPr>
      <w:rFonts w:asciiTheme="minorHAnsi" w:hAnsiTheme="minorHAnsi" w:cstheme="minorBidi"/>
    </w:rPr>
  </w:style>
  <w:style w:type="character" w:customStyle="1" w:styleId="NumberedparagraphL1Char">
    <w:name w:val="Numbered paragraph L1 Char"/>
    <w:basedOn w:val="DefaultParagraphFont"/>
    <w:link w:val="NumberedparagraphL1"/>
    <w:uiPriority w:val="1"/>
    <w:rsid w:val="00AF5506"/>
    <w:rPr>
      <w:rFonts w:asciiTheme="minorHAnsi" w:eastAsia="Times New Roman" w:hAnsiTheme="minorHAnsi" w:cstheme="minorBidi"/>
      <w:szCs w:val="24"/>
      <w:lang w:eastAsia="en-US" w:bidi="ar-SA"/>
    </w:rPr>
  </w:style>
  <w:style w:type="character" w:customStyle="1" w:styleId="ui-provider">
    <w:name w:val="ui-provider"/>
    <w:basedOn w:val="DefaultParagraphFont"/>
    <w:rsid w:val="00B77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EFED0-B914-4C30-B494-DC219296AECF}"/>
</file>

<file path=customXml/itemProps2.xml><?xml version="1.0" encoding="utf-8"?>
<ds:datastoreItem xmlns:ds="http://schemas.openxmlformats.org/officeDocument/2006/customXml" ds:itemID="{73D0EF42-07C8-483B-ADF2-5CE5C9486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8F6CBB-1F32-476C-9177-F6161B7D099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5981</Words>
  <Characters>32117</Characters>
  <Application>Microsoft Office Word</Application>
  <DocSecurity>0</DocSecurity>
  <Lines>267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38022</CharactersWithSpaces>
  <SharedDoc>false</SharedDoc>
  <HLinks>
    <vt:vector size="1110" baseType="variant">
      <vt:variant>
        <vt:i4>1376257</vt:i4>
      </vt:variant>
      <vt:variant>
        <vt:i4>1479</vt:i4>
      </vt:variant>
      <vt:variant>
        <vt:i4>0</vt:i4>
      </vt:variant>
      <vt:variant>
        <vt:i4>5</vt:i4>
      </vt:variant>
      <vt:variant>
        <vt:lpwstr>https://www.iso.org/iso-4217-currency-codes.html</vt:lpwstr>
      </vt:variant>
      <vt:variant>
        <vt:lpwstr/>
      </vt:variant>
      <vt:variant>
        <vt:i4>1376257</vt:i4>
      </vt:variant>
      <vt:variant>
        <vt:i4>1476</vt:i4>
      </vt:variant>
      <vt:variant>
        <vt:i4>0</vt:i4>
      </vt:variant>
      <vt:variant>
        <vt:i4>5</vt:i4>
      </vt:variant>
      <vt:variant>
        <vt:lpwstr>https://www.iso.org/iso-4217-currency-codes.html</vt:lpwstr>
      </vt:variant>
      <vt:variant>
        <vt:lpwstr/>
      </vt:variant>
      <vt:variant>
        <vt:i4>2031666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_Toc152862773</vt:lpwstr>
      </vt:variant>
      <vt:variant>
        <vt:i4>2031666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_Toc152862772</vt:lpwstr>
      </vt:variant>
      <vt:variant>
        <vt:i4>2031666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_Toc152862771</vt:lpwstr>
      </vt:variant>
      <vt:variant>
        <vt:i4>2031666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_Toc152862770</vt:lpwstr>
      </vt:variant>
      <vt:variant>
        <vt:i4>1966130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_Toc152862769</vt:lpwstr>
      </vt:variant>
      <vt:variant>
        <vt:i4>1966130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_Toc152862768</vt:lpwstr>
      </vt:variant>
      <vt:variant>
        <vt:i4>1966130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_Toc152862767</vt:lpwstr>
      </vt:variant>
      <vt:variant>
        <vt:i4>1966130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_Toc152862766</vt:lpwstr>
      </vt:variant>
      <vt:variant>
        <vt:i4>1966130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_Toc152862765</vt:lpwstr>
      </vt:variant>
      <vt:variant>
        <vt:i4>1966130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_Toc152862764</vt:lpwstr>
      </vt:variant>
      <vt:variant>
        <vt:i4>1966130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_Toc152862763</vt:lpwstr>
      </vt:variant>
      <vt:variant>
        <vt:i4>1966130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_Toc152862762</vt:lpwstr>
      </vt:variant>
      <vt:variant>
        <vt:i4>1966130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_Toc152862761</vt:lpwstr>
      </vt:variant>
      <vt:variant>
        <vt:i4>1966130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_Toc152862760</vt:lpwstr>
      </vt:variant>
      <vt:variant>
        <vt:i4>1900594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_Toc152862759</vt:lpwstr>
      </vt:variant>
      <vt:variant>
        <vt:i4>1900594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_Toc152862758</vt:lpwstr>
      </vt:variant>
      <vt:variant>
        <vt:i4>1900594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_Toc152862757</vt:lpwstr>
      </vt:variant>
      <vt:variant>
        <vt:i4>1900594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_Toc152862756</vt:lpwstr>
      </vt:variant>
      <vt:variant>
        <vt:i4>1900594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_Toc152862755</vt:lpwstr>
      </vt:variant>
      <vt:variant>
        <vt:i4>1900594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_Toc152862754</vt:lpwstr>
      </vt:variant>
      <vt:variant>
        <vt:i4>1900594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_Toc152862753</vt:lpwstr>
      </vt:variant>
      <vt:variant>
        <vt:i4>1900594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_Toc152862752</vt:lpwstr>
      </vt:variant>
      <vt:variant>
        <vt:i4>1900594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_Toc152862751</vt:lpwstr>
      </vt:variant>
      <vt:variant>
        <vt:i4>1900594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_Toc152862750</vt:lpwstr>
      </vt:variant>
      <vt:variant>
        <vt:i4>1835058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_Toc152862749</vt:lpwstr>
      </vt:variant>
      <vt:variant>
        <vt:i4>1835058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_Toc152862748</vt:lpwstr>
      </vt:variant>
      <vt:variant>
        <vt:i4>1835058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_Toc152862747</vt:lpwstr>
      </vt:variant>
      <vt:variant>
        <vt:i4>1835058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_Toc152862746</vt:lpwstr>
      </vt:variant>
      <vt:variant>
        <vt:i4>1835058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_Toc152862745</vt:lpwstr>
      </vt:variant>
      <vt:variant>
        <vt:i4>1835058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_Toc152862744</vt:lpwstr>
      </vt:variant>
      <vt:variant>
        <vt:i4>1835058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_Toc152862743</vt:lpwstr>
      </vt:variant>
      <vt:variant>
        <vt:i4>1835058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_Toc152862742</vt:lpwstr>
      </vt:variant>
      <vt:variant>
        <vt:i4>1835058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_Toc152862741</vt:lpwstr>
      </vt:variant>
      <vt:variant>
        <vt:i4>1835058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_Toc152862740</vt:lpwstr>
      </vt:variant>
      <vt:variant>
        <vt:i4>1769522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_Toc152862739</vt:lpwstr>
      </vt:variant>
      <vt:variant>
        <vt:i4>1769522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_Toc152862738</vt:lpwstr>
      </vt:variant>
      <vt:variant>
        <vt:i4>1769522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_Toc152862737</vt:lpwstr>
      </vt:variant>
      <vt:variant>
        <vt:i4>1769522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_Toc152862736</vt:lpwstr>
      </vt:variant>
      <vt:variant>
        <vt:i4>1769522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_Toc152862735</vt:lpwstr>
      </vt:variant>
      <vt:variant>
        <vt:i4>1769522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_Toc152862734</vt:lpwstr>
      </vt:variant>
      <vt:variant>
        <vt:i4>1769522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_Toc152862733</vt:lpwstr>
      </vt:variant>
      <vt:variant>
        <vt:i4>1769522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_Toc152862732</vt:lpwstr>
      </vt:variant>
      <vt:variant>
        <vt:i4>1769522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_Toc152862731</vt:lpwstr>
      </vt:variant>
      <vt:variant>
        <vt:i4>1769522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_Toc152862730</vt:lpwstr>
      </vt:variant>
      <vt:variant>
        <vt:i4>1703986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_Toc152862729</vt:lpwstr>
      </vt:variant>
      <vt:variant>
        <vt:i4>1703986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_Toc152862728</vt:lpwstr>
      </vt:variant>
      <vt:variant>
        <vt:i4>1703986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_Toc152862727</vt:lpwstr>
      </vt:variant>
      <vt:variant>
        <vt:i4>1703986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_Toc152862726</vt:lpwstr>
      </vt:variant>
      <vt:variant>
        <vt:i4>1703986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_Toc152862725</vt:lpwstr>
      </vt:variant>
      <vt:variant>
        <vt:i4>1703986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_Toc152862724</vt:lpwstr>
      </vt:variant>
      <vt:variant>
        <vt:i4>1703986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_Toc152862723</vt:lpwstr>
      </vt:variant>
      <vt:variant>
        <vt:i4>1703986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_Toc152862722</vt:lpwstr>
      </vt:variant>
      <vt:variant>
        <vt:i4>1703986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_Toc152862721</vt:lpwstr>
      </vt:variant>
      <vt:variant>
        <vt:i4>1703986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_Toc152862720</vt:lpwstr>
      </vt:variant>
      <vt:variant>
        <vt:i4>1638450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_Toc152862719</vt:lpwstr>
      </vt:variant>
      <vt:variant>
        <vt:i4>1638450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_Toc152862718</vt:lpwstr>
      </vt:variant>
      <vt:variant>
        <vt:i4>1638450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_Toc152862717</vt:lpwstr>
      </vt:variant>
      <vt:variant>
        <vt:i4>1638450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_Toc152862716</vt:lpwstr>
      </vt:variant>
      <vt:variant>
        <vt:i4>1638450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_Toc152862715</vt:lpwstr>
      </vt:variant>
      <vt:variant>
        <vt:i4>1638450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_Toc152862714</vt:lpwstr>
      </vt:variant>
      <vt:variant>
        <vt:i4>1638450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_Toc152862713</vt:lpwstr>
      </vt:variant>
      <vt:variant>
        <vt:i4>1638450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_Toc152862712</vt:lpwstr>
      </vt:variant>
      <vt:variant>
        <vt:i4>1638450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_Toc152862711</vt:lpwstr>
      </vt:variant>
      <vt:variant>
        <vt:i4>1638450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_Toc152862710</vt:lpwstr>
      </vt:variant>
      <vt:variant>
        <vt:i4>1572914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_Toc152862709</vt:lpwstr>
      </vt:variant>
      <vt:variant>
        <vt:i4>1572914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_Toc152862708</vt:lpwstr>
      </vt:variant>
      <vt:variant>
        <vt:i4>1572914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_Toc152862707</vt:lpwstr>
      </vt:variant>
      <vt:variant>
        <vt:i4>1572914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_Toc152862706</vt:lpwstr>
      </vt:variant>
      <vt:variant>
        <vt:i4>1572914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_Toc152862705</vt:lpwstr>
      </vt:variant>
      <vt:variant>
        <vt:i4>1572914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_Toc152862704</vt:lpwstr>
      </vt:variant>
      <vt:variant>
        <vt:i4>1572914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_Toc152862703</vt:lpwstr>
      </vt:variant>
      <vt:variant>
        <vt:i4>1572914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_Toc152862702</vt:lpwstr>
      </vt:variant>
      <vt:variant>
        <vt:i4>1572914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_Toc152862701</vt:lpwstr>
      </vt:variant>
      <vt:variant>
        <vt:i4>1572914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_Toc152862700</vt:lpwstr>
      </vt:variant>
      <vt:variant>
        <vt:i4>1114163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_Toc152862699</vt:lpwstr>
      </vt:variant>
      <vt:variant>
        <vt:i4>1114163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_Toc152862698</vt:lpwstr>
      </vt:variant>
      <vt:variant>
        <vt:i4>1114163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_Toc152862697</vt:lpwstr>
      </vt:variant>
      <vt:variant>
        <vt:i4>1114163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_Toc152862696</vt:lpwstr>
      </vt:variant>
      <vt:variant>
        <vt:i4>1114163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_Toc152862695</vt:lpwstr>
      </vt:variant>
      <vt:variant>
        <vt:i4>1114163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_Toc152862694</vt:lpwstr>
      </vt:variant>
      <vt:variant>
        <vt:i4>1114163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_Toc152862693</vt:lpwstr>
      </vt:variant>
      <vt:variant>
        <vt:i4>1114163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_Toc152862692</vt:lpwstr>
      </vt:variant>
      <vt:variant>
        <vt:i4>1114163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_Toc152862691</vt:lpwstr>
      </vt:variant>
      <vt:variant>
        <vt:i4>1114163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_Toc152862690</vt:lpwstr>
      </vt:variant>
      <vt:variant>
        <vt:i4>1048627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_Toc152862689</vt:lpwstr>
      </vt:variant>
      <vt:variant>
        <vt:i4>1048627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_Toc152862688</vt:lpwstr>
      </vt:variant>
      <vt:variant>
        <vt:i4>1048627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_Toc152862687</vt:lpwstr>
      </vt:variant>
      <vt:variant>
        <vt:i4>1048627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_Toc152862686</vt:lpwstr>
      </vt:variant>
      <vt:variant>
        <vt:i4>1048627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_Toc152862685</vt:lpwstr>
      </vt:variant>
      <vt:variant>
        <vt:i4>1048627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_Toc152862684</vt:lpwstr>
      </vt:variant>
      <vt:variant>
        <vt:i4>1048627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_Toc152862683</vt:lpwstr>
      </vt:variant>
      <vt:variant>
        <vt:i4>1048627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_Toc152862682</vt:lpwstr>
      </vt:variant>
      <vt:variant>
        <vt:i4>1048627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_Toc152862681</vt:lpwstr>
      </vt:variant>
      <vt:variant>
        <vt:i4>1048627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_Toc152862680</vt:lpwstr>
      </vt:variant>
      <vt:variant>
        <vt:i4>2031667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_Toc152862679</vt:lpwstr>
      </vt:variant>
      <vt:variant>
        <vt:i4>2031667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_Toc152862678</vt:lpwstr>
      </vt:variant>
      <vt:variant>
        <vt:i4>2031667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_Toc152862677</vt:lpwstr>
      </vt:variant>
      <vt:variant>
        <vt:i4>2031667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_Toc152862676</vt:lpwstr>
      </vt:variant>
      <vt:variant>
        <vt:i4>2031667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_Toc152862675</vt:lpwstr>
      </vt:variant>
      <vt:variant>
        <vt:i4>2031667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_Toc152862674</vt:lpwstr>
      </vt:variant>
      <vt:variant>
        <vt:i4>2031667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_Toc152862673</vt:lpwstr>
      </vt:variant>
      <vt:variant>
        <vt:i4>2031667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_Toc152862672</vt:lpwstr>
      </vt:variant>
      <vt:variant>
        <vt:i4>2031667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_Toc152862671</vt:lpwstr>
      </vt:variant>
      <vt:variant>
        <vt:i4>2031667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_Toc152862670</vt:lpwstr>
      </vt:variant>
      <vt:variant>
        <vt:i4>1966131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_Toc152862669</vt:lpwstr>
      </vt:variant>
      <vt:variant>
        <vt:i4>1966131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_Toc152862668</vt:lpwstr>
      </vt:variant>
      <vt:variant>
        <vt:i4>1966131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_Toc152862667</vt:lpwstr>
      </vt:variant>
      <vt:variant>
        <vt:i4>1966131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_Toc152862666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_Toc152862665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_Toc152862664</vt:lpwstr>
      </vt:variant>
      <vt:variant>
        <vt:i4>1966131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_Toc152862663</vt:lpwstr>
      </vt:variant>
      <vt:variant>
        <vt:i4>1966131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_Toc152862662</vt:lpwstr>
      </vt:variant>
      <vt:variant>
        <vt:i4>1966131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_Toc152862661</vt:lpwstr>
      </vt:variant>
      <vt:variant>
        <vt:i4>1966131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_Toc152862660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_Toc152862659</vt:lpwstr>
      </vt:variant>
      <vt:variant>
        <vt:i4>1900595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_Toc152862658</vt:lpwstr>
      </vt:variant>
      <vt:variant>
        <vt:i4>1900595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_Toc152862657</vt:lpwstr>
      </vt:variant>
      <vt:variant>
        <vt:i4>1900595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_Toc152862656</vt:lpwstr>
      </vt:variant>
      <vt:variant>
        <vt:i4>1900595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_Toc152862655</vt:lpwstr>
      </vt:variant>
      <vt:variant>
        <vt:i4>1900595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_Toc152862654</vt:lpwstr>
      </vt:variant>
      <vt:variant>
        <vt:i4>1900595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_Toc152862653</vt:lpwstr>
      </vt:variant>
      <vt:variant>
        <vt:i4>1900595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_Toc152862652</vt:lpwstr>
      </vt:variant>
      <vt:variant>
        <vt:i4>1900595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_Toc152862651</vt:lpwstr>
      </vt:variant>
      <vt:variant>
        <vt:i4>1900595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_Toc152862650</vt:lpwstr>
      </vt:variant>
      <vt:variant>
        <vt:i4>1835059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_Toc152862649</vt:lpwstr>
      </vt:variant>
      <vt:variant>
        <vt:i4>1835059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_Toc152862648</vt:lpwstr>
      </vt:variant>
      <vt:variant>
        <vt:i4>1835059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_Toc152862647</vt:lpwstr>
      </vt:variant>
      <vt:variant>
        <vt:i4>1835059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_Toc152862646</vt:lpwstr>
      </vt:variant>
      <vt:variant>
        <vt:i4>1835059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_Toc152862645</vt:lpwstr>
      </vt:variant>
      <vt:variant>
        <vt:i4>1835059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_Toc152862644</vt:lpwstr>
      </vt:variant>
      <vt:variant>
        <vt:i4>1835059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_Toc152862643</vt:lpwstr>
      </vt:variant>
      <vt:variant>
        <vt:i4>1835059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_Toc152862642</vt:lpwstr>
      </vt:variant>
      <vt:variant>
        <vt:i4>1835059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_Toc152862641</vt:lpwstr>
      </vt:variant>
      <vt:variant>
        <vt:i4>1835059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_Toc152862640</vt:lpwstr>
      </vt:variant>
      <vt:variant>
        <vt:i4>1769523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_Toc152862639</vt:lpwstr>
      </vt:variant>
      <vt:variant>
        <vt:i4>1769523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_Toc152862638</vt:lpwstr>
      </vt:variant>
      <vt:variant>
        <vt:i4>1769523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_Toc152862637</vt:lpwstr>
      </vt:variant>
      <vt:variant>
        <vt:i4>1769523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_Toc152862636</vt:lpwstr>
      </vt:variant>
      <vt:variant>
        <vt:i4>1769523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_Toc152862635</vt:lpwstr>
      </vt:variant>
      <vt:variant>
        <vt:i4>1769523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_Toc152862634</vt:lpwstr>
      </vt:variant>
      <vt:variant>
        <vt:i4>1769523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_Toc152862633</vt:lpwstr>
      </vt:variant>
      <vt:variant>
        <vt:i4>1769523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_Toc152862632</vt:lpwstr>
      </vt:variant>
      <vt:variant>
        <vt:i4>1769523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_Toc152862631</vt:lpwstr>
      </vt:variant>
      <vt:variant>
        <vt:i4>1769523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_Toc152862630</vt:lpwstr>
      </vt:variant>
      <vt:variant>
        <vt:i4>1703987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_Toc152862629</vt:lpwstr>
      </vt:variant>
      <vt:variant>
        <vt:i4>1703987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_Toc152862628</vt:lpwstr>
      </vt:variant>
      <vt:variant>
        <vt:i4>1703987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_Toc152862627</vt:lpwstr>
      </vt:variant>
      <vt:variant>
        <vt:i4>1703987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_Toc152862626</vt:lpwstr>
      </vt:variant>
      <vt:variant>
        <vt:i4>1703987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_Toc152862625</vt:lpwstr>
      </vt:variant>
      <vt:variant>
        <vt:i4>1703987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_Toc152862624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_Toc152862623</vt:lpwstr>
      </vt:variant>
      <vt:variant>
        <vt:i4>1703987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_Toc152862622</vt:lpwstr>
      </vt:variant>
      <vt:variant>
        <vt:i4>1703987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_Toc152862621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_Toc152862620</vt:lpwstr>
      </vt:variant>
      <vt:variant>
        <vt:i4>1638451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_Toc152862619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_Toc152862618</vt:lpwstr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_Toc152862617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_Toc152862616</vt:lpwstr>
      </vt:variant>
      <vt:variant>
        <vt:i4>1638451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_Toc152862615</vt:lpwstr>
      </vt:variant>
      <vt:variant>
        <vt:i4>1638451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_Toc152862614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_Toc152862613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_Toc152862612</vt:lpwstr>
      </vt:variant>
      <vt:variant>
        <vt:i4>1638451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_Toc152862611</vt:lpwstr>
      </vt:variant>
      <vt:variant>
        <vt:i4>1638451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_Toc152862610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_Toc152862609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_Toc152862608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_Toc152862607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_Toc152862606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_Toc152862605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_Toc152862604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_Toc152862603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_Toc152862602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_Toc152862601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_Toc152862600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_Toc152862599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_Toc152862598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_Toc152862597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_Toc152862596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_Toc152862595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_Toc152862594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_Toc152862593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_Toc152862592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_Toc152862591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2024-06-19T18:08:00Z</dcterms:created>
  <dcterms:modified xsi:type="dcterms:W3CDTF">2024-07-05T07:59:00Z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