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A9404" w14:textId="77777777" w:rsidR="001E07DC" w:rsidRDefault="001E07DC" w:rsidP="001E07DC">
      <w:pPr>
        <w:jc w:val="center"/>
        <w:rPr>
          <w:rFonts w:ascii="Times New Roman" w:hAnsi="Times New Roman"/>
          <w:sz w:val="24"/>
          <w:szCs w:val="22"/>
        </w:rPr>
      </w:pPr>
      <w:r>
        <w:rPr>
          <w:rFonts w:ascii="Times New Roman" w:hAnsi="Times New Roman"/>
          <w:sz w:val="24"/>
        </w:rPr>
        <w:t>LT</w:t>
      </w:r>
    </w:p>
    <w:p w14:paraId="240D1F51" w14:textId="77777777" w:rsidR="001E07DC" w:rsidRDefault="001E07DC" w:rsidP="001E07DC">
      <w:pPr>
        <w:rPr>
          <w:rFonts w:asciiTheme="minorHAnsi" w:hAnsiTheme="minorHAnsi"/>
          <w:sz w:val="22"/>
        </w:rPr>
      </w:pPr>
    </w:p>
    <w:p w14:paraId="10675E17" w14:textId="77777777" w:rsidR="00992E36" w:rsidRPr="00037E7B" w:rsidRDefault="00992E36" w:rsidP="00992E36">
      <w:pPr>
        <w:jc w:val="center"/>
        <w:rPr>
          <w:rFonts w:ascii="Times New Roman" w:hAnsi="Times New Roman"/>
          <w:sz w:val="24"/>
        </w:rPr>
      </w:pPr>
      <w:r>
        <w:rPr>
          <w:rFonts w:ascii="Times New Roman" w:hAnsi="Times New Roman"/>
          <w:sz w:val="24"/>
        </w:rPr>
        <w:t>II PRIEDAS</w:t>
      </w:r>
    </w:p>
    <w:p w14:paraId="68915D4A" w14:textId="77777777" w:rsidR="00992E36" w:rsidRPr="00037E7B" w:rsidRDefault="00992E36" w:rsidP="00992E36">
      <w:pPr>
        <w:jc w:val="center"/>
        <w:rPr>
          <w:rFonts w:ascii="Times New Roman" w:hAnsi="Times New Roman"/>
          <w:sz w:val="24"/>
        </w:rPr>
      </w:pPr>
      <w:r>
        <w:rPr>
          <w:rFonts w:ascii="Times New Roman" w:hAnsi="Times New Roman"/>
          <w:sz w:val="24"/>
        </w:rPr>
        <w:t>„II PRIEDAS</w:t>
      </w:r>
    </w:p>
    <w:p w14:paraId="2BB4BDEB" w14:textId="77777777" w:rsidR="00992E36" w:rsidRPr="00037E7B" w:rsidRDefault="00992E36" w:rsidP="00992E36">
      <w:pPr>
        <w:jc w:val="center"/>
        <w:rPr>
          <w:rFonts w:ascii="Times New Roman" w:hAnsi="Times New Roman"/>
          <w:b/>
          <w:sz w:val="24"/>
        </w:rPr>
      </w:pPr>
      <w:r>
        <w:rPr>
          <w:rFonts w:ascii="Times New Roman" w:hAnsi="Times New Roman"/>
          <w:b/>
          <w:sz w:val="24"/>
        </w:rPr>
        <w:t>INFORMACIJOS APIE NUOSAVAS LĖŠAS IR NUOSAVŲ LĖŠŲ REIKALAVIMUS TEIKIMO NURODYMAI</w:t>
      </w:r>
    </w:p>
    <w:p w14:paraId="4FE6B8A3" w14:textId="77777777" w:rsidR="00992E36" w:rsidRDefault="00992E36" w:rsidP="00992E36"/>
    <w:p w14:paraId="61461E01" w14:textId="77777777" w:rsidR="00992E36" w:rsidRDefault="00992E36" w:rsidP="00992E36">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II DALIS. SU FORMA SUSIJĘ NURODYMAI</w:t>
      </w:r>
    </w:p>
    <w:p w14:paraId="59F9EF91" w14:textId="77777777" w:rsidR="00992E36" w:rsidRDefault="00992E36" w:rsidP="00992E36">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4687A65" w14:textId="77777777" w:rsidR="00992E36" w:rsidRPr="00736637" w:rsidRDefault="00992E36" w:rsidP="00992E36">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7FA0546E" w14:textId="77777777" w:rsidR="00992E36" w:rsidRPr="002A677E" w:rsidRDefault="00992E36" w:rsidP="001332E7">
      <w:pPr>
        <w:rPr>
          <w:rStyle w:val="InstructionsTabelleText"/>
          <w:rFonts w:ascii="Times New Roman" w:hAnsi="Times New Roman"/>
          <w:sz w:val="24"/>
        </w:rPr>
      </w:pPr>
    </w:p>
    <w:p w14:paraId="19AC2406"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rPr>
      </w:pPr>
      <w:bookmarkStart w:id="0" w:name="_Toc117766052"/>
      <w:r>
        <w:rPr>
          <w:rFonts w:ascii="Times New Roman" w:hAnsi="Times New Roman"/>
          <w:sz w:val="24"/>
          <w:u w:val="none"/>
        </w:rPr>
        <w:t>6.</w:t>
      </w:r>
      <w:r>
        <w:tab/>
      </w:r>
      <w:r>
        <w:rPr>
          <w:rFonts w:ascii="Times New Roman" w:hAnsi="Times New Roman"/>
          <w:sz w:val="24"/>
        </w:rPr>
        <w:t>Rizikos ribojimo principais pagrįstas vertinimas (</w:t>
      </w:r>
      <w:proofErr w:type="spellStart"/>
      <w:r>
        <w:rPr>
          <w:rFonts w:ascii="Times New Roman" w:hAnsi="Times New Roman"/>
          <w:sz w:val="24"/>
        </w:rPr>
        <w:t>PruVal</w:t>
      </w:r>
      <w:proofErr w:type="spellEnd"/>
      <w:r>
        <w:rPr>
          <w:rFonts w:ascii="Times New Roman" w:hAnsi="Times New Roman"/>
          <w:sz w:val="24"/>
        </w:rPr>
        <w:t>)</w:t>
      </w:r>
      <w:bookmarkEnd w:id="0"/>
    </w:p>
    <w:p w14:paraId="7BEEB49F"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 w:name="_Toc117766053"/>
      <w:r>
        <w:rPr>
          <w:rFonts w:ascii="Times New Roman" w:hAnsi="Times New Roman"/>
          <w:sz w:val="24"/>
          <w:u w:val="none"/>
        </w:rPr>
        <w:t>6.1.</w:t>
      </w:r>
      <w:r>
        <w:tab/>
      </w:r>
      <w:r>
        <w:rPr>
          <w:rFonts w:ascii="Times New Roman" w:hAnsi="Times New Roman"/>
          <w:sz w:val="24"/>
        </w:rPr>
        <w:t>C 32.01. Rizikos ribojimo principais pagrįstas vertinimas. Tikrąja verte įvertintas turtas ir įsipareigojimai (</w:t>
      </w:r>
      <w:proofErr w:type="spellStart"/>
      <w:r>
        <w:rPr>
          <w:rFonts w:ascii="Times New Roman" w:hAnsi="Times New Roman"/>
          <w:sz w:val="24"/>
        </w:rPr>
        <w:t>PruVal</w:t>
      </w:r>
      <w:proofErr w:type="spellEnd"/>
      <w:r>
        <w:rPr>
          <w:rFonts w:ascii="Times New Roman" w:hAnsi="Times New Roman"/>
          <w:sz w:val="24"/>
        </w:rPr>
        <w:t xml:space="preserve"> 1)</w:t>
      </w:r>
      <w:bookmarkEnd w:id="1"/>
    </w:p>
    <w:p w14:paraId="0F942BAE"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2" w:name="_Toc117766054"/>
      <w:r>
        <w:rPr>
          <w:rFonts w:ascii="Times New Roman" w:hAnsi="Times New Roman"/>
          <w:sz w:val="24"/>
          <w:u w:val="none"/>
        </w:rPr>
        <w:t>6.1.1.</w:t>
      </w:r>
      <w:r>
        <w:tab/>
      </w:r>
      <w:r>
        <w:rPr>
          <w:rFonts w:ascii="Times New Roman" w:hAnsi="Times New Roman"/>
          <w:sz w:val="24"/>
        </w:rPr>
        <w:t>Bendrosios pastabos</w:t>
      </w:r>
      <w:bookmarkEnd w:id="2"/>
      <w:r>
        <w:rPr>
          <w:rFonts w:ascii="Times New Roman" w:hAnsi="Times New Roman"/>
          <w:sz w:val="24"/>
          <w:u w:val="none"/>
        </w:rPr>
        <w:t xml:space="preserve"> </w:t>
      </w:r>
    </w:p>
    <w:p w14:paraId="425C65B0"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176</w:t>
      </w:r>
      <w:r>
        <w:fldChar w:fldCharType="end"/>
      </w:r>
      <w:r>
        <w:t>. Šią formą pildo visos įstaigos, nepriklausomai nuo to, ar yra patvirtinusios supaprastintą metodą papildomo vertinimo rezultatų koregavimo (AVA) įverčiams apskaičiuoti. Ši forma skirta tikrąja verte įvertinto turto ir įsipareigojimų absoliučiajai vertei, naudojamai nustatant, ar įvykdytos Komisijos deleguotojo reglamento (ES) 2016/101</w:t>
      </w:r>
      <w:r>
        <w:rPr>
          <w:rStyle w:val="FootnoteReference"/>
        </w:rPr>
        <w:footnoteReference w:id="1"/>
      </w:r>
      <w:r>
        <w:t xml:space="preserve"> 4 straipsnyje nustatytos sąlygos dėl supaprastinto metodo taikymo apskaičiuojant AVA įverčius.</w:t>
      </w:r>
    </w:p>
    <w:p w14:paraId="6DB5E29B"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177</w:t>
      </w:r>
      <w:r>
        <w:fldChar w:fldCharType="end"/>
      </w:r>
      <w:r>
        <w:t>. Supaprastintą metodą taikančių įstaigų atveju šioje formoje pateikiama bendra AVA suma, atskaitytina iš nuosavų lėšų pagal Reglamento (ES) Nr. 575/2013 34 ir 105 straipsnius, kaip nurodyta Deleguotojo reglamento (ES) 2016/101 5 straipsnyje, ir atitinkamai nurodoma C 01.00 formos 0290 eilutėje.</w:t>
      </w:r>
    </w:p>
    <w:p w14:paraId="75C3540F"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3" w:name="_Toc117766055"/>
      <w:r>
        <w:rPr>
          <w:rFonts w:ascii="Times New Roman" w:hAnsi="Times New Roman"/>
          <w:sz w:val="24"/>
          <w:u w:val="none"/>
        </w:rPr>
        <w:t>6.1.2.</w:t>
      </w:r>
      <w:r>
        <w:tab/>
      </w:r>
      <w:r>
        <w:rPr>
          <w:rFonts w:ascii="Times New Roman" w:hAnsi="Times New Roman"/>
          <w:sz w:val="24"/>
        </w:rPr>
        <w:t>Nurodymai dėl konkrečių pozicijų</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08B00356" w14:textId="77777777" w:rsidTr="00B80002">
        <w:tc>
          <w:tcPr>
            <w:tcW w:w="9291" w:type="dxa"/>
            <w:gridSpan w:val="2"/>
            <w:shd w:val="clear" w:color="auto" w:fill="CCCCCC"/>
          </w:tcPr>
          <w:p w14:paraId="617CB81C"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Skiltys</w:t>
            </w:r>
          </w:p>
        </w:tc>
      </w:tr>
      <w:tr w:rsidR="001332E7" w:rsidRPr="002A677E" w14:paraId="192A5264" w14:textId="77777777" w:rsidTr="00B80002">
        <w:tc>
          <w:tcPr>
            <w:tcW w:w="1101" w:type="dxa"/>
          </w:tcPr>
          <w:p w14:paraId="637CA2B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F7AB08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TIKRĄJA VERTE ĮVERTINTAS TURTAS IR ĮSIPAREIGOJIMAI</w:t>
            </w:r>
          </w:p>
          <w:p w14:paraId="60D2FC6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Tikrąja verte įvertinto turto ir įsipareigojimų, nurodytų finansinėse ataskaitose pagal taikomą apskaitos sistemą, kaip nurodyta Deleguotojo reglamento (ES) 2016/101 4 straipsnio 1 dalyje, absoliučioji vertė iki bet kokio atskaitymo pagal Deleguotojo reglamento (ES) 2016/101 4 straipsnio 2 dalį.</w:t>
            </w:r>
          </w:p>
        </w:tc>
      </w:tr>
      <w:tr w:rsidR="001332E7" w:rsidRPr="002A677E" w14:paraId="36C5E9CE" w14:textId="77777777" w:rsidTr="00B80002">
        <w:tc>
          <w:tcPr>
            <w:tcW w:w="1101" w:type="dxa"/>
          </w:tcPr>
          <w:p w14:paraId="07A77EA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3FB37D1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DALIS, KURIĄ ATITINKA: nurodyti prekybos knygoje</w:t>
            </w:r>
          </w:p>
          <w:p w14:paraId="63D3288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lastRenderedPageBreak/>
              <w:t xml:space="preserve">Prekybos knygoje įrašytas pozicijas atitinkančio tikrąja verte įvertinto turto ir įsipareigojimų absoliučioji vertė, nurodyta 010 laukelyje. </w:t>
            </w:r>
          </w:p>
        </w:tc>
      </w:tr>
      <w:tr w:rsidR="001332E7" w:rsidRPr="002A677E" w14:paraId="1D3EA575" w14:textId="77777777" w:rsidTr="00B80002">
        <w:tc>
          <w:tcPr>
            <w:tcW w:w="1101" w:type="dxa"/>
          </w:tcPr>
          <w:p w14:paraId="61A750D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0030–0070</w:t>
            </w:r>
          </w:p>
        </w:tc>
        <w:tc>
          <w:tcPr>
            <w:tcW w:w="8190" w:type="dxa"/>
          </w:tcPr>
          <w:p w14:paraId="6AD5FDA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DĖL DALINIO POVEIKIO CET1 NEĮSKAIČIUOTAS TIKRĄJA VERTE ĮVERTINTAS TURTAS IR ĮSIPAREIGOJIMAI</w:t>
            </w:r>
          </w:p>
          <w:p w14:paraId="2E70176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Tikrąja verte įvertinto turto ir įsipareigojimų, neįskaičiuotų pagal Deleguotojo reglamento (ES) 2016/101 4 straipsnio 2 dalį, absoliučioji vertė.</w:t>
            </w:r>
          </w:p>
        </w:tc>
      </w:tr>
      <w:tr w:rsidR="001332E7" w:rsidRPr="002A677E" w14:paraId="77DC6C7B" w14:textId="77777777" w:rsidTr="00B80002">
        <w:tc>
          <w:tcPr>
            <w:tcW w:w="1101" w:type="dxa"/>
          </w:tcPr>
          <w:p w14:paraId="075E479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46ECDCF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Tiksliai atitinkantis</w:t>
            </w:r>
          </w:p>
          <w:p w14:paraId="07E504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Tiksliai atitinkantis ir užskaitomas tikrąja verte įvertintas turtas ir įsipareigojimai, neįskaičiuoti pagal Deleguotojo reglamento (ES) 2016/101 4 straipsnio 2 dalį.</w:t>
            </w:r>
          </w:p>
        </w:tc>
      </w:tr>
      <w:tr w:rsidR="001332E7" w:rsidRPr="002A677E" w14:paraId="2854F27B" w14:textId="77777777" w:rsidTr="00B80002">
        <w:tc>
          <w:tcPr>
            <w:tcW w:w="1101" w:type="dxa"/>
          </w:tcPr>
          <w:p w14:paraId="5E3AAC9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BFCB551"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Apsidraudimo apskaita</w:t>
            </w:r>
          </w:p>
          <w:p w14:paraId="78C493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Pozicijų, kurioms pagal taikomą apskaitos sistemą taikoma apsidraudimo apskaita, atveju – tikrąja verte įvertinto turto ir įsipareigojimų, neįskaičiuotų proporcingai pagal atitinkamo vertinimo pokyčio poveikį CET1 kapitalui pagal Deleguotojo reglamento (ES) 2016/101 4 straipsnio 2 dalį, absoliučioji vertė.</w:t>
            </w:r>
          </w:p>
        </w:tc>
      </w:tr>
      <w:tr w:rsidR="001332E7" w:rsidRPr="002A677E" w14:paraId="33DA98C5" w14:textId="77777777" w:rsidTr="00B80002">
        <w:tc>
          <w:tcPr>
            <w:tcW w:w="1101" w:type="dxa"/>
          </w:tcPr>
          <w:p w14:paraId="5DE720F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6E96E9E" w14:textId="77777777" w:rsidR="001332E7" w:rsidRPr="002A677E" w:rsidRDefault="001332E7" w:rsidP="00B80002">
            <w:pPr>
              <w:spacing w:beforeLines="60" w:before="144" w:afterLines="60" w:after="144"/>
              <w:rPr>
                <w:rFonts w:ascii="Times New Roman" w:hAnsi="Times New Roman"/>
                <w:b/>
                <w:caps/>
                <w:sz w:val="24"/>
              </w:rPr>
            </w:pPr>
            <w:r>
              <w:rPr>
                <w:rFonts w:ascii="Times New Roman" w:hAnsi="Times New Roman"/>
                <w:b/>
                <w:caps/>
                <w:sz w:val="24"/>
                <w:u w:val="single"/>
              </w:rPr>
              <w:t xml:space="preserve">Rizikos ribojimo filtrai </w:t>
            </w:r>
          </w:p>
          <w:p w14:paraId="44455BA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Tikrąja verte įvertinto turto ir įsipareigojimų, neįskaičiuotų pagal Deleguotojo reglamento (ES) 2016/101 4 straipsnio 2 dalį dėl rizikos ribojimo filtrų, nurodytų Reglamento (ES) Nr. 575/2013 467 ir 468 straipsniuose, taikymo pereinamuoju laikotarpiu, absoliučioji vertė.</w:t>
            </w:r>
          </w:p>
        </w:tc>
      </w:tr>
      <w:tr w:rsidR="001332E7" w:rsidRPr="002A677E" w14:paraId="14BE8E02" w14:textId="77777777" w:rsidTr="00B80002">
        <w:tc>
          <w:tcPr>
            <w:tcW w:w="1101" w:type="dxa"/>
          </w:tcPr>
          <w:p w14:paraId="64239B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451AFAF4"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Kita</w:t>
            </w:r>
          </w:p>
          <w:p w14:paraId="371A333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Visos kitos pozicijos, neįskaičiuotos pagal Deleguotojo reglamento (ES) 2016/101 4 straipsnio 2 dalį dėl to, kad jų apskaitinės vertės koregavimai turėjo tik proporcinį poveikį CET1 kapitalui.</w:t>
            </w:r>
          </w:p>
          <w:p w14:paraId="032A9C6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Ši eilutė pildoma tik retais atvejais, kai pagal Deleguotojo reglamento (ES) 2016/101 4 straipsnio 2 dalį neįskaičiuotų elementų neįmanoma priskirti prie šios formos 0030, 0040 ar 0050 skilties.</w:t>
            </w:r>
          </w:p>
        </w:tc>
      </w:tr>
      <w:tr w:rsidR="001332E7" w:rsidRPr="002A677E" w14:paraId="6ED78947" w14:textId="77777777" w:rsidTr="00B80002">
        <w:tc>
          <w:tcPr>
            <w:tcW w:w="1101" w:type="dxa"/>
          </w:tcPr>
          <w:p w14:paraId="6D5AA8D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4A0CF15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b/>
                <w:caps/>
                <w:sz w:val="24"/>
                <w:u w:val="single"/>
              </w:rPr>
              <w:t>„Kita“ pastabos</w:t>
            </w:r>
            <w:r>
              <w:rPr>
                <w:rFonts w:ascii="Times New Roman" w:hAnsi="Times New Roman"/>
                <w:sz w:val="24"/>
              </w:rPr>
              <w:t xml:space="preserve"> </w:t>
            </w:r>
          </w:p>
          <w:p w14:paraId="6D9456EC"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Nurodomos pagrindinės priežastys, dėl kurių neįskaičiuotos 0060 skiltyje nurodytos pozicijos.</w:t>
            </w:r>
          </w:p>
        </w:tc>
      </w:tr>
      <w:tr w:rsidR="001332E7" w:rsidRPr="002A677E" w14:paraId="5685BD0D" w14:textId="77777777" w:rsidTr="00B80002">
        <w:tc>
          <w:tcPr>
            <w:tcW w:w="1101" w:type="dxa"/>
          </w:tcPr>
          <w:p w14:paraId="5DBA583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0D6ED5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Apskaičiuojant 4 straipsnio 1 dalies ribą įskaičiuotas tikrąja verte įvertintas turtas ir įsipareigojimai</w:t>
            </w:r>
          </w:p>
          <w:p w14:paraId="605C7873"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Tikrąja verte įvertinto turto ir įsipareigojimų, faktiškai įtrauktų apskaičiuojant Deleguotojo reglamento (ES) 2016/101 4 straipsnio 1 dalyje nurodytą ribą, absoliučioji vertė.</w:t>
            </w:r>
          </w:p>
        </w:tc>
      </w:tr>
      <w:tr w:rsidR="001332E7" w:rsidRPr="002A677E" w14:paraId="347EECB4" w14:textId="77777777" w:rsidTr="00B80002">
        <w:tc>
          <w:tcPr>
            <w:tcW w:w="1101" w:type="dxa"/>
          </w:tcPr>
          <w:p w14:paraId="63B27D6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5182B968"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DALIS, KURIĄ ATITINKA: nurodyti prekybos knygoje</w:t>
            </w:r>
          </w:p>
          <w:p w14:paraId="1F0F9975"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lastRenderedPageBreak/>
              <w:t>Prekybos knygoje įrašytas pozicijas atitinkančio tikrąja verte įvertinto turto ir įsipareigojimų absoliučioji vertė, nurodyta 0080 skiltyje.</w:t>
            </w:r>
          </w:p>
        </w:tc>
      </w:tr>
    </w:tbl>
    <w:p w14:paraId="044B8F02" w14:textId="77777777" w:rsidR="001332E7" w:rsidRPr="002A677E"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7185387" w14:textId="77777777" w:rsidTr="00B80002">
        <w:tc>
          <w:tcPr>
            <w:tcW w:w="9291" w:type="dxa"/>
            <w:gridSpan w:val="2"/>
            <w:shd w:val="clear" w:color="auto" w:fill="CCCCCC"/>
          </w:tcPr>
          <w:p w14:paraId="61B9FC7E"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Eilutės</w:t>
            </w:r>
          </w:p>
        </w:tc>
      </w:tr>
      <w:tr w:rsidR="001332E7" w:rsidRPr="002A677E" w14:paraId="506619E8" w14:textId="77777777" w:rsidTr="00B80002">
        <w:tc>
          <w:tcPr>
            <w:tcW w:w="1101" w:type="dxa"/>
          </w:tcPr>
          <w:p w14:paraId="3B492F2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14:paraId="01A274C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Šių kategorijų apibrėžtys atitinka atitinkamų FINREP 1.1 ir 1.2 formų eilučių apibrėžtis. </w:t>
            </w:r>
          </w:p>
        </w:tc>
      </w:tr>
      <w:tr w:rsidR="001332E7" w:rsidRPr="002A677E" w14:paraId="575EF012" w14:textId="77777777" w:rsidTr="00B80002">
        <w:tc>
          <w:tcPr>
            <w:tcW w:w="1101" w:type="dxa"/>
          </w:tcPr>
          <w:p w14:paraId="77FCB48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4A726F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 TIKRĄJA VERTE ĮVERTINTO TURTO IR ĮSIPAREIGOJIMŲ BENDRA SUMA</w:t>
            </w:r>
          </w:p>
          <w:p w14:paraId="0B8DBB8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Tikrąja verte įvertinto turto ir įsipareigojimų, nurodytų 0020–0210 eilutėse, bendra suma.</w:t>
            </w:r>
          </w:p>
        </w:tc>
      </w:tr>
      <w:tr w:rsidR="001332E7" w:rsidRPr="002A677E" w14:paraId="45BDCEAE" w14:textId="77777777" w:rsidTr="00B80002">
        <w:tc>
          <w:tcPr>
            <w:tcW w:w="1101" w:type="dxa"/>
          </w:tcPr>
          <w:p w14:paraId="702CC2D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003ADBC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 TIKRĄJA VERTE ĮVERTINTO TURTO BENDRA SUMA</w:t>
            </w:r>
          </w:p>
          <w:p w14:paraId="6D0EA4A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Tikrąja verte įvertinto turto, nurodyto 0030–0140 eilutėse, bendra suma. </w:t>
            </w:r>
          </w:p>
          <w:p w14:paraId="65CEA2E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Atitinkami 0030–0130 eilučių laukeliai nurodomi pagal šio įgyvendinimo reglamento III ir IV priedų FINREP F 01.01 formą priklausomai nuo to, kuriuos standartus įstaiga taiko:</w:t>
            </w:r>
          </w:p>
          <w:p w14:paraId="434D8902"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TFAS, kuriuos Sąjunga patvirtino taikydama Europos Parlamento ir Tarybos reglamentą (EB) Nr. 1606/2002</w:t>
            </w:r>
            <w:r>
              <w:rPr>
                <w:rStyle w:val="FootnoteReference"/>
                <w:rFonts w:ascii="Times New Roman" w:hAnsi="Times New Roman"/>
                <w:szCs w:val="20"/>
                <w:vertAlign w:val="superscript"/>
              </w:rPr>
              <w:footnoteReference w:id="2"/>
            </w:r>
            <w:r>
              <w:rPr>
                <w:rFonts w:ascii="Times New Roman" w:hAnsi="Times New Roman"/>
                <w:sz w:val="24"/>
              </w:rPr>
              <w:t xml:space="preserve"> (toliau – ES TFAS),</w:t>
            </w:r>
          </w:p>
          <w:p w14:paraId="108DF7EF"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nacionalinius apskaitos standartus, atitinkančius ES TFAS (toliau – TFAS atitinkantys nacionaliniai BAP), arba</w:t>
            </w:r>
          </w:p>
          <w:p w14:paraId="316D3603"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nacionalinius bendruosius apskaitos principus (BAP) pagal Tarybos direktyvą 86/635/EEB (FINREP „Nacionaliniai BAP pagal Tarybos direktyvą 86/635/EEB“).</w:t>
            </w:r>
          </w:p>
        </w:tc>
      </w:tr>
      <w:tr w:rsidR="001332E7" w:rsidRPr="002A677E" w14:paraId="63E0B39D" w14:textId="77777777" w:rsidTr="00B80002">
        <w:tc>
          <w:tcPr>
            <w:tcW w:w="1101" w:type="dxa"/>
          </w:tcPr>
          <w:p w14:paraId="1DAECEE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5643C6F6"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 PREKYBAI LAIKOMAS FINANSINIS TURTAS</w:t>
            </w:r>
          </w:p>
          <w:p w14:paraId="0134A5C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9-ojo TFAS A priedas.</w:t>
            </w:r>
          </w:p>
          <w:p w14:paraId="5BC9B2E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Šioje eilutėje nurodoma informacija atitinka šio įgyvendinimo reglamento III ir IV priedų F 01.01 formos 0050 eilutę.</w:t>
            </w:r>
          </w:p>
        </w:tc>
      </w:tr>
      <w:tr w:rsidR="001332E7" w:rsidRPr="002A677E" w14:paraId="185B3499" w14:textId="77777777" w:rsidTr="00B80002">
        <w:tc>
          <w:tcPr>
            <w:tcW w:w="1101" w:type="dxa"/>
          </w:tcPr>
          <w:p w14:paraId="3E576AB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3AA6092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1.1.2. PREKYBINIS FINANSINIS TURTAS</w:t>
            </w:r>
          </w:p>
          <w:p w14:paraId="0EB9339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Tarybos direktyvos 86/635/EEB 32 ir 33 straipsniai; šio įgyvendinimo reglamento V priedo 1 dalies 17 punktas. </w:t>
            </w:r>
          </w:p>
          <w:p w14:paraId="71FD2A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Šioje eilutėje nurodoma informacija atitinka tikrąja verte vertinamą turtą, kuris įtrauktas į šio įgyvendinimo reglamento III ir IV priedų F 01.01 formos 0091 eilutėje nurodytą vertę.</w:t>
            </w:r>
          </w:p>
        </w:tc>
      </w:tr>
      <w:tr w:rsidR="001332E7" w:rsidRPr="002A677E" w14:paraId="1C5A557E" w14:textId="77777777" w:rsidTr="00B80002">
        <w:tc>
          <w:tcPr>
            <w:tcW w:w="1101" w:type="dxa"/>
          </w:tcPr>
          <w:p w14:paraId="7DFD8DE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14:paraId="033992D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1.1.3. NEPREKYBINIS FINANSINIS TURTAS, PRIVALOMAI VERTINAMAS TIKRĄJA VERTE, KURIOS POKYČIAI PRIPAŽĮSTAMI PELNO (NUOSTOLIŲ) ATASKAITOJE </w:t>
            </w:r>
          </w:p>
          <w:p w14:paraId="52C3E7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7-ojo TFAS 8 straipsnio a punkto ii papunktis; 9-ojo TFAS 4.1.4 straipsnis. </w:t>
            </w:r>
          </w:p>
          <w:p w14:paraId="409E84D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įgyvendinimo reglamento III ir IV priedų F 01.01 formos 0096 eilutę.</w:t>
            </w:r>
          </w:p>
        </w:tc>
      </w:tr>
      <w:tr w:rsidR="001332E7" w:rsidRPr="002A677E" w14:paraId="6DC0B160" w14:textId="77777777" w:rsidTr="00B80002">
        <w:tc>
          <w:tcPr>
            <w:tcW w:w="1101" w:type="dxa"/>
          </w:tcPr>
          <w:p w14:paraId="508E772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047DC56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1.1.4. FINANSINIS TURTAS, VERTINAMAS TIKRĄJA VERTE, KURIOS POKYČIAI PRIPAŽĮSTAMI PELNO (NUOSTOLIŲ) ATASKAITOJE</w:t>
            </w:r>
          </w:p>
          <w:p w14:paraId="68099BC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7-ojo TFAS 8 straipsnio a punkto i papunktis; 9-ojo TFAS 4.1.5 straipsnis; Direktyvos 2013/34/ES 8 straipsnio 1 dalies a punktas ir 8 straipsnio 6 dalis.</w:t>
            </w:r>
          </w:p>
          <w:p w14:paraId="53AB4D4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Šioje eilutėje nurodoma informacija atitinka šio įgyvendinimo reglamento III ir IV priedų F 01.01 formos 0100 eilutę.</w:t>
            </w:r>
          </w:p>
        </w:tc>
      </w:tr>
      <w:tr w:rsidR="001332E7" w:rsidRPr="002A677E" w14:paraId="539007C7" w14:textId="77777777" w:rsidTr="00B80002">
        <w:tc>
          <w:tcPr>
            <w:tcW w:w="1101" w:type="dxa"/>
          </w:tcPr>
          <w:p w14:paraId="146191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7E09967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1.1.5. FINANSINIS TURTAS, VERTINAMAS TIKRĄJA VERTE, KURIOS POKYČIAI PRIPAŽĮSTAMI KITOMIS BENDROSIOMIS PAJAMOMIS</w:t>
            </w:r>
          </w:p>
          <w:p w14:paraId="50DF7B7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7-ojo TFAS 8 straipsnio h punktas; 9-ojo TFAS 4.1.2A straipsnis.</w:t>
            </w:r>
          </w:p>
          <w:p w14:paraId="2890B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Šioje eilutėje nurodoma informacija atitinka šio įgyvendinimo reglamento III ir IV priedų F 01.01 formos 0141 eilutę.</w:t>
            </w:r>
          </w:p>
        </w:tc>
      </w:tr>
      <w:tr w:rsidR="001332E7" w:rsidRPr="002A677E" w14:paraId="280C863C" w14:textId="77777777" w:rsidTr="00B80002">
        <w:tc>
          <w:tcPr>
            <w:tcW w:w="1101" w:type="dxa"/>
          </w:tcPr>
          <w:p w14:paraId="578739A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79BCA0A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1.1.6. NEPREKYBINIS NEIŠVESTINIS FINANSINIS TURTAS, VERTINAMAS TIKRĄJA VERTE, KURIOS POKYČIAI PRIPAŽĮSTAMI PELNO (NUOSTOLIŲ) ATASKAITOJE</w:t>
            </w:r>
          </w:p>
          <w:p w14:paraId="546B00D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Tarybos direktyvos 86/635/EEB 36 straipsnio 2 dalis. Šioje eilutėje nurodoma informacija atitinka šio įgyvendinimo reglamento III ir IV priedų F 01.01 formos 0171 eilutę.</w:t>
            </w:r>
          </w:p>
        </w:tc>
      </w:tr>
      <w:tr w:rsidR="001332E7" w:rsidRPr="002A677E" w14:paraId="5E27E8D7" w14:textId="77777777" w:rsidTr="00B80002">
        <w:tc>
          <w:tcPr>
            <w:tcW w:w="1101" w:type="dxa"/>
          </w:tcPr>
          <w:p w14:paraId="038679E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58FE443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1.1.7. NEPREKYBINIS NEIŠVESTINIS FINANSINIS TURTAS, VERTINAMAS TIKRĄJA VERTE, KURIOS POKYČIAI PRIPAŽĮSTAMI NUOSAVYBĖJE</w:t>
            </w:r>
          </w:p>
          <w:p w14:paraId="2D8AE0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Direktyvos 2013/34/ES 8 straipsnio 1 dalies a punktas ir 8 straipsnio 8 dalis. </w:t>
            </w:r>
          </w:p>
          <w:p w14:paraId="43C0FFF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įgyvendinimo reglamento III ir IV priedų F 01.01 formos 0175 eilutę.</w:t>
            </w:r>
          </w:p>
        </w:tc>
      </w:tr>
      <w:tr w:rsidR="001332E7" w:rsidRPr="002A677E" w14:paraId="0B9AF6A1" w14:textId="77777777" w:rsidTr="00B80002">
        <w:tc>
          <w:tcPr>
            <w:tcW w:w="1101" w:type="dxa"/>
          </w:tcPr>
          <w:p w14:paraId="3C1C589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267FACE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1.1.8. KITAS NEPREKYBINIS NEIŠVESTINIS FINANSINIS TURTAS</w:t>
            </w:r>
          </w:p>
          <w:p w14:paraId="0B1963D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Tarybos direktyvos 86/635/EEB 37 straipsnis; Direktyvos 2013/34/ES 12 straipsnio 7 dalis; šio įgyvendinimo reglamento V priedo 1 dalies 20 punktas.</w:t>
            </w:r>
          </w:p>
          <w:p w14:paraId="681869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Šioje eilutėje nurodoma informacija atitinka tikrąja verte vertinamą turtą, kuris įtrauktas į šio įgyvendinimo reglamento III ir IV priedų F 01.01 formos 0234 eilutėje nurodytą vertę.</w:t>
            </w:r>
          </w:p>
        </w:tc>
      </w:tr>
      <w:tr w:rsidR="001332E7" w:rsidRPr="002A677E" w14:paraId="0CD54F1A" w14:textId="77777777" w:rsidTr="00B80002">
        <w:tc>
          <w:tcPr>
            <w:tcW w:w="1101" w:type="dxa"/>
          </w:tcPr>
          <w:p w14:paraId="52F43DB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7EF0EE18"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1.1.9. IŠVESTINĖS FINANSINĖS PRIEMONĖS. APSIDRAUDIMO APSKAITA</w:t>
            </w:r>
          </w:p>
          <w:p w14:paraId="7BEB13A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9-ojo TFAS 6.2.1 straipsnis; šio įgyvendinimo reglamento V priedo 1 dalies 22 punktas; Direktyvos 2013/34/ES 8 straipsnio 1 dalies a punktas ir 8 straipsnio 6 ir 8 dalys; 39-ojo TAS 9 straipsnis.</w:t>
            </w:r>
          </w:p>
          <w:p w14:paraId="045D5D6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Šioje eilutėje nurodoma informacija atitinka šio įgyvendinimo reglamento III ir IV priedų F 01.01 formos 0240 eilutę.</w:t>
            </w:r>
          </w:p>
        </w:tc>
      </w:tr>
      <w:tr w:rsidR="001332E7" w:rsidRPr="002A677E" w14:paraId="740EC413" w14:textId="77777777" w:rsidTr="00B80002">
        <w:tc>
          <w:tcPr>
            <w:tcW w:w="1101" w:type="dxa"/>
          </w:tcPr>
          <w:p w14:paraId="6E4856A2" w14:textId="77777777" w:rsidR="001332E7" w:rsidRPr="002A677E" w:rsidDel="006529A1"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Pr>
          <w:p w14:paraId="68307BE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1.1.10. DRAUDŽIAMŲJŲ OBJEKTŲ TIKROSIOS VERTĖS POKYČIAI PORTFELIO PALŪKANŲ NORMŲ APSIDRAUDIMO SANDORIUOSE</w:t>
            </w:r>
          </w:p>
          <w:p w14:paraId="270E8B9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39-ojo TAS 89A straipsnio a punktas; 9-ojo TFAS 6.5.8 straipsnis; Europos Parlamento ir Tarybos direktyvos 2013/34/ES</w:t>
            </w:r>
            <w:r>
              <w:rPr>
                <w:vertAlign w:val="superscript"/>
              </w:rPr>
              <w:footnoteReference w:id="3"/>
            </w:r>
            <w:r>
              <w:rPr>
                <w:rFonts w:ascii="Times New Roman" w:hAnsi="Times New Roman"/>
                <w:sz w:val="24"/>
              </w:rPr>
              <w:t xml:space="preserve"> 8 straipsnio 5 ir 6 dalys. Šioje eilutėje nurodoma informacija atitinka šio įgyvendinimo reglamento III ir IV priedų F 01.01 formos 0250 eilutę.</w:t>
            </w:r>
          </w:p>
        </w:tc>
      </w:tr>
      <w:tr w:rsidR="001332E7" w:rsidRPr="002A677E" w14:paraId="4B297B55" w14:textId="77777777" w:rsidTr="00B80002">
        <w:tc>
          <w:tcPr>
            <w:tcW w:w="1101" w:type="dxa"/>
          </w:tcPr>
          <w:p w14:paraId="7584F6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08DF3E6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1.1.11. INVESTICIJOS Į PATRONUOJAMĄSIAS ĮMONES, BENDRĄSIAS ĮMONES IR ASOCIJUOTĄSIAS ĮMONES</w:t>
            </w:r>
          </w:p>
          <w:p w14:paraId="77693FB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1-ojo TAS 54 straipsnio e punktas; šio įgyvendinimo reglamento V priedo 1 dalies 21 punktas ir 2 dalies 4 punktas; Tarybos direktyvos 86/635/EEB 4 straipsnio 7 ir 8 punktai; Direktyvos 2013/34/ES 2 straipsnio 2 dalis.</w:t>
            </w:r>
          </w:p>
          <w:p w14:paraId="1BBD607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įgyvendinimo reglamento III ir IV priedų F 01.01 formos 0260 eilutę.</w:t>
            </w:r>
          </w:p>
        </w:tc>
      </w:tr>
      <w:tr w:rsidR="001332E7" w:rsidRPr="002A677E" w14:paraId="470DD8F7" w14:textId="77777777" w:rsidTr="00B80002">
        <w:tc>
          <w:tcPr>
            <w:tcW w:w="1101" w:type="dxa"/>
          </w:tcPr>
          <w:p w14:paraId="116D532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2A1AFE5E"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1.1.12. (–) PREKYBINIO TURTO, VERTINAMO TIKRĄJA VERTE, VERTĖS SUMAŽINIMAS</w:t>
            </w:r>
          </w:p>
          <w:p w14:paraId="689D2CC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Šio įgyvendinimo reglamento V priedo 1 dalies 29 punktas.</w:t>
            </w:r>
          </w:p>
          <w:p w14:paraId="70CB6C7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įgyvendinimo reglamento III ir IV priedų F 01.01 formos 0375 eilutę.</w:t>
            </w:r>
          </w:p>
        </w:tc>
      </w:tr>
      <w:tr w:rsidR="001332E7" w:rsidRPr="002A677E" w14:paraId="2B21EB1A" w14:textId="77777777" w:rsidTr="00B80002">
        <w:tc>
          <w:tcPr>
            <w:tcW w:w="1101" w:type="dxa"/>
          </w:tcPr>
          <w:p w14:paraId="794968B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1044729B"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1.1.13. KITAS TURTAS</w:t>
            </w:r>
          </w:p>
          <w:p w14:paraId="2CED6AA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Šio įgyvendinimo reglamento V priedo 2 dalies 5 ir 6 punktuose nurodytas turtas, jei jis vertinamas tikrąja verte.</w:t>
            </w:r>
          </w:p>
        </w:tc>
      </w:tr>
      <w:tr w:rsidR="001332E7" w:rsidRPr="002A677E" w14:paraId="39D5B283" w14:textId="77777777" w:rsidTr="00B80002">
        <w:tc>
          <w:tcPr>
            <w:tcW w:w="1101" w:type="dxa"/>
          </w:tcPr>
          <w:p w14:paraId="4F451B23" w14:textId="77777777" w:rsidR="001332E7" w:rsidRDefault="001332E7" w:rsidP="00B80002">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292EEDA0"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1.1.14. ILGALAIKIS TURTAS IR PERLEIDŽIAMOS TURTO GRUPĖS, PRISKIRIAMI PRIE LAIKOMŲ PARDUOTI</w:t>
            </w:r>
          </w:p>
          <w:p w14:paraId="085ED9C9"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sz w:val="24"/>
              </w:rPr>
              <w:t>Šio įgyvendinimo reglamento V priedo 2 dalies 7 punkte nurodytas turtas, jei jis vertinamas tikrąja verte.</w:t>
            </w:r>
          </w:p>
        </w:tc>
      </w:tr>
      <w:tr w:rsidR="001332E7" w:rsidRPr="002A677E" w14:paraId="2C3B3794" w14:textId="77777777" w:rsidTr="00B80002">
        <w:tc>
          <w:tcPr>
            <w:tcW w:w="1101" w:type="dxa"/>
          </w:tcPr>
          <w:p w14:paraId="562E11C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406DA08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1.2. TIKRĄJA VERTE ĮVERTINTŲ ĮSIPAREIGOJIMŲ BENDRA SUMA </w:t>
            </w:r>
          </w:p>
          <w:p w14:paraId="48B3C6E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Tikrąja verte įvertintų įsipareigojimų, nurodytų 0160–0210 eilutėse, bendra suma.</w:t>
            </w:r>
          </w:p>
          <w:p w14:paraId="33E1D1A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 xml:space="preserve">Atitinkami 0150–0190 eilučių laukeliai nurodomi pagal šio įgyvendinimo reglamento III ir IV priedų FINREP F 01.02 formą priklausomai nuo to, kuriuos standartus įstaiga taiko: </w:t>
            </w:r>
          </w:p>
          <w:p w14:paraId="7933B4D3"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TFAS, kuriuos Sąjunga patvirtino taikydama Reglamentą (EB) Nr. 1606/2002 (toliau – ES TFAS),</w:t>
            </w:r>
          </w:p>
          <w:p w14:paraId="4FACEA5A"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 xml:space="preserve">nacionalinius apskaitos standartus, atitinkančius ES TFAS (toliau – TFAS atitinkantys nacionaliniai BAP), </w:t>
            </w:r>
          </w:p>
          <w:p w14:paraId="37A76785"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arba nacionalinius bendruosius apskaitos principus (BAP) pagal Tarybos direktyvą 86/635/EEB (FINREP „Nacionaliniai BAP pagal Tarybos direktyvą 86/635/EEB“).</w:t>
            </w:r>
          </w:p>
        </w:tc>
      </w:tr>
      <w:tr w:rsidR="001332E7" w:rsidRPr="002A677E" w14:paraId="667D1C84" w14:textId="77777777" w:rsidTr="00B80002">
        <w:tc>
          <w:tcPr>
            <w:tcW w:w="1101" w:type="dxa"/>
          </w:tcPr>
          <w:p w14:paraId="76CFEF9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14:paraId="2226A6D5"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1.2.1. PREKYBAI LAIKOMI FINANSINIAI ĮSIPAREIGOJIMAI</w:t>
            </w:r>
          </w:p>
          <w:p w14:paraId="3FDAF75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7-ojo TFAS 8 straipsnio e punkto ii papunktis; 9-ojo TFAS BA.6 straipsnis.</w:t>
            </w:r>
          </w:p>
          <w:p w14:paraId="4E4FCD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Šioje eilutėje nurodoma informacija atitinka šio įgyvendinimo reglamento III ir IV priedų F 01.02 formos 0010 eilutę.</w:t>
            </w:r>
          </w:p>
        </w:tc>
      </w:tr>
      <w:tr w:rsidR="001332E7" w:rsidRPr="002A677E" w14:paraId="330FC1AE" w14:textId="77777777" w:rsidTr="00B80002">
        <w:tc>
          <w:tcPr>
            <w:tcW w:w="1101" w:type="dxa"/>
          </w:tcPr>
          <w:p w14:paraId="68BBD04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831922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1.2.2. PREKYBINIAI FINANSINIAI ĮSIPAREIGOJIMAI</w:t>
            </w:r>
          </w:p>
          <w:p w14:paraId="70C0A6A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Direktyvos 2013/34/ES 8 straipsnio 1 dalies a punktas ir 8 straipsnio 3 ir 6 dalys.</w:t>
            </w:r>
          </w:p>
          <w:p w14:paraId="29C62F4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įgyvendinimo reglamento III ir IV priedų F 01.02 formos 0061 eilutę.</w:t>
            </w:r>
          </w:p>
        </w:tc>
      </w:tr>
      <w:tr w:rsidR="001332E7" w:rsidRPr="002A677E" w14:paraId="0D00413B" w14:textId="77777777" w:rsidTr="00B80002">
        <w:tc>
          <w:tcPr>
            <w:tcW w:w="1101" w:type="dxa"/>
          </w:tcPr>
          <w:p w14:paraId="7E860D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7C9400E"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1.2.3. FINANSINIAI ĮSIPAREIGOJIMAI, PRISKIRIAMI PRIE VERTINAMŲ TIKRĄJA VERTE, KURIOS POKYČIAI PRIPAŽĮSTAMI PELNO (NUOSTOLIŲ) ATASKAITOJE</w:t>
            </w:r>
          </w:p>
          <w:p w14:paraId="7EAB4EC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7-ojo TFAS 8 straipsnio e punkto i papunktis; 9-ojo TFAS 4.2.2 straipsnis; Direktyvos 2013/34/ES 8 straipsnio 1 dalies a punktas ir 8 straipsnio 6 dalis; 39-ojo TAS 9 straipsnis. </w:t>
            </w:r>
          </w:p>
          <w:p w14:paraId="0CFACFB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Šioje eilutėje nurodoma informacija atitinka šio įgyvendinimo reglamento III ir IV priedų F 01.02 formos 0070 eilutę.</w:t>
            </w:r>
          </w:p>
        </w:tc>
      </w:tr>
      <w:tr w:rsidR="001332E7" w:rsidRPr="002A677E" w14:paraId="5474C84D" w14:textId="77777777" w:rsidTr="00B80002">
        <w:tc>
          <w:tcPr>
            <w:tcW w:w="1101" w:type="dxa"/>
          </w:tcPr>
          <w:p w14:paraId="5DD337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0B01EC8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1.2.4. IŠVESTINĖS FINANSINĖS PRIEMONĖS. APSIDRAUDIMO APSKAITA</w:t>
            </w:r>
          </w:p>
          <w:p w14:paraId="63DC87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9-ojo TFAS 6.2.1 straipsnis; šio įgyvendinimo reglamento V priedo 1 dalies 26 punktas; Direktyvos 2013/34/ES 8 straipsnio 1 dalies a punktas, 6 dalis ir 8 dalies a punktas.</w:t>
            </w:r>
          </w:p>
          <w:p w14:paraId="1E3AE5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Šioje eilutėje nurodoma informacija atitinka šio įgyvendinimo reglamento III ir IV priedų F 01.02 formos 0150 eilutę.</w:t>
            </w:r>
          </w:p>
        </w:tc>
      </w:tr>
      <w:tr w:rsidR="001332E7" w:rsidRPr="002A677E" w14:paraId="63687FDA" w14:textId="77777777" w:rsidTr="00B80002">
        <w:tc>
          <w:tcPr>
            <w:tcW w:w="1101" w:type="dxa"/>
          </w:tcPr>
          <w:p w14:paraId="1F351D5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53B39DF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1.2.5. DRAUDŽIAMŲJŲ OBJEKTŲ TIKROSIOS VERTĖS POKYČIAI PORTFELIO PALŪKANŲ NORMŲ APSIDRAUDIMO SANDORIUOSE</w:t>
            </w:r>
          </w:p>
          <w:p w14:paraId="2CC02D9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39-ojo TAS 89A straipsnio b punktas, 9-ojo TFAS 6.5.8 straipsnis; Direktyvos 2013/34/ES 8 straipsnio 5 ir 6 dalys; šio įgyvendinimo reglamento V priedo 2 dalies 8 punktas.</w:t>
            </w:r>
          </w:p>
          <w:p w14:paraId="63A2461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lastRenderedPageBreak/>
              <w:t>Šioje eilutėje nurodoma informacija atitinka šio įgyvendinimo reglamento III ir IV priedų F 01.02 formos 0160 eilutę.</w:t>
            </w:r>
          </w:p>
        </w:tc>
      </w:tr>
      <w:tr w:rsidR="001332E7" w:rsidRPr="002A677E" w14:paraId="5EE1807C" w14:textId="77777777" w:rsidTr="00B80002">
        <w:tc>
          <w:tcPr>
            <w:tcW w:w="1101" w:type="dxa"/>
          </w:tcPr>
          <w:p w14:paraId="3AFDCC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14:paraId="35A1D3B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1.2.6. PREKYBINIŲ ĮSIPAREIGOJIMŲ, VERTINAMŲ TIKRĄJA VERTE, VERTĖS SUMAŽINIMAS</w:t>
            </w:r>
          </w:p>
          <w:p w14:paraId="1C4365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Šio įgyvendinimo reglamento V priedo 1 dalies 29 punktas.</w:t>
            </w:r>
          </w:p>
          <w:p w14:paraId="6098BEE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Šioje eilutėje nurodoma informacija atitinka šio įgyvendinimo reglamento III ir IV priedų F 01.02 formos 0295 eilutę.</w:t>
            </w:r>
          </w:p>
        </w:tc>
      </w:tr>
      <w:tr w:rsidR="001332E7" w:rsidRPr="002A677E" w14:paraId="18ECFD3A" w14:textId="77777777" w:rsidTr="00B80002">
        <w:tc>
          <w:tcPr>
            <w:tcW w:w="1101" w:type="dxa"/>
          </w:tcPr>
          <w:p w14:paraId="0C0AEE9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1A6FCCA8"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1.2.7. KITI ĮSIPAREIGOJIMAI</w:t>
            </w:r>
          </w:p>
          <w:p w14:paraId="4E0B0C8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Šio įgyvendinimo reglamento V priedo 2 dalies 13 punkte nurodyti įsipareigojimai, jei jie vertinami tikrąja verte.</w:t>
            </w:r>
          </w:p>
        </w:tc>
      </w:tr>
      <w:tr w:rsidR="001332E7" w:rsidRPr="002A677E" w14:paraId="56CF1F55" w14:textId="77777777" w:rsidTr="00B80002">
        <w:tc>
          <w:tcPr>
            <w:tcW w:w="1101" w:type="dxa"/>
          </w:tcPr>
          <w:p w14:paraId="56BB4D8C" w14:textId="77777777" w:rsidR="001332E7" w:rsidRDefault="001332E7" w:rsidP="00B80002">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6A9AC587"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1.2.8. ĮSIPAREIGOJIMAI, ĮTRAUKTI Į PERLEIDŽIAMAS GRUPES, PRISKIRIAMAS PRIE LAIKOMŲ PARDUOTI</w:t>
            </w:r>
          </w:p>
          <w:p w14:paraId="4E98CBCC"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sz w:val="24"/>
              </w:rPr>
              <w:t>Šio įgyvendinimo reglamento V priedo 2 dalies 14 punkte nurodyti įsipareigojimai, jei jie vertinami tikrąja verte.</w:t>
            </w:r>
          </w:p>
        </w:tc>
      </w:tr>
    </w:tbl>
    <w:p w14:paraId="62F1F1FE" w14:textId="77777777" w:rsidR="001332E7" w:rsidRPr="002A677E" w:rsidRDefault="001332E7" w:rsidP="001332E7">
      <w:pPr>
        <w:rPr>
          <w:rStyle w:val="InstructionsTabelleText"/>
          <w:rFonts w:ascii="Times New Roman" w:hAnsi="Times New Roman"/>
          <w:sz w:val="24"/>
        </w:rPr>
      </w:pPr>
    </w:p>
    <w:p w14:paraId="76DD8F9C"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4" w:name="_Toc117766056"/>
      <w:r>
        <w:rPr>
          <w:rFonts w:ascii="Times New Roman" w:hAnsi="Times New Roman"/>
          <w:sz w:val="24"/>
          <w:u w:val="none"/>
        </w:rPr>
        <w:t>6.2.</w:t>
      </w:r>
      <w:r>
        <w:tab/>
      </w:r>
      <w:r>
        <w:rPr>
          <w:rFonts w:ascii="Times New Roman" w:hAnsi="Times New Roman"/>
          <w:sz w:val="24"/>
        </w:rPr>
        <w:t>C 32.02. Rizikos ribojimo principais pagrįstas vertinimas. Pagrindinis metodas (</w:t>
      </w:r>
      <w:proofErr w:type="spellStart"/>
      <w:r>
        <w:rPr>
          <w:rFonts w:ascii="Times New Roman" w:hAnsi="Times New Roman"/>
          <w:sz w:val="24"/>
        </w:rPr>
        <w:t>PruVal</w:t>
      </w:r>
      <w:proofErr w:type="spellEnd"/>
      <w:r>
        <w:rPr>
          <w:rFonts w:ascii="Times New Roman" w:hAnsi="Times New Roman"/>
          <w:sz w:val="24"/>
        </w:rPr>
        <w:t xml:space="preserve"> 2)</w:t>
      </w:r>
      <w:bookmarkEnd w:id="4"/>
    </w:p>
    <w:p w14:paraId="2CDB5AEB"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5" w:name="_Toc117766057"/>
      <w:r>
        <w:rPr>
          <w:rFonts w:ascii="Times New Roman" w:hAnsi="Times New Roman"/>
          <w:sz w:val="24"/>
          <w:u w:val="none"/>
        </w:rPr>
        <w:t>6.2.1.</w:t>
      </w:r>
      <w:r>
        <w:tab/>
      </w:r>
      <w:r>
        <w:rPr>
          <w:rFonts w:ascii="Times New Roman" w:hAnsi="Times New Roman"/>
          <w:sz w:val="24"/>
        </w:rPr>
        <w:t>Bendrosios pastabos</w:t>
      </w:r>
      <w:bookmarkEnd w:id="5"/>
      <w:r>
        <w:rPr>
          <w:rFonts w:ascii="Times New Roman" w:hAnsi="Times New Roman"/>
          <w:sz w:val="24"/>
          <w:u w:val="none"/>
        </w:rPr>
        <w:t xml:space="preserve"> </w:t>
      </w:r>
    </w:p>
    <w:p w14:paraId="763BBDF6"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178</w:t>
      </w:r>
      <w:r>
        <w:fldChar w:fldCharType="end"/>
      </w:r>
      <w:r>
        <w:t>. Šia forma siekiama pateikti informacijos apie bendros AVA sumos, atskaitytinos iš nuosavų lėšų pagal Reglamento (ES) Nr. 575/2013 34 ir 105 straipsnius, sudėtį, taip pat aktualios informacijos apie pozicijų, dėl kurių reikia nustatyti AVA įverčius, apskaitinį vertinimą.</w:t>
      </w:r>
    </w:p>
    <w:p w14:paraId="6CF38957"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179</w:t>
      </w:r>
      <w:r>
        <w:fldChar w:fldCharType="end"/>
      </w:r>
      <w:r>
        <w:t xml:space="preserve">. Šią formą pildo visos įstaigos, kurios: </w:t>
      </w:r>
    </w:p>
    <w:p w14:paraId="55E8BBED" w14:textId="77777777" w:rsidR="001332E7" w:rsidRPr="002A677E" w:rsidRDefault="001332E7" w:rsidP="001332E7">
      <w:pPr>
        <w:pStyle w:val="InstructionsText2"/>
        <w:numPr>
          <w:ilvl w:val="0"/>
          <w:numId w:val="0"/>
        </w:numPr>
        <w:ind w:left="1353" w:hanging="360"/>
      </w:pPr>
      <w:r>
        <w:t>a) privalo taikyti pagrindinį metodą, nes viršija Deleguotojo reglamento (ES) 2016/101 4 straipsnio 1 dalyje nustatytą ribą individualiai arba konsoliduotai, kaip nurodyta to reglamento 4 straipsnio 3 dalyje, arba</w:t>
      </w:r>
    </w:p>
    <w:p w14:paraId="5C7E4D89" w14:textId="77777777" w:rsidR="001332E7" w:rsidRPr="002A677E" w:rsidRDefault="001332E7" w:rsidP="001332E7">
      <w:pPr>
        <w:pStyle w:val="InstructionsText2"/>
        <w:numPr>
          <w:ilvl w:val="0"/>
          <w:numId w:val="0"/>
        </w:numPr>
        <w:ind w:left="1353" w:hanging="360"/>
      </w:pPr>
      <w:r>
        <w:t xml:space="preserve">b) yra nusprendusios taikyti pagrindinį metodą, nors ribos neviršija. </w:t>
      </w:r>
    </w:p>
    <w:p w14:paraId="747163D2"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180</w:t>
      </w:r>
      <w:r>
        <w:fldChar w:fldCharType="end"/>
      </w:r>
      <w:r>
        <w:t xml:space="preserve">. Šioje formoje terminas „vertės padidėjimo neapibrėžtumas“ yra: kaip nustatyta Deleguotojo reglamento (ES) 2016/101 8 straipsnio 2 dalyje, AVA įverčiai yra apskaičiuojami kaip skirtumas tarp tikrosios vertės ir rizikos ribojimo principais pagrįsto vertinimo, kuris nustatomas remiantis įstaigų įsitikinimu (90 %), kad jos galėtų pozicijos sumą perleisti ta arba didesne kaina, priklausančia tariamajai patikimų dydžių kitimo sričiai. Atvirkščia vertė, arba vertės padidėjimo neapibrėžtumas, yra priešingas patikimų dydžių pasiskirstymo taškas, kuriam esant įstaigos yra tik 10 % įsitikinusios, kad pozicijos sumą galėtų perleisti ta arba didesne kaina. Vertės padidėjimo neapibrėžtumas apskaičiuojamas ir agreguojamas tuo pačiu pagrindu kaip bendra AVA suma, tačiau vietoj </w:t>
      </w:r>
      <w:r>
        <w:lastRenderedPageBreak/>
        <w:t>apskaičiuojant bendrą AVA sumą naudoto 90 % apibrėžtumo lygio nurodomas 10 % apibrėžtumo lygis.</w:t>
      </w:r>
    </w:p>
    <w:p w14:paraId="3D0F7470"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6" w:name="_Toc117766058"/>
      <w:r>
        <w:rPr>
          <w:rFonts w:ascii="Times New Roman" w:hAnsi="Times New Roman"/>
          <w:sz w:val="24"/>
          <w:u w:val="none"/>
        </w:rPr>
        <w:t>6.2.2.</w:t>
      </w:r>
      <w:r w:rsidRPr="00950966">
        <w:rPr>
          <w:u w:val="none"/>
        </w:rPr>
        <w:tab/>
      </w:r>
      <w:r>
        <w:rPr>
          <w:rFonts w:ascii="Times New Roman" w:hAnsi="Times New Roman"/>
          <w:sz w:val="24"/>
          <w:u w:val="none"/>
        </w:rPr>
        <w:t>Nurodymai dėl konkrečių pozicijų</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F6F4975" w14:textId="77777777" w:rsidTr="00B80002">
        <w:tc>
          <w:tcPr>
            <w:tcW w:w="9291" w:type="dxa"/>
            <w:gridSpan w:val="2"/>
            <w:shd w:val="clear" w:color="auto" w:fill="CCCCCC"/>
          </w:tcPr>
          <w:p w14:paraId="14F2BDFD"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Skiltys</w:t>
            </w:r>
          </w:p>
        </w:tc>
      </w:tr>
      <w:tr w:rsidR="001332E7" w:rsidRPr="002A677E" w14:paraId="72A31E3E" w14:textId="77777777" w:rsidTr="00B80002">
        <w:tc>
          <w:tcPr>
            <w:tcW w:w="1101" w:type="dxa"/>
          </w:tcPr>
          <w:p w14:paraId="2B61F05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14:paraId="674DDD1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KATEGORIJOS LYGMENS AVA</w:t>
            </w:r>
          </w:p>
          <w:p w14:paraId="3128CBD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Kategorijos lygmens rinkos kainų neapibrėžtumo, pozicijos uždarymo išlaidų, modelio rizikos, koncentruotų pozicijų, būsimų administracinių išlaidų, pirmalaikio sutarties nutraukimo ir operacinės rizikos AVA įverčiai apskaičiuojami, kaip atitinkamai nustatyta Deleguotojo reglamento (ES) 2016/101 9, 10, 11 ir 14–17 straipsniuose.</w:t>
            </w:r>
          </w:p>
          <w:p w14:paraId="052118A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Rinkos kainų neapibrėžtumo, pozicijos uždarymo išlaidų ir modelio rizikos kategorijų, kurioms taikoma diversifikavimo nauda, kaip nustatyta atitinkamai Deleguotojo reglamento (ES) 2016/101 9 straipsnio 6 dalyje, 10 straipsnio 7 dalyje ir 11 straipsnio 7 dalyje, atveju kategorijos lygmens AVA įverčiai (jei nenurodyta kitaip) pateikiami individualių AVA įverčių iki diversifikavimo naudos [nes diversifikavimo nauda, apskaičiuota pagal Deleguotojo reglamento (ES) 2016/101 priede nurodytą 1 arba 2 metodą, pateikiama formos 1.1.2, 1.1.2.1 ir 1.1.2.2 straipsniuose] tikslia suma. </w:t>
            </w:r>
          </w:p>
          <w:p w14:paraId="61BB89D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Rinkos neapibrėžtumo, pozicijos uždarymo išlaidų ir modelio rizikos kategorijų sumos, apskaičiuotos taikant ekspertų žiniomis grindžiamą metodą, kaip nurodyta Deleguotojo reglamento (ES) 2016/101 9 straipsnio 5 dalies b punkte, 10 straipsnio 6 dalies b punkte ir 11 straipsnio 4 dalyje, yra atskirai nurodomos 0020, 0040 ir 0060 skiltyse.</w:t>
            </w:r>
          </w:p>
        </w:tc>
      </w:tr>
      <w:tr w:rsidR="001332E7" w:rsidRPr="002A677E" w14:paraId="2C4828C3" w14:textId="77777777" w:rsidTr="00B80002">
        <w:tc>
          <w:tcPr>
            <w:tcW w:w="1101" w:type="dxa"/>
          </w:tcPr>
          <w:p w14:paraId="76CC325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12B55E7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RINKOS KAINŲ NEAPIBRĖŽTUMAS</w:t>
            </w:r>
          </w:p>
          <w:p w14:paraId="52F61A7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Reglamento (ES) Nr. 575/2013 105 straipsnio 10 dalis. </w:t>
            </w:r>
          </w:p>
          <w:p w14:paraId="4661AD7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Rinkos kainų neapibrėžtumo AVA įverčiai, apskaičiuoti pagal Deleguotojo reglamento (ES) 2016/101 9 straipsnį.</w:t>
            </w:r>
          </w:p>
        </w:tc>
      </w:tr>
      <w:tr w:rsidR="001332E7" w:rsidRPr="002A677E" w14:paraId="425C8608" w14:textId="77777777" w:rsidTr="00B80002">
        <w:tc>
          <w:tcPr>
            <w:tcW w:w="1101" w:type="dxa"/>
          </w:tcPr>
          <w:p w14:paraId="675090B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18CC881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APSKAIČIUOTA PAGAL EKSPERTŲ ŽINIOMIS GRINDŽIAMĄ METODĄ</w:t>
            </w:r>
          </w:p>
          <w:p w14:paraId="798D720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Rinkos kainų neapibrėžtumo AVA įverčiai, apskaičiuoti pagal Deleguotojo reglamento (ES) 2016/101 9 straipsnio 5 dalies b punktą.</w:t>
            </w:r>
          </w:p>
        </w:tc>
      </w:tr>
      <w:tr w:rsidR="001332E7" w:rsidRPr="002A677E" w14:paraId="7DA723E4" w14:textId="77777777" w:rsidTr="00B80002">
        <w:tc>
          <w:tcPr>
            <w:tcW w:w="1101" w:type="dxa"/>
          </w:tcPr>
          <w:p w14:paraId="728EB4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7B90D67"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POZICIJOS UŽDARYMO IŠLAIDOS</w:t>
            </w:r>
          </w:p>
          <w:p w14:paraId="414418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Reglamento (ES) Nr. 575/2013 105 straipsnio 10 dalis. </w:t>
            </w:r>
          </w:p>
          <w:p w14:paraId="6C75C8D9"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Pozicijos uždarymo išlaidų AVA įverčiai, apskaičiuoti pagal Deleguotojo reglamento (ES) 2016/101 10 straipsnį. </w:t>
            </w:r>
          </w:p>
        </w:tc>
      </w:tr>
      <w:tr w:rsidR="001332E7" w:rsidRPr="002A677E" w14:paraId="3F7AC91F" w14:textId="77777777" w:rsidTr="00B80002">
        <w:tc>
          <w:tcPr>
            <w:tcW w:w="1101" w:type="dxa"/>
          </w:tcPr>
          <w:p w14:paraId="1018D3C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2381F73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APSKAIČIUOTA PAGAL EKSPERTŲ ŽINIOMIS GRINDŽIAMĄ METODĄ</w:t>
            </w:r>
          </w:p>
          <w:p w14:paraId="4BF635CD" w14:textId="77777777" w:rsidR="001332E7" w:rsidRPr="001235ED"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lastRenderedPageBreak/>
              <w:t>Pozicijos uždarymo išlaidų AVA įverčiai, apskaičiuoti pagal Deleguotojo reglamento (ES) 2016/101 10 straipsnio 6 dalies b punktą.</w:t>
            </w:r>
          </w:p>
        </w:tc>
      </w:tr>
      <w:tr w:rsidR="001332E7" w:rsidRPr="002A677E" w14:paraId="4F4CCACA" w14:textId="77777777" w:rsidTr="00B80002">
        <w:tc>
          <w:tcPr>
            <w:tcW w:w="1101" w:type="dxa"/>
          </w:tcPr>
          <w:p w14:paraId="6482875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14:paraId="7E8E458D"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MODELIO RIZIKA</w:t>
            </w:r>
          </w:p>
          <w:p w14:paraId="330F409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Reglamento (ES) Nr. 575/2013 105 straipsnio 10 dalis.</w:t>
            </w:r>
          </w:p>
          <w:p w14:paraId="6B2D98D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Modelio rizikos AVA įverčiai, apskaičiuoti pagal Deleguotojo reglamento (ES) 2016/101 11 straipsnį. </w:t>
            </w:r>
          </w:p>
        </w:tc>
      </w:tr>
      <w:tr w:rsidR="001332E7" w:rsidRPr="002A677E" w14:paraId="74D3027C" w14:textId="77777777" w:rsidTr="00B80002">
        <w:tc>
          <w:tcPr>
            <w:tcW w:w="1101" w:type="dxa"/>
          </w:tcPr>
          <w:p w14:paraId="500C963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0DEB152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APSKAIČIUOTA PAGAL EKSPERTŲ ŽINIOMIS GRINDŽIAMĄ METODĄ</w:t>
            </w:r>
          </w:p>
          <w:p w14:paraId="0E97E90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Modelio rizikos AVA įverčiai, apskaičiuoti pagal Deleguotojo reglamento (ES) 2016/101 11 straipsnio 4 dalį.</w:t>
            </w:r>
          </w:p>
        </w:tc>
      </w:tr>
      <w:tr w:rsidR="001332E7" w:rsidRPr="002A677E" w14:paraId="4FA8C8DE" w14:textId="77777777" w:rsidTr="00B80002">
        <w:tc>
          <w:tcPr>
            <w:tcW w:w="1101" w:type="dxa"/>
          </w:tcPr>
          <w:p w14:paraId="5E134C8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256CA0A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KONCENTRUOTOS POZICIJOS</w:t>
            </w:r>
          </w:p>
          <w:p w14:paraId="535C01E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Reglamento (ES) Nr. 575/2013 105 straipsnio 11 dalis.</w:t>
            </w:r>
          </w:p>
          <w:p w14:paraId="0BC2EA7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Koncentruotų pozicijų AVA įverčiai, apskaičiuoti pagal Deleguotojo reglamento (ES) 2016/101 14 straipsnį.</w:t>
            </w:r>
          </w:p>
        </w:tc>
      </w:tr>
      <w:tr w:rsidR="001332E7" w:rsidRPr="002A677E" w14:paraId="39CE2B9C" w14:textId="77777777" w:rsidTr="00B80002">
        <w:tc>
          <w:tcPr>
            <w:tcW w:w="1101" w:type="dxa"/>
          </w:tcPr>
          <w:p w14:paraId="192EC1F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31D502D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BŪSIMOS ADMINISTRACINĖS IŠLAIDOS</w:t>
            </w:r>
          </w:p>
          <w:p w14:paraId="53DADC9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Reglamento (ES) Nr. 575/2013 105 straipsnio 10 dalis.</w:t>
            </w:r>
          </w:p>
          <w:p w14:paraId="0E4CF7E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Būsimų administracinių išlaidų AVA įverčiai, apskaičiuoti pagal Deleguotojo reglamento (ES) 2016/101 15 straipsnį.</w:t>
            </w:r>
          </w:p>
        </w:tc>
      </w:tr>
      <w:tr w:rsidR="001332E7" w:rsidRPr="002A677E" w14:paraId="126A8B30" w14:textId="77777777" w:rsidTr="00B80002">
        <w:tc>
          <w:tcPr>
            <w:tcW w:w="1101" w:type="dxa"/>
          </w:tcPr>
          <w:p w14:paraId="356BD45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4BDF13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PIRMALAIKIS SUTARTIES NUTRAUKIMAS</w:t>
            </w:r>
          </w:p>
          <w:p w14:paraId="05DA81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Reglamento (ES) Nr. 575/2013 105 straipsnio 10 dalis.</w:t>
            </w:r>
          </w:p>
          <w:p w14:paraId="2A9E352B"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Pirmalaikio sutarties nutraukimo AVA įverčiai, apskaičiuoti pagal Deleguotojo reglamento (ES) 2016/101 16 straipsnį. </w:t>
            </w:r>
          </w:p>
        </w:tc>
      </w:tr>
      <w:tr w:rsidR="001332E7" w:rsidRPr="002A677E" w14:paraId="489034D6" w14:textId="77777777" w:rsidTr="00B80002">
        <w:tc>
          <w:tcPr>
            <w:tcW w:w="1101" w:type="dxa"/>
          </w:tcPr>
          <w:p w14:paraId="1C6A7EB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3C8CEB6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OPERACINĖ RIZIKA</w:t>
            </w:r>
          </w:p>
          <w:p w14:paraId="052ED67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Reglamento (ES) Nr. 575/2013 105 straipsnio 10 dalis.</w:t>
            </w:r>
          </w:p>
          <w:p w14:paraId="70E627C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Operacinės rizikos AVA įverčiai, apskaičiuoti pagal Deleguotojo reglamento (ES) 2016/101 17 straipsnį.</w:t>
            </w:r>
          </w:p>
        </w:tc>
      </w:tr>
      <w:tr w:rsidR="001332E7" w:rsidRPr="002A677E" w14:paraId="67A8F9E8" w14:textId="77777777" w:rsidTr="00B80002">
        <w:tc>
          <w:tcPr>
            <w:tcW w:w="1101" w:type="dxa"/>
            <w:tcBorders>
              <w:bottom w:val="single" w:sz="4" w:space="0" w:color="auto"/>
            </w:tcBorders>
          </w:tcPr>
          <w:p w14:paraId="5F47DD3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62FE814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BENDRA AVA SUMA </w:t>
            </w:r>
          </w:p>
          <w:p w14:paraId="58B1D1F6"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0010 eilutė: </w:t>
            </w:r>
            <w:r>
              <w:rPr>
                <w:rFonts w:ascii="Times New Roman" w:hAnsi="Times New Roman"/>
                <w:sz w:val="24"/>
              </w:rPr>
              <w:t>bendra AVA suma, atskaitytina iš nuosavų lėšų pagal Reglamento (ES) Nr. 575/2013 34 ir 105 straipsnius ir atitinkamai nurodyta C 01.00 formos 0290 eilutėje.</w:t>
            </w:r>
            <w:r>
              <w:rPr>
                <w:rStyle w:val="InstructionsTabelleberschrift"/>
                <w:rFonts w:ascii="Times New Roman" w:hAnsi="Times New Roman"/>
                <w:b w:val="0"/>
                <w:sz w:val="24"/>
                <w:u w:val="none"/>
              </w:rPr>
              <w:t xml:space="preserve"> Bendra AVA suma yra 0030 ir 0180 eilučių verčių suma. </w:t>
            </w:r>
          </w:p>
          <w:p w14:paraId="38D0B66A"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0020 eilutė: 0010 eilutėje nurodytos bendros AVA sumos dalis, atsirandanti dėl prekybos knygos pozicijų (absoliučioji vertė). </w:t>
            </w:r>
          </w:p>
          <w:p w14:paraId="39F2D780"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0030–0160 eilutės: 0010, 0030, 0050 ir 0070–0100 skilčių verčių suma. </w:t>
            </w:r>
          </w:p>
          <w:p w14:paraId="34421EEB"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lastRenderedPageBreak/>
              <w:t>0180–0210 eilutės: bendra AVA suma, susidaranti dėl portfelių pagal atsarginį metodą.</w:t>
            </w:r>
            <w:r>
              <w:rPr>
                <w:rStyle w:val="InstructionsTabelleberschrift"/>
                <w:rFonts w:ascii="Times New Roman" w:hAnsi="Times New Roman"/>
                <w:sz w:val="24"/>
              </w:rPr>
              <w:t xml:space="preserve"> </w:t>
            </w:r>
          </w:p>
        </w:tc>
      </w:tr>
      <w:tr w:rsidR="001332E7" w:rsidRPr="002A677E" w14:paraId="5569E2A1" w14:textId="77777777" w:rsidTr="00B80002">
        <w:tc>
          <w:tcPr>
            <w:tcW w:w="1101" w:type="dxa"/>
            <w:tcBorders>
              <w:bottom w:val="single" w:sz="4" w:space="0" w:color="auto"/>
            </w:tcBorders>
          </w:tcPr>
          <w:p w14:paraId="58881FA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Borders>
              <w:bottom w:val="single" w:sz="4" w:space="0" w:color="auto"/>
            </w:tcBorders>
          </w:tcPr>
          <w:p w14:paraId="7932685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VERTĖS PADIDĖJIMO NEAPIBRĖŽTUMAS (angl. </w:t>
            </w:r>
            <w:r>
              <w:rPr>
                <w:rStyle w:val="InstructionsTabelleberschrift"/>
                <w:rFonts w:ascii="Times New Roman" w:hAnsi="Times New Roman"/>
                <w:i/>
                <w:iCs/>
                <w:sz w:val="24"/>
              </w:rPr>
              <w:t>UPSIDE UNCERTAINTY</w:t>
            </w:r>
            <w:r>
              <w:rPr>
                <w:rStyle w:val="InstructionsTabelleberschrift"/>
                <w:rFonts w:ascii="Times New Roman" w:hAnsi="Times New Roman"/>
                <w:sz w:val="24"/>
              </w:rPr>
              <w:t>)</w:t>
            </w:r>
          </w:p>
          <w:p w14:paraId="1DD986F5"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Deleguotojo reglamento (ES) 2016/101 8 straipsnio 2 dalis.</w:t>
            </w:r>
          </w:p>
          <w:p w14:paraId="3D1B2511" w14:textId="77777777" w:rsidR="001332E7" w:rsidRPr="002A677E" w:rsidRDefault="001332E7" w:rsidP="00B80002">
            <w:pPr>
              <w:spacing w:beforeLines="60" w:before="144" w:afterLines="60" w:after="144"/>
              <w:rPr>
                <w:rFonts w:ascii="Times New Roman" w:hAnsi="Times New Roman"/>
                <w:sz w:val="24"/>
              </w:rPr>
            </w:pPr>
            <w:r>
              <w:t>Vertės padidėjimo neapibrėžtumas apskaičiuojamas ir agreguojamas tuo pačiu pagrindu kaip bendra AVA suma, apskaičiuota 0110 skiltyje, tačiau vietoj apskaičiuojant bendrą AVA sumą naudoto 90 % apibrėžtumo lygio nurodomas 10 % apibrėžtumo lygis.</w:t>
            </w:r>
          </w:p>
        </w:tc>
      </w:tr>
      <w:tr w:rsidR="001332E7" w:rsidRPr="002A677E" w14:paraId="5D3CAAF5" w14:textId="77777777" w:rsidTr="00B80002">
        <w:tc>
          <w:tcPr>
            <w:tcW w:w="1101" w:type="dxa"/>
          </w:tcPr>
          <w:p w14:paraId="5A28121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14:paraId="4E4A701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TIKRĄJA VERTE ĮVERTINTAS TURTAS IR ĮSIPAREIGOJIMAI</w:t>
            </w:r>
          </w:p>
          <w:p w14:paraId="18BA1E1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Tikrąja verte įvertinto turto ir įsipareigojimų absoliučioji vertė, atitinkanti AVA įverčių sumas, nurodytas 0010–0130 ir 0180 eilutėse. Kai kuriose eilutėse, ypač 0090–0130, šias sumas gali tekti aproksimuoti arba priskirti remiantis ekspertine išvada. </w:t>
            </w:r>
          </w:p>
          <w:p w14:paraId="3721DB29" w14:textId="77777777" w:rsidR="001332E7" w:rsidRPr="002A677E" w:rsidRDefault="001332E7" w:rsidP="00B80002">
            <w:pPr>
              <w:spacing w:beforeLines="60" w:before="144" w:afterLines="60" w:after="144"/>
              <w:jc w:val="left"/>
              <w:rPr>
                <w:rFonts w:ascii="Times New Roman" w:hAnsi="Times New Roman"/>
                <w:sz w:val="24"/>
              </w:rPr>
            </w:pPr>
            <w:r>
              <w:rPr>
                <w:rFonts w:ascii="Times New Roman" w:hAnsi="Times New Roman"/>
                <w:sz w:val="24"/>
              </w:rPr>
              <w:t xml:space="preserve">0010 eilutė: tikrąja verte įvertinto turto ir įsipareigojimų, įtrauktų apskaičiuojant Deleguotojo reglamento (ES) 2016/101 4 straipsnio 1 dalyje nurodytą ribą, bendra absoliučioji vertė. Ji apima tikrąja verte įvertinto turto ir įsipareigojimų, kurių AVA įverčiai prilyginti nuliui pagal Deleguotojo reglamento (ES) 2016/101 9 straipsnio 2 dalį, 10 straipsnio 2 dalį ar 10 straipsnio 3 dalį ir taip pat atskirai nurodyti 0070 ir 0080 eilutėse, absoliučiąją vertę. </w:t>
            </w:r>
          </w:p>
          <w:p w14:paraId="28E17635" w14:textId="77777777" w:rsidR="001332E7" w:rsidRPr="002A677E" w:rsidRDefault="001332E7" w:rsidP="00B80002">
            <w:pPr>
              <w:spacing w:beforeLines="60" w:before="144" w:afterLines="60" w:after="144"/>
              <w:jc w:val="left"/>
              <w:rPr>
                <w:rFonts w:ascii="Times New Roman" w:hAnsi="Times New Roman"/>
                <w:sz w:val="24"/>
              </w:rPr>
            </w:pPr>
            <w:r>
              <w:rPr>
                <w:rFonts w:ascii="Times New Roman" w:hAnsi="Times New Roman"/>
                <w:sz w:val="24"/>
              </w:rPr>
              <w:t xml:space="preserve">0010 eilutėje nurodoma 0030 ir 0180 eilučių verčių suma. </w:t>
            </w:r>
          </w:p>
          <w:p w14:paraId="6C809F9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0020 eilutė: 0010 eilutėje nurodytos tikrąja verte įvertinto turto ir įsipareigojimų bendros absoliučiosios vertės dalis, atsirandanti dėl prekybos knygos pozicijų (absoliučioji vertė). </w:t>
            </w:r>
          </w:p>
          <w:p w14:paraId="1D76BFD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 eilutė: tikrąja verte įvertinto turto ir įsipareigojimų, atitinkančių portfelius, kaip nurodyta Deleguotojo reglamento (ES) 2016/101 9–17 straipsniuose, absoliučioji vertė. Ji apima tikrąja verte įvertinto turto ir įsipareigojimų, kurių AVA įverčiai prilyginti nuliui pagal Deleguotojo reglamento (ES) 2016/101 9 straipsnio 2 dalį, 10 straipsnio 2 dalį ar 10 straipsnio 3 dalį ir taip pat atskirai nurodyti 0070 ir 0080 eilutėse, absoliučiąją vertę. 0030 eilutėje nurodoma 0090–0130 eilučių verčių suma.</w:t>
            </w:r>
          </w:p>
          <w:p w14:paraId="6FA980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0050 eilutė: tikrąja verte įvertinto turto ir įsipareigojimų, įtrauktų apskaičiuojant neuždirbtos kredito maržos AVA įvertį, absoliučioji vertė. Apskaičiuojant šį AVA įvertį, tiksliai atitinkantis ir užskaitomas tikrąja verte įvertintas turtas ir įsipareigojimai, neįtraukti apskaičiuojant ribą pagal Deleguotojo reglamento (ES) 2016/101 4 straipsnio 2 dalį, nebegali būti laikomi tiksliai atitinkančiais ir užskaitomais. </w:t>
            </w:r>
          </w:p>
          <w:p w14:paraId="54BA5F3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0060 eilutė: tikrąja verte įvertinto turto ir įsipareigojimų, įtrauktų apskaičiuojant investavimo ir finansavimo išlaidų AVA įvertį, absoliučioji vertė. Apskaičiuojant šį AVA įvertį, tiksliai atitinkantis ir užskaitomas tikrąja verte įvertintas turtas ir įsipareigojimai, neįtraukti apskaičiuojant ribą pagal Deleguotojo reglamento (ES) 2016/101 4 straipsnio 2 dalį, nebegali būti laikomi tiksliai atitinkančiais ir užskaitomais. </w:t>
            </w:r>
          </w:p>
          <w:p w14:paraId="0CE2957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 xml:space="preserve">0070 eilutė: tikrąja verte įvertinto turto ir įsipareigojimų, atitinkančių vertinimo pozicijas, kurių AVA įverčiai pagal Deleguotojo reglamento (ES) 2016/101 9 straipsnio 2 dalį prilyginami nuliui, absoliučioji vertė. </w:t>
            </w:r>
          </w:p>
          <w:p w14:paraId="6B8CFF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0080 eilutė: tikrąja verte įvertinto turto ir įsipareigojimų, atitinkančių vertinimo pozicijas, kurių AVA įverčiai pagal Deleguotojo reglamento (ES) 2016/101 10 straipsnio 2 ir 3 dalis prilyginami nuliui, absoliučioji vertė. </w:t>
            </w:r>
          </w:p>
          <w:p w14:paraId="1B2163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0090–0130 eilutės: tikrąja verte įvertinto turto ir įsipareigojimų, priskirtų, kaip parodyta toliau (žr. atitinkamus eilučių nurodymus), prie toliau nurodytų rizikos kategorijų, absoliučioji vertė: palūkanų normų, užsienio valiutos kurso, kredito, nuosavybės, biržos prekių. Ji apima tikrąja verte įvertinto turto ir įsipareigojimų, kurių AVA įverčiai prilyginti nuliui pagal Deleguotojo reglamento (ES) 2016/101 9 straipsnio 2 dalį, 10 straipsnio 2 dalį ar 10 straipsnio 3 dalį ir taip pat atskirai nurodyti 0070 ir 0080 eilutėse, absoliučiąją vertę.</w:t>
            </w:r>
          </w:p>
          <w:p w14:paraId="6AE48E8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0180 eilutė: tikrąja verte įvertinto turto ir įsipareigojimų, atitinkančių portfelius pagal atsarginį metodą, absoliučioji vertė. </w:t>
            </w:r>
          </w:p>
        </w:tc>
      </w:tr>
      <w:tr w:rsidR="001332E7" w:rsidRPr="002A677E" w14:paraId="2B835651" w14:textId="77777777" w:rsidTr="00B80002">
        <w:tc>
          <w:tcPr>
            <w:tcW w:w="1101" w:type="dxa"/>
          </w:tcPr>
          <w:p w14:paraId="7B7751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B83FC3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TIKRĄJA VERTE ĮVERTINTAS TURTAS</w:t>
            </w:r>
          </w:p>
          <w:p w14:paraId="016F725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Tikrąja verte įvertinto turto, atitinkančio skirtingas eilutes, kaip paaiškinta pirmiau 0130–0140 skilčių nurodymuose, absoliučioji vertė.</w:t>
            </w:r>
          </w:p>
        </w:tc>
      </w:tr>
      <w:tr w:rsidR="001332E7" w:rsidRPr="002A677E" w14:paraId="50536699" w14:textId="77777777" w:rsidTr="00B80002">
        <w:tc>
          <w:tcPr>
            <w:tcW w:w="1101" w:type="dxa"/>
          </w:tcPr>
          <w:p w14:paraId="689336E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72AEC460" w14:textId="77777777" w:rsidR="001332E7" w:rsidRPr="002A677E" w:rsidRDefault="001332E7" w:rsidP="00B80002">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TIKRĄJA VERTE ĮVERTINTI ĮSIPAREIGOJIMAI</w:t>
            </w:r>
          </w:p>
          <w:p w14:paraId="35B087B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Tikrąja verte įvertintų įsipareigojimų, atitinkančių skirtingas eilutes, kaip paaiškinta pirmiau 0130–0140 skilčių nurodymuose, absoliučioji vertė.</w:t>
            </w:r>
          </w:p>
        </w:tc>
      </w:tr>
      <w:tr w:rsidR="001332E7" w:rsidRPr="002A677E" w14:paraId="17C09D71" w14:textId="77777777" w:rsidTr="00B80002">
        <w:tc>
          <w:tcPr>
            <w:tcW w:w="1101" w:type="dxa"/>
          </w:tcPr>
          <w:p w14:paraId="2A93E3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0694693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QTD PAJAMOS</w:t>
            </w:r>
          </w:p>
          <w:p w14:paraId="0694DBC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Einamojo ketvirčio pajamos (QTD pajamos) nuo paskutinės ataskaitinės datos, susijusios su tikrąja verte įvertintu turtu ir įsipareigojimais, atitinkančiais skirtingas eilutes, kaip paaiškinta pirmiau 0130–0140 skilčių nurodymuose, prireikus priskirtos arba </w:t>
            </w:r>
            <w:proofErr w:type="spellStart"/>
            <w:r>
              <w:rPr>
                <w:rFonts w:ascii="Times New Roman" w:hAnsi="Times New Roman"/>
                <w:sz w:val="24"/>
              </w:rPr>
              <w:t>aproksimuotos</w:t>
            </w:r>
            <w:proofErr w:type="spellEnd"/>
            <w:r>
              <w:rPr>
                <w:rFonts w:ascii="Times New Roman" w:hAnsi="Times New Roman"/>
                <w:sz w:val="24"/>
              </w:rPr>
              <w:t xml:space="preserve"> remiantis ekspertine išvada.</w:t>
            </w:r>
          </w:p>
        </w:tc>
      </w:tr>
      <w:tr w:rsidR="001332E7" w:rsidRPr="002A677E" w14:paraId="48A7395D" w14:textId="77777777" w:rsidTr="00B80002">
        <w:tc>
          <w:tcPr>
            <w:tcW w:w="1101" w:type="dxa"/>
          </w:tcPr>
          <w:p w14:paraId="5364AF5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58A7C51E"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 SKIRTUMAS</w:t>
            </w:r>
          </w:p>
          <w:p w14:paraId="3741FD4B"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Visų pozicijų ir rizikos veiksnių nekoreguotų skirtumo sumų suma (IPV skirtumas), apskaičiuota prieš pat ataskaitinę datą ėjusio mėnesio pabaigoje atliekant nepriklausomą kainų patikrą pagal Reglamento (ES) Nr. 575/2013 105 straipsnio 8 dalį ir naudojant geriausius turimus nepriklausomus duomenis, susijusius su atitinkama pozicija ar rizikos veiksniu.</w:t>
            </w:r>
            <w:r>
              <w:rPr>
                <w:rStyle w:val="InstructionsTabelleberschrift"/>
                <w:rFonts w:ascii="Times New Roman" w:hAnsi="Times New Roman"/>
                <w:b w:val="0"/>
                <w:sz w:val="24"/>
                <w:u w:val="none"/>
              </w:rPr>
              <w:t xml:space="preserve"> </w:t>
            </w:r>
          </w:p>
          <w:p w14:paraId="799F0793"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Nekoreguotos skirtumo sumos – nekoreguoti skirtumai tarp prekybos sistemos pateiktų vertinimų ir vykdant mėnesio IPV procesą įvertintų vertinimų. </w:t>
            </w:r>
          </w:p>
          <w:p w14:paraId="64F290BB"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Apskaičiuojant IPV skirtumą nėra įtraukiamos jokios atitinkamo mėnesio pabaigos datos pakoreguotos skirtumo sumos įstaigos apskaitos knygose ir įrašuose.</w:t>
            </w:r>
          </w:p>
        </w:tc>
      </w:tr>
      <w:tr w:rsidR="001332E7" w:rsidRPr="002A677E" w14:paraId="7136A893" w14:textId="77777777" w:rsidTr="00B80002">
        <w:tc>
          <w:tcPr>
            <w:tcW w:w="1101" w:type="dxa"/>
          </w:tcPr>
          <w:p w14:paraId="525080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0170–0250</w:t>
            </w:r>
          </w:p>
        </w:tc>
        <w:tc>
          <w:tcPr>
            <w:tcW w:w="8190" w:type="dxa"/>
          </w:tcPr>
          <w:p w14:paraId="754D2F5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TIKROSIOS VERTĖS KOREGAVIMAI</w:t>
            </w:r>
          </w:p>
          <w:p w14:paraId="2D1DF46C"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Koregavimai (kartais vadinami ir rezervais), potencialiai taikomi įstaigos apskaitinei tikrajai vertei ir atliekami ne pagal vertinimo modelį, naudojamą </w:t>
            </w:r>
            <w:r>
              <w:rPr>
                <w:rStyle w:val="InstructionsTabelleberschrift"/>
                <w:rFonts w:ascii="Times New Roman" w:hAnsi="Times New Roman"/>
                <w:b w:val="0"/>
                <w:sz w:val="24"/>
                <w:u w:val="none"/>
              </w:rPr>
              <w:lastRenderedPageBreak/>
              <w:t>balansinėms vertėms nustatyti (išskyrus pirmos dienos pelno ir nuostolių atidėjimą), kai tie koregavimai gali būti siejami su tuo pačiu vertinimo neapibrėžtumo šaltiniu kaip ir atitinkamas AVA. Jie galėtų rodyti rizikos veiksnius, kurių neparodo vertinimo metodika, kurie yra rizikos priedo arba pasitraukimo išlaidų forma ir atitinka tikrosios vertės apibrėžtį. Tačiau nustatydami kainą rinkos dalyviai vis tiek į juos atsižvelgia. (13-ojo TFAS 9 ir 88 straipsniai)</w:t>
            </w:r>
          </w:p>
        </w:tc>
      </w:tr>
      <w:tr w:rsidR="001332E7" w:rsidRPr="002A677E" w14:paraId="505499DA" w14:textId="77777777" w:rsidTr="00B80002">
        <w:tc>
          <w:tcPr>
            <w:tcW w:w="1101" w:type="dxa"/>
          </w:tcPr>
          <w:p w14:paraId="58EE0B5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0170</w:t>
            </w:r>
          </w:p>
        </w:tc>
        <w:tc>
          <w:tcPr>
            <w:tcW w:w="8190" w:type="dxa"/>
          </w:tcPr>
          <w:p w14:paraId="3F35A681"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RINKOS KAINŲ NEAPIBRĖŽTUMAS</w:t>
            </w:r>
          </w:p>
          <w:p w14:paraId="0841688D"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Koregavimas, taikytas įstaigos tikrajai vertei siekiant parodyti rizikos priedą, atsirandantį dėl lygiaverčių priemonių arba – rinkos parametro įvesties į vertinimo modelį atveju – priemonių, iš kurių kalibruojami įvesties duomenys, stebimų kainų įvairovės, kai tas koregavimas gali būti siejamas su tuo pačiu vertinimo neapibrėžtumo šaltiniu kaip ir rinkos kainų neapibrėžtumo AVA įvertis. </w:t>
            </w:r>
          </w:p>
        </w:tc>
      </w:tr>
      <w:tr w:rsidR="001332E7" w:rsidRPr="002A677E" w14:paraId="7C7449CF" w14:textId="77777777" w:rsidTr="00B80002">
        <w:tc>
          <w:tcPr>
            <w:tcW w:w="1101" w:type="dxa"/>
          </w:tcPr>
          <w:p w14:paraId="589F159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6A0D049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POZICIJOS UŽDARYMO IŠLAIDOS</w:t>
            </w:r>
          </w:p>
          <w:p w14:paraId="10753B65"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Koregavimas, taikytas įstaigos tikrajai vertei siekiant atsižvelgti į faktą, kad pozicijos lygmens vertinimai neapima pozicijos ar portfelio galutinės kainos, ypač kai tokie vertinimai yra kalibruojami pagal vidutinę rinkos kainą, kai tas koregavimas gali būti siejamas su tuo pačiu vertinimo neapibrėžtumo šaltiniu kaip ir pozicijos uždarymo išlaidų AVA įvertis.</w:t>
            </w:r>
          </w:p>
        </w:tc>
      </w:tr>
      <w:tr w:rsidR="001332E7" w:rsidRPr="002A677E" w14:paraId="60E93CAE" w14:textId="77777777" w:rsidTr="00B80002">
        <w:tc>
          <w:tcPr>
            <w:tcW w:w="1101" w:type="dxa"/>
          </w:tcPr>
          <w:p w14:paraId="14408C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0B523FD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MODELIO RIZIKA</w:t>
            </w:r>
          </w:p>
          <w:p w14:paraId="6D689A02"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Koregavimas, taikytas įstaigos tikrajai vertei siekiant parodyti rinkos arba produkto veiksnius, kurių neparodo modelis, naudojamas pozicijos dienos vertėms ir rizikai apskaičiuoti (vertinimo modelis), arba deramą atsargumo lygį atsižvelgiant į neapibrėžtumą dėl egzistuojančių įvairių alternatyvių galiojančių modelių ir modelių kalibravimo būdų, kai tas koregavimas gali būti siejamas su tuo pačiu vertinimo neapibrėžtumo šaltiniu kaip ir modelio rizikos AVA įvertis.</w:t>
            </w:r>
          </w:p>
        </w:tc>
      </w:tr>
      <w:tr w:rsidR="001332E7" w:rsidRPr="002A677E" w14:paraId="78458422" w14:textId="77777777" w:rsidTr="00B80002">
        <w:tc>
          <w:tcPr>
            <w:tcW w:w="1101" w:type="dxa"/>
          </w:tcPr>
          <w:p w14:paraId="6EC9C61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4DC122E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KONCENTRUOTOS POZICIJOS</w:t>
            </w:r>
          </w:p>
          <w:p w14:paraId="05646A0F"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Koregavimas, taikytas įstaigos tikrajai vertei siekiant parodyti faktą, kad įstaigos turima agreguota pozicija viršija įprastą prekybos apimtį arba pozicijų dydžius, kuriais grindžiamos stebimos kotiruotės arba sandoriai, naudojami kalibruojant vertinimo modeliui naudotą kainą ar įvesties duomenis, kai tas koregavimas gali būti siejamas su tuo pačiu vertinimo neapibrėžtumo šaltiniu kaip ir koncentruotų pozicijų AVA įvertis.</w:t>
            </w:r>
            <w:r>
              <w:rPr>
                <w:rStyle w:val="InstructionsTabelleberschrift"/>
                <w:rFonts w:ascii="Times New Roman" w:hAnsi="Times New Roman"/>
                <w:b w:val="0"/>
                <w:sz w:val="24"/>
                <w:u w:val="none"/>
              </w:rPr>
              <w:t xml:space="preserve"> </w:t>
            </w:r>
          </w:p>
        </w:tc>
      </w:tr>
      <w:tr w:rsidR="001332E7" w:rsidRPr="002A677E" w14:paraId="3F0550FC" w14:textId="77777777" w:rsidTr="00B80002">
        <w:tc>
          <w:tcPr>
            <w:tcW w:w="1101" w:type="dxa"/>
          </w:tcPr>
          <w:p w14:paraId="1DEAFF8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5B594BD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NEUŽDIRBTA KREDITO MARŽA</w:t>
            </w:r>
          </w:p>
          <w:p w14:paraId="0BBF2544"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Koregavimas, taikytas įstaigos tikrajai vertei siekiant padengti tikėtinus nuostolius dėl sandorio šalies įsipareigojimų nevykdymo, susijusio su išvestinių finansinių priemonių pozicijomis (t. y. įstaigos lygmens kredito vertinimo koregavimas (CVA)).</w:t>
            </w:r>
          </w:p>
        </w:tc>
      </w:tr>
      <w:tr w:rsidR="001332E7" w:rsidRPr="002A677E" w14:paraId="52853E97" w14:textId="77777777" w:rsidTr="00B80002">
        <w:tc>
          <w:tcPr>
            <w:tcW w:w="1101" w:type="dxa"/>
          </w:tcPr>
          <w:p w14:paraId="4A009EA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14D23A1E"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INVESTAVIMO IR FINANSAVIMO IŠLAIDOS</w:t>
            </w:r>
          </w:p>
          <w:p w14:paraId="600C4A24"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Koregavimas, taikytas įstaigos tikrajai vertei siekiant kompensuoti trūkumą, atsirandantį, kai vertinimo modeliai ne visiškai atspindi finansavimo išlaidas, kurias </w:t>
            </w:r>
            <w:r>
              <w:rPr>
                <w:rStyle w:val="InstructionsTabelleberschrift"/>
                <w:rFonts w:ascii="Times New Roman" w:hAnsi="Times New Roman"/>
                <w:b w:val="0"/>
                <w:sz w:val="24"/>
                <w:u w:val="none"/>
              </w:rPr>
              <w:lastRenderedPageBreak/>
              <w:t>rinkos dalyviai įskaičiuotų į pozicijos ar portfelio galutinę kainą (t. y. įstaigos lygmens bendras finansavimo vertinimo koregavimas, kai įstaiga tokį arba kitą lygiavertį koregavimą apskaičiuoja).</w:t>
            </w:r>
          </w:p>
        </w:tc>
      </w:tr>
      <w:tr w:rsidR="001332E7" w:rsidRPr="002A677E" w14:paraId="6AEFE1AC" w14:textId="77777777" w:rsidTr="00B80002">
        <w:tc>
          <w:tcPr>
            <w:tcW w:w="1101" w:type="dxa"/>
          </w:tcPr>
          <w:p w14:paraId="5CBEF5D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0230</w:t>
            </w:r>
          </w:p>
        </w:tc>
        <w:tc>
          <w:tcPr>
            <w:tcW w:w="8190" w:type="dxa"/>
          </w:tcPr>
          <w:p w14:paraId="24E9B117"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BŪSIMOS ADMINISTRACINĖS IŠLAIDOS</w:t>
            </w:r>
          </w:p>
          <w:p w14:paraId="343B887D"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Koregavimas, taikytas įstaigos tikrajai vertei siekiant parodyti portfelio arba pozicijos administracines išlaidas, į kurias neatsižvelgta vertinimo modeliu arba kainomis, kurios naudojamos kalibruojant to modelio įvesties duomenis, kai tas koregavimas gali būti siejamas su tuo pačiu vertinimo neapibrėžtumo šaltiniu kaip ir būsimų administracinių išlaidų AVA įvertis.</w:t>
            </w:r>
          </w:p>
        </w:tc>
      </w:tr>
      <w:tr w:rsidR="001332E7" w:rsidRPr="002A677E" w14:paraId="1A7E0BF1" w14:textId="77777777" w:rsidTr="00B80002">
        <w:tc>
          <w:tcPr>
            <w:tcW w:w="1101" w:type="dxa"/>
          </w:tcPr>
          <w:p w14:paraId="0FB1818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7C26C8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PIRMALAIKIS SUTARTIES NUTRAUKIMAS</w:t>
            </w:r>
          </w:p>
          <w:p w14:paraId="68C9A2F9"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Koregavimai, taikyti įstaigos tikrajai vertei siekiant parodyti sutartinę arba nesutartinę pirmalaikio nutraukimo tikimybę, į kurią neatsižvelgta vertinimo modeliu, kai tie koregavimai gali būti siejami su tuo pačiu vertinimo neapibrėžtumo šaltiniu kaip ir pirmalaikio sutarties nutraukimo AVA įvertis.</w:t>
            </w:r>
          </w:p>
        </w:tc>
      </w:tr>
      <w:tr w:rsidR="001332E7" w:rsidRPr="002A677E" w14:paraId="68891440" w14:textId="77777777" w:rsidTr="00B80002">
        <w:tc>
          <w:tcPr>
            <w:tcW w:w="1101" w:type="dxa"/>
          </w:tcPr>
          <w:p w14:paraId="709CDC1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4CB4396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OPERACINĖ RIZIKA</w:t>
            </w:r>
          </w:p>
          <w:p w14:paraId="390AA5D8"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Koregavimai, taikyti įstaigos tikrajai vertei siekiant parodyti rizikos priedą, kurį rinkos dalyviai taikytų siekdami kompensuoti operacinę riziką, atsirandančią dėl portfelio sutarčių apsidraudimo, administravimo ir atsiskaitymų, kai tie koregavimai gali būti siejami su tuo pačiu vertinimo neapibrėžtumo šaltiniu kaip ir operacinės rizikos AVA įvertis.</w:t>
            </w:r>
          </w:p>
        </w:tc>
      </w:tr>
      <w:tr w:rsidR="001332E7" w:rsidRPr="002A677E" w14:paraId="1AC16A95" w14:textId="77777777" w:rsidTr="00B80002">
        <w:tc>
          <w:tcPr>
            <w:tcW w:w="1101" w:type="dxa"/>
          </w:tcPr>
          <w:p w14:paraId="6DDAD1B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7EAC139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1 DIENOS PELNAS (NUOSTOLIAI)</w:t>
            </w:r>
          </w:p>
          <w:p w14:paraId="2A79B92B"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Koregavimai, kuriais parodomi atvejai, kai pozicijai ar portfeliui taikomas vertinimo modelis kartu su visais kitais atitinkamais tikrosios vertės koregavimais neatspindėjo sumokėtos ar gautos kainos pirminio pripažinimo metu, t. y. pirmos dienos pelno ir nuostolių atidėjimas (9-ojo TFAS B5.1.2.A straipsnis).</w:t>
            </w:r>
          </w:p>
        </w:tc>
      </w:tr>
      <w:tr w:rsidR="001332E7" w:rsidRPr="002A677E" w14:paraId="1D48014A" w14:textId="77777777" w:rsidTr="00B80002">
        <w:tc>
          <w:tcPr>
            <w:tcW w:w="1101" w:type="dxa"/>
          </w:tcPr>
          <w:p w14:paraId="0922A64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1152BF7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PAAIŠKINIMAS</w:t>
            </w:r>
          </w:p>
          <w:p w14:paraId="2E8772B3"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Pagal Deleguotojo reglamento (ES) 2016/101 7 straipsnio 2 dalies b punktą vertinamų pozicijų aprašymas, pateikiant priežastis, kodėl nebuvo įmanoma taikyti to reglamento 9–17 straipsnių.</w:t>
            </w:r>
          </w:p>
        </w:tc>
      </w:tr>
    </w:tbl>
    <w:p w14:paraId="6E663990" w14:textId="77777777" w:rsidR="001332E7" w:rsidRPr="002A677E"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28"/>
      </w:tblGrid>
      <w:tr w:rsidR="001332E7" w:rsidRPr="002A677E" w14:paraId="4592E39D" w14:textId="77777777" w:rsidTr="00B80002">
        <w:tc>
          <w:tcPr>
            <w:tcW w:w="9288" w:type="dxa"/>
            <w:gridSpan w:val="2"/>
            <w:shd w:val="clear" w:color="auto" w:fill="CCCCCC"/>
          </w:tcPr>
          <w:p w14:paraId="62BB46AA"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Eilutės</w:t>
            </w:r>
          </w:p>
        </w:tc>
      </w:tr>
      <w:tr w:rsidR="001332E7" w:rsidRPr="002A677E" w14:paraId="60BE333F" w14:textId="77777777" w:rsidTr="00B80002">
        <w:tc>
          <w:tcPr>
            <w:tcW w:w="1101" w:type="dxa"/>
          </w:tcPr>
          <w:p w14:paraId="2F32E18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4E034D5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 BENDRA SUMA PAGAL PAGRINDINĮ METODĄ </w:t>
            </w:r>
          </w:p>
          <w:p w14:paraId="6FBBC7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Deleguotojo reglamento (ES) 2016/101 7 straipsnio 2 dalis.</w:t>
            </w:r>
          </w:p>
          <w:p w14:paraId="11E6DD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Tikrąja verte įvertinto turto ir įsipareigojimų, įtrauktų apskaičiuojant ribą pagal Deleguotojo reglamento (ES) 2016/101 4 straipsnio 1 dalį, visų atitinkamų 0010–0110 skiltyse nurodytų kategorijų AVA įverčių bendra AVA įverčių suma, apskaičiuota pagal pagrindinį metodą, kaip nurodyta to reglamento 3 skyriuje. Tai apima diversifikavimo naudą, nurodytą 0140 eilutėje pagal Deleguotojo </w:t>
            </w:r>
            <w:r>
              <w:rPr>
                <w:rFonts w:ascii="Times New Roman" w:hAnsi="Times New Roman"/>
                <w:sz w:val="24"/>
              </w:rPr>
              <w:lastRenderedPageBreak/>
              <w:t xml:space="preserve">reglamento (ES) 2016/101 9 straipsnio 6 dalį, 10 straipsnio 7 dalį ir 11 straipsnio 7 dalį. </w:t>
            </w:r>
          </w:p>
        </w:tc>
      </w:tr>
      <w:tr w:rsidR="001332E7" w:rsidRPr="002A677E" w14:paraId="412D732D" w14:textId="77777777" w:rsidTr="00B80002">
        <w:tc>
          <w:tcPr>
            <w:tcW w:w="1101" w:type="dxa"/>
          </w:tcPr>
          <w:p w14:paraId="7BC0E6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87" w:type="dxa"/>
          </w:tcPr>
          <w:p w14:paraId="324B5AF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DALIS, KURIĄ ATITINKA: PREKYBOS KNYGOJE </w:t>
            </w:r>
          </w:p>
          <w:p w14:paraId="0FEC762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Deleguotojo reglamento (ES) 2016/101 7 straipsnio 2 dalis.</w:t>
            </w:r>
          </w:p>
          <w:p w14:paraId="7D7D0B75"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Visų atitinkamų 0010–0110 skiltyse nurodytų kategorijų AVA įverčių bendros AVA įverčių sumos, nurodytos 0010 eilutėje, dalis, atsirandanti dėl prekybos knygos pozicijų (absoliučioji vertė).</w:t>
            </w:r>
          </w:p>
        </w:tc>
      </w:tr>
      <w:tr w:rsidR="001332E7" w:rsidRPr="002A677E" w14:paraId="2D552DFB" w14:textId="77777777" w:rsidTr="00B80002">
        <w:tc>
          <w:tcPr>
            <w:tcW w:w="1101" w:type="dxa"/>
          </w:tcPr>
          <w:p w14:paraId="07A85FF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617544D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 PORTFELIAI PAGAL KOMISIJOS DELEGUOTOJO REGLAMENTO (ES) 2016/101 9–17 STRAIPSNIUS. BENDRA KATEGORIJOS LYGMENS SUMA PO DIVERSIFIKAVIMO </w:t>
            </w:r>
          </w:p>
          <w:p w14:paraId="6ADDDC7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Deleguotojo reglamento (ES) 2016/101 7 straipsnio 2 dalies a punktas.</w:t>
            </w:r>
          </w:p>
          <w:p w14:paraId="5C5FB99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Tikrąja verte įvertinto turto ir įsipareigojimų, įtrauktų apskaičiuojant ribą pagal Deleguotojo reglamento (ES) 2016/101 4 straipsnio 1 dalį, išskyrus tikrąja verte įvertintą turtą ir įsipareigojimus, kuriems taikoma tvarka, aprašyta Deleguotojo reglamento (ES) 2016/101 7 straipsnio 2 dalies b punkte, visų atitinkamų 0010–0110 skiltyse nurodytų kategorijų AVA įverčių bendra AVA įverčių suma, apskaičiuota pagal to reglamento 9–17 straipsnius. </w:t>
            </w:r>
          </w:p>
          <w:p w14:paraId="5F5EBEB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Tai apima AVA įverčius, apskaičiuotus pagal Deleguotojo reglamento (ES) 2016/101 12 ir 13 straipsnius, nurodytus 0050 ir 0060 eilutėse ir įtrauktus į rinkos kainų neapibrėžtumo, pozicijos uždarymo išlaidų ir modelio rizikos AVA įverčius, kaip nurodyta to reglamento 12 straipsnio 2 dalyje ir 13 straipsnio 2 dalyje. </w:t>
            </w:r>
          </w:p>
          <w:p w14:paraId="50C7B1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Tai apima diversifikavimo naudą, nurodytą 0140 eilutėje pagal Deleguotojo reglamento (ES) 2016/101 9 straipsnio 6 dalį, 10 straipsnio 7 dalį ir 11 straipsnio 7 dalį. </w:t>
            </w:r>
          </w:p>
          <w:p w14:paraId="17E7A94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0030 eilutėje yra 0040 ir 0140 eilučių verčių skirtumas. </w:t>
            </w:r>
          </w:p>
        </w:tc>
      </w:tr>
      <w:tr w:rsidR="001332E7" w:rsidRPr="002A677E" w14:paraId="5DB0C1BE" w14:textId="77777777" w:rsidTr="00B80002">
        <w:tc>
          <w:tcPr>
            <w:tcW w:w="1101" w:type="dxa"/>
          </w:tcPr>
          <w:p w14:paraId="37D1CA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0040–0130</w:t>
            </w:r>
          </w:p>
        </w:tc>
        <w:tc>
          <w:tcPr>
            <w:tcW w:w="8187" w:type="dxa"/>
          </w:tcPr>
          <w:p w14:paraId="064BD1A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 BENDRA KATEGORIJOS LYGMENS SUMA PRIEŠ DIVERSIFIKAVIMĄ</w:t>
            </w:r>
          </w:p>
          <w:p w14:paraId="25B7DFE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Pildydamos 0090–0130 eilutes, įstaigos savo tikrąja verte įvertintą turtą ir įsipareigojimus, įtrauktus apskaičiuojant ribą pagal Deleguotojo reglamento (ES) 2016/101 4 straipsnio 1 dalį (prekybos knygoje ir ne prekybos knygoje), priskiria prie šių rizikos kategorijų: palūkanų normų, užsienio valiutos kurso, kredito, nuosavybės, biržos prekių. </w:t>
            </w:r>
          </w:p>
          <w:p w14:paraId="1A152C4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Tuo tikslu įstaigos remiasi savo vidaus rizikos valdymo struktūra ir, atsižvelgdamos į pagal ekspertinę išvadą nustatytą susiejimą, priskiria savo verslo linijas arba prekybos operacijų sąrašus prie tinkamiausios rizikos kategorijos. AVA įverčiai, tikrosios vertės koregavimai ir kita privaloma informacija, atitinkantys priskirtas verslo linijas arba prekybos operacijų sąrašus, priskiriami prie tos pačios atitinkamos rizikos kategorijos siekiant eilutės lygmeniu kiekvienai rizikos kategorijai pateikti nuoseklią koregavimų, atliktų tiek rizikos ribojimo tikslais, tiek apskaitos tikslais, apžvalgą ir nurodyti susijusių pozicijų dydį (tikrąja verte įvertinto turto ir įsipareigojimų atžvilgiu). Kai AVA </w:t>
            </w:r>
            <w:r>
              <w:rPr>
                <w:rFonts w:ascii="Times New Roman" w:hAnsi="Times New Roman"/>
                <w:sz w:val="24"/>
              </w:rPr>
              <w:lastRenderedPageBreak/>
              <w:t xml:space="preserve">ar kiti koregavimai apskaičiuojami nevienodu agregavimo lygmeniu, visų pirma įmonės lygmeniu, įstaigos parengia AVA įverčių priskyrimo prie atitinkamų pozicijų grupių metodiką. Pagal priskyrimo metodiką 0040 eilutėje turi būti 0010–0100 skilčių 0050–0130 eilučių suma. </w:t>
            </w:r>
          </w:p>
          <w:p w14:paraId="39519D8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Nepriklausomai nuo taikyto metodo, nurodoma informacija, kiek įmanoma, eilutės lygmeniu turi būti nuosekli, nes pateikta informacija bus lyginama šiuo lygmeniu (AVA sumos, vertės padidėjimo neapibrėžtumas, tikrosios vertės sumos ir potencialūs tikrosios vertės koregavimai). </w:t>
            </w:r>
          </w:p>
          <w:p w14:paraId="0B1615A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Suskirstymas 0090–0130 eilutėse neapima AVA įverčių, apskaičiuotų pagal Deleguotojo reglamento (ES) 2016/101 12 ir 13 straipsnius, nurodytų 0050 ir 0060 eilutėse ir įtrauktų į rinkos kainų neapibrėžtumo, pozicijos uždarymo išlaidų ir modelio rizikos AVA įverčius, kaip nurodyta to reglamento 12 straipsnio 2 dalyje ir 13 straipsnio 2 dalyje.</w:t>
            </w:r>
          </w:p>
          <w:p w14:paraId="694A2D1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Diversifikavimo nauda pagal Deleguotojo reglamento (ES) 2016/101 9 straipsnio 6 dalį, 10 straipsnio 7 dalį ir 11 straipsnio 7 dalį nurodoma 0140 eilutėje, todėl į 0040–0130 eilutes neįtraukiama. </w:t>
            </w:r>
          </w:p>
        </w:tc>
      </w:tr>
      <w:tr w:rsidR="001332E7" w:rsidRPr="002A677E" w14:paraId="5DBF6414" w14:textId="77777777" w:rsidTr="00B80002">
        <w:tc>
          <w:tcPr>
            <w:tcW w:w="1101" w:type="dxa"/>
          </w:tcPr>
          <w:p w14:paraId="61056F9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14:paraId="2895C37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DALIS, KURIĄ ATITINKA: NEUŽDIRBTOS KREDITO MARŽOS AVA</w:t>
            </w:r>
          </w:p>
          <w:p w14:paraId="1478E2D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Reglamento (ES) Nr. 575/2013 105 straipsnio 10 dalis, Deleguotojo reglamento (ES) 2016/101 12 straipsnis.</w:t>
            </w:r>
          </w:p>
          <w:p w14:paraId="7CA2D21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Bendra neuždirbtos kredito maržos AVA suma ir jos priskyrimas prie rinkos kainų neapibrėžtumo, pozicijos uždarymo išlaidų ar modelio rizikos AVA įverčių kategorijų pagal Deleguotojo reglamento (ES) 2016/101 12 straipsnį. </w:t>
            </w:r>
          </w:p>
          <w:p w14:paraId="0D632FA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0110 skiltis: bendra AVA suma pateikiama tik informacijos tikslu, nes pagal priskyrimą prie rinkos kainų neapibrėžtumo, pozicijos uždarymo išlaidų ar modelio rizikos AVA įverčių kategorijų (ir atsižvelgus į diversifikavimo naudą) ji įtraukiama į atitinkamos kategorijos lygmens AVA įverčius. </w:t>
            </w:r>
          </w:p>
          <w:p w14:paraId="3127C50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 ir 0140 skiltys: tikrąja verte įvertinto turto ir įsipareigojimų, įtrauktų apskaičiuojant neuždirbtos kredito maržos AVA įverčius, absoliučioji vertė. Apskaičiuojant šį AVA įvertį, tiksliai atitinkantis ir užskaitomas tikrąja verte įvertintas turtas ir įsipareigojimai, neįtraukti apskaičiuojant ribą pagal Deleguotojo reglamento (ES) 2016/101 4 straipsnio 2 dalį, nėra laikomi tiksliai atitinkančiais ir užskaitomais.</w:t>
            </w:r>
          </w:p>
        </w:tc>
      </w:tr>
      <w:tr w:rsidR="001332E7" w:rsidRPr="002A677E" w14:paraId="72D60E87" w14:textId="77777777" w:rsidTr="00B80002">
        <w:tc>
          <w:tcPr>
            <w:tcW w:w="1101" w:type="dxa"/>
          </w:tcPr>
          <w:p w14:paraId="126F43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14:paraId="51864F6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DALIS, KURIĄ ATITINKA: INVESTAVIMO IR FINANSAVIMO IŠLAIDŲ AVA </w:t>
            </w:r>
          </w:p>
          <w:p w14:paraId="28A1D10E" w14:textId="77777777" w:rsidR="001332E7" w:rsidRPr="002A677E" w:rsidRDefault="001332E7" w:rsidP="00B80002">
            <w:pPr>
              <w:spacing w:beforeLines="60" w:before="144" w:afterLines="60" w:after="144"/>
              <w:rPr>
                <w:rFonts w:ascii="Times New Roman" w:hAnsi="Times New Roman"/>
                <w:caps/>
                <w:sz w:val="24"/>
                <w:u w:val="single"/>
              </w:rPr>
            </w:pPr>
            <w:r>
              <w:rPr>
                <w:rFonts w:ascii="Times New Roman" w:hAnsi="Times New Roman"/>
                <w:sz w:val="24"/>
              </w:rPr>
              <w:t>Reglamento (ES) Nr. 575/2013 105 straipsnio 10 dalis, Deleguotojo reglamento (ES) 2016/101 17 straipsnis.</w:t>
            </w:r>
          </w:p>
          <w:p w14:paraId="62DDD25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Bendra investavimo ir finansavimo išlaidų AVA suma ir jos priskyrimas prie rinkos kainų neapibrėžtumo, pozicijos uždarymo išlaidų ar modelio rizikos AVA įverčių kategorijų pagal Deleguotojo reglamento (ES) 2016/101 13 straipsnį. </w:t>
            </w:r>
          </w:p>
          <w:p w14:paraId="72DC102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0110 skiltis: bendra AVA suma pateikiama tik informacijos tikslu, nes pagal priskyrimą prie rinkos kainų neapibrėžtumo, pozicijos uždarymo išlaidų ar </w:t>
            </w:r>
            <w:r>
              <w:rPr>
                <w:rFonts w:ascii="Times New Roman" w:hAnsi="Times New Roman"/>
                <w:sz w:val="24"/>
              </w:rPr>
              <w:lastRenderedPageBreak/>
              <w:t xml:space="preserve">modelio rizikos AVA įverčių kategorijų (ir atsižvelgus į diversifikavimo naudą) ji įtraukiama į atitinkamos kategorijos lygmens AVA įverčius. </w:t>
            </w:r>
          </w:p>
          <w:p w14:paraId="7F6578B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 ir 0140 skiltys: tikrąja verte įvertinto turto ir įsipareigojimų, įtrauktų apskaičiuojant investavimo ir finansavimo išlaidų AVA įvertį, absoliučioji vertė. Apskaičiuojant šį AVA įvertį, tiksliai atitinkantis ir užskaitomas tikrąja verte įvertintas turtas ir įsipareigojimai, neįtraukti apskaičiuojant ribą pagal Deleguotojo reglamento (ES) 2016/101 4 straipsnio 2 dalį, nėra laikomi tiksliai atitinkančiais ir užskaitomais.</w:t>
            </w:r>
          </w:p>
        </w:tc>
      </w:tr>
      <w:tr w:rsidR="001332E7" w:rsidRPr="002A677E" w14:paraId="393B25DC" w14:textId="77777777" w:rsidTr="00B80002">
        <w:tc>
          <w:tcPr>
            <w:tcW w:w="1101" w:type="dxa"/>
          </w:tcPr>
          <w:p w14:paraId="18F834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14:paraId="0501E14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DALIS, KURIĄ ATITINKA: </w:t>
            </w:r>
            <w:r>
              <w:rPr>
                <w:rFonts w:ascii="Times New Roman" w:hAnsi="Times New Roman"/>
                <w:sz w:val="24"/>
              </w:rPr>
              <w:t>AVA ĮVERTIS, KURIS PAGAL Deleguotojo reglamento (ES) 2016/101 9 STRAIPSNIO 2 DALĮ YRA NULIS</w:t>
            </w:r>
          </w:p>
          <w:p w14:paraId="342CE43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Tikrąja verte įvertinto turto ir įsipareigojimų, atitinkančių vertinimo pozicijas, kurių AVA įverčiai pagal Deleguotojo reglamento (ES) 2016/101 9 straipsnio 2 dalį prilyginami nuliui, absoliučioji vertė. </w:t>
            </w:r>
          </w:p>
        </w:tc>
      </w:tr>
      <w:tr w:rsidR="001332E7" w:rsidRPr="002A677E" w14:paraId="2172A669" w14:textId="77777777" w:rsidTr="00B80002">
        <w:tc>
          <w:tcPr>
            <w:tcW w:w="1101" w:type="dxa"/>
          </w:tcPr>
          <w:p w14:paraId="2D283E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7BF7EB9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DALIS, KURIĄ ATITINKA: </w:t>
            </w:r>
            <w:r>
              <w:rPr>
                <w:rFonts w:ascii="Times New Roman" w:hAnsi="Times New Roman"/>
                <w:sz w:val="24"/>
              </w:rPr>
              <w:t>AVA ĮVERTIS, KURIS PAGAL Deleguotojo reglamento (ES) 2016/101 10 STRAIPSNIO 2 IR 3 DALIS YRA NULIS</w:t>
            </w:r>
          </w:p>
          <w:p w14:paraId="71172EF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Tikrąja verte įvertinto turto ir įsipareigojimų, atitinkančių vertinimo pozicijas, kurių AVA įverčiai pagal Deleguotojo reglamento (ES) 2016/101 10 straipsnio 2 arba 3 dalį prilyginami nuliui, absoliučioji vertė.</w:t>
            </w:r>
          </w:p>
        </w:tc>
      </w:tr>
      <w:tr w:rsidR="001332E7" w:rsidRPr="002A677E" w14:paraId="61B8BF16" w14:textId="77777777" w:rsidTr="00B80002">
        <w:tc>
          <w:tcPr>
            <w:tcW w:w="1101" w:type="dxa"/>
          </w:tcPr>
          <w:p w14:paraId="4666BF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6ECA4B5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1.1.1.1. PALŪKANŲ NORMOS</w:t>
            </w:r>
          </w:p>
        </w:tc>
      </w:tr>
      <w:tr w:rsidR="001332E7" w:rsidRPr="002A677E" w14:paraId="76A8F4D9" w14:textId="77777777" w:rsidTr="00B80002">
        <w:tc>
          <w:tcPr>
            <w:tcW w:w="1101" w:type="dxa"/>
          </w:tcPr>
          <w:p w14:paraId="0787ACA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7AF7273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1.1.1.2. UŽSIENIO VALIUTOS KURSAS</w:t>
            </w:r>
          </w:p>
        </w:tc>
      </w:tr>
      <w:tr w:rsidR="001332E7" w:rsidRPr="002A677E" w14:paraId="1152453D" w14:textId="77777777" w:rsidTr="00B80002">
        <w:tc>
          <w:tcPr>
            <w:tcW w:w="1101" w:type="dxa"/>
          </w:tcPr>
          <w:p w14:paraId="4AC610C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2B7DB9E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1.1.1.3. KREDITAS</w:t>
            </w:r>
          </w:p>
        </w:tc>
      </w:tr>
      <w:tr w:rsidR="001332E7" w:rsidRPr="002A677E" w14:paraId="2F44B805" w14:textId="77777777" w:rsidTr="00B80002">
        <w:tc>
          <w:tcPr>
            <w:tcW w:w="1101" w:type="dxa"/>
          </w:tcPr>
          <w:p w14:paraId="1C36F8F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03FA2AB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1.1.1.4. NUOSAVYBĖ</w:t>
            </w:r>
          </w:p>
        </w:tc>
      </w:tr>
      <w:tr w:rsidR="001332E7" w:rsidRPr="002A677E" w14:paraId="77E80195" w14:textId="77777777" w:rsidTr="00B80002">
        <w:tc>
          <w:tcPr>
            <w:tcW w:w="1101" w:type="dxa"/>
          </w:tcPr>
          <w:p w14:paraId="7A546AF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399373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1.1.1.5. BIRŽOS PREKĖS</w:t>
            </w:r>
          </w:p>
        </w:tc>
      </w:tr>
      <w:tr w:rsidR="001332E7" w:rsidRPr="002A677E" w14:paraId="631CAB46" w14:textId="77777777" w:rsidTr="00B80002">
        <w:tc>
          <w:tcPr>
            <w:tcW w:w="1101" w:type="dxa"/>
          </w:tcPr>
          <w:p w14:paraId="1A91B1B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625B3AE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 (–) Diversifikavimo nauda</w:t>
            </w:r>
          </w:p>
          <w:p w14:paraId="60EF9B1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Bendra diversifikavimo naudos suma. 0150 ir 0160 eilučių verčių suma.</w:t>
            </w:r>
          </w:p>
        </w:tc>
      </w:tr>
      <w:tr w:rsidR="001332E7" w:rsidRPr="002A677E" w14:paraId="3C6B5525" w14:textId="77777777" w:rsidTr="00B80002">
        <w:tc>
          <w:tcPr>
            <w:tcW w:w="1101" w:type="dxa"/>
          </w:tcPr>
          <w:p w14:paraId="5DE37CF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7B3CDB3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1.1.2.1 (–) Diversifikavimo nauda, apskaičiuota pagal 1 metodą</w:t>
            </w:r>
          </w:p>
          <w:p w14:paraId="68B32A5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Tų kategorijų AVA įverčių, kurie sumuojami pagal 1 metodą pagal Deleguotojo reglamento (ES) 2016/101 9 straipsnio 6 dalį, 10 straipsnio 7 dalį ir 11 straipsnio 6 dalį, skirtumas tarp individualių AVA įverčių sumos ir bendros kategorijos lygmens AVA įverčių vertės, pakoreguotos sumuojant.</w:t>
            </w:r>
          </w:p>
        </w:tc>
      </w:tr>
      <w:tr w:rsidR="001332E7" w:rsidRPr="002A677E" w14:paraId="144FD8D5" w14:textId="77777777" w:rsidTr="00B80002">
        <w:tc>
          <w:tcPr>
            <w:tcW w:w="1101" w:type="dxa"/>
          </w:tcPr>
          <w:p w14:paraId="7CAE3F9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43CB355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1.1.2.2 (–) Diversifikavimo nauda, apskaičiuota pagal 2 metodą</w:t>
            </w:r>
          </w:p>
          <w:p w14:paraId="65CA133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Tų kategorijų AVA įverčių, kurie sumuojami pagal 2 metodą pagal Deleguotojo reglamento (ES) 2016/101 9 straipsnio 6 dalį, 10 straipsnio 7 dalį ir 11 straipsnio </w:t>
            </w:r>
            <w:r>
              <w:rPr>
                <w:rFonts w:ascii="Times New Roman" w:hAnsi="Times New Roman"/>
                <w:sz w:val="24"/>
              </w:rPr>
              <w:lastRenderedPageBreak/>
              <w:t>6 dalį, skirtumas tarp individualių AVA įverčių sumos ir bendros kategorijos lygmens AVA įverčių vertės, pakoreguotos sumuojant.</w:t>
            </w:r>
          </w:p>
        </w:tc>
      </w:tr>
      <w:tr w:rsidR="001332E7" w:rsidRPr="002A677E" w14:paraId="37DF4E10" w14:textId="77777777" w:rsidTr="00B80002">
        <w:tc>
          <w:tcPr>
            <w:tcW w:w="1101" w:type="dxa"/>
          </w:tcPr>
          <w:p w14:paraId="563E318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0170</w:t>
            </w:r>
          </w:p>
        </w:tc>
        <w:tc>
          <w:tcPr>
            <w:tcW w:w="8187" w:type="dxa"/>
          </w:tcPr>
          <w:p w14:paraId="2AFEF331"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1.1.2.2.* Papildomas straipsnis. </w:t>
            </w:r>
            <w:r>
              <w:t>AVA įverčiai prieš diversifikavimą, diversifikuojant pagal 2 metodą sumažinti daugiau kaip 90 %</w:t>
            </w:r>
          </w:p>
          <w:p w14:paraId="11C46EE7" w14:textId="77777777" w:rsidR="001332E7" w:rsidRPr="002A677E" w:rsidRDefault="001332E7" w:rsidP="00B80002">
            <w:pPr>
              <w:spacing w:beforeLines="60" w:before="144" w:afterLines="60" w:after="144"/>
              <w:rPr>
                <w:rFonts w:ascii="Times New Roman" w:hAnsi="Times New Roman"/>
                <w:sz w:val="24"/>
              </w:rPr>
            </w:pPr>
            <w:r>
              <w:t>Pagal 2 metodo terminiją: FV suma – visų vertinimo pozicijų, kurių APVA &lt; 10 %, PV (FV – PV).</w:t>
            </w:r>
          </w:p>
        </w:tc>
      </w:tr>
      <w:tr w:rsidR="001332E7" w:rsidRPr="002A677E" w14:paraId="6852DEEE" w14:textId="77777777" w:rsidTr="00B80002">
        <w:tc>
          <w:tcPr>
            <w:tcW w:w="1101" w:type="dxa"/>
          </w:tcPr>
          <w:p w14:paraId="0CC293D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1FAEFC7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1.2. Portfeliai, apskaičiuoti pagal atsarginį metodą (angl. </w:t>
            </w:r>
            <w:r>
              <w:rPr>
                <w:rFonts w:ascii="Times New Roman" w:hAnsi="Times New Roman"/>
                <w:b/>
                <w:i/>
                <w:iCs/>
                <w:caps/>
                <w:sz w:val="24"/>
                <w:u w:val="single"/>
              </w:rPr>
              <w:t>fall-back approach</w:t>
            </w:r>
            <w:r>
              <w:rPr>
                <w:rFonts w:ascii="Times New Roman" w:hAnsi="Times New Roman"/>
                <w:b/>
                <w:caps/>
                <w:sz w:val="24"/>
                <w:u w:val="single"/>
              </w:rPr>
              <w:t>)</w:t>
            </w:r>
          </w:p>
          <w:p w14:paraId="17176A9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Deleguotojo reglamento (ES) 2016/101 7 straipsnio 2 dalies b punktas.</w:t>
            </w:r>
          </w:p>
          <w:p w14:paraId="78621AF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Portfelių, kuriems pagal Deleguotojo reglamento (ES) 2016/101 7 straipsnio 2 dalies b punktą taikomas atsarginis metodas, bendra AVA suma apskaičiuojama susumuojant 0190, 0200 ir 0210 eilučių vertes. </w:t>
            </w:r>
          </w:p>
          <w:p w14:paraId="66B27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Atitinkamas balansas ir kita kontekstinė informacija pateikiami 0130–0260 skiltyse. Pozicijų aprašymas ir priežastys, kodėl nebuvo įmanoma taikyti Deleguotojo reglamento (ES) 2016/101 9–17 straipsnių, pateikiami 0270 skiltyje. </w:t>
            </w:r>
          </w:p>
        </w:tc>
      </w:tr>
      <w:tr w:rsidR="001332E7" w:rsidRPr="002A677E" w14:paraId="766F3B2D" w14:textId="77777777" w:rsidTr="00B80002">
        <w:tc>
          <w:tcPr>
            <w:tcW w:w="1101" w:type="dxa"/>
          </w:tcPr>
          <w:p w14:paraId="4E3F31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0190</w:t>
            </w:r>
          </w:p>
        </w:tc>
        <w:tc>
          <w:tcPr>
            <w:tcW w:w="8187" w:type="dxa"/>
          </w:tcPr>
          <w:p w14:paraId="696330D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1.2.1. Atsarginis metodas. </w:t>
            </w:r>
            <w:r>
              <w:t>100 % nerealizuoto pelno</w:t>
            </w:r>
          </w:p>
          <w:p w14:paraId="1D558F8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Deleguotojo reglamento (ES) 2016/101 7 straipsnio 2 dalies b punkto i papunktis.</w:t>
            </w:r>
          </w:p>
        </w:tc>
      </w:tr>
      <w:tr w:rsidR="001332E7" w:rsidRPr="002A677E" w14:paraId="22491C0B" w14:textId="77777777" w:rsidTr="00B80002">
        <w:tc>
          <w:tcPr>
            <w:tcW w:w="1101" w:type="dxa"/>
          </w:tcPr>
          <w:p w14:paraId="243E1C1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7DC88A2D"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1.2.2. Atsarginis metodas. </w:t>
            </w:r>
            <w:r>
              <w:t>10 % tariamosios vertės</w:t>
            </w:r>
          </w:p>
          <w:p w14:paraId="1169C8C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Deleguotojo reglamento (ES) 2016/101 7 straipsnio 2 dalies b punkto ii papunktis.</w:t>
            </w:r>
          </w:p>
        </w:tc>
      </w:tr>
      <w:tr w:rsidR="001332E7" w:rsidRPr="002A677E" w14:paraId="10BF38F0" w14:textId="77777777" w:rsidTr="00B80002">
        <w:tc>
          <w:tcPr>
            <w:tcW w:w="1101" w:type="dxa"/>
          </w:tcPr>
          <w:p w14:paraId="69C594F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5BF149DB"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1.2.3. Atsarginis metodas. 25 % pradinės vertės</w:t>
            </w:r>
          </w:p>
          <w:p w14:paraId="52AB4D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Deleguotojo reglamento (ES) 2016/101 7 straipsnio 2 dalies b punkto iii papunktis.</w:t>
            </w:r>
          </w:p>
        </w:tc>
      </w:tr>
    </w:tbl>
    <w:p w14:paraId="12F81ADE" w14:textId="77777777" w:rsidR="001332E7" w:rsidRPr="002A677E" w:rsidRDefault="001332E7" w:rsidP="001332E7">
      <w:pPr>
        <w:rPr>
          <w:rStyle w:val="InstructionsTabelleText"/>
          <w:rFonts w:ascii="Times New Roman" w:hAnsi="Times New Roman"/>
          <w:sz w:val="24"/>
        </w:rPr>
      </w:pPr>
    </w:p>
    <w:p w14:paraId="532B7BA8" w14:textId="77777777" w:rsidR="001332E7" w:rsidRPr="002A677E" w:rsidRDefault="001332E7" w:rsidP="001332E7">
      <w:pPr>
        <w:pStyle w:val="Instructionsberschrift2"/>
        <w:numPr>
          <w:ilvl w:val="0"/>
          <w:numId w:val="0"/>
        </w:numPr>
        <w:ind w:left="357" w:hanging="357"/>
        <w:rPr>
          <w:rFonts w:ascii="Times New Roman" w:hAnsi="Times New Roman"/>
          <w:sz w:val="24"/>
          <w:u w:val="none"/>
        </w:rPr>
      </w:pPr>
      <w:bookmarkStart w:id="7" w:name="_Toc117766059"/>
      <w:r>
        <w:rPr>
          <w:rFonts w:ascii="Times New Roman" w:hAnsi="Times New Roman"/>
          <w:sz w:val="24"/>
          <w:u w:val="none"/>
        </w:rPr>
        <w:t xml:space="preserve">6.3. </w:t>
      </w:r>
      <w:r>
        <w:rPr>
          <w:rFonts w:ascii="Times New Roman" w:hAnsi="Times New Roman"/>
          <w:sz w:val="24"/>
        </w:rPr>
        <w:t>C 32.03. Rizikos ribojimo principais pagrįstas vertinimas. Modelio rizikos AVA (</w:t>
      </w:r>
      <w:proofErr w:type="spellStart"/>
      <w:r>
        <w:rPr>
          <w:rFonts w:ascii="Times New Roman" w:hAnsi="Times New Roman"/>
          <w:sz w:val="24"/>
        </w:rPr>
        <w:t>PruVal</w:t>
      </w:r>
      <w:proofErr w:type="spellEnd"/>
      <w:r>
        <w:rPr>
          <w:rFonts w:ascii="Times New Roman" w:hAnsi="Times New Roman"/>
          <w:sz w:val="24"/>
        </w:rPr>
        <w:t xml:space="preserve"> 3)</w:t>
      </w:r>
      <w:bookmarkEnd w:id="7"/>
    </w:p>
    <w:p w14:paraId="4633C109"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8" w:name="_Toc117766060"/>
      <w:r>
        <w:rPr>
          <w:rFonts w:ascii="Times New Roman" w:hAnsi="Times New Roman"/>
          <w:sz w:val="24"/>
          <w:u w:val="none"/>
        </w:rPr>
        <w:t>6.3.1.</w:t>
      </w:r>
      <w:r>
        <w:tab/>
      </w:r>
      <w:r>
        <w:rPr>
          <w:rFonts w:ascii="Times New Roman" w:hAnsi="Times New Roman"/>
          <w:sz w:val="24"/>
        </w:rPr>
        <w:t>Bendrosios pastabos</w:t>
      </w:r>
      <w:bookmarkEnd w:id="8"/>
      <w:r>
        <w:rPr>
          <w:rFonts w:ascii="Times New Roman" w:hAnsi="Times New Roman"/>
          <w:sz w:val="24"/>
          <w:u w:val="none"/>
        </w:rPr>
        <w:t xml:space="preserve"> </w:t>
      </w:r>
    </w:p>
    <w:p w14:paraId="4A814A6A"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181</w:t>
      </w:r>
      <w:r>
        <w:fldChar w:fldCharType="end"/>
      </w:r>
      <w:r>
        <w:t>. Šią formą pildo tik įstaigos, kurios savo lygmeniu viršija Deleguotojo reglamento (ES) 2016/101 4 straipsnio 1 dalyje nustatytą ribą. Įstaigos, kurios priklauso grupei, šią ribą viršijančiai konsoliduotu lygmeniu, privalo šią formą pildyti tik tuo atveju, jei tą ribą viršija ir savo lygmeniu.</w:t>
      </w:r>
    </w:p>
    <w:p w14:paraId="5D109DAC"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182</w:t>
      </w:r>
      <w:r>
        <w:fldChar w:fldCharType="end"/>
      </w:r>
      <w:r>
        <w:t>. Ši forma naudojama siekiant pranešti informaciją apie 20 didžiausių individualių modelio rizikos AVA įverčių pagal AVA įverčio sumą, kuri padeda apskaičiuoti bendrą kategorijos lygmens modelio rizikos AVA sumą pagal Deleguotojo reglamento (ES) 2016/101 11 straipsnį. Ta informacija atitinka C 32.02 formos 0050 skiltyje nurodytą informaciją.</w:t>
      </w:r>
    </w:p>
    <w:p w14:paraId="617DAF2B" w14:textId="77777777" w:rsidR="001332E7" w:rsidRPr="002A677E" w:rsidRDefault="001332E7" w:rsidP="001332E7">
      <w:pPr>
        <w:pStyle w:val="InstructionsText2"/>
        <w:numPr>
          <w:ilvl w:val="0"/>
          <w:numId w:val="0"/>
        </w:numPr>
        <w:ind w:left="1353" w:hanging="360"/>
      </w:pPr>
      <w:r>
        <w:lastRenderedPageBreak/>
        <w:fldChar w:fldCharType="begin"/>
      </w:r>
      <w:r>
        <w:instrText xml:space="preserve"> seq paragraphs </w:instrText>
      </w:r>
      <w:r>
        <w:fldChar w:fldCharType="separate"/>
      </w:r>
      <w:r>
        <w:t>183</w:t>
      </w:r>
      <w:r>
        <w:fldChar w:fldCharType="end"/>
      </w:r>
      <w:r>
        <w:t xml:space="preserve">. 20 didžiausių individualių modelio rizikos AVA įverčių kartu su atitinkama produkto informacija nurodomi mažėjančia tvarka, pradedant nuo didžiausio individualaus modelio rizikos AVA įverčio. </w:t>
      </w:r>
    </w:p>
    <w:p w14:paraId="2DB5DCBD"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184</w:t>
      </w:r>
      <w:r>
        <w:fldChar w:fldCharType="end"/>
      </w:r>
      <w:r>
        <w:t xml:space="preserve">. Tuos didžiausius individualius modelio rizikos AVA įverčius atitinkantys produktai nurodomi naudojant produktų sąrašą, privalomą pagal Deleguotojo reglamento (ES) 2016/101 19 straipsnio 3 dalies a punktą. </w:t>
      </w:r>
    </w:p>
    <w:p w14:paraId="34E20984"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185</w:t>
      </w:r>
      <w:r>
        <w:fldChar w:fldCharType="end"/>
      </w:r>
      <w:r>
        <w:t>. Kai produktai vertinimo modelio ir modelio rizikos AVA įverčio atžvilgiais yra pakankamai homogeniški, jie sujungiami ir nurodomi vienoje eilutėje siekiant kuo labiau padidinti šios formos informatyvumą, susijusį su įstaigos bendra kategorijos lygmens modelio rizikos AVA įverčio suma.</w:t>
      </w:r>
    </w:p>
    <w:p w14:paraId="5E93D209"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rPr>
      </w:pPr>
      <w:bookmarkStart w:id="9" w:name="_Toc117766061"/>
      <w:r>
        <w:rPr>
          <w:rFonts w:ascii="Times New Roman" w:hAnsi="Times New Roman"/>
          <w:sz w:val="24"/>
          <w:u w:val="none"/>
        </w:rPr>
        <w:t>6.3.2.</w:t>
      </w:r>
      <w:r>
        <w:tab/>
      </w:r>
      <w:r>
        <w:rPr>
          <w:rFonts w:ascii="Times New Roman" w:hAnsi="Times New Roman"/>
          <w:sz w:val="24"/>
        </w:rPr>
        <w:t>Nurodymai dėl konkrečių pozicijų</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332E7" w:rsidRPr="002A677E" w14:paraId="1F9D0D8D" w14:textId="77777777" w:rsidTr="00B80002">
        <w:tc>
          <w:tcPr>
            <w:tcW w:w="9322" w:type="dxa"/>
            <w:gridSpan w:val="2"/>
            <w:shd w:val="clear" w:color="auto" w:fill="CCCCCC"/>
          </w:tcPr>
          <w:p w14:paraId="67ED8F3D"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Skiltys</w:t>
            </w:r>
          </w:p>
        </w:tc>
      </w:tr>
      <w:tr w:rsidR="001332E7" w:rsidRPr="002A677E" w14:paraId="11CC975D" w14:textId="77777777" w:rsidTr="00B80002">
        <w:tc>
          <w:tcPr>
            <w:tcW w:w="1101" w:type="dxa"/>
          </w:tcPr>
          <w:p w14:paraId="671D8D6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73C65E3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VIETA</w:t>
            </w:r>
          </w:p>
          <w:p w14:paraId="1C194DD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Unikaliu vietos numeriu identifikuojama kiekviena formos eilutė. Vieta nurodoma pagal skaičių eiliškumą (1, 2, 3 ir t. t.), 1 priskiriant didžiausiam individualiam modelio rizikos AVA įverčiui, 2 – antram didžiausiam ir t. t.</w:t>
            </w:r>
          </w:p>
        </w:tc>
      </w:tr>
      <w:tr w:rsidR="001332E7" w:rsidRPr="002A677E" w14:paraId="4CFC0DA3" w14:textId="77777777" w:rsidTr="00B80002">
        <w:tc>
          <w:tcPr>
            <w:tcW w:w="1101" w:type="dxa"/>
          </w:tcPr>
          <w:p w14:paraId="70D7853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171EF5F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MODELIS</w:t>
            </w:r>
          </w:p>
          <w:p w14:paraId="19CF9E6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Vidinis modelio pavadinimas (sudarytas iš raidžių ir skaitmenų), kurį įstaiga naudoja modeliui identifikuoti.</w:t>
            </w:r>
          </w:p>
        </w:tc>
      </w:tr>
      <w:tr w:rsidR="001332E7" w:rsidRPr="002A677E" w14:paraId="6D6A7351" w14:textId="77777777" w:rsidTr="00B80002">
        <w:tc>
          <w:tcPr>
            <w:tcW w:w="1101" w:type="dxa"/>
          </w:tcPr>
          <w:p w14:paraId="7CA3FF9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3A91AB8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RIZIKOS KATEGORIJA</w:t>
            </w:r>
          </w:p>
          <w:p w14:paraId="016E728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Rizikos kategorija (palūkanų normų, užsienio valiutos kurso, kredito, nuosavybės, biržos prekių), būdingiausia produktui arba jų grupei, dėl kurios atliekamas modelio rizikos vertinimo koregavimas.</w:t>
            </w:r>
          </w:p>
          <w:p w14:paraId="052C4AA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Įstaigos nurodo šiuos kodus:</w:t>
            </w:r>
          </w:p>
          <w:p w14:paraId="0F38EFE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IR – palūkanų normos</w:t>
            </w:r>
          </w:p>
          <w:p w14:paraId="1658C40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FX – užsienio valiutos kursas</w:t>
            </w:r>
          </w:p>
          <w:p w14:paraId="6664F6D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CR – kreditas</w:t>
            </w:r>
          </w:p>
          <w:p w14:paraId="4A5EB89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EQ – nuosavybė</w:t>
            </w:r>
          </w:p>
          <w:p w14:paraId="2EDCF33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 – biržos prekės</w:t>
            </w:r>
          </w:p>
        </w:tc>
      </w:tr>
      <w:tr w:rsidR="001332E7" w:rsidRPr="002A677E" w14:paraId="28F5776F" w14:textId="77777777" w:rsidTr="00B80002">
        <w:tc>
          <w:tcPr>
            <w:tcW w:w="1101" w:type="dxa"/>
          </w:tcPr>
          <w:p w14:paraId="27D6E66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7A52FB7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PRODUKTAS</w:t>
            </w:r>
          </w:p>
          <w:p w14:paraId="5C8658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Naudojant modelį vertinamo produkto ar jų grupės, atitinkančių produktų sąrašą, privalomą pagal Deleguotojo reglamento (ES) 2016/101 19 straipsnio 3 dalies a punktą, vidinis pavadinimas (sudarytas iš raidžių ir skaitmenų).</w:t>
            </w:r>
          </w:p>
        </w:tc>
      </w:tr>
      <w:tr w:rsidR="001332E7" w:rsidRPr="002A677E" w14:paraId="66B914BA" w14:textId="77777777" w:rsidTr="00B80002">
        <w:tc>
          <w:tcPr>
            <w:tcW w:w="1101" w:type="dxa"/>
          </w:tcPr>
          <w:p w14:paraId="6BF396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7ADE707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STEBĖJIMO APIMTIS</w:t>
            </w:r>
          </w:p>
          <w:p w14:paraId="428C9CB5" w14:textId="77777777" w:rsidR="001332E7" w:rsidRPr="002A677E" w:rsidRDefault="001332E7" w:rsidP="00B80002">
            <w:pPr>
              <w:pStyle w:val="CommentText"/>
              <w:rPr>
                <w:rFonts w:ascii="Times New Roman" w:hAnsi="Times New Roman"/>
                <w:sz w:val="24"/>
                <w:szCs w:val="24"/>
              </w:rPr>
            </w:pPr>
            <w:r>
              <w:rPr>
                <w:rFonts w:ascii="Times New Roman" w:hAnsi="Times New Roman"/>
                <w:sz w:val="24"/>
              </w:rPr>
              <w:lastRenderedPageBreak/>
              <w:t>Stebėtų produkto ar jų grupės kainų skaičius per paskutinius dvylika mėnesių, kai stebėtos kainos atitinka kurį nors iš šių kriterijų:</w:t>
            </w:r>
          </w:p>
          <w:p w14:paraId="276496C2"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stebėta kaina – įstaigos įvykdyto sandorio kaina;</w:t>
            </w:r>
          </w:p>
          <w:p w14:paraId="58F8637F"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tai patikrinama faktinio trečiųjų šalių sandorio kaina;</w:t>
            </w:r>
          </w:p>
          <w:p w14:paraId="4C0DE2DE"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kaina gauta iš tvirtosios kotiruotės.</w:t>
            </w:r>
          </w:p>
          <w:p w14:paraId="4BC52F6C" w14:textId="77777777" w:rsidR="001332E7" w:rsidRPr="002A677E" w:rsidRDefault="001332E7" w:rsidP="00B80002">
            <w:pPr>
              <w:pStyle w:val="CommentText"/>
              <w:rPr>
                <w:rStyle w:val="InstructionsTabelleberschrift"/>
                <w:rFonts w:ascii="Times New Roman" w:hAnsi="Times New Roman"/>
                <w:b w:val="0"/>
                <w:sz w:val="24"/>
                <w:szCs w:val="24"/>
              </w:rPr>
            </w:pPr>
            <w:r>
              <w:rPr>
                <w:rFonts w:ascii="Times New Roman" w:hAnsi="Times New Roman"/>
                <w:sz w:val="24"/>
              </w:rPr>
              <w:t>Įstaigos nurodo vieną iš šių verčių: „nebuvo“, „1–6“, „6–24“, „24–100“, „100+“.</w:t>
            </w:r>
          </w:p>
        </w:tc>
      </w:tr>
      <w:tr w:rsidR="001332E7" w:rsidRPr="002A677E" w14:paraId="181D49C4" w14:textId="77777777" w:rsidTr="00B80002">
        <w:tc>
          <w:tcPr>
            <w:tcW w:w="1101" w:type="dxa"/>
          </w:tcPr>
          <w:p w14:paraId="655D23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0050</w:t>
            </w:r>
          </w:p>
        </w:tc>
        <w:tc>
          <w:tcPr>
            <w:tcW w:w="8221" w:type="dxa"/>
          </w:tcPr>
          <w:p w14:paraId="411E158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MODELIO RIZIKOS AVA</w:t>
            </w:r>
          </w:p>
          <w:p w14:paraId="3A2BEC1A"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Deleguotojo reglamento (ES) 2016/101 11 straipsnio 1 dalis.</w:t>
            </w:r>
          </w:p>
          <w:p w14:paraId="420D6D0C"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Individualus modelio rizikos AVA įvertis prieš diversifikavimo naudą, bet po portfelio užskaitos, kai aktualu.</w:t>
            </w:r>
          </w:p>
        </w:tc>
      </w:tr>
      <w:tr w:rsidR="001332E7" w:rsidRPr="002A677E" w14:paraId="03190B5E" w14:textId="77777777" w:rsidTr="00B80002">
        <w:tc>
          <w:tcPr>
            <w:tcW w:w="1101" w:type="dxa"/>
          </w:tcPr>
          <w:p w14:paraId="36A3A6F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3F49258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PAGAL EKSPERTŲ ŽINIOMIS GRINDŽIAMĄ METODĄ</w:t>
            </w:r>
          </w:p>
          <w:p w14:paraId="74307C2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Sumos 0050 skiltyje, apskaičiuotos taikant ekspertų žiniomis grindžiamą metodą, kaip nurodyta Deleguotojo reglamento (ES) 2016/101 11 straipsnio 4 dalyje.</w:t>
            </w:r>
          </w:p>
        </w:tc>
      </w:tr>
      <w:tr w:rsidR="001332E7" w:rsidRPr="002A677E" w14:paraId="5A1D7529" w14:textId="77777777" w:rsidTr="00B80002">
        <w:tc>
          <w:tcPr>
            <w:tcW w:w="1101" w:type="dxa"/>
          </w:tcPr>
          <w:p w14:paraId="72D5C5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0DF47A0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AGREGUOTA PAGAL 2 METODĄ</w:t>
            </w:r>
          </w:p>
          <w:p w14:paraId="76F96ED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Sumos 0050 skiltyje, agreguotos pagal Deleguotojo reglamento (ES) 2016/101 priedo 2 metodą. Pagal to priedo terminiją šios sumos atitinka FV – PV. </w:t>
            </w:r>
          </w:p>
        </w:tc>
      </w:tr>
      <w:tr w:rsidR="001332E7" w:rsidRPr="002A677E" w14:paraId="367B1568" w14:textId="77777777" w:rsidTr="00B80002">
        <w:tc>
          <w:tcPr>
            <w:tcW w:w="1101" w:type="dxa"/>
          </w:tcPr>
          <w:p w14:paraId="37247DF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E00241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AGREGUOTAS AVA, APSKAIČIUOTAS PAGAL 2 METODĄ</w:t>
            </w:r>
          </w:p>
          <w:p w14:paraId="3674B61C"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Dalis bendros kategorijos lygmens modelio rizikos AVA įverčių sumos, apskaičiuojamos pagal Deleguotojo reglamento (ES) 2016/101 11 straipsnio 7 dalį individualius modelio rizikos AVA įverčius agreguojant pagal to reglamento priede nustatytą 2 metodą.</w:t>
            </w:r>
            <w:r>
              <w:rPr>
                <w:rStyle w:val="InstructionsTabelleberschrift"/>
                <w:rFonts w:ascii="Times New Roman" w:hAnsi="Times New Roman"/>
                <w:b w:val="0"/>
                <w:sz w:val="24"/>
                <w:u w:val="none"/>
              </w:rPr>
              <w:t xml:space="preserve"> </w:t>
            </w:r>
            <w:r>
              <w:rPr>
                <w:rFonts w:ascii="Times New Roman" w:hAnsi="Times New Roman"/>
                <w:sz w:val="24"/>
              </w:rPr>
              <w:t>Pagal priedo terminiją ta suma atitinka APVA.</w:t>
            </w:r>
          </w:p>
        </w:tc>
      </w:tr>
      <w:tr w:rsidR="001332E7" w:rsidRPr="002A677E" w14:paraId="13E175C0" w14:textId="77777777" w:rsidTr="00B80002">
        <w:tc>
          <w:tcPr>
            <w:tcW w:w="1101" w:type="dxa"/>
          </w:tcPr>
          <w:p w14:paraId="2AF10A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14:paraId="7C26004B"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TIKRĄJA VERTE ĮVERTINTAS TURTAS IR ĮSIPAREIGOJIMAI</w:t>
            </w:r>
          </w:p>
          <w:p w14:paraId="58E63DE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Taikant 0010 skiltyje nurodytą modelį tikrąja verte įvertinto turto ir įsipareigojimų, nurodytų finansinėse ataskaitose pagal taikomą apskaitos sistemą, absoliučioji vertė. </w:t>
            </w:r>
          </w:p>
        </w:tc>
      </w:tr>
      <w:tr w:rsidR="001332E7" w:rsidRPr="002A677E" w14:paraId="6FD3B56D" w14:textId="77777777" w:rsidTr="00B80002">
        <w:tc>
          <w:tcPr>
            <w:tcW w:w="1101" w:type="dxa"/>
          </w:tcPr>
          <w:p w14:paraId="4B6F0E6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7E8791F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TIKRĄJA VERTE ĮVERTINTAS TURTAS</w:t>
            </w:r>
          </w:p>
          <w:p w14:paraId="31F71B01"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Taikant 0010 skiltyje nurodytą modelį tikrąja verte įvertinto turto, nurodyto finansinėse ataskaitose pagal taikomą apskaitos sistemą, absoliučioji vertė.</w:t>
            </w:r>
          </w:p>
        </w:tc>
      </w:tr>
      <w:tr w:rsidR="001332E7" w:rsidRPr="002A677E" w14:paraId="7989D125" w14:textId="77777777" w:rsidTr="00B80002">
        <w:tc>
          <w:tcPr>
            <w:tcW w:w="1101" w:type="dxa"/>
          </w:tcPr>
          <w:p w14:paraId="27E3FC0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7049567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TIKRĄJA VERTE ĮVERTINTI ĮSIPAREIGOJIMAI</w:t>
            </w:r>
          </w:p>
          <w:p w14:paraId="4886E19B"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 xml:space="preserve">Taikant 0010 skiltyje nurodytą modelį tikrąja verte įvertintų įsipareigojimų, nurodytų finansinėse ataskaitose pagal taikomą apskaitos sistemą, absoliučioji vertė. </w:t>
            </w:r>
          </w:p>
        </w:tc>
      </w:tr>
      <w:tr w:rsidR="001332E7" w:rsidRPr="002A677E" w14:paraId="1395956A" w14:textId="77777777" w:rsidTr="00B80002">
        <w:tc>
          <w:tcPr>
            <w:tcW w:w="1101" w:type="dxa"/>
          </w:tcPr>
          <w:p w14:paraId="372970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4BCCD1D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 SKIRTUMAS (REZULTATŲ TESTAVIMAS)</w:t>
            </w:r>
          </w:p>
          <w:p w14:paraId="0B9BC116"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Nekoreguotų skirtumo sumų suma (IPV skirtumas), apskaičiuota prieš pat ataskaitinę datą ėjusio mėnesio pabaigoje atliekant nepriklausomą kainų patikrą </w:t>
            </w:r>
            <w:r>
              <w:rPr>
                <w:rFonts w:ascii="Times New Roman" w:hAnsi="Times New Roman"/>
                <w:sz w:val="24"/>
              </w:rPr>
              <w:lastRenderedPageBreak/>
              <w:t>pagal Reglamento (ES) Nr. 575/2013 105 straipsnio 8 dalį ir naudojant geriausius turimus nepriklausomus duomenis, susijusius su atitinkamu produktu ar jų grupe.</w:t>
            </w:r>
            <w:r>
              <w:rPr>
                <w:rStyle w:val="InstructionsTabelleberschrift"/>
                <w:rFonts w:ascii="Times New Roman" w:hAnsi="Times New Roman"/>
                <w:b w:val="0"/>
                <w:sz w:val="24"/>
                <w:u w:val="none"/>
              </w:rPr>
              <w:t xml:space="preserve"> </w:t>
            </w:r>
          </w:p>
          <w:p w14:paraId="714B2C80"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Nekoreguotos skirtumo sumos – nekoreguoti skirtumai tarp prekybos sistemos pateiktų vertinimų ir vykdant mėnesio IPV procesą įvertintų vertinimų.</w:t>
            </w:r>
          </w:p>
          <w:p w14:paraId="6BF71D96"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Apskaičiuojant IPV skirtumą nėra įtraukiamos jokios atitinkamo mėnesio pabaigos datos pakoreguotos skirtumo sumos įstaigos apskaitos knygose ir įrašuose.</w:t>
            </w:r>
          </w:p>
          <w:p w14:paraId="023703B3"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Apskaičiuojant atsižvelgiama tik į rezultatus, kalibruotus pagal priemonių, kurios būtų susietos su tuo pačiu produktu (rezultatų testavimas), kainas. Į įvesties duomenų testavimo rezultatus, gautus testuojant rinkos įvesties duomenis pagal lygmenis, kalibruotus pagal skirtingus produktus, neatsižvelgiama.</w:t>
            </w:r>
          </w:p>
        </w:tc>
      </w:tr>
      <w:tr w:rsidR="001332E7" w:rsidRPr="002A677E" w14:paraId="4B0EEC99" w14:textId="77777777" w:rsidTr="00B80002">
        <w:tc>
          <w:tcPr>
            <w:tcW w:w="1101" w:type="dxa"/>
          </w:tcPr>
          <w:p w14:paraId="6C91BD8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14:paraId="2E1FDEF9" w14:textId="77777777" w:rsidR="001332E7" w:rsidRPr="002A677E" w:rsidRDefault="001332E7" w:rsidP="00B80002">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IPV APRĖPTIS (REZULTATŲ TESTAVIMAS)</w:t>
            </w:r>
          </w:p>
          <w:p w14:paraId="17B9B985" w14:textId="77777777" w:rsidR="001332E7" w:rsidRPr="001332E7" w:rsidRDefault="001332E7" w:rsidP="00B80002">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Tų pozicijų, kurios susietos su modeliu, įvertintu taikant modelio rizikos AVA įvertį, procentinė dalis, kurios rezultatų IPV testavimo rezultatai nurodyti 0110 skiltyje.</w:t>
            </w:r>
          </w:p>
        </w:tc>
      </w:tr>
      <w:tr w:rsidR="001332E7" w:rsidRPr="002A677E" w14:paraId="2F9227CF" w14:textId="77777777" w:rsidTr="00B80002">
        <w:tc>
          <w:tcPr>
            <w:tcW w:w="1101" w:type="dxa"/>
          </w:tcPr>
          <w:p w14:paraId="169775C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0130–0140</w:t>
            </w:r>
          </w:p>
        </w:tc>
        <w:tc>
          <w:tcPr>
            <w:tcW w:w="8221" w:type="dxa"/>
          </w:tcPr>
          <w:p w14:paraId="4B8E6F7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TIKROSIOS VERTĖS KOREGAVIMAI</w:t>
            </w:r>
          </w:p>
          <w:p w14:paraId="32563092"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Tikrosios vertės koregavimai, kaip nurodyta C 32.02 formos 0190 ir 0240 skiltyse, taikyti pozicijoms, susietoms su 0010 skiltyje nurodytu modeliu.</w:t>
            </w:r>
          </w:p>
        </w:tc>
      </w:tr>
      <w:tr w:rsidR="001332E7" w:rsidRPr="002A677E" w14:paraId="1AC75943" w14:textId="77777777" w:rsidTr="00B80002">
        <w:tc>
          <w:tcPr>
            <w:tcW w:w="1101" w:type="dxa"/>
          </w:tcPr>
          <w:p w14:paraId="150DF0B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52D85F0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1 DIENOS PELNAS (NUOSTOLIAI)</w:t>
            </w:r>
          </w:p>
          <w:p w14:paraId="51C201AE"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Koregavimai, kaip nurodyta C 32.02 formos 0260 skiltyje, taikyti pozicijoms, susietoms su 0010 skiltyje nurodytu modeliu.</w:t>
            </w:r>
          </w:p>
        </w:tc>
      </w:tr>
    </w:tbl>
    <w:p w14:paraId="6CB82C24" w14:textId="77777777" w:rsidR="001332E7" w:rsidRPr="002A677E" w:rsidRDefault="001332E7" w:rsidP="001332E7">
      <w:pPr>
        <w:rPr>
          <w:rStyle w:val="InstructionsTabelleText"/>
          <w:rFonts w:ascii="Times New Roman" w:hAnsi="Times New Roman"/>
          <w:sz w:val="24"/>
        </w:rPr>
      </w:pPr>
    </w:p>
    <w:p w14:paraId="708241E2" w14:textId="77777777" w:rsidR="001332E7" w:rsidRPr="00D768D3" w:rsidRDefault="001332E7" w:rsidP="001332E7">
      <w:pPr>
        <w:pStyle w:val="Instructionsberschrift2"/>
        <w:numPr>
          <w:ilvl w:val="0"/>
          <w:numId w:val="0"/>
        </w:numPr>
        <w:ind w:left="357" w:hanging="357"/>
        <w:rPr>
          <w:rFonts w:ascii="Times New Roman" w:hAnsi="Times New Roman"/>
          <w:sz w:val="24"/>
          <w:u w:val="none"/>
        </w:rPr>
      </w:pPr>
      <w:bookmarkStart w:id="10" w:name="_Toc117766062"/>
      <w:r>
        <w:rPr>
          <w:rFonts w:ascii="Times New Roman" w:hAnsi="Times New Roman"/>
          <w:sz w:val="24"/>
        </w:rPr>
        <w:t>6.4. C 32.04. Rizikos ribojimo principais pagrįstas vertinimas. Koncentruotų pozicijų AVA (</w:t>
      </w:r>
      <w:proofErr w:type="spellStart"/>
      <w:r>
        <w:rPr>
          <w:rFonts w:ascii="Times New Roman" w:hAnsi="Times New Roman"/>
          <w:sz w:val="24"/>
        </w:rPr>
        <w:t>PruVal</w:t>
      </w:r>
      <w:proofErr w:type="spellEnd"/>
      <w:r>
        <w:rPr>
          <w:rFonts w:ascii="Times New Roman" w:hAnsi="Times New Roman"/>
          <w:sz w:val="24"/>
        </w:rPr>
        <w:t xml:space="preserve"> 4)</w:t>
      </w:r>
      <w:bookmarkEnd w:id="10"/>
    </w:p>
    <w:p w14:paraId="50266F04"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1" w:name="_Toc117766063"/>
      <w:r>
        <w:rPr>
          <w:rFonts w:ascii="Times New Roman" w:hAnsi="Times New Roman"/>
          <w:sz w:val="24"/>
          <w:u w:val="none"/>
        </w:rPr>
        <w:t>6.4.1.</w:t>
      </w:r>
      <w:r>
        <w:tab/>
      </w:r>
      <w:r>
        <w:rPr>
          <w:rFonts w:ascii="Times New Roman" w:hAnsi="Times New Roman"/>
          <w:sz w:val="24"/>
        </w:rPr>
        <w:t>Bendrosios pastabos</w:t>
      </w:r>
      <w:bookmarkEnd w:id="11"/>
      <w:r>
        <w:rPr>
          <w:rFonts w:ascii="Times New Roman" w:hAnsi="Times New Roman"/>
          <w:sz w:val="24"/>
          <w:u w:val="none"/>
        </w:rPr>
        <w:t xml:space="preserve"> </w:t>
      </w:r>
    </w:p>
    <w:p w14:paraId="6D7DC64A"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186</w:t>
      </w:r>
      <w:r>
        <w:fldChar w:fldCharType="end"/>
      </w:r>
      <w:r>
        <w:t>. Šią formą pildo tik įstaigos, kurios viršija Deleguotojo reglamento (ES) 2016/101 4 straipsnio 1 dalyje nustatytą ribą. Įstaigos, kurios priklauso grupei, šią ribą viršijančiai konsoliduotu lygmeniu, šią formą pildo tik tuo atveju, jei tą ribą viršija ir savo lygmeniu.</w:t>
      </w:r>
    </w:p>
    <w:p w14:paraId="0D2CFCEC"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187</w:t>
      </w:r>
      <w:r>
        <w:fldChar w:fldCharType="end"/>
      </w:r>
      <w:r>
        <w:t xml:space="preserve">. Ši forma naudojama siekiant pranešti informaciją apie 20 didžiausių individualių koncentruotų pozicijų AVA įverčių pagal AVA įverčio sumą, kuri padeda apskaičiuoti bendrą kategorijos lygmens koncentruotų pozicijų AVA sumą pagal Deleguotojo reglamento (ES) 2016/101 14 straipsnį. Ši informacija atitinka C 32.02 formos 0070 skiltyje nurodytą informaciją. </w:t>
      </w:r>
    </w:p>
    <w:p w14:paraId="11EF9CEA"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188</w:t>
      </w:r>
      <w:r>
        <w:fldChar w:fldCharType="end"/>
      </w:r>
      <w:r>
        <w:t>. 20 didžiausių koncentruotų pozicijų AVA įverčių kartu su atitinkama produkto informacija nurodomi mažėjančia tvarka, pradedant nuo didžiausio individualaus koncentruotų pozicijų AVA įverčio.</w:t>
      </w:r>
    </w:p>
    <w:p w14:paraId="306372CF" w14:textId="77777777" w:rsidR="001332E7" w:rsidRPr="002A677E" w:rsidRDefault="001332E7" w:rsidP="001332E7">
      <w:pPr>
        <w:pStyle w:val="InstructionsText2"/>
        <w:numPr>
          <w:ilvl w:val="0"/>
          <w:numId w:val="0"/>
        </w:numPr>
        <w:ind w:left="1353" w:hanging="360"/>
      </w:pPr>
      <w:r>
        <w:lastRenderedPageBreak/>
        <w:fldChar w:fldCharType="begin"/>
      </w:r>
      <w:r>
        <w:instrText xml:space="preserve"> seq paragraphs </w:instrText>
      </w:r>
      <w:r>
        <w:fldChar w:fldCharType="separate"/>
      </w:r>
      <w:r>
        <w:t>189</w:t>
      </w:r>
      <w:r>
        <w:fldChar w:fldCharType="end"/>
      </w:r>
      <w:r>
        <w:t>. Šių didžiausių individualių koncentruotų pozicijų AVA įverčius atitinkantys produktai nurodomi naudojant produktų sąrašą, privalomą pagal Deleguotojo reglamento (ES) 2016/101 19 straipsnio 3 dalies a punktą.</w:t>
      </w:r>
    </w:p>
    <w:p w14:paraId="723832B5"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190</w:t>
      </w:r>
      <w:r>
        <w:fldChar w:fldCharType="end"/>
      </w:r>
      <w:r>
        <w:t>. Kai pozicijos AVA apskaičiavimo metodikos atžvilgiu yra homogeniškos, jos agreguojamos, kai tai įmanoma, siekiant kuo labiau padidinti šios formos informatyvumą.</w:t>
      </w:r>
    </w:p>
    <w:p w14:paraId="70FE3CD7"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2" w:name="_Toc117766064"/>
      <w:r>
        <w:rPr>
          <w:rFonts w:ascii="Times New Roman" w:hAnsi="Times New Roman"/>
          <w:sz w:val="24"/>
          <w:u w:val="none"/>
        </w:rPr>
        <w:t>6.4.2.</w:t>
      </w:r>
      <w:r>
        <w:tab/>
      </w:r>
      <w:r>
        <w:rPr>
          <w:rFonts w:ascii="Times New Roman" w:hAnsi="Times New Roman"/>
          <w:sz w:val="24"/>
        </w:rPr>
        <w:t>Nurodymai dėl konkrečių pozicijų</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2A677E" w14:paraId="5EBF1C72" w14:textId="77777777" w:rsidTr="00B80002">
        <w:tc>
          <w:tcPr>
            <w:tcW w:w="8856" w:type="dxa"/>
            <w:gridSpan w:val="2"/>
            <w:shd w:val="clear" w:color="auto" w:fill="CCCCCC"/>
          </w:tcPr>
          <w:p w14:paraId="6471044E"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Skiltys</w:t>
            </w:r>
          </w:p>
        </w:tc>
      </w:tr>
      <w:tr w:rsidR="001332E7" w:rsidRPr="002A677E" w14:paraId="5C79CD82" w14:textId="77777777" w:rsidTr="00B80002">
        <w:tc>
          <w:tcPr>
            <w:tcW w:w="852" w:type="dxa"/>
          </w:tcPr>
          <w:p w14:paraId="64B321C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4723730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VIETA</w:t>
            </w:r>
          </w:p>
          <w:p w14:paraId="3600EC66" w14:textId="77777777" w:rsidR="001332E7" w:rsidRPr="002A677E" w:rsidDel="003016B5" w:rsidRDefault="001332E7" w:rsidP="00B80002">
            <w:pPr>
              <w:spacing w:beforeLines="60" w:before="144" w:afterLines="60" w:after="144"/>
              <w:rPr>
                <w:rFonts w:ascii="Times New Roman" w:hAnsi="Times New Roman"/>
                <w:b/>
                <w:sz w:val="24"/>
                <w:u w:val="single"/>
              </w:rPr>
            </w:pPr>
            <w:r>
              <w:rPr>
                <w:rFonts w:ascii="Times New Roman" w:hAnsi="Times New Roman"/>
                <w:sz w:val="24"/>
              </w:rPr>
              <w:t>Unikaliu vietos numeriu identifikuojama kiekviena formos eilutė. Vieta nurodoma pagal skaičių eiliškumą (1, 2, 3 ir t. t.), 1 priskiriant didžiausiam koncentruotų pozicijų AVA įverčiui, 2 – antram didžiausiam ir t. t.</w:t>
            </w:r>
          </w:p>
        </w:tc>
      </w:tr>
      <w:tr w:rsidR="001332E7" w:rsidRPr="002A677E" w14:paraId="379B8167" w14:textId="77777777" w:rsidTr="00B80002">
        <w:tc>
          <w:tcPr>
            <w:tcW w:w="852" w:type="dxa"/>
          </w:tcPr>
          <w:p w14:paraId="47CDE6D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11EA90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RIZIKOS KATEGORIJA</w:t>
            </w:r>
          </w:p>
          <w:p w14:paraId="5047CF0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Pozicijai būdingiausia rizikos kategorija (palūkanų normų, užsienio valiutos kurso, kredito, nuosavybės, biržos prekių).</w:t>
            </w:r>
          </w:p>
          <w:p w14:paraId="6DDE3D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Įstaigos nurodo šiuos kodus:</w:t>
            </w:r>
          </w:p>
          <w:p w14:paraId="01D8D8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IR – palūkanų normos</w:t>
            </w:r>
          </w:p>
          <w:p w14:paraId="76FEB8E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FX – užsienio valiutos kursas</w:t>
            </w:r>
          </w:p>
          <w:p w14:paraId="25092AC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CR – kreditas</w:t>
            </w:r>
          </w:p>
          <w:p w14:paraId="6BBAD43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EQ – nuosavybė</w:t>
            </w:r>
          </w:p>
          <w:p w14:paraId="796BCCC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 – biržos prekės</w:t>
            </w:r>
          </w:p>
        </w:tc>
      </w:tr>
      <w:tr w:rsidR="001332E7" w:rsidRPr="002A677E" w14:paraId="0B7A8454" w14:textId="77777777" w:rsidTr="00B80002">
        <w:tc>
          <w:tcPr>
            <w:tcW w:w="852" w:type="dxa"/>
          </w:tcPr>
          <w:p w14:paraId="63C00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59A030A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PRODUKTAS </w:t>
            </w:r>
          </w:p>
          <w:p w14:paraId="71775EBE" w14:textId="77777777" w:rsidR="001332E7" w:rsidRPr="002A677E" w:rsidRDefault="001332E7" w:rsidP="00B80002">
            <w:pPr>
              <w:spacing w:beforeLines="60" w:before="144" w:afterLines="60" w:after="144"/>
              <w:rPr>
                <w:rFonts w:ascii="Times New Roman" w:hAnsi="Times New Roman"/>
                <w:sz w:val="24"/>
              </w:rPr>
            </w:pPr>
            <w:r w:rsidRPr="00950966">
              <w:rPr>
                <w:rFonts w:ascii="Times New Roman" w:hAnsi="Times New Roman"/>
                <w:sz w:val="24"/>
              </w:rPr>
              <w:t>Produkto ar jų grupės, atitinkančių produktų sąrašą, privalomą pagal Deleguotojo reglamento (ES) 2016/101 19 straipsnio 3 dalies a punktą, vidinis pavadinimas.</w:t>
            </w:r>
          </w:p>
        </w:tc>
      </w:tr>
      <w:tr w:rsidR="001332E7" w:rsidRPr="002A677E" w14:paraId="7E385D51" w14:textId="77777777" w:rsidTr="00B80002">
        <w:tc>
          <w:tcPr>
            <w:tcW w:w="852" w:type="dxa"/>
          </w:tcPr>
          <w:p w14:paraId="7633542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2A30E4A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PAGRINDINĖ PRIEMONĖ</w:t>
            </w:r>
          </w:p>
          <w:p w14:paraId="30C12F1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Išvestinių finansinių priemonių atveju – pagrindinės (-</w:t>
            </w:r>
            <w:proofErr w:type="spellStart"/>
            <w:r>
              <w:rPr>
                <w:rFonts w:ascii="Times New Roman" w:hAnsi="Times New Roman"/>
                <w:sz w:val="24"/>
              </w:rPr>
              <w:t>ių</w:t>
            </w:r>
            <w:proofErr w:type="spellEnd"/>
            <w:r>
              <w:rPr>
                <w:rFonts w:ascii="Times New Roman" w:hAnsi="Times New Roman"/>
                <w:sz w:val="24"/>
              </w:rPr>
              <w:t>) priemonės (-</w:t>
            </w:r>
            <w:proofErr w:type="spellStart"/>
            <w:r>
              <w:rPr>
                <w:rFonts w:ascii="Times New Roman" w:hAnsi="Times New Roman"/>
                <w:sz w:val="24"/>
              </w:rPr>
              <w:t>ių</w:t>
            </w:r>
            <w:proofErr w:type="spellEnd"/>
            <w:r>
              <w:rPr>
                <w:rFonts w:ascii="Times New Roman" w:hAnsi="Times New Roman"/>
                <w:sz w:val="24"/>
              </w:rPr>
              <w:t>), o ne išvestinių finansinių priemonių atveju – finansinių priemonių vidinis pavadinimas.</w:t>
            </w:r>
          </w:p>
        </w:tc>
      </w:tr>
      <w:tr w:rsidR="001332E7" w:rsidRPr="002A677E" w14:paraId="5278862F" w14:textId="77777777" w:rsidTr="00B80002">
        <w:tc>
          <w:tcPr>
            <w:tcW w:w="852" w:type="dxa"/>
          </w:tcPr>
          <w:p w14:paraId="5360F61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49CCDDF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KONCENTRUOTOS POZICIJOS DYDIS</w:t>
            </w:r>
          </w:p>
          <w:p w14:paraId="536B326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Individualios koncentruotos vertinimo pozicijos, nustatytos pagal Deleguotojo reglamento (ES) 2016/101 14 straipsnio 1 dalies a punktą, dydis, išreikštas vienetais, aprašytais 0050 skiltyje. </w:t>
            </w:r>
          </w:p>
        </w:tc>
      </w:tr>
      <w:tr w:rsidR="001332E7" w:rsidRPr="002A677E" w14:paraId="2F745131" w14:textId="77777777" w:rsidTr="00B80002">
        <w:tc>
          <w:tcPr>
            <w:tcW w:w="852" w:type="dxa"/>
          </w:tcPr>
          <w:p w14:paraId="74C095D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1B4107A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DYDŽIO MATAS</w:t>
            </w:r>
          </w:p>
          <w:p w14:paraId="28CECA6A" w14:textId="77777777" w:rsidR="001332E7" w:rsidRPr="001332E7"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 xml:space="preserve">Dydžio mato vienetas, naudojamas viduje nustatant koncentruotą vertinimo poziciją, kad būtų apskaičiuotas koncentruotos pozicijos dydis, nurodytas 0040 skiltyje. </w:t>
            </w:r>
          </w:p>
          <w:p w14:paraId="203801F4"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Obligacijų arba nuosavybės vertybinių popierių pozicijų atveju nurodyti vienetą, naudojamą vidaus rizikos valdymo tikslais, pavyzdžiui, obligacijų skaičių, akcijų skaičių ar rinkos vertę.</w:t>
            </w:r>
            <w:r>
              <w:rPr>
                <w:rStyle w:val="InstructionsTabelleberschrift"/>
                <w:rFonts w:ascii="Times New Roman" w:hAnsi="Times New Roman"/>
                <w:b w:val="0"/>
                <w:sz w:val="24"/>
                <w:u w:val="none"/>
              </w:rPr>
              <w:t xml:space="preserve"> </w:t>
            </w:r>
          </w:p>
          <w:p w14:paraId="1FAF9F05"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 xml:space="preserve">Išvestinių finansinių priemonių atveju nurodyti vienetą, naudojamą vidaus rizikos valdymo tikslais, pavyzdžiui, „PV01; EUR, vieno bazinio punkto paralelinis pokytis pelningumo kreivėje“. </w:t>
            </w:r>
          </w:p>
        </w:tc>
      </w:tr>
      <w:tr w:rsidR="001332E7" w:rsidRPr="002A677E" w14:paraId="627AD466" w14:textId="77777777" w:rsidTr="00B80002">
        <w:tc>
          <w:tcPr>
            <w:tcW w:w="852" w:type="dxa"/>
          </w:tcPr>
          <w:p w14:paraId="1C5B9E7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0060</w:t>
            </w:r>
          </w:p>
        </w:tc>
        <w:tc>
          <w:tcPr>
            <w:tcW w:w="8004" w:type="dxa"/>
          </w:tcPr>
          <w:p w14:paraId="01DC0B8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RINKOS VERTĖ</w:t>
            </w:r>
          </w:p>
          <w:p w14:paraId="71B25BDB"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Pozicijos rinkos vertė.</w:t>
            </w:r>
          </w:p>
        </w:tc>
      </w:tr>
      <w:tr w:rsidR="001332E7" w:rsidRPr="002A677E" w14:paraId="6B19F176" w14:textId="77777777" w:rsidTr="00B80002">
        <w:tc>
          <w:tcPr>
            <w:tcW w:w="852" w:type="dxa"/>
          </w:tcPr>
          <w:p w14:paraId="1D3336E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50CF153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ATSARGUS PASITRAUKIMO LAIKOTARPIS</w:t>
            </w:r>
          </w:p>
          <w:p w14:paraId="336CAC47"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Atsargus pasitraukimo laikotarpis, išreikštas dienų skaičiumi, apskaičiuotu pagal Deleguotojo reglamento (ES) 2016/101 14 straipsnio 1 dalies b punktą.</w:t>
            </w:r>
          </w:p>
        </w:tc>
      </w:tr>
      <w:tr w:rsidR="001332E7" w:rsidRPr="002A677E" w14:paraId="550400A0" w14:textId="77777777" w:rsidTr="00B80002">
        <w:tc>
          <w:tcPr>
            <w:tcW w:w="852" w:type="dxa"/>
          </w:tcPr>
          <w:p w14:paraId="5D513B9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1069111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KONCENTRUOTŲ POZICIJŲ AVA</w:t>
            </w:r>
          </w:p>
          <w:p w14:paraId="29C06589"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Koncentruotų pozicijų AVA suma, apskaičiuota pagal Deleguotojo reglamento (ES) 2016/101 14 straipsnio 1 dalį konkrečiai individualiai koncentruotai vertinimo pozicijai.</w:t>
            </w:r>
          </w:p>
        </w:tc>
      </w:tr>
      <w:tr w:rsidR="001332E7" w:rsidRPr="002A677E" w14:paraId="71F505E1" w14:textId="77777777" w:rsidTr="00B80002">
        <w:tc>
          <w:tcPr>
            <w:tcW w:w="852" w:type="dxa"/>
          </w:tcPr>
          <w:p w14:paraId="1598DB6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4250F9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KONCENTRUOTŲ POZICIJŲ TIKROSIOS VERTĖS KOREGAVIMAS</w:t>
            </w:r>
          </w:p>
          <w:p w14:paraId="3CD447FC"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Bet kokių tikrosios vertės koregavimų, taikytų siekiant parodyti faktą, kad įstaigos turima agreguota pozicija viršija įprastą prekybos apimtį arba pozicijų dydžius, suma, kuria grindžiamos kotiruotės arba sandoriai, naudojami kalibruojant vertinimo modeliui naudojamą kainą ar įvesties duomenis.</w:t>
            </w:r>
          </w:p>
          <w:p w14:paraId="36DA5B80"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Nurodyta suma atitinka sumą, taikytą konkrečiai individualiai koncentruotai vertinimo pozicijai.</w:t>
            </w:r>
          </w:p>
        </w:tc>
      </w:tr>
      <w:tr w:rsidR="001332E7" w:rsidRPr="002A677E" w14:paraId="66D1DA4A" w14:textId="77777777" w:rsidTr="00B80002">
        <w:tc>
          <w:tcPr>
            <w:tcW w:w="852" w:type="dxa"/>
          </w:tcPr>
          <w:p w14:paraId="5FEF746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0051BABD"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 SKIRTUMAS</w:t>
            </w:r>
          </w:p>
          <w:p w14:paraId="5A7588ED"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Nekoreguotų skirtumo sumų suma (IPV skirtumas), apskaičiuota prieš pat ataskaitinę datą ėjusio mėnesio pabaigoje atliekant nepriklausomą kainų patikrą pagal Reglamento (ES) Nr. 575/2013 105 straipsnio 8 dalį ir naudojant geriausius turimus nepriklausomus duomenis, susijusius su konkrečia individualiai koncentruota vertinimo pozicija.</w:t>
            </w:r>
            <w:r>
              <w:rPr>
                <w:rStyle w:val="InstructionsTabelleberschrift"/>
                <w:rFonts w:ascii="Times New Roman" w:hAnsi="Times New Roman"/>
                <w:b w:val="0"/>
                <w:sz w:val="24"/>
                <w:u w:val="none"/>
              </w:rPr>
              <w:t xml:space="preserve"> </w:t>
            </w:r>
          </w:p>
          <w:p w14:paraId="6A12C2A4"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Nekoreguotos skirtumo sumos – nekoreguoti skirtumai tarp prekybos sistemos pateiktų vertinimų ir vykdant mėnesio IPV procesą įvertintų vertinimų.</w:t>
            </w:r>
          </w:p>
          <w:p w14:paraId="6CC1EDEF"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Apskaičiuojant IPV skirtumą nėra įtraukiamos jokios atitinkamo mėnesio pabaigos datos pakoreguotos skirtumo sumos įstaigos apskaitos knygose ir įrašuose.</w:t>
            </w:r>
          </w:p>
        </w:tc>
      </w:tr>
    </w:tbl>
    <w:p w14:paraId="1BB03B73" w14:textId="77777777" w:rsidR="001332E7" w:rsidRPr="002A677E" w:rsidRDefault="001332E7" w:rsidP="001332E7">
      <w:pPr>
        <w:rPr>
          <w:rStyle w:val="InstructionsTabelleText"/>
          <w:rFonts w:ascii="Times New Roman" w:hAnsi="Times New Roman"/>
          <w:sz w:val="24"/>
        </w:rPr>
      </w:pPr>
    </w:p>
    <w:p w14:paraId="465A6E1A" w14:textId="77777777" w:rsidR="00897334" w:rsidRPr="00AC3DE3" w:rsidRDefault="00897334" w:rsidP="00AC3DE3"/>
    <w:sectPr w:rsidR="00897334" w:rsidRPr="00AC3DE3">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E4BA8" w14:textId="77777777" w:rsidR="00236AEF" w:rsidRDefault="00236AEF" w:rsidP="00897334">
      <w:pPr>
        <w:spacing w:before="0" w:after="0"/>
      </w:pPr>
      <w:r>
        <w:separator/>
      </w:r>
    </w:p>
  </w:endnote>
  <w:endnote w:type="continuationSeparator" w:id="0">
    <w:p w14:paraId="7DD7C094" w14:textId="77777777" w:rsidR="00236AEF" w:rsidRDefault="00236AEF" w:rsidP="008973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CDAB3" w14:textId="77777777" w:rsidR="00236AEF" w:rsidRDefault="00236AEF" w:rsidP="00897334">
      <w:pPr>
        <w:spacing w:before="0" w:after="0"/>
      </w:pPr>
      <w:r>
        <w:separator/>
      </w:r>
    </w:p>
  </w:footnote>
  <w:footnote w:type="continuationSeparator" w:id="0">
    <w:p w14:paraId="7EE30D21" w14:textId="77777777" w:rsidR="00236AEF" w:rsidRDefault="00236AEF" w:rsidP="00897334">
      <w:pPr>
        <w:spacing w:before="0" w:after="0"/>
      </w:pPr>
      <w:r>
        <w:continuationSeparator/>
      </w:r>
    </w:p>
  </w:footnote>
  <w:footnote w:id="1">
    <w:p w14:paraId="52E57A33" w14:textId="77777777" w:rsidR="001332E7" w:rsidRPr="00B828CC" w:rsidRDefault="001332E7" w:rsidP="001332E7">
      <w:pPr>
        <w:pStyle w:val="FootnoteText"/>
      </w:pPr>
      <w:r>
        <w:rPr>
          <w:rStyle w:val="FootnoteReference"/>
        </w:rPr>
        <w:footnoteRef/>
      </w:r>
      <w:r>
        <w:t xml:space="preserve"> </w:t>
      </w:r>
      <w:r w:rsidRPr="00950966">
        <w:rPr>
          <w:rStyle w:val="FootnoteReference"/>
          <w:rFonts w:ascii="Times New Roman" w:hAnsi="Times New Roman"/>
          <w:sz w:val="20"/>
        </w:rPr>
        <w:t>2015 m. spalio 26 d. Komisijos deleguotasis reglamentas (ES) 2016/101, kuriuo pagal Europos Parlamento ir Tarybos reglamento (ES) Nr. 575/2013 105 straipsnio 14 dalį papildomos to reglamento nuostatos dėl rizikos ribojimo principais pagrįsto vertinimo techninių reguliavimo standartų, (OL L 21, 2016 1 28, p. 54).</w:t>
      </w:r>
    </w:p>
  </w:footnote>
  <w:footnote w:id="2">
    <w:p w14:paraId="488DE50C" w14:textId="77777777" w:rsidR="001332E7" w:rsidRPr="009B688D" w:rsidRDefault="001332E7" w:rsidP="001332E7">
      <w:pPr>
        <w:pStyle w:val="NormalWeb"/>
        <w:spacing w:before="0" w:beforeAutospacing="0" w:after="75" w:afterAutospacing="0"/>
        <w:ind w:left="567" w:hanging="567"/>
        <w:rPr>
          <w:sz w:val="20"/>
          <w:szCs w:val="20"/>
        </w:rPr>
      </w:pPr>
      <w:r w:rsidRPr="00950966">
        <w:rPr>
          <w:rStyle w:val="FootnoteReference"/>
          <w:rFonts w:eastAsia="Arial"/>
          <w:lang w:eastAsia="de-DE"/>
        </w:rPr>
        <w:footnoteRef/>
      </w:r>
      <w:r w:rsidRPr="00950966">
        <w:rPr>
          <w:rStyle w:val="FootnoteReference"/>
          <w:rFonts w:eastAsia="Arial"/>
          <w:lang w:eastAsia="de-DE"/>
        </w:rPr>
        <w:t xml:space="preserve"> </w:t>
      </w:r>
      <w:r>
        <w:tab/>
      </w:r>
      <w:r w:rsidRPr="00950966">
        <w:rPr>
          <w:rStyle w:val="FootnoteReference"/>
          <w:rFonts w:ascii="Times New Roman" w:eastAsia="Arial" w:hAnsi="Times New Roman"/>
          <w:sz w:val="20"/>
          <w:lang w:eastAsia="de-DE"/>
        </w:rPr>
        <w:t>2002 m. liepos 19 d. Europos Parlamento ir Tarybos reglamentas (EB) Nr. 1606/2002 dėl tarptautinių apskaitos standartų taikymo (</w:t>
      </w:r>
      <w:r w:rsidRPr="00950966">
        <w:rPr>
          <w:rStyle w:val="FootnoteReference"/>
          <w:rFonts w:ascii="Times New Roman" w:eastAsia="Arial" w:hAnsi="Times New Roman"/>
          <w:i/>
          <w:iCs/>
          <w:sz w:val="20"/>
          <w:lang w:eastAsia="de-DE"/>
        </w:rPr>
        <w:t>OL L 243, 2002 9 11, p. 1</w:t>
      </w:r>
      <w:r w:rsidRPr="00950966">
        <w:rPr>
          <w:rStyle w:val="FootnoteReference"/>
          <w:rFonts w:ascii="Times New Roman" w:eastAsia="Arial" w:hAnsi="Times New Roman"/>
          <w:sz w:val="20"/>
          <w:lang w:eastAsia="de-DE"/>
        </w:rPr>
        <w:t>).</w:t>
      </w:r>
    </w:p>
    <w:p w14:paraId="0698D421" w14:textId="77777777" w:rsidR="001332E7" w:rsidRPr="0016282F" w:rsidRDefault="001332E7" w:rsidP="001332E7">
      <w:pPr>
        <w:pStyle w:val="FootnoteText"/>
        <w:ind w:left="567" w:hanging="567"/>
      </w:pPr>
    </w:p>
  </w:footnote>
  <w:footnote w:id="3">
    <w:p w14:paraId="300EB681" w14:textId="77777777" w:rsidR="001332E7" w:rsidRPr="00535792" w:rsidRDefault="001332E7" w:rsidP="001332E7">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Europos Parlamento ir Tarybos direktyva 2013/34/ES dėl tam tikrų rūšių įmonių metinių finansinių ataskaitų, konsoliduotųjų finansinių ataskaitų ir susijusių pranešimų, kuria iš dalies keičiama Europos Parlamento ir Tarybos direktyva 2006/43/EB ir panaikinamos Tarybos direktyvos 78/660/EEB ir 83/349/EEB, (OL L 182, 2013 6 29, p.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AE866" w14:textId="69896133" w:rsidR="00897334" w:rsidRDefault="00897334">
    <w:pPr>
      <w:pStyle w:val="Header"/>
    </w:pPr>
    <w:r>
      <w:rPr>
        <w:noProof/>
      </w:rPr>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62D6CA"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EEC0" w14:textId="28A18C43" w:rsidR="00897334" w:rsidRDefault="00897334">
    <w:pPr>
      <w:pStyle w:val="Header"/>
    </w:pPr>
    <w:r>
      <w:rPr>
        <w:noProof/>
      </w:rPr>
      <mc:AlternateContent>
        <mc:Choice Requires="wps">
          <w:drawing>
            <wp:anchor distT="0" distB="0" distL="0" distR="0" simplePos="0" relativeHeight="251660288" behindDoc="0" locked="0" layoutInCell="1" allowOverlap="1" wp14:anchorId="588EA509" wp14:editId="20F50B69">
              <wp:simplePos x="914400" y="447675"/>
              <wp:positionH relativeFrom="page">
                <wp:align>left</wp:align>
              </wp:positionH>
              <wp:positionV relativeFrom="page">
                <wp:align>top</wp:align>
              </wp:positionV>
              <wp:extent cx="443865" cy="443865"/>
              <wp:effectExtent l="0" t="0" r="3175" b="4445"/>
              <wp:wrapNone/>
              <wp:docPr id="208982990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DA0984" w14:textId="48AC08F6"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88EA509"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5DA0984" w14:textId="48AC08F6"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03FC" w14:textId="3C9FE412" w:rsidR="00897334" w:rsidRDefault="00897334">
    <w:pPr>
      <w:pStyle w:val="Header"/>
    </w:pPr>
    <w:r>
      <w:rPr>
        <w:noProof/>
      </w:rPr>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CFD688B"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1332E7"/>
    <w:rsid w:val="001E07DC"/>
    <w:rsid w:val="00236AEF"/>
    <w:rsid w:val="0032359F"/>
    <w:rsid w:val="006178F7"/>
    <w:rsid w:val="00631623"/>
    <w:rsid w:val="00897334"/>
    <w:rsid w:val="00950966"/>
    <w:rsid w:val="00992E36"/>
    <w:rsid w:val="00A6002C"/>
    <w:rsid w:val="00AC3DE3"/>
    <w:rsid w:val="00B71F25"/>
    <w:rsid w:val="00ED0382"/>
    <w:rsid w:val="00EE75F2"/>
    <w:rsid w:val="00EF07A1"/>
    <w:rsid w:val="00F216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lt-L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lt-LT"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lt-LT"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lt-LT"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lt-LT"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lt-LT"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lt-LT"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lt-LT"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lt-LT"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lt-LT"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97334"/>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lt-LT"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A5A9A5-A513-4246-9E8B-BC5578A23E9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DAE5EE5-FFF3-4FE7-AB38-2CA58510D3AB}">
  <ds:schemaRefs>
    <ds:schemaRef ds:uri="http://schemas.microsoft.com/sharepoint/v3/contenttype/forms"/>
  </ds:schemaRefs>
</ds:datastoreItem>
</file>

<file path=customXml/itemProps3.xml><?xml version="1.0" encoding="utf-8"?>
<ds:datastoreItem xmlns:ds="http://schemas.openxmlformats.org/officeDocument/2006/customXml" ds:itemID="{2C126D24-A886-4555-8D35-2041B2A9E739}"/>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24</TotalTime>
  <Pages>22</Pages>
  <Words>6231</Words>
  <Characters>41689</Characters>
  <Application>Microsoft Office Word</Application>
  <DocSecurity>0</DocSecurity>
  <Lines>947</Lines>
  <Paragraphs>544</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47376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MALAKAUSKIENE Inga (DGT)</cp:lastModifiedBy>
  <cp:revision>8</cp:revision>
  <dcterms:created xsi:type="dcterms:W3CDTF">2024-05-28T10:37:00Z</dcterms:created>
  <dcterms:modified xsi:type="dcterms:W3CDTF">2025-01-24T10:57:00Z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2025-01-24T10:57:03Z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6ece1d6c-528a-42b3-bb6c-57f199c30302</vt:lpwstr>
  </property>
  <property fmtid="{D5CDD505-2E9C-101B-9397-08002B2CF9AE}" pid="12" name="MSIP_Label_6bd9ddd1-4d20-43f6-abfa-fc3c07406f94_ContentBits">
    <vt:lpwstr>0</vt:lpwstr>
  </property>
</Properties>
</file>