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235C73"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235C73">
        <w:rPr>
          <w:rFonts w:ascii="Times New Roman" w:hAnsi="Times New Roman"/>
          <w:b/>
          <w:sz w:val="24"/>
          <w:u w:val="single"/>
        </w:rPr>
        <w:t>SK</w:t>
      </w:r>
    </w:p>
    <w:p w14:paraId="39DA4C9C" w14:textId="5F2E6493" w:rsidR="00385DE1" w:rsidRPr="00235C73" w:rsidRDefault="00385DE1" w:rsidP="0099485B">
      <w:pPr>
        <w:jc w:val="center"/>
        <w:rPr>
          <w:rFonts w:ascii="Times New Roman" w:hAnsi="Times New Roman"/>
          <w:b/>
          <w:sz w:val="24"/>
          <w:u w:val="single"/>
        </w:rPr>
      </w:pPr>
      <w:r w:rsidRPr="00235C73">
        <w:rPr>
          <w:rFonts w:ascii="Times New Roman" w:hAnsi="Times New Roman"/>
          <w:b/>
          <w:sz w:val="24"/>
          <w:u w:val="single"/>
        </w:rPr>
        <w:t>PRÍLOHA IV</w:t>
      </w:r>
    </w:p>
    <w:p w14:paraId="66B07866" w14:textId="77777777" w:rsidR="00385DE1" w:rsidRPr="00235C73" w:rsidRDefault="00385DE1" w:rsidP="0099485B">
      <w:pPr>
        <w:jc w:val="center"/>
        <w:rPr>
          <w:rFonts w:ascii="Times New Roman" w:hAnsi="Times New Roman"/>
          <w:b/>
          <w:sz w:val="24"/>
        </w:rPr>
      </w:pPr>
    </w:p>
    <w:p w14:paraId="1D3B5C40" w14:textId="50B78FAF" w:rsidR="0001617D" w:rsidRPr="00235C73" w:rsidRDefault="0001617D" w:rsidP="0001617D">
      <w:pPr>
        <w:spacing w:before="120" w:after="120" w:line="240" w:lineRule="auto"/>
        <w:jc w:val="center"/>
        <w:rPr>
          <w:rFonts w:ascii="Times New Roman" w:eastAsia="Times New Roman" w:hAnsi="Times New Roman" w:cs="Times New Roman"/>
          <w:b/>
          <w:sz w:val="24"/>
          <w:szCs w:val="24"/>
        </w:rPr>
      </w:pPr>
      <w:r w:rsidRPr="00235C73">
        <w:rPr>
          <w:rFonts w:ascii="Times New Roman" w:hAnsi="Times New Roman"/>
          <w:b/>
          <w:sz w:val="24"/>
        </w:rPr>
        <w:t>ZVEREJŇOVANIE MINIMÁLNEJ POŽIADAVKY NA VLASTNÉ ZDROJE A OPRÁVNENÉ ZÁVÄZKY – POKYNY</w:t>
      </w:r>
    </w:p>
    <w:p w14:paraId="7E4782B7" w14:textId="77777777" w:rsidR="00940030" w:rsidRPr="00235C73" w:rsidRDefault="00940030" w:rsidP="00940030"/>
    <w:p w14:paraId="6E12AAF5" w14:textId="2CC8BE6D" w:rsidR="00940030" w:rsidRPr="00235C73"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sidRPr="00235C73">
        <w:rPr>
          <w:rFonts w:ascii="Times New Roman" w:hAnsi="Times New Roman"/>
          <w:color w:val="auto"/>
          <w:sz w:val="24"/>
        </w:rPr>
        <w:t>1.</w:t>
      </w:r>
      <w:r w:rsidRPr="00235C73">
        <w:rPr>
          <w:rFonts w:ascii="Times New Roman" w:hAnsi="Times New Roman"/>
          <w:color w:val="auto"/>
          <w:sz w:val="24"/>
        </w:rPr>
        <w:tab/>
        <w:t>Všeobecné pokyny: Štruktúra</w:t>
      </w:r>
      <w:r w:rsidR="00235C73">
        <w:rPr>
          <w:rFonts w:ascii="Times New Roman" w:hAnsi="Times New Roman"/>
          <w:color w:val="auto"/>
          <w:sz w:val="24"/>
        </w:rPr>
        <w:t xml:space="preserve"> a </w:t>
      </w:r>
      <w:r w:rsidRPr="00235C73">
        <w:rPr>
          <w:rFonts w:ascii="Times New Roman" w:hAnsi="Times New Roman"/>
          <w:color w:val="auto"/>
          <w:sz w:val="24"/>
        </w:rPr>
        <w:t>pravidlá</w:t>
      </w:r>
    </w:p>
    <w:p w14:paraId="6CFEBC53" w14:textId="59A6818A" w:rsidR="0065594A" w:rsidRPr="00235C73"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sidRPr="00235C73">
        <w:rPr>
          <w:rFonts w:ascii="Times New Roman" w:hAnsi="Times New Roman"/>
          <w:color w:val="auto"/>
          <w:sz w:val="24"/>
        </w:rPr>
        <w:t>1.1</w:t>
      </w:r>
      <w:r w:rsidRPr="00235C73">
        <w:rPr>
          <w:rFonts w:ascii="Times New Roman" w:hAnsi="Times New Roman"/>
          <w:color w:val="auto"/>
          <w:sz w:val="24"/>
        </w:rPr>
        <w:tab/>
        <w:t>Štruktúra</w:t>
      </w:r>
      <w:bookmarkEnd w:id="10"/>
      <w:bookmarkEnd w:id="11"/>
      <w:bookmarkEnd w:id="12"/>
    </w:p>
    <w:p w14:paraId="038BA668" w14:textId="690DC16F" w:rsidR="0065594A" w:rsidRPr="00235C73" w:rsidRDefault="0065594A" w:rsidP="00B62DC9">
      <w:pPr>
        <w:pStyle w:val="InstructionsText2"/>
        <w:numPr>
          <w:ilvl w:val="0"/>
          <w:numId w:val="12"/>
        </w:numPr>
        <w:rPr>
          <w:noProof w:val="0"/>
        </w:rPr>
      </w:pPr>
      <w:r w:rsidRPr="00235C73">
        <w:rPr>
          <w:noProof w:val="0"/>
        </w:rPr>
        <w:t>Tento rámec zverejňovania informácií</w:t>
      </w:r>
      <w:r w:rsidR="00235C73">
        <w:rPr>
          <w:noProof w:val="0"/>
        </w:rPr>
        <w:t xml:space="preserve"> o </w:t>
      </w:r>
      <w:r w:rsidRPr="00235C73">
        <w:rPr>
          <w:noProof w:val="0"/>
        </w:rPr>
        <w:t>MREL</w:t>
      </w:r>
      <w:r w:rsidR="00235C73">
        <w:rPr>
          <w:noProof w:val="0"/>
        </w:rPr>
        <w:t xml:space="preserve"> a </w:t>
      </w:r>
      <w:r w:rsidRPr="00235C73">
        <w:rPr>
          <w:noProof w:val="0"/>
        </w:rPr>
        <w:t>TLAC pozostáva</w:t>
      </w:r>
      <w:r w:rsidR="00235C73">
        <w:rPr>
          <w:noProof w:val="0"/>
        </w:rPr>
        <w:t xml:space="preserve"> z </w:t>
      </w:r>
      <w:r w:rsidRPr="00235C73">
        <w:rPr>
          <w:noProof w:val="0"/>
        </w:rPr>
        <w:t>troch skupín vzorov:</w:t>
      </w:r>
    </w:p>
    <w:p w14:paraId="160EDC16" w14:textId="798B6516" w:rsidR="00AB77FD" w:rsidRPr="00235C73" w:rsidRDefault="00AB77FD" w:rsidP="00B62DC9">
      <w:pPr>
        <w:pStyle w:val="InstructionsText2"/>
        <w:numPr>
          <w:ilvl w:val="1"/>
          <w:numId w:val="15"/>
        </w:numPr>
        <w:rPr>
          <w:noProof w:val="0"/>
        </w:rPr>
      </w:pPr>
      <w:r w:rsidRPr="00235C73">
        <w:rPr>
          <w:noProof w:val="0"/>
        </w:rPr>
        <w:t>MREL</w:t>
      </w:r>
      <w:r w:rsidR="00235C73">
        <w:rPr>
          <w:noProof w:val="0"/>
        </w:rPr>
        <w:t xml:space="preserve"> a </w:t>
      </w:r>
      <w:r w:rsidRPr="00235C73">
        <w:rPr>
          <w:noProof w:val="0"/>
        </w:rPr>
        <w:t>TLAC skupín, ktorých krízová situácia sa rieši,</w:t>
      </w:r>
      <w:r w:rsidR="00235C73">
        <w:rPr>
          <w:noProof w:val="0"/>
        </w:rPr>
        <w:t xml:space="preserve"> a </w:t>
      </w:r>
      <w:r w:rsidRPr="00235C73">
        <w:rPr>
          <w:noProof w:val="0"/>
        </w:rPr>
        <w:t>subjektov, ktorých krízová situácia sa rieši;</w:t>
      </w:r>
    </w:p>
    <w:p w14:paraId="531DF249" w14:textId="6443FBFB" w:rsidR="00AB77FD" w:rsidRPr="00235C73" w:rsidRDefault="00AB77FD" w:rsidP="00B62DC9">
      <w:pPr>
        <w:pStyle w:val="InstructionsText2"/>
        <w:numPr>
          <w:ilvl w:val="1"/>
          <w:numId w:val="15"/>
        </w:numPr>
        <w:rPr>
          <w:noProof w:val="0"/>
        </w:rPr>
      </w:pPr>
      <w:r w:rsidRPr="00235C73">
        <w:rPr>
          <w:noProof w:val="0"/>
        </w:rPr>
        <w:t>MREL</w:t>
      </w:r>
      <w:r w:rsidR="00235C73">
        <w:rPr>
          <w:noProof w:val="0"/>
        </w:rPr>
        <w:t xml:space="preserve"> a </w:t>
      </w:r>
      <w:r w:rsidRPr="00235C73">
        <w:rPr>
          <w:noProof w:val="0"/>
        </w:rPr>
        <w:t>TLAC subjektov iných, než sú subjekty, ktorých krízová situácia sa rieši,</w:t>
      </w:r>
      <w:r w:rsidR="00235C73">
        <w:rPr>
          <w:noProof w:val="0"/>
        </w:rPr>
        <w:t xml:space="preserve"> a </w:t>
      </w:r>
      <w:r w:rsidRPr="00235C73">
        <w:rPr>
          <w:noProof w:val="0"/>
        </w:rPr>
        <w:t>významných dcérskych spoločností globálnych systémovo významných inštitúcií (G-SII) mimo EÚ;</w:t>
      </w:r>
    </w:p>
    <w:p w14:paraId="3EE4CEDD" w14:textId="5B2484DA" w:rsidR="00AB77FD" w:rsidRPr="00235C73" w:rsidRDefault="00AB77FD" w:rsidP="00B62DC9">
      <w:pPr>
        <w:pStyle w:val="InstructionsText2"/>
        <w:numPr>
          <w:ilvl w:val="1"/>
          <w:numId w:val="15"/>
        </w:numPr>
        <w:rPr>
          <w:noProof w:val="0"/>
        </w:rPr>
      </w:pPr>
      <w:r w:rsidRPr="00235C73">
        <w:rPr>
          <w:noProof w:val="0"/>
        </w:rPr>
        <w:t>poradie veriteľov emitujúcich subjektov.</w:t>
      </w:r>
    </w:p>
    <w:p w14:paraId="1ED5F5C4" w14:textId="2C9E991B" w:rsidR="0065594A" w:rsidRPr="00235C73" w:rsidRDefault="0065594A" w:rsidP="00B62DC9">
      <w:pPr>
        <w:pStyle w:val="InstructionsText2"/>
        <w:numPr>
          <w:ilvl w:val="0"/>
          <w:numId w:val="12"/>
        </w:numPr>
        <w:rPr>
          <w:noProof w:val="0"/>
        </w:rPr>
      </w:pPr>
      <w:r w:rsidRPr="00235C73">
        <w:rPr>
          <w:noProof w:val="0"/>
        </w:rPr>
        <w:t>Pri každom vzore sa uvádzajú odkazy na právne predpisy.</w:t>
      </w:r>
      <w:r w:rsidR="00235C73">
        <w:rPr>
          <w:noProof w:val="0"/>
        </w:rPr>
        <w:t xml:space="preserve"> V </w:t>
      </w:r>
      <w:r w:rsidRPr="00235C73">
        <w:rPr>
          <w:noProof w:val="0"/>
        </w:rPr>
        <w:t>tejto prílohe sú zahrnuté ďalšie podrobné informácie týkajúce sa všeobecnejších aspektov vykazovania pre jednotlivé súbory vzorov</w:t>
      </w:r>
      <w:r w:rsidR="00235C73">
        <w:rPr>
          <w:noProof w:val="0"/>
        </w:rPr>
        <w:t xml:space="preserve"> a </w:t>
      </w:r>
      <w:r w:rsidRPr="00235C73">
        <w:rPr>
          <w:noProof w:val="0"/>
        </w:rPr>
        <w:t>pokyny týkajúce sa konkrétnych pozícií.</w:t>
      </w:r>
    </w:p>
    <w:p w14:paraId="13B7702A" w14:textId="70815289" w:rsidR="0065594A" w:rsidRPr="00235C73"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sidRPr="00235C73">
        <w:rPr>
          <w:rFonts w:ascii="Times New Roman" w:hAnsi="Times New Roman"/>
          <w:color w:val="auto"/>
          <w:sz w:val="24"/>
        </w:rPr>
        <w:t>1.</w:t>
      </w:r>
      <w:bookmarkStart w:id="18" w:name="_Toc15294525"/>
      <w:bookmarkEnd w:id="13"/>
      <w:bookmarkEnd w:id="14"/>
      <w:bookmarkEnd w:id="15"/>
      <w:bookmarkEnd w:id="16"/>
      <w:bookmarkEnd w:id="17"/>
      <w:r w:rsidRPr="00235C73">
        <w:rPr>
          <w:rFonts w:ascii="Times New Roman" w:hAnsi="Times New Roman"/>
          <w:color w:val="auto"/>
          <w:sz w:val="24"/>
        </w:rPr>
        <w:t>2</w:t>
      </w:r>
      <w:r w:rsidRPr="00235C73">
        <w:rPr>
          <w:rFonts w:ascii="Times New Roman" w:hAnsi="Times New Roman"/>
          <w:color w:val="auto"/>
          <w:sz w:val="24"/>
        </w:rPr>
        <w:tab/>
        <w:t>Skratky</w:t>
      </w:r>
      <w:bookmarkEnd w:id="18"/>
    </w:p>
    <w:p w14:paraId="7F56C9B4" w14:textId="44329067" w:rsidR="0065594A" w:rsidRPr="00235C73" w:rsidRDefault="0065594A" w:rsidP="00B62DC9">
      <w:pPr>
        <w:pStyle w:val="InstructionsText2"/>
        <w:numPr>
          <w:ilvl w:val="0"/>
          <w:numId w:val="12"/>
        </w:numPr>
        <w:rPr>
          <w:noProof w:val="0"/>
        </w:rPr>
      </w:pPr>
      <w:r w:rsidRPr="00235C73">
        <w:rPr>
          <w:noProof w:val="0"/>
        </w:rPr>
        <w:t>Na účely príloh</w:t>
      </w:r>
      <w:r w:rsidR="00235C73">
        <w:rPr>
          <w:noProof w:val="0"/>
        </w:rPr>
        <w:t xml:space="preserve"> k </w:t>
      </w:r>
      <w:r w:rsidRPr="00235C73">
        <w:rPr>
          <w:noProof w:val="0"/>
        </w:rPr>
        <w:t>tomuto nariadeniu sa uplatňujú tieto skratky:</w:t>
      </w:r>
    </w:p>
    <w:p w14:paraId="7AA24AF3" w14:textId="4E5A7E30" w:rsidR="0065594A" w:rsidRPr="00235C73" w:rsidRDefault="00B96861" w:rsidP="00B62DC9">
      <w:pPr>
        <w:pStyle w:val="InstructionsText2"/>
        <w:numPr>
          <w:ilvl w:val="0"/>
          <w:numId w:val="31"/>
        </w:numPr>
        <w:rPr>
          <w:noProof w:val="0"/>
        </w:rPr>
      </w:pPr>
      <w:r w:rsidRPr="00235C73">
        <w:rPr>
          <w:noProof w:val="0"/>
        </w:rPr>
        <w:t xml:space="preserve"> „MREL“ sa vzťahuje na minimálnu požiadavka na vlastné zdroje</w:t>
      </w:r>
      <w:r w:rsidR="00235C73">
        <w:rPr>
          <w:noProof w:val="0"/>
        </w:rPr>
        <w:t xml:space="preserve"> a </w:t>
      </w:r>
      <w:r w:rsidRPr="00235C73">
        <w:rPr>
          <w:noProof w:val="0"/>
        </w:rPr>
        <w:t>oprávnené záväzky podľa článku 45 smernice 2014/59/EÚ;</w:t>
      </w:r>
    </w:p>
    <w:p w14:paraId="3F223F84" w14:textId="41875D4B" w:rsidR="0065594A" w:rsidRPr="00235C73" w:rsidRDefault="0065594A" w:rsidP="00B62DC9">
      <w:pPr>
        <w:pStyle w:val="InstructionsText2"/>
        <w:numPr>
          <w:ilvl w:val="0"/>
          <w:numId w:val="31"/>
        </w:numPr>
        <w:rPr>
          <w:noProof w:val="0"/>
        </w:rPr>
      </w:pPr>
      <w:r w:rsidRPr="00235C73">
        <w:rPr>
          <w:noProof w:val="0"/>
        </w:rPr>
        <w:t>„TLAC“ sa vzťahuje na požiadavku na vlastné zdroje</w:t>
      </w:r>
      <w:r w:rsidR="00235C73">
        <w:rPr>
          <w:noProof w:val="0"/>
        </w:rPr>
        <w:t xml:space="preserve"> a </w:t>
      </w:r>
      <w:r w:rsidRPr="00235C73">
        <w:rPr>
          <w:noProof w:val="0"/>
        </w:rPr>
        <w:t>oprávnené záväzky pre G-SII podľa článku 92a nariadenia (EÚ) č. 575/2013;</w:t>
      </w:r>
    </w:p>
    <w:p w14:paraId="1FEB92E2" w14:textId="4A655D90" w:rsidR="0065594A" w:rsidRPr="00235C73" w:rsidRDefault="0065594A" w:rsidP="00B62DC9">
      <w:pPr>
        <w:pStyle w:val="InstructionsText2"/>
        <w:numPr>
          <w:ilvl w:val="0"/>
          <w:numId w:val="31"/>
        </w:numPr>
        <w:rPr>
          <w:noProof w:val="0"/>
        </w:rPr>
      </w:pPr>
      <w:r w:rsidRPr="00235C73">
        <w:rPr>
          <w:noProof w:val="0"/>
        </w:rPr>
        <w:t>„interná TLAC“ sa vzťahuje na požiadavku na vlastné zdroje</w:t>
      </w:r>
      <w:r w:rsidR="00235C73">
        <w:rPr>
          <w:noProof w:val="0"/>
        </w:rPr>
        <w:t xml:space="preserve"> a </w:t>
      </w:r>
      <w:r w:rsidRPr="00235C73">
        <w:rPr>
          <w:noProof w:val="0"/>
        </w:rPr>
        <w:t>oprávnené záväzky pre G-SII mimo EÚ podľa článku 92b nariadenia (EÚ) č. 575/2013;</w:t>
      </w:r>
    </w:p>
    <w:p w14:paraId="028E3A34" w14:textId="77777777" w:rsidR="00235C73" w:rsidRDefault="0097126E" w:rsidP="0073688E">
      <w:pPr>
        <w:pStyle w:val="ListParagraph"/>
        <w:numPr>
          <w:ilvl w:val="0"/>
          <w:numId w:val="31"/>
        </w:numPr>
        <w:rPr>
          <w:rFonts w:ascii="Times New Roman" w:hAnsi="Times New Roman"/>
          <w:sz w:val="24"/>
        </w:rPr>
      </w:pPr>
      <w:r w:rsidRPr="00235C73">
        <w:rPr>
          <w:rFonts w:ascii="Times New Roman" w:hAnsi="Times New Roman"/>
          <w:sz w:val="24"/>
        </w:rPr>
        <w:t>„interná MREL“ sa vzťahuje na MREL uplatňovanú na subjekty, ktoré nie sú samy subjektmi, ktorých krízová situácia sa rieši, podľa článku 45f</w:t>
      </w:r>
      <w:r w:rsidRPr="00235C73">
        <w:t xml:space="preserve"> </w:t>
      </w:r>
      <w:r w:rsidRPr="00235C73">
        <w:rPr>
          <w:rFonts w:ascii="Times New Roman" w:hAnsi="Times New Roman"/>
          <w:sz w:val="24"/>
        </w:rPr>
        <w:t>smernice 2014/59/EÚ</w:t>
      </w:r>
      <w:r w:rsidR="00235C73">
        <w:rPr>
          <w:rFonts w:ascii="Times New Roman" w:hAnsi="Times New Roman"/>
          <w:sz w:val="24"/>
        </w:rPr>
        <w:t>.</w:t>
      </w:r>
    </w:p>
    <w:p w14:paraId="0BC0B9FF" w14:textId="4C7246E2" w:rsidR="00B43E07" w:rsidRPr="00235C73"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sidRPr="00235C73">
        <w:rPr>
          <w:rFonts w:ascii="Times New Roman" w:hAnsi="Times New Roman"/>
          <w:color w:val="auto"/>
          <w:sz w:val="24"/>
        </w:rPr>
        <w:lastRenderedPageBreak/>
        <w:t>2.</w:t>
      </w:r>
      <w:r w:rsidRPr="00235C73">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sidRPr="00235C73">
        <w:rPr>
          <w:rFonts w:ascii="Times New Roman" w:hAnsi="Times New Roman"/>
          <w:color w:val="auto"/>
          <w:sz w:val="24"/>
        </w:rPr>
        <w:t>EU KM2: Kľúčové parametre – MREL</w:t>
      </w:r>
      <w:r w:rsidR="00235C73">
        <w:rPr>
          <w:rFonts w:ascii="Times New Roman" w:hAnsi="Times New Roman"/>
          <w:color w:val="auto"/>
          <w:sz w:val="24"/>
        </w:rPr>
        <w:t xml:space="preserve"> a </w:t>
      </w:r>
      <w:r w:rsidRPr="00235C73">
        <w:rPr>
          <w:rFonts w:ascii="Times New Roman" w:hAnsi="Times New Roman"/>
          <w:color w:val="auto"/>
          <w:sz w:val="24"/>
        </w:rPr>
        <w:t>prípadne požiadavka na vlastné zdroje</w:t>
      </w:r>
      <w:r w:rsidR="00235C73">
        <w:rPr>
          <w:rFonts w:ascii="Times New Roman" w:hAnsi="Times New Roman"/>
          <w:color w:val="auto"/>
          <w:sz w:val="24"/>
        </w:rPr>
        <w:t xml:space="preserve"> a </w:t>
      </w:r>
      <w:r w:rsidRPr="00235C73">
        <w:rPr>
          <w:rFonts w:ascii="Times New Roman" w:hAnsi="Times New Roman"/>
          <w:color w:val="auto"/>
          <w:sz w:val="24"/>
        </w:rPr>
        <w:t>oprávnené záväzky pre G-SII</w:t>
      </w:r>
      <w:bookmarkEnd w:id="23"/>
      <w:bookmarkEnd w:id="24"/>
    </w:p>
    <w:p w14:paraId="7C25FB3D" w14:textId="1F97517D" w:rsidR="001D5361" w:rsidRPr="00235C73" w:rsidRDefault="00CB1021" w:rsidP="00B62DC9">
      <w:pPr>
        <w:pStyle w:val="InstructionsText2"/>
        <w:numPr>
          <w:ilvl w:val="0"/>
          <w:numId w:val="12"/>
        </w:numPr>
        <w:rPr>
          <w:noProof w:val="0"/>
        </w:rPr>
      </w:pPr>
      <w:r w:rsidRPr="00235C73">
        <w:rPr>
          <w:noProof w:val="0"/>
        </w:rPr>
        <w:t>Subjekty vysvetľujú</w:t>
      </w:r>
      <w:r w:rsidR="00235C73">
        <w:rPr>
          <w:noProof w:val="0"/>
        </w:rPr>
        <w:t xml:space="preserve"> v </w:t>
      </w:r>
      <w:r w:rsidRPr="00235C73">
        <w:rPr>
          <w:noProof w:val="0"/>
        </w:rPr>
        <w:t>opise sprevádzajúcom daný vzor každý významný rozdiel medzi zverejňovanými sumami vlastných zdrojov</w:t>
      </w:r>
      <w:r w:rsidR="00235C73">
        <w:rPr>
          <w:noProof w:val="0"/>
        </w:rPr>
        <w:t xml:space="preserve"> a </w:t>
      </w:r>
      <w:r w:rsidRPr="00235C73">
        <w:rPr>
          <w:noProof w:val="0"/>
        </w:rPr>
        <w:t>hodnotou požiadavky</w:t>
      </w:r>
      <w:r w:rsidR="00235C73">
        <w:rPr>
          <w:noProof w:val="0"/>
        </w:rPr>
        <w:t xml:space="preserve"> v </w:t>
      </w:r>
      <w:r w:rsidRPr="00235C73">
        <w:rPr>
          <w:noProof w:val="0"/>
        </w:rPr>
        <w:t>plnom rozsahu podľa IFRS 9 na úrovni skupiny, ktorej krízová situácia sa rieši. Vysvetľujú aj každý významný rozdiel medzi hodnotou požiadavky</w:t>
      </w:r>
      <w:r w:rsidR="00235C73">
        <w:rPr>
          <w:noProof w:val="0"/>
        </w:rPr>
        <w:t xml:space="preserve"> v </w:t>
      </w:r>
      <w:r w:rsidRPr="00235C73">
        <w:rPr>
          <w:noProof w:val="0"/>
        </w:rPr>
        <w:t>plnom rozsahu podľa IFRS 9 na úrovni skupiny, ktorej krízová situácia sa rieši,</w:t>
      </w:r>
      <w:r w:rsidR="00235C73">
        <w:rPr>
          <w:noProof w:val="0"/>
        </w:rPr>
        <w:t xml:space="preserve"> a </w:t>
      </w:r>
      <w:r w:rsidRPr="00235C73">
        <w:rPr>
          <w:noProof w:val="0"/>
        </w:rPr>
        <w:t>hodnotou požiadavky</w:t>
      </w:r>
      <w:r w:rsidR="00235C73">
        <w:rPr>
          <w:noProof w:val="0"/>
        </w:rPr>
        <w:t xml:space="preserve"> v </w:t>
      </w:r>
      <w:r w:rsidRPr="00235C73">
        <w:rPr>
          <w:noProof w:val="0"/>
        </w:rPr>
        <w:t>plnom rozsahu podľa IFRS 9 na úrovni skupiny pod prudenciálnym dohľadom.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235C73" w14:paraId="534A9C03" w14:textId="77777777" w:rsidTr="00915305">
        <w:trPr>
          <w:trHeight w:val="238"/>
        </w:trPr>
        <w:tc>
          <w:tcPr>
            <w:tcW w:w="1384" w:type="dxa"/>
            <w:shd w:val="clear" w:color="auto" w:fill="D9D9D9" w:themeFill="background1" w:themeFillShade="D9"/>
          </w:tcPr>
          <w:p w14:paraId="44B24714" w14:textId="77777777" w:rsidR="006D4640" w:rsidRPr="00235C73" w:rsidRDefault="006D4640" w:rsidP="00915305">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Stĺpce</w:t>
            </w:r>
          </w:p>
        </w:tc>
        <w:tc>
          <w:tcPr>
            <w:tcW w:w="7655" w:type="dxa"/>
            <w:shd w:val="clear" w:color="auto" w:fill="D9D9D9" w:themeFill="background1" w:themeFillShade="D9"/>
          </w:tcPr>
          <w:p w14:paraId="065DB08C" w14:textId="1380C587" w:rsidR="006D4640" w:rsidRPr="00235C73" w:rsidRDefault="00E46262" w:rsidP="00915305">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Odkazy na právne predpisy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pokyny</w:t>
            </w:r>
          </w:p>
        </w:tc>
      </w:tr>
      <w:tr w:rsidR="00BB516B" w:rsidRPr="00235C73" w14:paraId="5E930C2C" w14:textId="77777777" w:rsidTr="00807127">
        <w:trPr>
          <w:trHeight w:val="637"/>
        </w:trPr>
        <w:tc>
          <w:tcPr>
            <w:tcW w:w="1384" w:type="dxa"/>
          </w:tcPr>
          <w:p w14:paraId="3149647C" w14:textId="54230E4A" w:rsidR="00BB516B" w:rsidRPr="00235C73" w:rsidDel="00DE6BC1" w:rsidRDefault="00BB516B" w:rsidP="003F5FDC">
            <w:pPr>
              <w:pStyle w:val="Applicationdirecte"/>
              <w:spacing w:before="120"/>
              <w:rPr>
                <w:color w:val="000000" w:themeColor="text1"/>
                <w:szCs w:val="24"/>
              </w:rPr>
            </w:pPr>
            <w:r w:rsidRPr="00235C73">
              <w:rPr>
                <w:color w:val="000000" w:themeColor="text1"/>
              </w:rPr>
              <w:t>a</w:t>
            </w:r>
          </w:p>
        </w:tc>
        <w:tc>
          <w:tcPr>
            <w:tcW w:w="7655" w:type="dxa"/>
          </w:tcPr>
          <w:p w14:paraId="67A0C6A1" w14:textId="37BFEE6D" w:rsidR="00BB516B" w:rsidRPr="00235C73"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sidRPr="00235C73">
              <w:rPr>
                <w:rFonts w:ascii="Times New Roman" w:hAnsi="Times New Roman"/>
                <w:color w:val="000000" w:themeColor="text1"/>
                <w:sz w:val="24"/>
              </w:rPr>
              <w:t>Subjekty zverejňujú</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tomto stĺpci príslušné informácie</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MREL</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článkami 45</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45e smernice 2014/59/EÚ.</w:t>
            </w:r>
          </w:p>
          <w:p w14:paraId="430CD6A3" w14:textId="4273F292" w:rsidR="00BB516B" w:rsidRPr="00235C73"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sidRPr="00235C73">
              <w:rPr>
                <w:rFonts w:ascii="Times New Roman" w:hAnsi="Times New Roman"/>
                <w:color w:val="000000" w:themeColor="text1"/>
                <w:sz w:val="24"/>
              </w:rPr>
              <w:t>Subjekty zverejňujú hodnotu ku koncu obdobia zverejňovania informácií.</w:t>
            </w:r>
          </w:p>
        </w:tc>
      </w:tr>
      <w:tr w:rsidR="00DE6BC1" w:rsidRPr="00235C73" w14:paraId="7B5301DE" w14:textId="77777777" w:rsidTr="00915305">
        <w:trPr>
          <w:trHeight w:val="637"/>
        </w:trPr>
        <w:tc>
          <w:tcPr>
            <w:tcW w:w="1384" w:type="dxa"/>
          </w:tcPr>
          <w:p w14:paraId="6F6942E8" w14:textId="11CBC8E4" w:rsidR="00DE6BC1" w:rsidRPr="00235C73" w:rsidDel="00DE6BC1" w:rsidRDefault="00B96861" w:rsidP="00BB516B">
            <w:pPr>
              <w:pStyle w:val="Applicationdirecte"/>
              <w:spacing w:before="120"/>
              <w:rPr>
                <w:color w:val="000000" w:themeColor="text1"/>
                <w:szCs w:val="24"/>
              </w:rPr>
            </w:pPr>
            <w:r w:rsidRPr="00235C73">
              <w:rPr>
                <w:color w:val="000000" w:themeColor="text1"/>
              </w:rPr>
              <w:t>b až f</w:t>
            </w:r>
          </w:p>
        </w:tc>
        <w:tc>
          <w:tcPr>
            <w:tcW w:w="7655" w:type="dxa"/>
          </w:tcPr>
          <w:p w14:paraId="43C14334" w14:textId="44663248" w:rsidR="00235C73" w:rsidRDefault="008C2E99" w:rsidP="00DE6BC1">
            <w:pPr>
              <w:autoSpaceDE w:val="0"/>
              <w:autoSpaceDN w:val="0"/>
              <w:adjustRightInd w:val="0"/>
              <w:spacing w:before="120" w:after="120"/>
              <w:rPr>
                <w:rFonts w:ascii="Times New Roman" w:hAnsi="Times New Roman"/>
                <w:color w:val="000000" w:themeColor="text1"/>
                <w:sz w:val="24"/>
              </w:rPr>
            </w:pPr>
            <w:r w:rsidRPr="00235C73">
              <w:rPr>
                <w:rFonts w:ascii="Times New Roman" w:hAnsi="Times New Roman"/>
                <w:color w:val="000000" w:themeColor="text1"/>
                <w:sz w:val="24"/>
              </w:rPr>
              <w:t>Subjekty, ktoré sú G-SII, na ktoré sa vzťahuje požiadavka TLAC podľa článku 92a nariadenia (EÚ) č. 575/2013, zverejňujú</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týchto stĺpcoch príslušné informácie</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tejto požiadavke</w:t>
            </w:r>
            <w:r w:rsidR="00235C73">
              <w:rPr>
                <w:rFonts w:ascii="Times New Roman" w:hAnsi="Times New Roman"/>
                <w:color w:val="000000" w:themeColor="text1"/>
                <w:sz w:val="24"/>
              </w:rPr>
              <w:t>.</w:t>
            </w:r>
          </w:p>
          <w:p w14:paraId="34389FB0" w14:textId="14A11206" w:rsidR="00DE6BC1" w:rsidRPr="00235C73"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sidRPr="00235C73">
              <w:rPr>
                <w:rFonts w:ascii="Times New Roman" w:hAnsi="Times New Roman"/>
                <w:sz w:val="24"/>
              </w:rPr>
              <w:t>Obdobia zverejňovania informácií T, T – 1, T – 2, T – 3</w:t>
            </w:r>
            <w:r w:rsidR="00235C73">
              <w:rPr>
                <w:rFonts w:ascii="Times New Roman" w:hAnsi="Times New Roman"/>
                <w:sz w:val="24"/>
              </w:rPr>
              <w:t xml:space="preserve"> a </w:t>
            </w:r>
            <w:r w:rsidRPr="00235C73">
              <w:rPr>
                <w:rFonts w:ascii="Times New Roman" w:hAnsi="Times New Roman"/>
                <w:sz w:val="24"/>
              </w:rPr>
              <w:t>T – 4 sú štvrťročné obdobia. Subjekty zverejňujú dátumy zodpovedajúce obdobiam zverejňovania informácií. Subjekty, ktoré zverejňujú tieto informácie raz za štvrťrok, poskytujú údaje za obdobia T, T – 1, T – 2, T – 3</w:t>
            </w:r>
            <w:r w:rsidR="00235C73">
              <w:rPr>
                <w:rFonts w:ascii="Times New Roman" w:hAnsi="Times New Roman"/>
                <w:sz w:val="24"/>
              </w:rPr>
              <w:t xml:space="preserve"> a </w:t>
            </w:r>
            <w:r w:rsidRPr="00235C73">
              <w:rPr>
                <w:rFonts w:ascii="Times New Roman" w:hAnsi="Times New Roman"/>
                <w:sz w:val="24"/>
              </w:rPr>
              <w:t>T – 4; subjekty, ktoré zverejňujú tieto informácie raz za polrok, poskytujú údaje za obdobia T, T – 2</w:t>
            </w:r>
            <w:r w:rsidR="00235C73">
              <w:rPr>
                <w:rFonts w:ascii="Times New Roman" w:hAnsi="Times New Roman"/>
                <w:sz w:val="24"/>
              </w:rPr>
              <w:t xml:space="preserve"> a </w:t>
            </w:r>
            <w:r w:rsidRPr="00235C73">
              <w:rPr>
                <w:rFonts w:ascii="Times New Roman" w:hAnsi="Times New Roman"/>
                <w:sz w:val="24"/>
              </w:rPr>
              <w:t>T – 4;</w:t>
            </w:r>
            <w:r w:rsidR="00235C73">
              <w:rPr>
                <w:rFonts w:ascii="Times New Roman" w:hAnsi="Times New Roman"/>
                <w:sz w:val="24"/>
              </w:rPr>
              <w:t xml:space="preserve"> a </w:t>
            </w:r>
            <w:r w:rsidRPr="00235C73">
              <w:rPr>
                <w:rFonts w:ascii="Times New Roman" w:hAnsi="Times New Roman"/>
                <w:sz w:val="24"/>
              </w:rPr>
              <w:t>subjekty, ktoré zverejňujú tieto informácie raz za rok, poskytujú údaje za obdobia T</w:t>
            </w:r>
            <w:r w:rsidR="00235C73">
              <w:rPr>
                <w:rFonts w:ascii="Times New Roman" w:hAnsi="Times New Roman"/>
                <w:sz w:val="24"/>
              </w:rPr>
              <w:t xml:space="preserve"> a </w:t>
            </w:r>
            <w:r w:rsidRPr="00235C73">
              <w:rPr>
                <w:rFonts w:ascii="Times New Roman" w:hAnsi="Times New Roman"/>
                <w:sz w:val="24"/>
              </w:rPr>
              <w:t>T – 4.</w:t>
            </w:r>
          </w:p>
        </w:tc>
      </w:tr>
    </w:tbl>
    <w:p w14:paraId="33309394" w14:textId="77777777" w:rsidR="009C13C2" w:rsidRPr="00235C73" w:rsidRDefault="009C13C2" w:rsidP="006D4640">
      <w:pPr>
        <w:rPr>
          <w:rFonts w:ascii="Times New Roman" w:hAnsi="Times New Roman" w:cs="Times New Roman"/>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235C73" w14:paraId="65A77E60" w14:textId="77777777" w:rsidTr="00915305">
        <w:trPr>
          <w:trHeight w:val="238"/>
        </w:trPr>
        <w:tc>
          <w:tcPr>
            <w:tcW w:w="1384" w:type="dxa"/>
            <w:shd w:val="clear" w:color="auto" w:fill="D9D9D9" w:themeFill="background1" w:themeFillShade="D9"/>
          </w:tcPr>
          <w:p w14:paraId="2C46BBB5" w14:textId="77777777" w:rsidR="006D4640" w:rsidRPr="00235C73" w:rsidRDefault="006D4640" w:rsidP="00915305">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Riadky</w:t>
            </w:r>
          </w:p>
        </w:tc>
        <w:tc>
          <w:tcPr>
            <w:tcW w:w="7655" w:type="dxa"/>
            <w:shd w:val="clear" w:color="auto" w:fill="D9D9D9" w:themeFill="background1" w:themeFillShade="D9"/>
          </w:tcPr>
          <w:p w14:paraId="309BD783" w14:textId="7DC75EA0" w:rsidR="006D4640" w:rsidRPr="00235C73" w:rsidRDefault="00E46262" w:rsidP="00915305">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b/>
                <w:color w:val="000000" w:themeColor="text1"/>
                <w:sz w:val="24"/>
              </w:rPr>
              <w:t>Odkazy na právne predpisy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pokyny</w:t>
            </w:r>
          </w:p>
        </w:tc>
      </w:tr>
      <w:tr w:rsidR="00DF735F" w:rsidRPr="00235C73" w14:paraId="3E6E8E5C" w14:textId="77777777" w:rsidTr="005D18F8">
        <w:trPr>
          <w:trHeight w:val="1014"/>
        </w:trPr>
        <w:tc>
          <w:tcPr>
            <w:tcW w:w="1384" w:type="dxa"/>
          </w:tcPr>
          <w:p w14:paraId="2671D250" w14:textId="2BE97FB7" w:rsidR="00DF735F" w:rsidRPr="00235C73" w:rsidRDefault="00150101" w:rsidP="005D18F8">
            <w:pPr>
              <w:pStyle w:val="Applicationdirecte"/>
              <w:spacing w:before="120"/>
              <w:rPr>
                <w:color w:val="000000" w:themeColor="text1"/>
                <w:szCs w:val="24"/>
              </w:rPr>
            </w:pPr>
            <w:r w:rsidRPr="00235C73">
              <w:rPr>
                <w:color w:val="000000" w:themeColor="text1"/>
              </w:rPr>
              <w:t>1</w:t>
            </w:r>
          </w:p>
        </w:tc>
        <w:tc>
          <w:tcPr>
            <w:tcW w:w="7655" w:type="dxa"/>
          </w:tcPr>
          <w:p w14:paraId="779E1D4D" w14:textId="0520A6F9" w:rsidR="00DF735F" w:rsidRPr="00235C73" w:rsidRDefault="00DF735F" w:rsidP="005D18F8">
            <w:pPr>
              <w:pStyle w:val="Applicationdirecte"/>
              <w:spacing w:before="120"/>
              <w:rPr>
                <w:b/>
                <w:color w:val="000000" w:themeColor="text1"/>
                <w:szCs w:val="24"/>
              </w:rPr>
            </w:pPr>
            <w:r w:rsidRPr="00235C73">
              <w:rPr>
                <w:b/>
                <w:color w:val="000000" w:themeColor="text1"/>
              </w:rPr>
              <w:t>Vlastné zdroje</w:t>
            </w:r>
            <w:r w:rsidR="00235C73">
              <w:rPr>
                <w:b/>
                <w:color w:val="000000" w:themeColor="text1"/>
              </w:rPr>
              <w:t xml:space="preserve"> a </w:t>
            </w:r>
            <w:r w:rsidRPr="00235C73">
              <w:rPr>
                <w:b/>
                <w:color w:val="000000" w:themeColor="text1"/>
              </w:rPr>
              <w:t>oprávnené záväzky</w:t>
            </w:r>
          </w:p>
          <w:p w14:paraId="0A140E20" w14:textId="690BADDA" w:rsidR="00DF735F" w:rsidRPr="00235C73" w:rsidRDefault="00DF735F" w:rsidP="00812B3B">
            <w:pPr>
              <w:spacing w:before="120" w:after="120" w:line="240" w:lineRule="auto"/>
              <w:jc w:val="both"/>
              <w:rPr>
                <w:rFonts w:ascii="Times New Roman" w:hAnsi="Times New Roman" w:cs="Times New Roman"/>
                <w:bCs/>
                <w:sz w:val="24"/>
              </w:rPr>
            </w:pPr>
            <w:r w:rsidRPr="00235C73">
              <w:rPr>
                <w:rFonts w:ascii="Times New Roman" w:hAnsi="Times New Roman"/>
                <w:color w:val="000000" w:themeColor="text1"/>
                <w:sz w:val="24"/>
              </w:rPr>
              <w:t>Rovnajúce sa hodnotám zverejneným</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22 vzoru na zverejňovanie informácií EU TLAC1.</w:t>
            </w:r>
          </w:p>
        </w:tc>
      </w:tr>
      <w:tr w:rsidR="00962389" w:rsidRPr="00235C73" w14:paraId="3461B86E" w14:textId="77777777" w:rsidTr="00915305">
        <w:trPr>
          <w:trHeight w:val="1014"/>
        </w:trPr>
        <w:tc>
          <w:tcPr>
            <w:tcW w:w="1384" w:type="dxa"/>
          </w:tcPr>
          <w:p w14:paraId="47F71FA9" w14:textId="52988882" w:rsidR="00962389" w:rsidRPr="00235C73" w:rsidDel="00150101" w:rsidRDefault="00962389" w:rsidP="005B765F">
            <w:pPr>
              <w:pStyle w:val="Applicationdirecte"/>
              <w:spacing w:before="120"/>
              <w:rPr>
                <w:color w:val="000000" w:themeColor="text1"/>
                <w:szCs w:val="24"/>
              </w:rPr>
            </w:pPr>
            <w:r w:rsidRPr="00235C73">
              <w:rPr>
                <w:color w:val="000000" w:themeColor="text1"/>
              </w:rPr>
              <w:t>EU-1a</w:t>
            </w:r>
          </w:p>
        </w:tc>
        <w:tc>
          <w:tcPr>
            <w:tcW w:w="7655" w:type="dxa"/>
          </w:tcPr>
          <w:p w14:paraId="3D396CEE" w14:textId="613E7424" w:rsidR="00962389" w:rsidRPr="00235C73"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oprávnené záväzky –</w:t>
            </w:r>
            <w:r w:rsidR="00235C73">
              <w:rPr>
                <w:rFonts w:ascii="Times New Roman" w:hAnsi="Times New Roman"/>
                <w:b/>
                <w:color w:val="000000" w:themeColor="text1"/>
                <w:sz w:val="24"/>
              </w:rPr>
              <w:t xml:space="preserve"> z </w:t>
            </w:r>
            <w:r w:rsidRPr="00235C73">
              <w:rPr>
                <w:rFonts w:ascii="Times New Roman" w:hAnsi="Times New Roman"/>
                <w:b/>
                <w:color w:val="000000" w:themeColor="text1"/>
                <w:sz w:val="24"/>
              </w:rPr>
              <w:t>čoho 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podriadené záväzky</w:t>
            </w:r>
          </w:p>
          <w:p w14:paraId="729B564A" w14:textId="6A9215E9" w:rsidR="00AF2AB2" w:rsidRPr="00235C73"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Rovnajúce sa hodnote zverejnenej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EU-22a vzoru na zverejňovanie informácií EU TLAC1.</w:t>
            </w:r>
          </w:p>
          <w:p w14:paraId="6E8661C5" w14:textId="57B84CFB" w:rsidR="00AF2AB2" w:rsidRPr="00235C73" w:rsidRDefault="00AF2AB2" w:rsidP="00B96861">
            <w:pPr>
              <w:rPr>
                <w:rFonts w:ascii="Times New Roman" w:hAnsi="Times New Roman" w:cs="Times New Roman"/>
                <w:b/>
                <w:color w:val="000000" w:themeColor="text1"/>
                <w:sz w:val="24"/>
                <w:szCs w:val="24"/>
              </w:rPr>
            </w:pPr>
            <w:r w:rsidRPr="00235C73">
              <w:rPr>
                <w:rFonts w:ascii="Times New Roman" w:hAnsi="Times New Roman"/>
                <w:color w:val="000000" w:themeColor="text1"/>
                <w:sz w:val="24"/>
              </w:rPr>
              <w:t xml:space="preserve">Vlastné zdroje, oprávnené záväzky </w:t>
            </w:r>
            <w:r w:rsidRPr="00235C73">
              <w:rPr>
                <w:rStyle w:val="InstructionsTabelleberschrift"/>
                <w:rFonts w:ascii="Times New Roman" w:hAnsi="Times New Roman"/>
                <w:b w:val="0"/>
                <w:sz w:val="24"/>
                <w:u w:val="none"/>
              </w:rPr>
              <w:t xml:space="preserve">zahrnuté do </w:t>
            </w:r>
            <w:r w:rsidRPr="00235C73">
              <w:rPr>
                <w:rStyle w:val="FormatvorlageInstructionsTabelleText"/>
                <w:rFonts w:ascii="Times New Roman" w:hAnsi="Times New Roman"/>
                <w:sz w:val="24"/>
              </w:rPr>
              <w:t>sumy vlastných zdrojov</w:t>
            </w:r>
            <w:r w:rsidR="00235C73">
              <w:rPr>
                <w:rStyle w:val="FormatvorlageInstructionsTabelleText"/>
                <w:rFonts w:ascii="Times New Roman" w:hAnsi="Times New Roman"/>
                <w:sz w:val="24"/>
              </w:rPr>
              <w:t xml:space="preserve"> a </w:t>
            </w:r>
            <w:r w:rsidRPr="00235C73">
              <w:rPr>
                <w:rStyle w:val="FormatvorlageInstructionsTabelleText"/>
                <w:rFonts w:ascii="Times New Roman" w:hAnsi="Times New Roman"/>
                <w:sz w:val="24"/>
              </w:rPr>
              <w:t>oprávnených záväzkov podľa článku 45b smernice 2014/59/EÚ, ktoré sú podriadenými oprávnenými nástrojmi</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zmysle vymedzenia</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článku 2 ods. 1 bode 71b uvedenej smernice,</w:t>
            </w:r>
            <w:r w:rsidR="00235C73">
              <w:rPr>
                <w:rStyle w:val="FormatvorlageInstructionsTabelleText"/>
                <w:rFonts w:ascii="Times New Roman" w:hAnsi="Times New Roman"/>
                <w:sz w:val="24"/>
              </w:rPr>
              <w:t xml:space="preserve"> a </w:t>
            </w:r>
            <w:r w:rsidRPr="00235C73">
              <w:rPr>
                <w:rStyle w:val="InstructionsTabelleberschrift"/>
                <w:rFonts w:ascii="Times New Roman" w:hAnsi="Times New Roman"/>
                <w:b w:val="0"/>
                <w:sz w:val="24"/>
                <w:u w:val="none"/>
              </w:rPr>
              <w:t>záväzky</w:t>
            </w:r>
            <w:r w:rsidRPr="00235C73">
              <w:rPr>
                <w:rStyle w:val="FormatvorlageInstructionsTabelleText"/>
                <w:rFonts w:ascii="Times New Roman" w:hAnsi="Times New Roman"/>
                <w:sz w:val="24"/>
              </w:rPr>
              <w:t xml:space="preserve"> zahrnuté do sumy vlastných zdrojov</w:t>
            </w:r>
            <w:r w:rsidR="00235C73">
              <w:rPr>
                <w:rStyle w:val="FormatvorlageInstructionsTabelleText"/>
                <w:rFonts w:ascii="Times New Roman" w:hAnsi="Times New Roman"/>
                <w:sz w:val="24"/>
              </w:rPr>
              <w:t xml:space="preserve"> a </w:t>
            </w:r>
            <w:r w:rsidRPr="00235C73">
              <w:rPr>
                <w:rStyle w:val="FormatvorlageInstructionsTabelleText"/>
                <w:rFonts w:ascii="Times New Roman" w:hAnsi="Times New Roman"/>
                <w:sz w:val="24"/>
              </w:rPr>
              <w:t xml:space="preserve">oprávnených záväzkov podľa článku 45b ods. 3 smernice </w:t>
            </w:r>
            <w:r w:rsidRPr="00235C73">
              <w:rPr>
                <w:rStyle w:val="FormatvorlageInstructionsTabelleText"/>
                <w:rFonts w:ascii="Times New Roman" w:hAnsi="Times New Roman"/>
                <w:sz w:val="24"/>
              </w:rPr>
              <w:lastRenderedPageBreak/>
              <w:t>2014/59/EÚ. Pri nástrojoch upravených právom tretej krajiny sa nástroj uvádza</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tomto riadku len vtedy, ak spĺňa požiadavky stanovené</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článku 55 smernice 2014/59/EÚ.</w:t>
            </w:r>
          </w:p>
        </w:tc>
      </w:tr>
      <w:tr w:rsidR="00026FC1" w:rsidRPr="00235C73" w14:paraId="7087FBBE" w14:textId="77777777" w:rsidTr="00915305">
        <w:trPr>
          <w:trHeight w:val="1014"/>
        </w:trPr>
        <w:tc>
          <w:tcPr>
            <w:tcW w:w="1384" w:type="dxa"/>
          </w:tcPr>
          <w:p w14:paraId="65A81525" w14:textId="01438D1E" w:rsidR="006D4640" w:rsidRPr="00235C73" w:rsidRDefault="00150101" w:rsidP="00915305">
            <w:pPr>
              <w:pStyle w:val="Applicationdirecte"/>
              <w:spacing w:before="120"/>
              <w:rPr>
                <w:color w:val="000000" w:themeColor="text1"/>
                <w:szCs w:val="24"/>
              </w:rPr>
            </w:pPr>
            <w:r w:rsidRPr="00235C73">
              <w:rPr>
                <w:color w:val="000000" w:themeColor="text1"/>
              </w:rPr>
              <w:lastRenderedPageBreak/>
              <w:t>2</w:t>
            </w:r>
          </w:p>
        </w:tc>
        <w:tc>
          <w:tcPr>
            <w:tcW w:w="7655" w:type="dxa"/>
          </w:tcPr>
          <w:p w14:paraId="6D51BEC4" w14:textId="77777777" w:rsidR="00235C73" w:rsidRDefault="006D4640" w:rsidP="00915305">
            <w:pPr>
              <w:autoSpaceDE w:val="0"/>
              <w:autoSpaceDN w:val="0"/>
              <w:adjustRightInd w:val="0"/>
              <w:spacing w:before="120" w:after="120"/>
              <w:jc w:val="both"/>
              <w:rPr>
                <w:rFonts w:ascii="Times New Roman" w:hAnsi="Times New Roman"/>
                <w:b/>
                <w:color w:val="000000" w:themeColor="text1"/>
                <w:sz w:val="24"/>
              </w:rPr>
            </w:pPr>
            <w:r w:rsidRPr="00235C73">
              <w:rPr>
                <w:rFonts w:ascii="Times New Roman" w:hAnsi="Times New Roman"/>
                <w:b/>
                <w:color w:val="000000" w:themeColor="text1"/>
                <w:sz w:val="24"/>
              </w:rPr>
              <w:t>Celková hodnota rizikovej expozície (TREA) skupiny, ktorej krízová situácia sa rieši</w:t>
            </w:r>
          </w:p>
          <w:p w14:paraId="147C8558" w14:textId="7B6F064D" w:rsidR="006D4640" w:rsidRPr="00235C73"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Rovnajúca sa hodnote zverejnenej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23 vzoru na zverejňovanie informácií EU TLAC1.</w:t>
            </w:r>
          </w:p>
          <w:p w14:paraId="10BE5322" w14:textId="167B6DDA" w:rsidR="00705FB0" w:rsidRPr="00235C73" w:rsidRDefault="003D0BF6" w:rsidP="00FB021F">
            <w:pPr>
              <w:autoSpaceDE w:val="0"/>
              <w:autoSpaceDN w:val="0"/>
              <w:adjustRightInd w:val="0"/>
              <w:spacing w:before="120" w:after="120"/>
              <w:jc w:val="both"/>
              <w:rPr>
                <w:rFonts w:ascii="Times New Roman" w:hAnsi="Times New Roman" w:cs="Times New Roman"/>
                <w:bCs/>
                <w:sz w:val="24"/>
              </w:rPr>
            </w:pPr>
            <w:r w:rsidRPr="00235C73">
              <w:rPr>
                <w:rStyle w:val="FormatvorlageInstructionsTabelleText"/>
                <w:rFonts w:ascii="Times New Roman" w:hAnsi="Times New Roman"/>
                <w:sz w:val="24"/>
              </w:rPr>
              <w:t>Článok 45 ods. 2 písm. a) smernice 2014/59/EÚ, článok 92 ods. 3 nariadenia (EÚ) č. 575/2013.</w:t>
            </w:r>
          </w:p>
        </w:tc>
      </w:tr>
      <w:tr w:rsidR="00DF735F" w:rsidRPr="00235C73" w14:paraId="36D02255" w14:textId="77777777" w:rsidTr="005D18F8">
        <w:trPr>
          <w:trHeight w:val="316"/>
        </w:trPr>
        <w:tc>
          <w:tcPr>
            <w:tcW w:w="1384" w:type="dxa"/>
          </w:tcPr>
          <w:p w14:paraId="24FC7113" w14:textId="5D3DECAC" w:rsidR="00DF735F" w:rsidRPr="00235C73"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color w:val="000000" w:themeColor="text1"/>
                <w:sz w:val="24"/>
              </w:rPr>
              <w:t>3</w:t>
            </w:r>
          </w:p>
        </w:tc>
        <w:tc>
          <w:tcPr>
            <w:tcW w:w="7655" w:type="dxa"/>
          </w:tcPr>
          <w:p w14:paraId="038AB6D4" w14:textId="1F71EC9E" w:rsidR="00DF735F" w:rsidRPr="00235C73"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oprávnené záväzky ako percentuálny podiel TREA</w:t>
            </w:r>
          </w:p>
          <w:p w14:paraId="607163E3" w14:textId="0EDBC44C" w:rsidR="00235C73" w:rsidRDefault="00DF735F" w:rsidP="005D18F8">
            <w:pPr>
              <w:autoSpaceDE w:val="0"/>
              <w:autoSpaceDN w:val="0"/>
              <w:adjustRightInd w:val="0"/>
              <w:spacing w:before="120" w:after="120"/>
              <w:jc w:val="both"/>
              <w:rPr>
                <w:rFonts w:ascii="Times New Roman" w:hAnsi="Times New Roman"/>
                <w:color w:val="000000" w:themeColor="text1"/>
                <w:sz w:val="24"/>
              </w:rPr>
            </w:pPr>
            <w:r w:rsidRPr="00235C73">
              <w:rPr>
                <w:rFonts w:ascii="Times New Roman" w:hAnsi="Times New Roman"/>
                <w:color w:val="000000" w:themeColor="text1"/>
                <w:sz w:val="24"/>
              </w:rPr>
              <w:t>Rovnajúce sa hodnotám zverejneným</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25 vzoru na zverejňovanie informácií EU TLAC1</w:t>
            </w:r>
            <w:r w:rsidR="00235C73">
              <w:rPr>
                <w:rFonts w:ascii="Times New Roman" w:hAnsi="Times New Roman"/>
                <w:color w:val="000000" w:themeColor="text1"/>
                <w:sz w:val="24"/>
              </w:rPr>
              <w:t>.</w:t>
            </w:r>
          </w:p>
          <w:p w14:paraId="0F5B2611" w14:textId="422A774F" w:rsidR="00DF735F" w:rsidRPr="00235C73"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Na účely tohto riadku sa suma vlastných zdrojov</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oprávnených záväzkov, ktorá sa zverejňuje</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1, vyjadruje ako percentuálny podiel celkovej hodnoty rizikovej expozície vypočítanej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článkom 92 ods. 3 nariadenia (EÚ) č. 575/2013.</w:t>
            </w:r>
          </w:p>
        </w:tc>
      </w:tr>
      <w:tr w:rsidR="00000DE2" w:rsidRPr="00235C73" w14:paraId="57CCD1AB" w14:textId="77777777" w:rsidTr="00915305">
        <w:trPr>
          <w:trHeight w:val="1014"/>
        </w:trPr>
        <w:tc>
          <w:tcPr>
            <w:tcW w:w="1384" w:type="dxa"/>
          </w:tcPr>
          <w:p w14:paraId="3F2D9068" w14:textId="39D72622" w:rsidR="00000DE2" w:rsidRPr="00235C73" w:rsidDel="00150101" w:rsidRDefault="00000DE2" w:rsidP="00DB779A">
            <w:pPr>
              <w:pStyle w:val="Applicationdirecte"/>
              <w:spacing w:before="120"/>
              <w:rPr>
                <w:color w:val="000000" w:themeColor="text1"/>
                <w:szCs w:val="24"/>
              </w:rPr>
            </w:pPr>
            <w:r w:rsidRPr="00235C73">
              <w:rPr>
                <w:color w:val="000000" w:themeColor="text1"/>
              </w:rPr>
              <w:t>EU-3a</w:t>
            </w:r>
          </w:p>
        </w:tc>
        <w:tc>
          <w:tcPr>
            <w:tcW w:w="7655" w:type="dxa"/>
          </w:tcPr>
          <w:p w14:paraId="44E29BD6" w14:textId="12C52543" w:rsidR="00000DE2" w:rsidRPr="00235C73"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oprávnené záväzky ako percentuálny podiel TREA –</w:t>
            </w:r>
            <w:r w:rsidR="00235C73">
              <w:rPr>
                <w:rFonts w:ascii="Times New Roman" w:hAnsi="Times New Roman"/>
                <w:b/>
                <w:color w:val="000000" w:themeColor="text1"/>
                <w:sz w:val="24"/>
              </w:rPr>
              <w:t xml:space="preserve"> z </w:t>
            </w:r>
            <w:r w:rsidRPr="00235C73">
              <w:rPr>
                <w:rFonts w:ascii="Times New Roman" w:hAnsi="Times New Roman"/>
                <w:b/>
                <w:color w:val="000000" w:themeColor="text1"/>
                <w:sz w:val="24"/>
              </w:rPr>
              <w:t>čoho 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podriadené záväzky</w:t>
            </w:r>
          </w:p>
          <w:p w14:paraId="6CBFF6B4" w14:textId="3761108C" w:rsidR="00000DE2" w:rsidRPr="00235C73"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Rovnajúce sa hodnote zverejnenej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EU-25</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vzoru na zverejňovanie informácií EU TLAC1.</w:t>
            </w:r>
          </w:p>
          <w:p w14:paraId="5209AA08" w14:textId="0CE15BE1" w:rsidR="00000DE2" w:rsidRPr="00235C73" w:rsidRDefault="00705FB0" w:rsidP="00AA4A01">
            <w:pPr>
              <w:pStyle w:val="Institutionquisigne"/>
              <w:spacing w:before="100" w:beforeAutospacing="1"/>
              <w:rPr>
                <w:b/>
                <w:i w:val="0"/>
                <w:color w:val="000000" w:themeColor="text1"/>
                <w:szCs w:val="24"/>
              </w:rPr>
            </w:pPr>
            <w:r w:rsidRPr="00235C73">
              <w:rPr>
                <w:i w:val="0"/>
                <w:color w:val="000000" w:themeColor="text1"/>
              </w:rPr>
              <w:t>Na účely tohto riadku sa suma vlastných zdrojov</w:t>
            </w:r>
            <w:r w:rsidR="00235C73">
              <w:rPr>
                <w:i w:val="0"/>
                <w:color w:val="000000" w:themeColor="text1"/>
              </w:rPr>
              <w:t xml:space="preserve"> a </w:t>
            </w:r>
            <w:r w:rsidRPr="00235C73">
              <w:rPr>
                <w:i w:val="0"/>
                <w:color w:val="000000" w:themeColor="text1"/>
              </w:rPr>
              <w:t>podriadených oprávnených záväzkov, ktorá je uvedená</w:t>
            </w:r>
            <w:r w:rsidR="00235C73">
              <w:rPr>
                <w:i w:val="0"/>
                <w:color w:val="000000" w:themeColor="text1"/>
              </w:rPr>
              <w:t xml:space="preserve"> v </w:t>
            </w:r>
            <w:r w:rsidRPr="00235C73">
              <w:rPr>
                <w:i w:val="0"/>
                <w:color w:val="000000" w:themeColor="text1"/>
              </w:rPr>
              <w:t>riadku EU-1a, vyjadruje ako percentuálny podiel celkovej hodnoty rizikovej expozície vypočítanej</w:t>
            </w:r>
            <w:r w:rsidR="00235C73">
              <w:rPr>
                <w:i w:val="0"/>
                <w:color w:val="000000" w:themeColor="text1"/>
              </w:rPr>
              <w:t xml:space="preserve"> v </w:t>
            </w:r>
            <w:r w:rsidRPr="00235C73">
              <w:rPr>
                <w:i w:val="0"/>
                <w:color w:val="000000" w:themeColor="text1"/>
              </w:rPr>
              <w:t>súlade</w:t>
            </w:r>
            <w:r w:rsidR="00235C73">
              <w:rPr>
                <w:i w:val="0"/>
                <w:color w:val="000000" w:themeColor="text1"/>
              </w:rPr>
              <w:t xml:space="preserve"> s </w:t>
            </w:r>
            <w:r w:rsidRPr="00235C73">
              <w:rPr>
                <w:i w:val="0"/>
                <w:color w:val="000000" w:themeColor="text1"/>
              </w:rPr>
              <w:t>článkom 92 ods. 3 nariadenia (EÚ) č. 575/2013.</w:t>
            </w:r>
          </w:p>
        </w:tc>
      </w:tr>
      <w:tr w:rsidR="00026FC1" w:rsidRPr="00235C73" w14:paraId="598F6093" w14:textId="77777777" w:rsidTr="00915305">
        <w:trPr>
          <w:trHeight w:val="1014"/>
        </w:trPr>
        <w:tc>
          <w:tcPr>
            <w:tcW w:w="1384" w:type="dxa"/>
          </w:tcPr>
          <w:p w14:paraId="2BD1914D" w14:textId="668E84BB" w:rsidR="00150101" w:rsidRPr="00235C73" w:rsidRDefault="00150101" w:rsidP="00150101">
            <w:pPr>
              <w:pStyle w:val="Applicationdirecte"/>
              <w:spacing w:before="120"/>
              <w:rPr>
                <w:color w:val="000000" w:themeColor="text1"/>
                <w:szCs w:val="24"/>
              </w:rPr>
            </w:pPr>
            <w:r w:rsidRPr="00235C73">
              <w:rPr>
                <w:color w:val="000000" w:themeColor="text1"/>
              </w:rPr>
              <w:t>4</w:t>
            </w:r>
          </w:p>
        </w:tc>
        <w:tc>
          <w:tcPr>
            <w:tcW w:w="7655" w:type="dxa"/>
          </w:tcPr>
          <w:p w14:paraId="21BFF265" w14:textId="5070F7DC" w:rsidR="006D4640" w:rsidRPr="00235C73"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Veľkosť celkovej expozície (TEM) skupiny, ktorej krízová situácia sa rieši</w:t>
            </w:r>
          </w:p>
          <w:p w14:paraId="252377B7" w14:textId="7FEF5459" w:rsidR="006D4640" w:rsidRPr="00235C73" w:rsidRDefault="006D4640" w:rsidP="00936956">
            <w:pPr>
              <w:pStyle w:val="Applicationdirecte"/>
              <w:spacing w:before="120"/>
              <w:rPr>
                <w:color w:val="000000" w:themeColor="text1"/>
                <w:szCs w:val="24"/>
              </w:rPr>
            </w:pPr>
            <w:r w:rsidRPr="00235C73">
              <w:rPr>
                <w:color w:val="000000" w:themeColor="text1"/>
              </w:rPr>
              <w:t>Rovnajúca sa hodnote zverejnenej</w:t>
            </w:r>
            <w:r w:rsidR="00235C73">
              <w:rPr>
                <w:color w:val="000000" w:themeColor="text1"/>
              </w:rPr>
              <w:t xml:space="preserve"> v </w:t>
            </w:r>
            <w:r w:rsidRPr="00235C73">
              <w:rPr>
                <w:color w:val="000000" w:themeColor="text1"/>
              </w:rPr>
              <w:t>riadku 24 vzoru na zverejňovanie informácií EU TLAC1.</w:t>
            </w:r>
          </w:p>
          <w:p w14:paraId="5BC2C1BD" w14:textId="422413F2" w:rsidR="00705FB0" w:rsidRPr="00235C73" w:rsidRDefault="003D0BF6" w:rsidP="00FB021F">
            <w:pPr>
              <w:pStyle w:val="Fait"/>
            </w:pPr>
            <w:r w:rsidRPr="00235C73">
              <w:t>Článok 45 ods. 2 písm. b) smernice 2014/59/EÚ, článok 429 ods. 4</w:t>
            </w:r>
            <w:r w:rsidR="00235C73">
              <w:t xml:space="preserve"> a </w:t>
            </w:r>
            <w:r w:rsidRPr="00235C73">
              <w:t>článok 429a nariadenia (EÚ) č. 575/2013.</w:t>
            </w:r>
          </w:p>
        </w:tc>
      </w:tr>
      <w:tr w:rsidR="00150101" w:rsidRPr="00235C73" w14:paraId="338EAA8B" w14:textId="77777777" w:rsidTr="005D18F8">
        <w:trPr>
          <w:trHeight w:val="316"/>
        </w:trPr>
        <w:tc>
          <w:tcPr>
            <w:tcW w:w="1384" w:type="dxa"/>
          </w:tcPr>
          <w:p w14:paraId="22D80E63" w14:textId="3B307FF1" w:rsidR="00150101" w:rsidRPr="00235C73"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color w:val="000000" w:themeColor="text1"/>
                <w:sz w:val="24"/>
              </w:rPr>
              <w:t>5</w:t>
            </w:r>
          </w:p>
        </w:tc>
        <w:tc>
          <w:tcPr>
            <w:tcW w:w="7655" w:type="dxa"/>
          </w:tcPr>
          <w:p w14:paraId="55ACA309" w14:textId="015ECC2C" w:rsidR="00150101" w:rsidRPr="00235C73"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oprávnené záväzky ako percentuálny podiel TEM</w:t>
            </w:r>
          </w:p>
          <w:p w14:paraId="5AF77D83" w14:textId="295B6E70" w:rsidR="00150101" w:rsidRPr="00235C73"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color w:val="000000" w:themeColor="text1"/>
                <w:sz w:val="24"/>
              </w:rPr>
              <w:t>Rovnajúce sa hodnote zverejnenej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26 vzoru na zverejňovanie informácií EU TLAC1.</w:t>
            </w:r>
          </w:p>
          <w:p w14:paraId="63970459" w14:textId="50A6A352" w:rsidR="00150101" w:rsidRPr="00235C73"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Na účely tohto riadku sa suma vlastných zdrojov</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oprávnených záväzkov, ktorá je uvedená</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 xml:space="preserve">riadku 1, vyjadruje ako percentuálny podiel veľkosti </w:t>
            </w:r>
            <w:r w:rsidRPr="00235C73">
              <w:rPr>
                <w:rFonts w:ascii="Times New Roman" w:hAnsi="Times New Roman"/>
                <w:color w:val="000000" w:themeColor="text1"/>
                <w:sz w:val="24"/>
              </w:rPr>
              <w:lastRenderedPageBreak/>
              <w:t>celkovej expozície vypočítanej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článkom 429 ods. 4</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článkom 429a nariadenia (EÚ) č. 575/2013.</w:t>
            </w:r>
          </w:p>
        </w:tc>
      </w:tr>
      <w:tr w:rsidR="0037295D" w:rsidRPr="00235C73" w14:paraId="0D9B4EED" w14:textId="77777777" w:rsidTr="00807127">
        <w:trPr>
          <w:trHeight w:val="1014"/>
        </w:trPr>
        <w:tc>
          <w:tcPr>
            <w:tcW w:w="1384" w:type="dxa"/>
          </w:tcPr>
          <w:p w14:paraId="59748E19" w14:textId="219DA8E1" w:rsidR="0037295D" w:rsidRPr="00235C73" w:rsidDel="00150101" w:rsidRDefault="00A3785C" w:rsidP="00807127">
            <w:pPr>
              <w:pStyle w:val="Applicationdirecte"/>
              <w:spacing w:before="120"/>
              <w:rPr>
                <w:color w:val="000000" w:themeColor="text1"/>
                <w:szCs w:val="24"/>
              </w:rPr>
            </w:pPr>
            <w:r w:rsidRPr="00235C73">
              <w:rPr>
                <w:color w:val="000000" w:themeColor="text1"/>
              </w:rPr>
              <w:lastRenderedPageBreak/>
              <w:t>EU-5a</w:t>
            </w:r>
          </w:p>
        </w:tc>
        <w:tc>
          <w:tcPr>
            <w:tcW w:w="7655" w:type="dxa"/>
          </w:tcPr>
          <w:p w14:paraId="677C4852" w14:textId="0493EE05" w:rsidR="0037295D" w:rsidRPr="00235C73"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oprávnené záväzky ako percentuálny podiel TEM –</w:t>
            </w:r>
            <w:r w:rsidR="00235C73">
              <w:rPr>
                <w:rFonts w:ascii="Times New Roman" w:hAnsi="Times New Roman"/>
                <w:b/>
                <w:color w:val="000000" w:themeColor="text1"/>
                <w:sz w:val="24"/>
              </w:rPr>
              <w:t xml:space="preserve"> z </w:t>
            </w:r>
            <w:r w:rsidRPr="00235C73">
              <w:rPr>
                <w:rFonts w:ascii="Times New Roman" w:hAnsi="Times New Roman"/>
                <w:b/>
                <w:color w:val="000000" w:themeColor="text1"/>
                <w:sz w:val="24"/>
              </w:rPr>
              <w:t>čoho 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podriadené záväzky</w:t>
            </w:r>
          </w:p>
          <w:p w14:paraId="25EF5991" w14:textId="5052E39F" w:rsidR="0037295D" w:rsidRPr="00235C73"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Rovnajúce sa hodnote zverejnenej</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EU-26</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vzoru na zverejňovanie informácií EU TLAC1.</w:t>
            </w:r>
          </w:p>
          <w:p w14:paraId="4E14C375" w14:textId="1D9BF1A7" w:rsidR="0037295D" w:rsidRPr="00235C73" w:rsidRDefault="00705FB0" w:rsidP="00FB021F">
            <w:pPr>
              <w:pStyle w:val="Fait"/>
              <w:spacing w:before="0"/>
              <w:rPr>
                <w:b/>
                <w:color w:val="000000" w:themeColor="text1"/>
                <w:szCs w:val="24"/>
              </w:rPr>
            </w:pPr>
            <w:r w:rsidRPr="00235C73">
              <w:rPr>
                <w:color w:val="000000" w:themeColor="text1"/>
              </w:rPr>
              <w:t>Na účely tohto riadku sa suma vlastných zdrojov</w:t>
            </w:r>
            <w:r w:rsidR="00235C73">
              <w:rPr>
                <w:color w:val="000000" w:themeColor="text1"/>
              </w:rPr>
              <w:t xml:space="preserve"> a </w:t>
            </w:r>
            <w:r w:rsidRPr="00235C73">
              <w:rPr>
                <w:color w:val="000000" w:themeColor="text1"/>
              </w:rPr>
              <w:t>podriadených oprávnených záväzkov, ktorá je uvedená</w:t>
            </w:r>
            <w:r w:rsidR="00235C73">
              <w:rPr>
                <w:color w:val="000000" w:themeColor="text1"/>
              </w:rPr>
              <w:t xml:space="preserve"> v </w:t>
            </w:r>
            <w:r w:rsidRPr="00235C73">
              <w:rPr>
                <w:color w:val="000000" w:themeColor="text1"/>
              </w:rPr>
              <w:t>riadku EU-1a, vyjadruje ako percentuálny podiel veľkosti celkovej expozície vypočítanej</w:t>
            </w:r>
            <w:r w:rsidR="00235C73">
              <w:rPr>
                <w:color w:val="000000" w:themeColor="text1"/>
              </w:rPr>
              <w:t xml:space="preserve"> v </w:t>
            </w:r>
            <w:r w:rsidRPr="00235C73">
              <w:rPr>
                <w:color w:val="000000" w:themeColor="text1"/>
              </w:rPr>
              <w:t>súlade</w:t>
            </w:r>
            <w:r w:rsidR="00235C73">
              <w:rPr>
                <w:color w:val="000000" w:themeColor="text1"/>
              </w:rPr>
              <w:t xml:space="preserve"> s </w:t>
            </w:r>
            <w:r w:rsidRPr="00235C73">
              <w:rPr>
                <w:color w:val="000000" w:themeColor="text1"/>
              </w:rPr>
              <w:t>článkom 429 ods. 4</w:t>
            </w:r>
            <w:r w:rsidR="00235C73">
              <w:rPr>
                <w:color w:val="000000" w:themeColor="text1"/>
              </w:rPr>
              <w:t xml:space="preserve"> a </w:t>
            </w:r>
            <w:r w:rsidRPr="00235C73">
              <w:rPr>
                <w:color w:val="000000" w:themeColor="text1"/>
              </w:rPr>
              <w:t>článkom 429a nariadenia (EÚ) č. 575/2013.</w:t>
            </w:r>
          </w:p>
        </w:tc>
      </w:tr>
      <w:tr w:rsidR="0064224B" w:rsidRPr="00235C73" w14:paraId="4586DD47" w14:textId="77777777" w:rsidTr="00BB35EA">
        <w:trPr>
          <w:trHeight w:val="316"/>
        </w:trPr>
        <w:tc>
          <w:tcPr>
            <w:tcW w:w="1384" w:type="dxa"/>
          </w:tcPr>
          <w:p w14:paraId="641FAF10" w14:textId="4E1D75A0" w:rsidR="0064224B" w:rsidRPr="00235C73" w:rsidRDefault="0064224B" w:rsidP="00BB35EA">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6a</w:t>
            </w:r>
          </w:p>
        </w:tc>
        <w:tc>
          <w:tcPr>
            <w:tcW w:w="7655" w:type="dxa"/>
          </w:tcPr>
          <w:p w14:paraId="2E8BDE31" w14:textId="1698F491" w:rsidR="0064224B" w:rsidRPr="00235C73"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Uplatňuje sa výnimka</w:t>
            </w:r>
            <w:r w:rsidR="00235C73">
              <w:rPr>
                <w:rFonts w:ascii="Times New Roman" w:hAnsi="Times New Roman"/>
                <w:b/>
                <w:color w:val="000000" w:themeColor="text1"/>
                <w:sz w:val="24"/>
              </w:rPr>
              <w:t xml:space="preserve"> z </w:t>
            </w:r>
            <w:r w:rsidRPr="00235C73">
              <w:rPr>
                <w:rFonts w:ascii="Times New Roman" w:hAnsi="Times New Roman"/>
                <w:b/>
                <w:color w:val="000000" w:themeColor="text1"/>
                <w:sz w:val="24"/>
              </w:rPr>
              <w:t>podriadenosti uvedená</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článku 72b ods. 4 nariadenia (EÚ) č. 575/2013? (výnimka vo výške 5</w:t>
            </w:r>
            <w:r w:rsidR="00235C73">
              <w:rPr>
                <w:rFonts w:ascii="Times New Roman" w:hAnsi="Times New Roman"/>
                <w:b/>
                <w:color w:val="000000" w:themeColor="text1"/>
                <w:sz w:val="24"/>
              </w:rPr>
              <w:t> %</w:t>
            </w:r>
            <w:r w:rsidRPr="00235C73">
              <w:rPr>
                <w:rFonts w:ascii="Times New Roman" w:hAnsi="Times New Roman"/>
                <w:b/>
                <w:color w:val="000000" w:themeColor="text1"/>
                <w:sz w:val="24"/>
              </w:rPr>
              <w:t>)</w:t>
            </w:r>
          </w:p>
          <w:p w14:paraId="46D7CE6C" w14:textId="42AE91DF" w:rsidR="0064224B" w:rsidRPr="00235C73"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Tento riadok zverejňujú len subjekty, na ktoré sa vzťahuje požiadavka na vlastné zdroje</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oprávnené záväzky pre G-SII.</w:t>
            </w:r>
          </w:p>
          <w:p w14:paraId="6016F028" w14:textId="6F553522" w:rsidR="0064224B" w:rsidRPr="00235C73"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Ak orgán pre riešenie krízových situácií</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článkom 72b ods. 4 nariadenia (EÚ) č. 575/2013 povolí, aby sa záväzky kvalifikovali ako nástroje oprávnených záväzkov, vykazujúci subjekt uvedie „áno“.</w:t>
            </w:r>
          </w:p>
          <w:p w14:paraId="6B081016" w14:textId="7DEA874B" w:rsidR="0064224B" w:rsidRPr="00235C73"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Ak orgán pre riešenie krízových situácií</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článkom 72b ods. 4 nariadenia (EÚ) č. 575/2013 nepovolí, aby sa záväzky kvalifikovali ako nástroje oprávnených záväzkov, skupina, ktorej krízová situácia sa rieši, alebo subjekt, ktorého krízová situácia sa rieši, uvedú „nie“.</w:t>
            </w:r>
          </w:p>
          <w:p w14:paraId="2F5E08DD" w14:textId="41628134" w:rsidR="0064224B" w:rsidRPr="00235C73"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Keďže výnimky</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článku 72b ods. 3</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4 nariadenia (EÚ) č. 575/2013 sa navzájom vylučujú, tento riadok sa ponechá prázdny, ak vykazujúci subjekt vyplnil riadok 6b.</w:t>
            </w:r>
          </w:p>
        </w:tc>
      </w:tr>
      <w:tr w:rsidR="008B1AF1" w:rsidRPr="00235C73" w14:paraId="03F999DF" w14:textId="77777777" w:rsidTr="00915305">
        <w:trPr>
          <w:trHeight w:val="316"/>
        </w:trPr>
        <w:tc>
          <w:tcPr>
            <w:tcW w:w="1384" w:type="dxa"/>
          </w:tcPr>
          <w:p w14:paraId="4B73F7B3" w14:textId="3C82303C" w:rsidR="008B1AF1" w:rsidRPr="00235C73"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6b</w:t>
            </w:r>
          </w:p>
        </w:tc>
        <w:tc>
          <w:tcPr>
            <w:tcW w:w="7655" w:type="dxa"/>
          </w:tcPr>
          <w:p w14:paraId="41C2E586" w14:textId="4B88784B" w:rsidR="00BB35EA" w:rsidRPr="00235C73"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Súhrnná suma povolených nástrojov nepodriadených oprávnených záväzkov, ak sa uplatňuje diskrečná právomoc</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oblasti podriadenosti</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súlade</w:t>
            </w:r>
            <w:r w:rsidR="00235C73">
              <w:rPr>
                <w:rFonts w:ascii="Times New Roman" w:hAnsi="Times New Roman"/>
                <w:b/>
                <w:color w:val="000000" w:themeColor="text1"/>
                <w:sz w:val="24"/>
              </w:rPr>
              <w:t xml:space="preserve"> s </w:t>
            </w:r>
            <w:r w:rsidRPr="00235C73">
              <w:rPr>
                <w:rFonts w:ascii="Times New Roman" w:hAnsi="Times New Roman"/>
                <w:b/>
                <w:color w:val="000000" w:themeColor="text1"/>
                <w:sz w:val="24"/>
              </w:rPr>
              <w:t>článkom 72b ods. 3 nariadenia (EÚ) č. 575/2013 (výnimka vo výške maximálne 3,5</w:t>
            </w:r>
            <w:r w:rsidR="00235C73">
              <w:rPr>
                <w:rFonts w:ascii="Times New Roman" w:hAnsi="Times New Roman"/>
                <w:b/>
                <w:color w:val="000000" w:themeColor="text1"/>
                <w:sz w:val="24"/>
              </w:rPr>
              <w:t> %</w:t>
            </w:r>
            <w:r w:rsidRPr="00235C73">
              <w:rPr>
                <w:rFonts w:ascii="Times New Roman" w:hAnsi="Times New Roman"/>
                <w:b/>
                <w:color w:val="000000" w:themeColor="text1"/>
                <w:sz w:val="24"/>
              </w:rPr>
              <w:t>)</w:t>
            </w:r>
          </w:p>
          <w:p w14:paraId="564101D0" w14:textId="4E52EE99" w:rsidR="00705FB0" w:rsidRPr="00235C73"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Tento riadok zverejňujú len subjekty, na ktoré sa vzťahuje požiadavka na vlastné zdroje</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oprávnené záväzky pre G-SII.</w:t>
            </w:r>
          </w:p>
          <w:p w14:paraId="00AD85CC" w14:textId="19809911" w:rsidR="002A5279" w:rsidRPr="00235C73" w:rsidRDefault="002A5279" w:rsidP="002A5279">
            <w:pPr>
              <w:rPr>
                <w:rStyle w:val="FormatvorlageInstructionsTabelleText"/>
                <w:rFonts w:ascii="Times New Roman" w:hAnsi="Times New Roman"/>
                <w:sz w:val="24"/>
              </w:rPr>
            </w:pPr>
            <w:r w:rsidRPr="00235C73">
              <w:rPr>
                <w:rStyle w:val="FormatvorlageInstructionsTabelleText"/>
                <w:rFonts w:ascii="Times New Roman" w:hAnsi="Times New Roman"/>
                <w:sz w:val="24"/>
              </w:rPr>
              <w:t>Súhrnná suma nástrojov nepodriadených oprávnených záväzkov,</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prípade ktorých orgán pre riešenie krízových situácií podľa článku 72b ods. 3 nariadenia (EÚ) č. 575/2013 povolil, aby sa kvalifikovali ako nástroje oprávnených záväzkov na účely TLAC.</w:t>
            </w:r>
          </w:p>
          <w:p w14:paraId="24CA67B7" w14:textId="14D1C35F" w:rsidR="008B1AF1" w:rsidRPr="00235C73"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Keďže výnimky</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článku 72b ods. 3</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4 nariadenia (EÚ) č. 575/2013 sa navzájom vylučujú, tento riadok sa ponecháva prázdny, ak subjekt</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riadku 6a uvedie „áno“.</w:t>
            </w:r>
          </w:p>
        </w:tc>
      </w:tr>
      <w:tr w:rsidR="008B1AF1" w:rsidRPr="00235C73" w14:paraId="2D64923D" w14:textId="77777777" w:rsidTr="00915305">
        <w:trPr>
          <w:trHeight w:val="316"/>
        </w:trPr>
        <w:tc>
          <w:tcPr>
            <w:tcW w:w="1384" w:type="dxa"/>
          </w:tcPr>
          <w:p w14:paraId="6C3622AD" w14:textId="140E60D3" w:rsidR="008B1AF1" w:rsidRPr="00235C73"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lastRenderedPageBreak/>
              <w:t>6c</w:t>
            </w:r>
          </w:p>
        </w:tc>
        <w:tc>
          <w:tcPr>
            <w:tcW w:w="7655" w:type="dxa"/>
          </w:tcPr>
          <w:p w14:paraId="73DD47A6" w14:textId="1D96C98E" w:rsidR="008B1AF1" w:rsidRPr="00235C73"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Ak sa uplatňuje výnimka</w:t>
            </w:r>
            <w:r w:rsidR="00235C73">
              <w:rPr>
                <w:rFonts w:ascii="Times New Roman" w:hAnsi="Times New Roman"/>
                <w:b/>
                <w:color w:val="000000" w:themeColor="text1"/>
                <w:sz w:val="24"/>
              </w:rPr>
              <w:t xml:space="preserve"> z </w:t>
            </w:r>
            <w:r w:rsidRPr="00235C73">
              <w:rPr>
                <w:rFonts w:ascii="Times New Roman" w:hAnsi="Times New Roman"/>
                <w:b/>
                <w:color w:val="000000" w:themeColor="text1"/>
                <w:sz w:val="24"/>
              </w:rPr>
              <w:t>podriadenosti</w:t>
            </w:r>
            <w:r w:rsidR="00235C73">
              <w:rPr>
                <w:rFonts w:ascii="Times New Roman" w:hAnsi="Times New Roman"/>
                <w:b/>
                <w:color w:val="000000" w:themeColor="text1"/>
                <w:sz w:val="24"/>
              </w:rPr>
              <w:t xml:space="preserve"> s </w:t>
            </w:r>
            <w:r w:rsidRPr="00235C73">
              <w:rPr>
                <w:rFonts w:ascii="Times New Roman" w:hAnsi="Times New Roman"/>
                <w:b/>
                <w:color w:val="000000" w:themeColor="text1"/>
                <w:sz w:val="24"/>
              </w:rPr>
              <w:t>horným ohraničením</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súlade</w:t>
            </w:r>
            <w:r w:rsidR="00235C73">
              <w:rPr>
                <w:rFonts w:ascii="Times New Roman" w:hAnsi="Times New Roman"/>
                <w:b/>
                <w:color w:val="000000" w:themeColor="text1"/>
                <w:sz w:val="24"/>
              </w:rPr>
              <w:t xml:space="preserve"> s </w:t>
            </w:r>
            <w:r w:rsidRPr="00235C73">
              <w:rPr>
                <w:rFonts w:ascii="Times New Roman" w:hAnsi="Times New Roman"/>
                <w:b/>
                <w:color w:val="000000" w:themeColor="text1"/>
                <w:sz w:val="24"/>
              </w:rPr>
              <w:t>článkom 72b ods. 3 nariadenia (EÚ) č. 575/2013, hodnota emitovaných finančných prostriedkov, ktoré majú rovnaké postavenie ako vylúčené záväzky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ktoré sú vykázané</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riadku 1, vydelená emitovanými finančnými prostriedkami, ktoré majú rovnaké postavenie ako vylúčené záväzky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ktoré by sa vykázali</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riadku 1, ak by sa neuplatňovalo žiadne horné ohraničenie (v</w:t>
            </w:r>
            <w:r w:rsidR="00235C73">
              <w:rPr>
                <w:rFonts w:ascii="Times New Roman" w:hAnsi="Times New Roman"/>
                <w:b/>
                <w:color w:val="000000" w:themeColor="text1"/>
                <w:sz w:val="24"/>
              </w:rPr>
              <w:t> %</w:t>
            </w:r>
            <w:r w:rsidRPr="00235C73">
              <w:rPr>
                <w:rFonts w:ascii="Times New Roman" w:hAnsi="Times New Roman"/>
                <w:b/>
                <w:color w:val="000000" w:themeColor="text1"/>
                <w:sz w:val="24"/>
              </w:rPr>
              <w:t>)</w:t>
            </w:r>
          </w:p>
          <w:p w14:paraId="02910CB6" w14:textId="79A0D659" w:rsidR="00CF21D0" w:rsidRPr="00235C73"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Style w:val="InstructionsTabelleberschrift"/>
                <w:rFonts w:ascii="Times New Roman" w:hAnsi="Times New Roman"/>
                <w:b w:val="0"/>
                <w:sz w:val="24"/>
                <w:u w:val="none"/>
              </w:rPr>
              <w:t>Tento riadok zverejňujú len subjekty, na ktoré sa vzťahuje požiadavka na vlastné zdroje</w:t>
            </w:r>
            <w:r w:rsidR="00235C73">
              <w:rPr>
                <w:rStyle w:val="InstructionsTabelleberschrift"/>
                <w:rFonts w:ascii="Times New Roman" w:hAnsi="Times New Roman"/>
                <w:b w:val="0"/>
                <w:sz w:val="24"/>
                <w:u w:val="none"/>
              </w:rPr>
              <w:t xml:space="preserve"> a </w:t>
            </w:r>
            <w:r w:rsidRPr="00235C73">
              <w:rPr>
                <w:rStyle w:val="InstructionsTabelleberschrift"/>
                <w:rFonts w:ascii="Times New Roman" w:hAnsi="Times New Roman"/>
                <w:b w:val="0"/>
                <w:sz w:val="24"/>
                <w:u w:val="none"/>
              </w:rPr>
              <w:t>oprávnené záväzky pre G-SII.</w:t>
            </w:r>
          </w:p>
          <w:p w14:paraId="27823EE1" w14:textId="43E1B26B" w:rsidR="008B1AF1" w:rsidRPr="00235C73"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V tomto riadku sa vlastníci nadriadeného dlhu emitovaného subjektom, ktorého krízová situácia sa rieši, informujú</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percentuálnom podiele nevylúčeného nadriadeného dlhu, ktorý sa považoval za oprávnený, takže</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náležitých prípadoch budú môcť uplatňovať režim odpočtov stanovený</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článku 72e nariadenia (EÚ) č. 575/2013.</w:t>
            </w:r>
          </w:p>
          <w:p w14:paraId="69CB0A17" w14:textId="0189138B" w:rsidR="00CF21D0" w:rsidRPr="00235C73" w:rsidRDefault="00F66078" w:rsidP="00B62DC9">
            <w:pPr>
              <w:pStyle w:val="InstructionsText"/>
              <w:rPr>
                <w:rStyle w:val="InstructionsTabelleberschrift"/>
                <w:rFonts w:ascii="Times New Roman" w:hAnsi="Times New Roman"/>
                <w:b w:val="0"/>
                <w:noProof w:val="0"/>
                <w:sz w:val="24"/>
                <w:u w:val="none"/>
              </w:rPr>
            </w:pPr>
            <w:r w:rsidRPr="00235C73">
              <w:rPr>
                <w:rStyle w:val="InstructionsTabelleberschrift"/>
                <w:rFonts w:ascii="Times New Roman" w:hAnsi="Times New Roman"/>
                <w:b w:val="0"/>
                <w:noProof w:val="0"/>
                <w:sz w:val="24"/>
                <w:u w:val="none"/>
              </w:rPr>
              <w:t>Ak sa uplatňuje výnimka</w:t>
            </w:r>
            <w:r w:rsidR="00235C73">
              <w:rPr>
                <w:rStyle w:val="InstructionsTabelleberschrift"/>
                <w:rFonts w:ascii="Times New Roman" w:hAnsi="Times New Roman"/>
                <w:b w:val="0"/>
                <w:noProof w:val="0"/>
                <w:sz w:val="24"/>
                <w:u w:val="none"/>
              </w:rPr>
              <w:t xml:space="preserve"> z </w:t>
            </w:r>
            <w:r w:rsidRPr="00235C73">
              <w:rPr>
                <w:rStyle w:val="InstructionsTabelleberschrift"/>
                <w:rFonts w:ascii="Times New Roman" w:hAnsi="Times New Roman"/>
                <w:b w:val="0"/>
                <w:noProof w:val="0"/>
                <w:sz w:val="24"/>
                <w:u w:val="none"/>
              </w:rPr>
              <w:t>podriadenosti</w:t>
            </w:r>
            <w:r w:rsidR="00235C73">
              <w:rPr>
                <w:rStyle w:val="InstructionsTabelleberschrift"/>
                <w:rFonts w:ascii="Times New Roman" w:hAnsi="Times New Roman"/>
                <w:b w:val="0"/>
                <w:noProof w:val="0"/>
                <w:sz w:val="24"/>
                <w:u w:val="none"/>
              </w:rPr>
              <w:t xml:space="preserve"> s </w:t>
            </w:r>
            <w:r w:rsidRPr="00235C73">
              <w:rPr>
                <w:rStyle w:val="InstructionsTabelleberschrift"/>
                <w:rFonts w:ascii="Times New Roman" w:hAnsi="Times New Roman"/>
                <w:b w:val="0"/>
                <w:noProof w:val="0"/>
                <w:sz w:val="24"/>
                <w:u w:val="none"/>
              </w:rPr>
              <w:t>horným ohraničením podľa článku 72b ods. 3 nariadenia (EÚ) č. 575/2013, subjekty vykazujú:</w:t>
            </w:r>
          </w:p>
          <w:p w14:paraId="2D4EFCF5" w14:textId="416C7828" w:rsidR="00CF21D0" w:rsidRPr="00235C73" w:rsidRDefault="00F66078" w:rsidP="0073688E">
            <w:pPr>
              <w:spacing w:before="120" w:after="120" w:line="240" w:lineRule="auto"/>
              <w:jc w:val="both"/>
              <w:rPr>
                <w:rStyle w:val="InstructionsTabelleberschrift"/>
                <w:rFonts w:ascii="Times New Roman" w:hAnsi="Times New Roman"/>
                <w:b w:val="0"/>
                <w:sz w:val="24"/>
                <w:szCs w:val="24"/>
                <w:u w:val="none"/>
              </w:rPr>
            </w:pPr>
            <w:r w:rsidRPr="00235C73">
              <w:rPr>
                <w:rStyle w:val="InstructionsTabelleberschrift"/>
                <w:rFonts w:ascii="Times New Roman" w:hAnsi="Times New Roman"/>
                <w:b w:val="0"/>
                <w:sz w:val="24"/>
                <w:u w:val="none"/>
              </w:rPr>
              <w:t>a) hodnotu emitovaných finančných prostriedkov, ktoré majú rovnaké postavenie ako vylúčené záväzky podľa článku 72a ods. 2 nariadenia (EÚ) č. 575/2013</w:t>
            </w:r>
            <w:r w:rsidR="00235C73">
              <w:rPr>
                <w:rStyle w:val="InstructionsTabelleberschrift"/>
                <w:rFonts w:ascii="Times New Roman" w:hAnsi="Times New Roman"/>
                <w:b w:val="0"/>
                <w:sz w:val="24"/>
                <w:u w:val="none"/>
              </w:rPr>
              <w:t xml:space="preserve"> a </w:t>
            </w:r>
            <w:r w:rsidRPr="00235C73">
              <w:rPr>
                <w:rStyle w:val="InstructionsTabelleberschrift"/>
                <w:rFonts w:ascii="Times New Roman" w:hAnsi="Times New Roman"/>
                <w:b w:val="0"/>
                <w:sz w:val="24"/>
                <w:u w:val="none"/>
              </w:rPr>
              <w:t>sú zahrnuté do hodnoty uvedenej</w:t>
            </w:r>
            <w:r w:rsidR="00235C73">
              <w:rPr>
                <w:rStyle w:val="InstructionsTabelleberschrift"/>
                <w:rFonts w:ascii="Times New Roman" w:hAnsi="Times New Roman"/>
                <w:b w:val="0"/>
                <w:sz w:val="24"/>
                <w:u w:val="none"/>
              </w:rPr>
              <w:t xml:space="preserve"> v </w:t>
            </w:r>
            <w:r w:rsidRPr="00235C73">
              <w:rPr>
                <w:rStyle w:val="InstructionsTabelleberschrift"/>
                <w:rFonts w:ascii="Times New Roman" w:hAnsi="Times New Roman"/>
                <w:b w:val="0"/>
                <w:sz w:val="24"/>
                <w:u w:val="none"/>
              </w:rPr>
              <w:t>riadku 1;</w:t>
            </w:r>
          </w:p>
          <w:p w14:paraId="61EF1E26" w14:textId="397D8A66" w:rsidR="00CF21D0" w:rsidRPr="00235C73" w:rsidRDefault="00F66078" w:rsidP="0073688E">
            <w:pPr>
              <w:spacing w:before="120" w:after="120" w:line="240" w:lineRule="auto"/>
              <w:jc w:val="both"/>
              <w:rPr>
                <w:rFonts w:ascii="Times New Roman" w:hAnsi="Times New Roman" w:cs="Times New Roman"/>
                <w:color w:val="000000" w:themeColor="text1"/>
                <w:sz w:val="24"/>
                <w:szCs w:val="24"/>
              </w:rPr>
            </w:pPr>
            <w:r w:rsidRPr="00235C73">
              <w:rPr>
                <w:rStyle w:val="InstructionsTabelleberschrift"/>
                <w:rFonts w:ascii="Times New Roman" w:hAnsi="Times New Roman"/>
                <w:b w:val="0"/>
                <w:sz w:val="24"/>
                <w:u w:val="none"/>
              </w:rPr>
              <w:t>b) vydelenú hodnotou emitovaných finančných prostriedkov, ktoré majú rovnaké postavenie ako vylúčené záväzky podľa článku 72a ods. 2 nariadenia (EÚ) č. 575/2013</w:t>
            </w:r>
            <w:r w:rsidR="00235C73">
              <w:rPr>
                <w:rStyle w:val="InstructionsTabelleberschrift"/>
                <w:rFonts w:ascii="Times New Roman" w:hAnsi="Times New Roman"/>
                <w:b w:val="0"/>
                <w:sz w:val="24"/>
                <w:u w:val="none"/>
              </w:rPr>
              <w:t xml:space="preserve"> a </w:t>
            </w:r>
            <w:r w:rsidRPr="00235C73">
              <w:rPr>
                <w:rStyle w:val="InstructionsTabelleberschrift"/>
                <w:rFonts w:ascii="Times New Roman" w:hAnsi="Times New Roman"/>
                <w:b w:val="0"/>
                <w:sz w:val="24"/>
                <w:u w:val="none"/>
              </w:rPr>
              <w:t>ktoré by sa vykázali</w:t>
            </w:r>
            <w:r w:rsidR="00235C73">
              <w:rPr>
                <w:rStyle w:val="InstructionsTabelleberschrift"/>
                <w:rFonts w:ascii="Times New Roman" w:hAnsi="Times New Roman"/>
                <w:b w:val="0"/>
                <w:sz w:val="24"/>
                <w:u w:val="none"/>
              </w:rPr>
              <w:t xml:space="preserve"> v </w:t>
            </w:r>
            <w:r w:rsidRPr="00235C73">
              <w:rPr>
                <w:rStyle w:val="InstructionsTabelleberschrift"/>
                <w:rFonts w:ascii="Times New Roman" w:hAnsi="Times New Roman"/>
                <w:b w:val="0"/>
                <w:sz w:val="24"/>
                <w:u w:val="none"/>
              </w:rPr>
              <w:t>riadku 1, ak by sa neuplatňovalo žiadne horné ohraničenie.</w:t>
            </w:r>
          </w:p>
        </w:tc>
      </w:tr>
      <w:tr w:rsidR="008B1AF1" w:rsidRPr="00235C73" w14:paraId="3397A407" w14:textId="77777777" w:rsidTr="00915305">
        <w:trPr>
          <w:trHeight w:val="316"/>
        </w:trPr>
        <w:tc>
          <w:tcPr>
            <w:tcW w:w="1384" w:type="dxa"/>
          </w:tcPr>
          <w:p w14:paraId="064B005C" w14:textId="65B49825" w:rsidR="008B1AF1" w:rsidRPr="00235C73"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67577459" w:rsidR="008B1AF1" w:rsidRPr="00235C73"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Minimálna požiadavka na vlastné zdroje</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oprávnené záväzky (MREL)</w:t>
            </w:r>
          </w:p>
        </w:tc>
      </w:tr>
      <w:tr w:rsidR="008B1AF1" w:rsidRPr="00235C73" w14:paraId="1D50EF40" w14:textId="77777777" w:rsidTr="00915305">
        <w:trPr>
          <w:trHeight w:val="316"/>
        </w:trPr>
        <w:tc>
          <w:tcPr>
            <w:tcW w:w="1384" w:type="dxa"/>
          </w:tcPr>
          <w:p w14:paraId="5B7C6EEB" w14:textId="0DDF46DE" w:rsidR="008B1AF1" w:rsidRPr="00235C73" w:rsidRDefault="00FF2A56" w:rsidP="008B1AF1">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EU-7</w:t>
            </w:r>
          </w:p>
        </w:tc>
        <w:tc>
          <w:tcPr>
            <w:tcW w:w="7655" w:type="dxa"/>
          </w:tcPr>
          <w:p w14:paraId="4FB8070F" w14:textId="2E661595" w:rsidR="008B1AF1" w:rsidRPr="00235C73" w:rsidRDefault="008B1AF1" w:rsidP="008B1AF1">
            <w:pPr>
              <w:pStyle w:val="Applicationdirecte"/>
              <w:spacing w:before="120"/>
              <w:rPr>
                <w:b/>
                <w:color w:val="000000" w:themeColor="text1"/>
                <w:szCs w:val="24"/>
              </w:rPr>
            </w:pPr>
            <w:r w:rsidRPr="00235C73">
              <w:rPr>
                <w:b/>
                <w:color w:val="000000" w:themeColor="text1"/>
              </w:rPr>
              <w:t>MREL vyjadrená ako percentuálny podiel TREA</w:t>
            </w:r>
          </w:p>
          <w:p w14:paraId="5D62407D" w14:textId="19C80DD8" w:rsidR="006453C4" w:rsidRPr="00235C73" w:rsidRDefault="006453C4" w:rsidP="00D33D65">
            <w:pPr>
              <w:pStyle w:val="Fait"/>
            </w:pPr>
            <w:r w:rsidRPr="00235C73">
              <w:rPr>
                <w:color w:val="000000" w:themeColor="text1"/>
              </w:rPr>
              <w:t>Minimálna požiadavka subjektu na vlastné zdroje</w:t>
            </w:r>
            <w:r w:rsidR="00235C73">
              <w:rPr>
                <w:color w:val="000000" w:themeColor="text1"/>
              </w:rPr>
              <w:t xml:space="preserve"> a </w:t>
            </w:r>
            <w:r w:rsidRPr="00235C73">
              <w:rPr>
                <w:color w:val="000000" w:themeColor="text1"/>
              </w:rPr>
              <w:t>oprávnené záväzky určená orgánom pre riešenie krízových situácií</w:t>
            </w:r>
            <w:r w:rsidR="00235C73">
              <w:rPr>
                <w:color w:val="000000" w:themeColor="text1"/>
              </w:rPr>
              <w:t xml:space="preserve"> v </w:t>
            </w:r>
            <w:r w:rsidRPr="00235C73">
              <w:rPr>
                <w:color w:val="000000" w:themeColor="text1"/>
              </w:rPr>
              <w:t>súlade</w:t>
            </w:r>
            <w:r w:rsidR="00235C73">
              <w:rPr>
                <w:color w:val="000000" w:themeColor="text1"/>
              </w:rPr>
              <w:t xml:space="preserve"> s </w:t>
            </w:r>
            <w:r w:rsidRPr="00235C73">
              <w:rPr>
                <w:color w:val="000000" w:themeColor="text1"/>
              </w:rPr>
              <w:t>článkom 45e smernice 2014/59/EÚ vyjadrená ako percentuálny podiel celkovej hodnoty rizikovej expozície vypočítanej</w:t>
            </w:r>
            <w:r w:rsidR="00235C73">
              <w:rPr>
                <w:color w:val="000000" w:themeColor="text1"/>
              </w:rPr>
              <w:t xml:space="preserve"> v </w:t>
            </w:r>
            <w:r w:rsidRPr="00235C73">
              <w:rPr>
                <w:color w:val="000000" w:themeColor="text1"/>
              </w:rPr>
              <w:t>súlade</w:t>
            </w:r>
            <w:r w:rsidR="00235C73">
              <w:rPr>
                <w:color w:val="000000" w:themeColor="text1"/>
              </w:rPr>
              <w:t xml:space="preserve"> s </w:t>
            </w:r>
            <w:r w:rsidRPr="00235C73">
              <w:rPr>
                <w:color w:val="000000" w:themeColor="text1"/>
              </w:rPr>
              <w:t>článkom 92 ods. 3 nariadenia (EÚ) č. 575/2013.</w:t>
            </w:r>
          </w:p>
        </w:tc>
      </w:tr>
      <w:tr w:rsidR="008B1AF1" w:rsidRPr="00235C73" w14:paraId="1415A72E" w14:textId="77777777" w:rsidTr="00915305">
        <w:trPr>
          <w:trHeight w:val="316"/>
        </w:trPr>
        <w:tc>
          <w:tcPr>
            <w:tcW w:w="1384" w:type="dxa"/>
          </w:tcPr>
          <w:p w14:paraId="519FCFF9" w14:textId="293BA3A8" w:rsidR="008B1AF1" w:rsidRPr="00235C73" w:rsidRDefault="00FF2A56" w:rsidP="008B1AF1">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EU-8</w:t>
            </w:r>
          </w:p>
        </w:tc>
        <w:tc>
          <w:tcPr>
            <w:tcW w:w="7655" w:type="dxa"/>
          </w:tcPr>
          <w:p w14:paraId="7AFA5D84" w14:textId="05675441" w:rsidR="008B1AF1" w:rsidRPr="00235C73" w:rsidRDefault="00B80F7C" w:rsidP="008B1AF1">
            <w:pPr>
              <w:pStyle w:val="Applicationdirecte"/>
              <w:spacing w:before="0" w:after="0"/>
              <w:rPr>
                <w:b/>
                <w:color w:val="000000" w:themeColor="text1"/>
                <w:szCs w:val="24"/>
              </w:rPr>
            </w:pPr>
            <w:r w:rsidRPr="00235C73">
              <w:rPr>
                <w:b/>
                <w:color w:val="000000" w:themeColor="text1"/>
              </w:rPr>
              <w:t>MREL vyjadrená ako percentuálny podiel TREA –</w:t>
            </w:r>
            <w:r w:rsidR="00235C73">
              <w:rPr>
                <w:b/>
                <w:color w:val="000000" w:themeColor="text1"/>
              </w:rPr>
              <w:t xml:space="preserve"> z </w:t>
            </w:r>
            <w:r w:rsidRPr="00235C73">
              <w:rPr>
                <w:b/>
                <w:color w:val="000000" w:themeColor="text1"/>
              </w:rPr>
              <w:t>čoho časť, ktorá sa má splniť vlastnými zdrojmi alebo podriadenými záväzkami</w:t>
            </w:r>
          </w:p>
          <w:p w14:paraId="33EFDD9D" w14:textId="26120267" w:rsidR="008B1AF1" w:rsidRPr="00235C73" w:rsidRDefault="00D819D9" w:rsidP="00D33D65">
            <w:pPr>
              <w:rPr>
                <w:color w:val="000000" w:themeColor="text1"/>
                <w:szCs w:val="24"/>
              </w:rPr>
            </w:pPr>
            <w:r w:rsidRPr="00235C73">
              <w:rPr>
                <w:rStyle w:val="FormatvorlageInstructionsTabelleText"/>
                <w:rFonts w:ascii="Times New Roman" w:hAnsi="Times New Roman"/>
                <w:sz w:val="24"/>
              </w:rPr>
              <w:t>Prípadne tá časť MREL, pri ktorej orgán pre riešenie krízových situácií podľa článku 45b ods. 4 až 8 smernice 2014/59/EÚ vyžadoval, aby bola splnená pomocou vlastných zdrojov, podriadených oprávnených nástrojov alebo záväzkov uvedených</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odseku 3 uvedeného článku, vyjadrená ako percentuálny podiel celkovej hodnoty rizikovej expozície vypočítanej</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súlade</w:t>
            </w:r>
            <w:r w:rsidR="00235C73">
              <w:rPr>
                <w:rStyle w:val="FormatvorlageInstructionsTabelleText"/>
                <w:rFonts w:ascii="Times New Roman" w:hAnsi="Times New Roman"/>
                <w:sz w:val="24"/>
              </w:rPr>
              <w:t xml:space="preserve"> s </w:t>
            </w:r>
            <w:r w:rsidRPr="00235C73">
              <w:rPr>
                <w:rStyle w:val="FormatvorlageInstructionsTabelleText"/>
                <w:rFonts w:ascii="Times New Roman" w:hAnsi="Times New Roman"/>
                <w:sz w:val="24"/>
              </w:rPr>
              <w:t>článkom 92 ods. 3 nariadenia (EÚ) č. 575/2013</w:t>
            </w:r>
            <w:r w:rsidRPr="00235C73">
              <w:rPr>
                <w:rFonts w:ascii="Times New Roman" w:hAnsi="Times New Roman"/>
                <w:sz w:val="24"/>
              </w:rPr>
              <w:t>.</w:t>
            </w:r>
          </w:p>
        </w:tc>
      </w:tr>
      <w:tr w:rsidR="008B1AF1" w:rsidRPr="00235C73" w14:paraId="060950C0" w14:textId="77777777" w:rsidTr="00915305">
        <w:trPr>
          <w:trHeight w:val="316"/>
        </w:trPr>
        <w:tc>
          <w:tcPr>
            <w:tcW w:w="1384" w:type="dxa"/>
          </w:tcPr>
          <w:p w14:paraId="1DBB4CB4" w14:textId="31361788" w:rsidR="008B1AF1" w:rsidRPr="00235C73" w:rsidRDefault="00FF2A56" w:rsidP="008B1AF1">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EU-9</w:t>
            </w:r>
          </w:p>
        </w:tc>
        <w:tc>
          <w:tcPr>
            <w:tcW w:w="7655" w:type="dxa"/>
          </w:tcPr>
          <w:p w14:paraId="357A69B0" w14:textId="07AF7072" w:rsidR="008B1AF1" w:rsidRPr="00235C73" w:rsidRDefault="008B1AF1" w:rsidP="008B1AF1">
            <w:pPr>
              <w:pStyle w:val="Applicationdirecte"/>
              <w:spacing w:before="120"/>
              <w:rPr>
                <w:b/>
                <w:color w:val="000000" w:themeColor="text1"/>
                <w:szCs w:val="24"/>
              </w:rPr>
            </w:pPr>
            <w:r w:rsidRPr="00235C73">
              <w:rPr>
                <w:b/>
                <w:color w:val="000000" w:themeColor="text1"/>
              </w:rPr>
              <w:t>MREL vyjadrená ako percentuálny podiel TEM</w:t>
            </w:r>
          </w:p>
          <w:p w14:paraId="7ABED549" w14:textId="15F17CBA" w:rsidR="006453C4" w:rsidRPr="00235C73" w:rsidRDefault="006453C4" w:rsidP="00717DB0">
            <w:pPr>
              <w:pStyle w:val="Fait"/>
            </w:pPr>
            <w:r w:rsidRPr="00235C73">
              <w:lastRenderedPageBreak/>
              <w:t>Minimálna požiadavka vykazujúceho subjektu na vlastné zdroje</w:t>
            </w:r>
            <w:r w:rsidR="00235C73">
              <w:t xml:space="preserve"> a </w:t>
            </w:r>
            <w:r w:rsidRPr="00235C73">
              <w:t>oprávnené záväzky určená orgánom pre riešenie krízových situácií</w:t>
            </w:r>
            <w:r w:rsidR="00235C73">
              <w:t xml:space="preserve"> v </w:t>
            </w:r>
            <w:r w:rsidRPr="00235C73">
              <w:t>súlade</w:t>
            </w:r>
            <w:r w:rsidR="00235C73">
              <w:t xml:space="preserve"> s </w:t>
            </w:r>
            <w:r w:rsidRPr="00235C73">
              <w:t>článkom 45e smernice 2014/59/EÚ vyjadrená ako percentuálny podiel veľkosti celkovej expozície vypočítanej</w:t>
            </w:r>
            <w:r w:rsidR="00235C73">
              <w:t xml:space="preserve"> v </w:t>
            </w:r>
            <w:r w:rsidRPr="00235C73">
              <w:t>súlade</w:t>
            </w:r>
            <w:r w:rsidR="00235C73">
              <w:t xml:space="preserve"> s </w:t>
            </w:r>
            <w:r w:rsidRPr="00235C73">
              <w:t>článkom 429 ods. 4</w:t>
            </w:r>
            <w:r w:rsidR="00235C73">
              <w:t xml:space="preserve"> a </w:t>
            </w:r>
            <w:r w:rsidRPr="00235C73">
              <w:t>článkom 429a nariadenia (EÚ) č. 575/2013.</w:t>
            </w:r>
          </w:p>
        </w:tc>
      </w:tr>
      <w:tr w:rsidR="008B1AF1" w:rsidRPr="00235C73" w14:paraId="5A4A9503" w14:textId="77777777" w:rsidTr="00915305">
        <w:trPr>
          <w:trHeight w:val="316"/>
        </w:trPr>
        <w:tc>
          <w:tcPr>
            <w:tcW w:w="1384" w:type="dxa"/>
          </w:tcPr>
          <w:p w14:paraId="4E5C6AFC" w14:textId="2C522F9C" w:rsidR="008B1AF1" w:rsidRPr="00235C73" w:rsidRDefault="00FF2A56" w:rsidP="008B1AF1">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lastRenderedPageBreak/>
              <w:t>EU-10</w:t>
            </w:r>
          </w:p>
        </w:tc>
        <w:tc>
          <w:tcPr>
            <w:tcW w:w="7655" w:type="dxa"/>
          </w:tcPr>
          <w:p w14:paraId="4A8117E5" w14:textId="7A8279B3" w:rsidR="008B1AF1" w:rsidRPr="00235C73" w:rsidRDefault="00B80F7C" w:rsidP="008B1AF1">
            <w:pPr>
              <w:pStyle w:val="Applicationdirecte"/>
              <w:spacing w:before="0" w:after="0"/>
              <w:rPr>
                <w:b/>
                <w:color w:val="000000" w:themeColor="text1"/>
                <w:szCs w:val="24"/>
              </w:rPr>
            </w:pPr>
            <w:r w:rsidRPr="00235C73">
              <w:rPr>
                <w:b/>
                <w:color w:val="000000" w:themeColor="text1"/>
              </w:rPr>
              <w:t>MREL vyjadrená ako percentuálny podiel TEM –</w:t>
            </w:r>
            <w:r w:rsidR="00235C73">
              <w:rPr>
                <w:b/>
                <w:color w:val="000000" w:themeColor="text1"/>
              </w:rPr>
              <w:t xml:space="preserve"> z </w:t>
            </w:r>
            <w:r w:rsidRPr="00235C73">
              <w:rPr>
                <w:b/>
                <w:color w:val="000000" w:themeColor="text1"/>
              </w:rPr>
              <w:t>čoho časť, ktorá sa má splniť vlastnými zdrojmi alebo podriadenými záväzkami</w:t>
            </w:r>
          </w:p>
          <w:p w14:paraId="366BA2A0" w14:textId="06E3D41A" w:rsidR="008B1AF1" w:rsidRPr="00235C73" w:rsidRDefault="00D819D9" w:rsidP="00E1386E">
            <w:pPr>
              <w:rPr>
                <w:color w:val="000000" w:themeColor="text1"/>
                <w:szCs w:val="24"/>
              </w:rPr>
            </w:pPr>
            <w:r w:rsidRPr="00235C73">
              <w:rPr>
                <w:rStyle w:val="FormatvorlageInstructionsTabelleText"/>
                <w:rFonts w:ascii="Times New Roman" w:hAnsi="Times New Roman"/>
                <w:sz w:val="24"/>
              </w:rPr>
              <w:t>Prípadne tá časť MREL, pri ktorej orgán pre riešenie krízových situácií podľa článku 45b ods. 4 až 8 smernice 2014/59/EÚ vyžadoval, aby bola splnená pomocou vlastných zdrojov, podriadených oprávnených nástrojov alebo záväzkov uvedených</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odseku 3 uvedeného článku, vyjadrená ako percentuálny podiel veľkosti celkovej expozície vypočítanej</w:t>
            </w:r>
            <w:r w:rsidR="00235C73">
              <w:rPr>
                <w:rStyle w:val="FormatvorlageInstructionsTabelleText"/>
                <w:rFonts w:ascii="Times New Roman" w:hAnsi="Times New Roman"/>
                <w:sz w:val="24"/>
              </w:rPr>
              <w:t xml:space="preserve"> v </w:t>
            </w:r>
            <w:r w:rsidRPr="00235C73">
              <w:rPr>
                <w:rStyle w:val="FormatvorlageInstructionsTabelleText"/>
                <w:rFonts w:ascii="Times New Roman" w:hAnsi="Times New Roman"/>
                <w:sz w:val="24"/>
              </w:rPr>
              <w:t>súlade</w:t>
            </w:r>
            <w:r w:rsidR="00235C73">
              <w:rPr>
                <w:rStyle w:val="FormatvorlageInstructionsTabelleText"/>
                <w:rFonts w:ascii="Times New Roman" w:hAnsi="Times New Roman"/>
                <w:sz w:val="24"/>
              </w:rPr>
              <w:t xml:space="preserve"> s </w:t>
            </w:r>
            <w:r w:rsidRPr="00235C73">
              <w:rPr>
                <w:rStyle w:val="FormatvorlageInstructionsTabelleText"/>
                <w:rFonts w:ascii="Times New Roman" w:hAnsi="Times New Roman"/>
                <w:sz w:val="24"/>
              </w:rPr>
              <w:t>článkom 429 ods. 4</w:t>
            </w:r>
            <w:r w:rsidR="00235C73">
              <w:rPr>
                <w:rStyle w:val="FormatvorlageInstructionsTabelleText"/>
                <w:rFonts w:ascii="Times New Roman" w:hAnsi="Times New Roman"/>
                <w:sz w:val="24"/>
              </w:rPr>
              <w:t xml:space="preserve"> a </w:t>
            </w:r>
            <w:r w:rsidRPr="00235C73">
              <w:rPr>
                <w:rStyle w:val="FormatvorlageInstructionsTabelleText"/>
                <w:rFonts w:ascii="Times New Roman" w:hAnsi="Times New Roman"/>
                <w:sz w:val="24"/>
              </w:rPr>
              <w:t>článkom 429a nariadenia (EÚ) č. 575/2013</w:t>
            </w:r>
            <w:r w:rsidRPr="00235C73">
              <w:rPr>
                <w:rFonts w:ascii="Times New Roman" w:hAnsi="Times New Roman"/>
                <w:sz w:val="24"/>
              </w:rPr>
              <w:t>.</w:t>
            </w:r>
          </w:p>
        </w:tc>
      </w:tr>
    </w:tbl>
    <w:p w14:paraId="38CEC33F" w14:textId="77777777" w:rsidR="005673AC" w:rsidRPr="00235C73" w:rsidRDefault="005673AC" w:rsidP="00E258D8">
      <w:pPr>
        <w:rPr>
          <w:rFonts w:ascii="Times New Roman" w:hAnsi="Times New Roman" w:cs="Times New Roman"/>
          <w:color w:val="000000" w:themeColor="text1"/>
          <w:sz w:val="24"/>
          <w:szCs w:val="24"/>
        </w:rPr>
      </w:pPr>
    </w:p>
    <w:p w14:paraId="62DE89D5" w14:textId="5FF685E7" w:rsidR="003956D6" w:rsidRPr="00235C73"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235C73">
        <w:rPr>
          <w:rFonts w:ascii="Times New Roman" w:hAnsi="Times New Roman"/>
          <w:color w:val="auto"/>
          <w:sz w:val="24"/>
        </w:rPr>
        <w:t>3.</w:t>
      </w:r>
      <w:r w:rsidRPr="00235C73">
        <w:rPr>
          <w:rFonts w:ascii="Times New Roman" w:hAnsi="Times New Roman"/>
          <w:color w:val="auto"/>
          <w:sz w:val="24"/>
        </w:rPr>
        <w:tab/>
      </w:r>
      <w:bookmarkStart w:id="186" w:name="_Toc14770783"/>
      <w:bookmarkStart w:id="187" w:name="_Toc45266927"/>
      <w:r w:rsidRPr="00235C73">
        <w:rPr>
          <w:rFonts w:ascii="Times New Roman" w:hAnsi="Times New Roman"/>
          <w:color w:val="auto"/>
          <w:sz w:val="24"/>
        </w:rPr>
        <w:t>EU TLAC 1: Zloženie – MREL</w:t>
      </w:r>
      <w:r w:rsidR="00235C73">
        <w:rPr>
          <w:rFonts w:ascii="Times New Roman" w:hAnsi="Times New Roman"/>
          <w:color w:val="auto"/>
          <w:sz w:val="24"/>
        </w:rPr>
        <w:t xml:space="preserve"> a </w:t>
      </w:r>
      <w:r w:rsidRPr="00235C73">
        <w:rPr>
          <w:rFonts w:ascii="Times New Roman" w:hAnsi="Times New Roman"/>
          <w:color w:val="auto"/>
          <w:sz w:val="24"/>
        </w:rPr>
        <w:t>prípadne požiadavka na vlastné zdroje</w:t>
      </w:r>
      <w:r w:rsidR="00235C73">
        <w:rPr>
          <w:rFonts w:ascii="Times New Roman" w:hAnsi="Times New Roman"/>
          <w:color w:val="auto"/>
          <w:sz w:val="24"/>
        </w:rPr>
        <w:t xml:space="preserve"> a </w:t>
      </w:r>
      <w:r w:rsidRPr="00235C73">
        <w:rPr>
          <w:rFonts w:ascii="Times New Roman" w:hAnsi="Times New Roman"/>
          <w:color w:val="auto"/>
          <w:sz w:val="24"/>
        </w:rPr>
        <w:t>oprávnené záväzky pre G-SII</w:t>
      </w:r>
      <w:bookmarkEnd w:id="186"/>
      <w:bookmarkEnd w:id="187"/>
    </w:p>
    <w:p w14:paraId="5FDEB8AD" w14:textId="229D3FE6" w:rsidR="00021E4F" w:rsidRPr="00235C73" w:rsidRDefault="00021E4F" w:rsidP="00B62DC9">
      <w:pPr>
        <w:pStyle w:val="InstructionsText2"/>
        <w:numPr>
          <w:ilvl w:val="0"/>
          <w:numId w:val="12"/>
        </w:numPr>
        <w:rPr>
          <w:noProof w:val="0"/>
        </w:rPr>
      </w:pPr>
      <w:r w:rsidRPr="00235C73">
        <w:rPr>
          <w:noProof w:val="0"/>
        </w:rPr>
        <w:t>Pozícia vlastných zdrojov</w:t>
      </w:r>
      <w:r w:rsidR="00235C73">
        <w:rPr>
          <w:noProof w:val="0"/>
        </w:rPr>
        <w:t xml:space="preserve"> a </w:t>
      </w:r>
      <w:r w:rsidRPr="00235C73">
        <w:rPr>
          <w:noProof w:val="0"/>
        </w:rPr>
        <w:t>oprávnených záväzkov súvisiaca so skupinou, ktorej krízová situácia sa rieši, zahŕňa len kapitálové nástroje</w:t>
      </w:r>
      <w:r w:rsidR="00235C73">
        <w:rPr>
          <w:noProof w:val="0"/>
        </w:rPr>
        <w:t xml:space="preserve"> a </w:t>
      </w:r>
      <w:r w:rsidRPr="00235C73">
        <w:rPr>
          <w:noProof w:val="0"/>
        </w:rPr>
        <w:t>oprávnené záväzky emitované subjektom, ktorého krízová situácia sa rieši,</w:t>
      </w:r>
      <w:r w:rsidR="00235C73">
        <w:rPr>
          <w:noProof w:val="0"/>
        </w:rPr>
        <w:t xml:space="preserve"> a </w:t>
      </w:r>
      <w:r w:rsidRPr="00235C73">
        <w:rPr>
          <w:noProof w:val="0"/>
        </w:rPr>
        <w:t>ak je to</w:t>
      </w:r>
      <w:r w:rsidR="00235C73">
        <w:rPr>
          <w:noProof w:val="0"/>
        </w:rPr>
        <w:t xml:space="preserve"> v </w:t>
      </w:r>
      <w:r w:rsidRPr="00235C73">
        <w:rPr>
          <w:noProof w:val="0"/>
        </w:rPr>
        <w:t>súlade</w:t>
      </w:r>
      <w:r w:rsidR="00235C73">
        <w:rPr>
          <w:noProof w:val="0"/>
        </w:rPr>
        <w:t xml:space="preserve"> s </w:t>
      </w:r>
      <w:r w:rsidRPr="00235C73">
        <w:rPr>
          <w:noProof w:val="0"/>
        </w:rPr>
        <w:t>článkom 45b ods. 3 smernice 2014/59/EÚ alebo prípadne článkom 88a nariadenia (EÚ) č. 575/2013, dcérskymi spoločnosťami subjektu, ktorého krízová situácia sa rieši,</w:t>
      </w:r>
      <w:r w:rsidR="00235C73">
        <w:rPr>
          <w:noProof w:val="0"/>
        </w:rPr>
        <w:t xml:space="preserve"> s </w:t>
      </w:r>
      <w:r w:rsidRPr="00235C73">
        <w:rPr>
          <w:noProof w:val="0"/>
        </w:rPr>
        <w:t>výnimkou subjektov mimo skupiny, ktorej krízová situácia sa rieši. Podobne je pozícia vlastných zdrojov</w:t>
      </w:r>
      <w:r w:rsidR="00235C73">
        <w:rPr>
          <w:noProof w:val="0"/>
        </w:rPr>
        <w:t xml:space="preserve"> a </w:t>
      </w:r>
      <w:r w:rsidRPr="00235C73">
        <w:rPr>
          <w:noProof w:val="0"/>
        </w:rPr>
        <w:t>oprávnených záväzkov založená na celkovej hodnote rizikovej expozície (upravenej tak, ako je povolené podľa článku 45h ods. 2 smernice 2014/59/EÚ)</w:t>
      </w:r>
      <w:r w:rsidR="00235C73">
        <w:rPr>
          <w:noProof w:val="0"/>
        </w:rPr>
        <w:t xml:space="preserve"> a </w:t>
      </w:r>
      <w:r w:rsidRPr="00235C73">
        <w:rPr>
          <w:noProof w:val="0"/>
        </w:rPr>
        <w:t>na veľkosti celkovej expozície vypočítanej na úrovni skupiny, ktorej krízová situácia sa rieši.</w:t>
      </w:r>
    </w:p>
    <w:p w14:paraId="31AA4E2B" w14:textId="27565210" w:rsidR="00B00CC4" w:rsidRPr="00235C73" w:rsidRDefault="00021E4F" w:rsidP="00B62DC9">
      <w:pPr>
        <w:pStyle w:val="InstructionsText2"/>
        <w:numPr>
          <w:ilvl w:val="0"/>
          <w:numId w:val="12"/>
        </w:numPr>
        <w:rPr>
          <w:noProof w:val="0"/>
        </w:rPr>
      </w:pPr>
      <w:r w:rsidRPr="00235C73">
        <w:rPr>
          <w:noProof w:val="0"/>
        </w:rPr>
        <w:t>Pokiaľ ide</w:t>
      </w:r>
      <w:r w:rsidR="00235C73">
        <w:rPr>
          <w:noProof w:val="0"/>
        </w:rPr>
        <w:t xml:space="preserve"> o </w:t>
      </w:r>
      <w:r w:rsidRPr="00235C73">
        <w:rPr>
          <w:noProof w:val="0"/>
        </w:rPr>
        <w:t>regulačné úpravy, subjekty zverejňujú odpočty od vlastných zdrojov</w:t>
      </w:r>
      <w:r w:rsidR="00235C73">
        <w:rPr>
          <w:noProof w:val="0"/>
        </w:rPr>
        <w:t xml:space="preserve"> a </w:t>
      </w:r>
      <w:r w:rsidRPr="00235C73">
        <w:rPr>
          <w:noProof w:val="0"/>
        </w:rPr>
        <w:t>oprávnených záväzkov ako záporné čísla</w:t>
      </w:r>
      <w:r w:rsidR="00235C73">
        <w:rPr>
          <w:noProof w:val="0"/>
        </w:rPr>
        <w:t xml:space="preserve"> a </w:t>
      </w:r>
      <w:r w:rsidRPr="00235C73">
        <w:rPr>
          <w:noProof w:val="0"/>
        </w:rPr>
        <w:t>prírastky vlastných zdrojov</w:t>
      </w:r>
      <w:r w:rsidR="00235C73">
        <w:rPr>
          <w:noProof w:val="0"/>
        </w:rPr>
        <w:t xml:space="preserve"> a </w:t>
      </w:r>
      <w:r w:rsidRPr="00235C73">
        <w:rPr>
          <w:noProof w:val="0"/>
        </w:rPr>
        <w:t>oprávnených záväzkov ako kladné čísla.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235C73" w14:paraId="326F196A" w14:textId="77777777" w:rsidTr="00807127">
        <w:trPr>
          <w:trHeight w:val="238"/>
        </w:trPr>
        <w:tc>
          <w:tcPr>
            <w:tcW w:w="1384" w:type="dxa"/>
            <w:shd w:val="clear" w:color="auto" w:fill="D9D9D9" w:themeFill="background1" w:themeFillShade="D9"/>
          </w:tcPr>
          <w:p w14:paraId="0D11A621" w14:textId="7182C6B7" w:rsidR="00807127" w:rsidRPr="00235C73" w:rsidRDefault="00807127" w:rsidP="00807127">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Stĺpce</w:t>
            </w:r>
          </w:p>
        </w:tc>
        <w:tc>
          <w:tcPr>
            <w:tcW w:w="7655" w:type="dxa"/>
            <w:shd w:val="clear" w:color="auto" w:fill="D9D9D9" w:themeFill="background1" w:themeFillShade="D9"/>
          </w:tcPr>
          <w:p w14:paraId="791EECCB" w14:textId="7C37F5E9" w:rsidR="00807127" w:rsidRPr="00235C73" w:rsidRDefault="00E46262" w:rsidP="00807127">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Odkazy na právne predpisy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pokyny</w:t>
            </w:r>
          </w:p>
        </w:tc>
      </w:tr>
      <w:tr w:rsidR="00807127" w:rsidRPr="00235C73" w14:paraId="32E9685C" w14:textId="77777777" w:rsidTr="00807127">
        <w:trPr>
          <w:trHeight w:val="637"/>
        </w:trPr>
        <w:tc>
          <w:tcPr>
            <w:tcW w:w="1384" w:type="dxa"/>
          </w:tcPr>
          <w:p w14:paraId="6B2EC01C" w14:textId="6A4D6558" w:rsidR="00807127" w:rsidRPr="00235C73" w:rsidDel="00DE6BC1" w:rsidRDefault="00807127" w:rsidP="00EF47A4">
            <w:pPr>
              <w:pStyle w:val="Applicationdirecte"/>
              <w:spacing w:before="120"/>
              <w:jc w:val="center"/>
              <w:rPr>
                <w:color w:val="000000" w:themeColor="text1"/>
                <w:szCs w:val="24"/>
              </w:rPr>
            </w:pPr>
            <w:r w:rsidRPr="00235C73">
              <w:rPr>
                <w:color w:val="000000" w:themeColor="text1"/>
              </w:rPr>
              <w:t>a</w:t>
            </w:r>
          </w:p>
        </w:tc>
        <w:tc>
          <w:tcPr>
            <w:tcW w:w="7655" w:type="dxa"/>
          </w:tcPr>
          <w:p w14:paraId="436FCBC7" w14:textId="37AC5D69" w:rsidR="00807127" w:rsidRPr="00235C73"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sidRPr="00235C73">
              <w:rPr>
                <w:rFonts w:ascii="Times New Roman" w:hAnsi="Times New Roman"/>
                <w:color w:val="000000" w:themeColor="text1"/>
                <w:sz w:val="24"/>
              </w:rPr>
              <w:t>Subjekty zverejňujú</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tomto stĺpci príslušné informácie</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MREL podľa článkov 45</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45e smernice 2014/59/EÚ.</w:t>
            </w:r>
          </w:p>
        </w:tc>
      </w:tr>
      <w:tr w:rsidR="00807127" w:rsidRPr="00235C73" w14:paraId="462C6C09" w14:textId="77777777" w:rsidTr="00807127">
        <w:trPr>
          <w:trHeight w:val="637"/>
        </w:trPr>
        <w:tc>
          <w:tcPr>
            <w:tcW w:w="1384" w:type="dxa"/>
          </w:tcPr>
          <w:p w14:paraId="560866CC" w14:textId="77777777" w:rsidR="00807127" w:rsidRPr="00235C73" w:rsidDel="00DE6BC1" w:rsidRDefault="00807127" w:rsidP="00807127">
            <w:pPr>
              <w:pStyle w:val="Applicationdirecte"/>
              <w:spacing w:before="120"/>
              <w:jc w:val="center"/>
              <w:rPr>
                <w:color w:val="000000" w:themeColor="text1"/>
                <w:szCs w:val="24"/>
              </w:rPr>
            </w:pPr>
            <w:r w:rsidRPr="00235C73">
              <w:rPr>
                <w:color w:val="000000" w:themeColor="text1"/>
              </w:rPr>
              <w:t>b</w:t>
            </w:r>
          </w:p>
        </w:tc>
        <w:tc>
          <w:tcPr>
            <w:tcW w:w="7655" w:type="dxa"/>
          </w:tcPr>
          <w:p w14:paraId="1B5C7CCC" w14:textId="3BD96A32" w:rsidR="00807127" w:rsidRPr="00235C73"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sidRPr="00235C73">
              <w:rPr>
                <w:rFonts w:ascii="Times New Roman" w:hAnsi="Times New Roman"/>
                <w:color w:val="000000" w:themeColor="text1"/>
                <w:sz w:val="24"/>
              </w:rPr>
              <w:t>Subjekty, ktoré sú G-SII, na ktoré sa vzťahuje požiadavka TLAC podľa článku 92a nariadenia (EÚ) č. 575/2013, zverejňujú</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tomto stĺpci príslušné informácie</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 xml:space="preserve">tejto požiadavke. </w:t>
            </w:r>
          </w:p>
        </w:tc>
      </w:tr>
      <w:tr w:rsidR="00807127" w:rsidRPr="00235C73" w14:paraId="4B0052CD" w14:textId="77777777" w:rsidTr="00807127">
        <w:trPr>
          <w:trHeight w:val="637"/>
        </w:trPr>
        <w:tc>
          <w:tcPr>
            <w:tcW w:w="1384" w:type="dxa"/>
          </w:tcPr>
          <w:p w14:paraId="3F556DCF" w14:textId="09520620" w:rsidR="00807127" w:rsidRPr="00235C73" w:rsidDel="00DE6BC1" w:rsidRDefault="00807127" w:rsidP="00EF47A4">
            <w:pPr>
              <w:pStyle w:val="Applicationdirecte"/>
              <w:spacing w:before="120"/>
              <w:jc w:val="center"/>
              <w:rPr>
                <w:color w:val="000000" w:themeColor="text1"/>
                <w:szCs w:val="24"/>
              </w:rPr>
            </w:pPr>
            <w:r w:rsidRPr="00235C73">
              <w:rPr>
                <w:color w:val="000000" w:themeColor="text1"/>
              </w:rPr>
              <w:t>c</w:t>
            </w:r>
          </w:p>
        </w:tc>
        <w:tc>
          <w:tcPr>
            <w:tcW w:w="7655" w:type="dxa"/>
          </w:tcPr>
          <w:p w14:paraId="4066D283" w14:textId="77777777" w:rsidR="00235C73" w:rsidRDefault="00807127" w:rsidP="00B62DC9">
            <w:pPr>
              <w:pStyle w:val="InstructionsText"/>
              <w:rPr>
                <w:rStyle w:val="FormatvorlageInstructionsTabelleText"/>
                <w:rFonts w:ascii="Times New Roman" w:hAnsi="Times New Roman"/>
                <w:noProof w:val="0"/>
                <w:sz w:val="24"/>
              </w:rPr>
            </w:pPr>
            <w:r w:rsidRPr="00235C73">
              <w:rPr>
                <w:rStyle w:val="FormatvorlageInstructionsTabelleText"/>
                <w:rFonts w:ascii="Times New Roman" w:hAnsi="Times New Roman"/>
                <w:noProof w:val="0"/>
                <w:sz w:val="24"/>
              </w:rPr>
              <w:t>Tento stĺpec vypĺňajú len subjekty, na ktoré sa vzťahuje požiadavka TLAC</w:t>
            </w:r>
            <w:r w:rsidR="00235C73">
              <w:rPr>
                <w:rStyle w:val="FormatvorlageInstructionsTabelleText"/>
                <w:rFonts w:ascii="Times New Roman" w:hAnsi="Times New Roman"/>
                <w:noProof w:val="0"/>
                <w:sz w:val="24"/>
              </w:rPr>
              <w:t>.</w:t>
            </w:r>
          </w:p>
          <w:p w14:paraId="1B6D4BC4" w14:textId="0E294A48" w:rsidR="00807127" w:rsidRPr="00235C73" w:rsidRDefault="00807127" w:rsidP="00B62DC9">
            <w:pPr>
              <w:pStyle w:val="InstructionsText"/>
              <w:rPr>
                <w:noProof w:val="0"/>
              </w:rPr>
            </w:pPr>
            <w:r w:rsidRPr="00235C73">
              <w:rPr>
                <w:noProof w:val="0"/>
              </w:rPr>
              <w:t>V tomto stĺpci sa zohľadňuje rozdiel medzi hodnotami uplatniteľnými</w:t>
            </w:r>
            <w:r w:rsidR="00235C73">
              <w:rPr>
                <w:noProof w:val="0"/>
              </w:rPr>
              <w:t xml:space="preserve"> v </w:t>
            </w:r>
            <w:r w:rsidRPr="00235C73">
              <w:rPr>
                <w:noProof w:val="0"/>
              </w:rPr>
              <w:t>súvislosti</w:t>
            </w:r>
            <w:r w:rsidR="00235C73">
              <w:rPr>
                <w:noProof w:val="0"/>
              </w:rPr>
              <w:t xml:space="preserve"> s </w:t>
            </w:r>
            <w:r w:rsidRPr="00235C73">
              <w:rPr>
                <w:noProof w:val="0"/>
              </w:rPr>
              <w:t>požiadavkou stanovenou</w:t>
            </w:r>
            <w:r w:rsidR="00235C73">
              <w:rPr>
                <w:noProof w:val="0"/>
              </w:rPr>
              <w:t xml:space="preserve"> v </w:t>
            </w:r>
            <w:r w:rsidRPr="00235C73">
              <w:rPr>
                <w:noProof w:val="0"/>
              </w:rPr>
              <w:t>článku 45 smernice 2014/59/EÚ</w:t>
            </w:r>
            <w:r w:rsidR="00235C73">
              <w:rPr>
                <w:noProof w:val="0"/>
              </w:rPr>
              <w:t xml:space="preserve"> </w:t>
            </w:r>
            <w:r w:rsidR="00235C73">
              <w:rPr>
                <w:noProof w:val="0"/>
              </w:rPr>
              <w:lastRenderedPageBreak/>
              <w:t>a </w:t>
            </w:r>
            <w:r w:rsidRPr="00235C73">
              <w:rPr>
                <w:noProof w:val="0"/>
              </w:rPr>
              <w:t>hodnotami uplatniteľnými</w:t>
            </w:r>
            <w:r w:rsidR="00235C73">
              <w:rPr>
                <w:noProof w:val="0"/>
              </w:rPr>
              <w:t xml:space="preserve"> v </w:t>
            </w:r>
            <w:r w:rsidRPr="00235C73">
              <w:rPr>
                <w:noProof w:val="0"/>
              </w:rPr>
              <w:t>súvislosti</w:t>
            </w:r>
            <w:r w:rsidR="00235C73">
              <w:rPr>
                <w:noProof w:val="0"/>
              </w:rPr>
              <w:t xml:space="preserve"> s </w:t>
            </w:r>
            <w:r w:rsidRPr="00235C73">
              <w:rPr>
                <w:noProof w:val="0"/>
              </w:rPr>
              <w:t>požiadavkou uvedenou</w:t>
            </w:r>
            <w:r w:rsidR="00235C73">
              <w:rPr>
                <w:noProof w:val="0"/>
              </w:rPr>
              <w:t xml:space="preserve"> v </w:t>
            </w:r>
            <w:r w:rsidRPr="00235C73">
              <w:rPr>
                <w:noProof w:val="0"/>
              </w:rPr>
              <w:t>článku 92a nariadenia (EÚ) č. 575/2013.</w:t>
            </w:r>
          </w:p>
        </w:tc>
      </w:tr>
    </w:tbl>
    <w:p w14:paraId="3AC1888A" w14:textId="77777777" w:rsidR="00807127" w:rsidRPr="00235C73" w:rsidRDefault="00807127" w:rsidP="00807127">
      <w:pPr>
        <w:jc w:val="both"/>
        <w:rPr>
          <w:rFonts w:ascii="Times New Roman" w:hAnsi="Times New Roman" w:cs="Times New Roman"/>
          <w:i/>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235C73"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235C73" w:rsidRDefault="00021E4F" w:rsidP="00915305">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 xml:space="preserve">Riadok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3ECD0116" w:rsidR="00021E4F" w:rsidRPr="00235C73" w:rsidRDefault="00E46262" w:rsidP="00915305">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Odkazy na právne predpisy</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pokyny</w:t>
            </w:r>
          </w:p>
        </w:tc>
      </w:tr>
      <w:tr w:rsidR="00026FC1" w:rsidRPr="00235C73" w14:paraId="614F9517" w14:textId="77777777" w:rsidTr="00E46262">
        <w:tc>
          <w:tcPr>
            <w:tcW w:w="1030" w:type="dxa"/>
          </w:tcPr>
          <w:p w14:paraId="7EE06B6D" w14:textId="77777777" w:rsidR="00021E4F" w:rsidRPr="00235C73" w:rsidRDefault="00021E4F"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1</w:t>
            </w:r>
          </w:p>
        </w:tc>
        <w:tc>
          <w:tcPr>
            <w:tcW w:w="7736" w:type="dxa"/>
          </w:tcPr>
          <w:p w14:paraId="709BFA1D" w14:textId="0A17EB42" w:rsidR="00021E4F" w:rsidRPr="00235C73" w:rsidRDefault="00021E4F" w:rsidP="00915305">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Vlastný kapitál Tier 1 (CET1)</w:t>
            </w:r>
          </w:p>
          <w:p w14:paraId="0C38277D" w14:textId="6551EF28" w:rsidR="00021E4F" w:rsidRPr="00235C73" w:rsidRDefault="00021E4F" w:rsidP="0097126E">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Kapitál CET1 skupiny, ktorej krízová situácia sa rieši, vypočítaný</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50 nariadenia (EÚ) č. 575/2013.</w:t>
            </w:r>
          </w:p>
        </w:tc>
      </w:tr>
      <w:tr w:rsidR="00026FC1" w:rsidRPr="00235C73" w14:paraId="0AC96626" w14:textId="77777777" w:rsidTr="00E46262">
        <w:tc>
          <w:tcPr>
            <w:tcW w:w="1030" w:type="dxa"/>
          </w:tcPr>
          <w:p w14:paraId="4517736A" w14:textId="77777777" w:rsidR="00021E4F" w:rsidRPr="00235C73" w:rsidRDefault="00021E4F"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2</w:t>
            </w:r>
          </w:p>
        </w:tc>
        <w:tc>
          <w:tcPr>
            <w:tcW w:w="7736" w:type="dxa"/>
          </w:tcPr>
          <w:p w14:paraId="32C1A788" w14:textId="77777777" w:rsidR="00235C73" w:rsidRDefault="00021E4F" w:rsidP="00915305">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Dodatočný kapitál Tier 1 (AT1)</w:t>
            </w:r>
          </w:p>
          <w:p w14:paraId="05B0D3DA" w14:textId="74105CB6" w:rsidR="00E94218" w:rsidRPr="00235C73" w:rsidRDefault="00021E4F">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Kapitál AT1 skupiny, ktorej krízová situácia sa rieši, vypočítaný</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61 nariadenia (EÚ) č. 575/2013.</w:t>
            </w:r>
          </w:p>
          <w:p w14:paraId="66E56E67" w14:textId="42BF8537" w:rsidR="00021E4F" w:rsidRPr="00235C73" w:rsidRDefault="00E94218" w:rsidP="00E94218">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Pri MREL sa nástroje upravené právom tretej krajiny uvádzajú</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tomto riadku len vtedy, ak spĺňajú požiadavky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55 smernice 2014/59/EÚ.</w:t>
            </w:r>
          </w:p>
        </w:tc>
      </w:tr>
      <w:tr w:rsidR="00026FC1" w:rsidRPr="00235C73" w14:paraId="2781CFBF" w14:textId="77777777" w:rsidTr="00E46262">
        <w:tc>
          <w:tcPr>
            <w:tcW w:w="1030" w:type="dxa"/>
          </w:tcPr>
          <w:p w14:paraId="6B607587" w14:textId="58DB8643" w:rsidR="00021E4F" w:rsidRPr="00235C73" w:rsidRDefault="00D571F6"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6</w:t>
            </w:r>
          </w:p>
        </w:tc>
        <w:tc>
          <w:tcPr>
            <w:tcW w:w="7736" w:type="dxa"/>
          </w:tcPr>
          <w:p w14:paraId="30A3A120" w14:textId="05F7C1CC" w:rsidR="00021E4F" w:rsidRPr="00235C73" w:rsidRDefault="00021E4F" w:rsidP="00915305">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Kapitál Tier 2 (T2)</w:t>
            </w:r>
          </w:p>
          <w:p w14:paraId="6F849BF3" w14:textId="18DC13FA" w:rsidR="00021E4F" w:rsidRPr="00235C73" w:rsidRDefault="00021E4F" w:rsidP="001F75A3">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Kapitál Tier 2 skupiny, ktorej krízová situácia sa rieši, vypočítaný</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71 nariadenia (EÚ) č. 575/2013.</w:t>
            </w:r>
          </w:p>
          <w:p w14:paraId="2C50816C" w14:textId="48D27B06" w:rsidR="00E94218" w:rsidRPr="00235C73" w:rsidRDefault="00E94218" w:rsidP="001F75A3">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Pri MREL sa nástroje upravené právom tretej krajiny uvádzajú</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tomto riadku len vtedy, ak spĺňajú požiadavky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55 smernice 2014/59/EÚ.</w:t>
            </w:r>
          </w:p>
        </w:tc>
      </w:tr>
      <w:tr w:rsidR="00026FC1" w:rsidRPr="00235C73" w14:paraId="77060B4B" w14:textId="77777777" w:rsidTr="00E46262">
        <w:tc>
          <w:tcPr>
            <w:tcW w:w="1030" w:type="dxa"/>
          </w:tcPr>
          <w:p w14:paraId="62D73831" w14:textId="2A91E8D9" w:rsidR="00021E4F" w:rsidRPr="00235C73" w:rsidRDefault="00D571F6"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11</w:t>
            </w:r>
          </w:p>
        </w:tc>
        <w:tc>
          <w:tcPr>
            <w:tcW w:w="7736" w:type="dxa"/>
          </w:tcPr>
          <w:p w14:paraId="4E2568DF" w14:textId="77777777" w:rsidR="00235C73" w:rsidRDefault="00021E4F" w:rsidP="00915305">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Vlastné zdroje na účely článku 92a nariadenia (EÚ) č. 575/2013</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článku 45 smernice 2014/59/EÚ</w:t>
            </w:r>
          </w:p>
          <w:p w14:paraId="61FB0BF1" w14:textId="4A44D829" w:rsidR="00021E4F" w:rsidRPr="00235C73" w:rsidRDefault="00021E4F" w:rsidP="00503590">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Vlastné zdroje na účely článku 92a nariadenia (EÚ) č. 575/2013</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článku 45 smernice 2014/59/EÚ, ktoré sa vypočítajú ako súčet riadku 1, riadku 2</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6.</w:t>
            </w:r>
          </w:p>
        </w:tc>
      </w:tr>
      <w:tr w:rsidR="00026FC1" w:rsidRPr="00235C73" w14:paraId="5B3A8911" w14:textId="77777777" w:rsidTr="00E46262">
        <w:tc>
          <w:tcPr>
            <w:tcW w:w="1030" w:type="dxa"/>
          </w:tcPr>
          <w:p w14:paraId="3865D42E" w14:textId="14C5B714" w:rsidR="00021E4F" w:rsidRPr="00235C73" w:rsidRDefault="00D571F6"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12</w:t>
            </w:r>
          </w:p>
        </w:tc>
        <w:tc>
          <w:tcPr>
            <w:tcW w:w="7736" w:type="dxa"/>
          </w:tcPr>
          <w:p w14:paraId="5BC74910" w14:textId="5294EDDB" w:rsidR="00BD6570" w:rsidRPr="00235C73" w:rsidRDefault="00021E4F" w:rsidP="00BD6570">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Nástroje oprávnených záväzkov emitované priamo subjektom, ktorého krízová situácia sa rieši, ktoré sú podriadené vylúčeným záväzkom (nezachované</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predchádzajúcom stave)</w:t>
            </w:r>
          </w:p>
          <w:p w14:paraId="074ADC7C" w14:textId="77777777" w:rsidR="00BD6570" w:rsidRPr="00235C73" w:rsidRDefault="00BD6570"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i/>
                <w:noProof w:val="0"/>
                <w:sz w:val="24"/>
                <w:lang w:val="sk-SK"/>
              </w:rPr>
              <w:t>MREL</w:t>
            </w:r>
          </w:p>
          <w:p w14:paraId="5DF92336" w14:textId="31A78BF4" w:rsidR="00BD6570" w:rsidRPr="00235C73" w:rsidRDefault="00BD6570" w:rsidP="00B62DC9">
            <w:pPr>
              <w:pStyle w:val="InstructionsText"/>
              <w:rPr>
                <w:rStyle w:val="FormatvorlageInstructionsTabelleText"/>
                <w:rFonts w:ascii="Times New Roman" w:hAnsi="Times New Roman"/>
                <w:noProof w:val="0"/>
                <w:sz w:val="24"/>
                <w:lang w:val="sk-SK"/>
              </w:rPr>
            </w:pPr>
            <w:r w:rsidRPr="00235C73">
              <w:rPr>
                <w:rStyle w:val="InstructionsTabelleberschrift"/>
                <w:rFonts w:ascii="Times New Roman" w:hAnsi="Times New Roman"/>
                <w:b w:val="0"/>
                <w:noProof w:val="0"/>
                <w:sz w:val="24"/>
                <w:u w:val="none"/>
                <w:lang w:val="sk-SK"/>
              </w:rPr>
              <w:t>Oprávnené záväzky zahrnuté do</w:t>
            </w:r>
            <w:r w:rsidRPr="00235C73">
              <w:rPr>
                <w:rStyle w:val="FormatvorlageInstructionsTabelleText"/>
                <w:rFonts w:ascii="Times New Roman" w:hAnsi="Times New Roman"/>
                <w:noProof w:val="0"/>
                <w:sz w:val="24"/>
                <w:lang w:val="sk-SK"/>
              </w:rPr>
              <w:t xml:space="preserve"> sumy vlastných zdrojov</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oprávnených záväzkov podľa článku 45b smernice 2014/59/EÚ, ktoré sú podriadenými oprávnenými nástrojmi</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zmysle vymedzenia</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2 ods. 1 bode 71b smernice 2014/59/EÚ</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ktoré emituje priamo subjekt, ktorého krízová situácia sa rieši.</w:t>
            </w:r>
          </w:p>
          <w:p w14:paraId="26CA1F30" w14:textId="23254951" w:rsidR="00A97842" w:rsidRPr="00235C73" w:rsidRDefault="00A97842"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noProof w:val="0"/>
                <w:sz w:val="24"/>
                <w:lang w:val="sk-SK"/>
              </w:rPr>
              <w:t>Pri nástrojoch upravených právom tretej krajiny sa nástroj uvádza</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tomto riadku len vtedy, ak spĺňa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55 smernice 2014/59/EÚ.</w:t>
            </w:r>
          </w:p>
          <w:p w14:paraId="39C8C83A" w14:textId="77777777" w:rsidR="00BD6570" w:rsidRPr="00235C73" w:rsidRDefault="00BD6570" w:rsidP="00B62DC9">
            <w:pPr>
              <w:pStyle w:val="InstructionsText"/>
              <w:rPr>
                <w:rStyle w:val="FormatvorlageInstructionsTabelleText"/>
                <w:rFonts w:ascii="Times New Roman" w:hAnsi="Times New Roman"/>
                <w:b/>
                <w:noProof w:val="0"/>
                <w:sz w:val="24"/>
                <w:lang w:val="sk-SK"/>
              </w:rPr>
            </w:pPr>
            <w:r w:rsidRPr="00235C73">
              <w:rPr>
                <w:rStyle w:val="FormatvorlageInstructionsTabelleText"/>
                <w:rFonts w:ascii="Times New Roman" w:hAnsi="Times New Roman"/>
                <w:i/>
                <w:noProof w:val="0"/>
                <w:sz w:val="24"/>
                <w:lang w:val="sk-SK"/>
              </w:rPr>
              <w:lastRenderedPageBreak/>
              <w:t>TLAC</w:t>
            </w:r>
          </w:p>
          <w:p w14:paraId="66B62B57" w14:textId="35B4BCF3" w:rsidR="00BD6570" w:rsidRPr="00235C73" w:rsidRDefault="00BD6570" w:rsidP="00B62DC9">
            <w:pPr>
              <w:pStyle w:val="InstructionsText"/>
              <w:rPr>
                <w:rStyle w:val="FormatvorlageInstructionsTabelleText"/>
                <w:rFonts w:ascii="Times New Roman" w:hAnsi="Times New Roman"/>
                <w:b/>
                <w:noProof w:val="0"/>
                <w:sz w:val="24"/>
                <w:lang w:val="sk-SK"/>
              </w:rPr>
            </w:pPr>
            <w:r w:rsidRPr="00235C73">
              <w:rPr>
                <w:rStyle w:val="FormatvorlageInstructionsTabelleText"/>
                <w:rFonts w:ascii="Times New Roman" w:hAnsi="Times New Roman"/>
                <w:noProof w:val="0"/>
                <w:sz w:val="24"/>
                <w:lang w:val="sk-SK"/>
              </w:rPr>
              <w:t>Oprávnené záväzky, ktoré spĺňajú všetky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článkoch 72a až 72d nariadenia (EÚ) č. 575/2013,</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výnimkou záväzkov, pri ktorých je podľa článku 72b ods. 3 alebo 4 uvedeného nariadenia povolené, aby sa kvalifikovali ako nástroje oprávnených záväzkov,</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ktoré emituje priamo subjekt, ktorého krízová situácia sa rieši.</w:t>
            </w:r>
          </w:p>
          <w:p w14:paraId="1DC64B11" w14:textId="22AD77DF" w:rsidR="00021E4F" w:rsidRPr="00235C73" w:rsidRDefault="00BD6570" w:rsidP="002A1CB5">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Tento riadok nezahŕňa amortizovanú časť nástrojov kapitálu Tier 2, keď je zostávajúca splatnosť dlhšia než jeden rok [článok 72a ods. 1 písm. b) nariadenia (EÚ) č. 575/2013], ani oprávnené záväzky zachované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predchádzajúcom stave na základe článku 494b nariadenia (EÚ) č. 575/2013.</w:t>
            </w:r>
          </w:p>
        </w:tc>
      </w:tr>
      <w:tr w:rsidR="00026FC1" w:rsidRPr="00235C73" w14:paraId="138E2D9C" w14:textId="77777777" w:rsidTr="00E46262">
        <w:tc>
          <w:tcPr>
            <w:tcW w:w="1030" w:type="dxa"/>
          </w:tcPr>
          <w:p w14:paraId="6FA92C5C" w14:textId="69DE2A40" w:rsidR="00021E4F" w:rsidRPr="00235C73" w:rsidRDefault="00D571F6"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EU-12a</w:t>
            </w:r>
          </w:p>
        </w:tc>
        <w:tc>
          <w:tcPr>
            <w:tcW w:w="7736" w:type="dxa"/>
          </w:tcPr>
          <w:p w14:paraId="5358B90C" w14:textId="1027A5C6" w:rsidR="00021E4F" w:rsidRPr="00235C73" w:rsidRDefault="00021E4F" w:rsidP="00915305">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Nástroje oprávnených záväzkov emitované inými subjektmi</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rámci skupiny, ktorej krízová situácia sa rieši, ktoré sú podriadené vylúčeným záväzkom (nezachované</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predchádzajúcom stave)</w:t>
            </w:r>
          </w:p>
          <w:p w14:paraId="57A6D73A" w14:textId="77777777" w:rsidR="00BD6570" w:rsidRPr="00235C73" w:rsidRDefault="00BD6570"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i/>
                <w:noProof w:val="0"/>
                <w:sz w:val="24"/>
                <w:lang w:val="sk-SK"/>
              </w:rPr>
              <w:t>MREL</w:t>
            </w:r>
          </w:p>
          <w:p w14:paraId="369BA2B0" w14:textId="022E4CAB" w:rsidR="00BD6570" w:rsidRPr="00235C73" w:rsidRDefault="00BD6570"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Oprávnené záväzky zahrnuté do sumy vlastných zdrojov</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oprávnených záväzkov podľa článku 45b smernice 2014/59/EÚ, ktoré sú emitované dcérskymi spoločnosťami</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zahrnuté do MREL</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súlade</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článkom 45b ods. 3 uvedenej smernice.</w:t>
            </w:r>
          </w:p>
          <w:p w14:paraId="02BD22DB" w14:textId="32E033D9" w:rsidR="003E4404" w:rsidRPr="00235C73" w:rsidRDefault="003E4404"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noProof w:val="0"/>
                <w:sz w:val="24"/>
                <w:lang w:val="sk-SK"/>
              </w:rPr>
              <w:t>Pri nástrojoch upravených právom tretej krajiny sa nástroj uvádza</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tomto riadku len vtedy, ak spĺňa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55 smernice 2014/59/EÚ.</w:t>
            </w:r>
          </w:p>
          <w:p w14:paraId="0BBD12E2" w14:textId="7EA7B44E" w:rsidR="00BD6570" w:rsidRPr="00235C73" w:rsidRDefault="00BD6570"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i/>
                <w:noProof w:val="0"/>
                <w:sz w:val="24"/>
                <w:lang w:val="sk-SK"/>
              </w:rPr>
              <w:t>TLAC</w:t>
            </w:r>
          </w:p>
          <w:p w14:paraId="6F8A0C84" w14:textId="424781B4" w:rsidR="00BD6570" w:rsidRPr="00235C73" w:rsidRDefault="00BD6570" w:rsidP="00B62DC9">
            <w:pPr>
              <w:pStyle w:val="InstructionsText"/>
              <w:rPr>
                <w:rStyle w:val="FormatvorlageInstructionsTabelleText"/>
                <w:rFonts w:ascii="Times New Roman" w:hAnsi="Times New Roman"/>
                <w:b/>
                <w:noProof w:val="0"/>
                <w:sz w:val="24"/>
                <w:lang w:val="sk-SK"/>
              </w:rPr>
            </w:pPr>
            <w:r w:rsidRPr="00235C73">
              <w:rPr>
                <w:rStyle w:val="FormatvorlageInstructionsTabelleText"/>
                <w:rFonts w:ascii="Times New Roman" w:hAnsi="Times New Roman"/>
                <w:noProof w:val="0"/>
                <w:sz w:val="24"/>
                <w:lang w:val="sk-SK"/>
              </w:rPr>
              <w:t>Oprávnené záväzky, ktoré spĺňajú všetky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článkoch 72a až 72d nariadenia (EÚ) č. 575/2013,</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výnimkou záväzkov, pri ktorých je podľa článku 72b ods. 3 alebo 4 uvedeného nariadenia povolené, aby sa kvalifikovali ako nástroje oprávnených záväzkov, ktoré sú emitované dcérskymi spoločnosťami</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kvalifikujú sa na zahrnutie medzi nástroje konsolidovaných oprávnených záväzkov subjektu podľa článku 88a uvedeného nariadenia (EÚ) č. 575/2013.</w:t>
            </w:r>
          </w:p>
          <w:p w14:paraId="0DBFD655" w14:textId="4CA78C9B" w:rsidR="00021E4F" w:rsidRPr="00235C73" w:rsidRDefault="00BD6570" w:rsidP="002A1CB5">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Tento riadok nezahŕňa amortizovanú časť nástrojov kapitálu Tier 2, keď je zostávajúca splatnosť dlhšia než jeden rok [článok 72a ods. 1 písm. b) nariadenia (EÚ) č. 575/2013], ani oprávnené záväzky zachované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predchádzajúcom stave na základe článku 494b nariadenia (EÚ) č. 575/2013.</w:t>
            </w:r>
          </w:p>
        </w:tc>
      </w:tr>
      <w:tr w:rsidR="00922937" w:rsidRPr="00235C73" w14:paraId="128E215B" w14:textId="77777777" w:rsidTr="00E46262">
        <w:tc>
          <w:tcPr>
            <w:tcW w:w="1030" w:type="dxa"/>
          </w:tcPr>
          <w:p w14:paraId="59505232" w14:textId="6BA871E1" w:rsidR="00922937" w:rsidRPr="00235C73" w:rsidRDefault="00922937"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EU-12b</w:t>
            </w:r>
          </w:p>
        </w:tc>
        <w:tc>
          <w:tcPr>
            <w:tcW w:w="7736" w:type="dxa"/>
          </w:tcPr>
          <w:p w14:paraId="120C20CA" w14:textId="26C1427B" w:rsidR="00922937" w:rsidRPr="00235C73" w:rsidRDefault="00922937" w:rsidP="0091530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Nástroje oprávnených záväzkov, ktoré sú podriadené vylúčeným záväzkom, emitované pred 27. júnom 2019 (podriadené, zachované</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predchádzajúcom stave)</w:t>
            </w:r>
          </w:p>
          <w:p w14:paraId="31DC06A4" w14:textId="77777777" w:rsidR="00BD6570" w:rsidRPr="00235C73" w:rsidRDefault="00BD6570"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i/>
                <w:noProof w:val="0"/>
                <w:sz w:val="24"/>
                <w:lang w:val="sk-SK"/>
              </w:rPr>
              <w:t>MREL</w:t>
            </w:r>
          </w:p>
          <w:p w14:paraId="60F78D8E" w14:textId="77777777" w:rsidR="00BD6570" w:rsidRPr="00235C73" w:rsidRDefault="00BD6570" w:rsidP="00B62DC9">
            <w:pPr>
              <w:pStyle w:val="InstructionsText"/>
              <w:rPr>
                <w:rStyle w:val="InstructionsTabelleberschrift"/>
                <w:rFonts w:ascii="Times New Roman" w:hAnsi="Times New Roman"/>
                <w:b w:val="0"/>
                <w:noProof w:val="0"/>
                <w:sz w:val="24"/>
                <w:u w:val="none"/>
                <w:lang w:val="sk-SK"/>
              </w:rPr>
            </w:pPr>
            <w:r w:rsidRPr="00235C73">
              <w:rPr>
                <w:rStyle w:val="InstructionsTabelleberschrift"/>
                <w:rFonts w:ascii="Times New Roman" w:hAnsi="Times New Roman"/>
                <w:b w:val="0"/>
                <w:noProof w:val="0"/>
                <w:sz w:val="24"/>
                <w:u w:val="none"/>
                <w:lang w:val="sk-SK"/>
              </w:rPr>
              <w:t>Oprávnené záväzky, ktoré spĺňajú tieto podmienky:</w:t>
            </w:r>
          </w:p>
          <w:p w14:paraId="13FE6179" w14:textId="7E1CDD80" w:rsidR="00BD6570" w:rsidRPr="00235C73" w:rsidRDefault="00BD6570" w:rsidP="00B62DC9">
            <w:pPr>
              <w:pStyle w:val="InstructionsText"/>
              <w:numPr>
                <w:ilvl w:val="0"/>
                <w:numId w:val="16"/>
              </w:numPr>
              <w:rPr>
                <w:rStyle w:val="InstructionsTabelleberschrift"/>
                <w:rFonts w:ascii="Times New Roman" w:hAnsi="Times New Roman"/>
                <w:b w:val="0"/>
                <w:noProof w:val="0"/>
                <w:sz w:val="24"/>
                <w:u w:val="none"/>
                <w:lang w:val="sk-SK"/>
              </w:rPr>
            </w:pPr>
            <w:r w:rsidRPr="00235C73">
              <w:rPr>
                <w:rStyle w:val="InstructionsTabelleberschrift"/>
                <w:rFonts w:ascii="Times New Roman" w:hAnsi="Times New Roman"/>
                <w:b w:val="0"/>
                <w:noProof w:val="0"/>
                <w:sz w:val="24"/>
                <w:u w:val="none"/>
                <w:lang w:val="sk-SK"/>
              </w:rPr>
              <w:lastRenderedPageBreak/>
              <w:t>boli emitované pred 27. júnom 2019,</w:t>
            </w:r>
          </w:p>
          <w:p w14:paraId="6F4F5775" w14:textId="707A44D2" w:rsidR="00235C73" w:rsidRDefault="00BD6570" w:rsidP="00B62DC9">
            <w:pPr>
              <w:pStyle w:val="InstructionsText"/>
              <w:numPr>
                <w:ilvl w:val="0"/>
                <w:numId w:val="16"/>
              </w:numPr>
              <w:rPr>
                <w:rStyle w:val="FormatvorlageInstructionsTabelleText"/>
                <w:rFonts w:ascii="Times New Roman" w:hAnsi="Times New Roman"/>
                <w:noProof w:val="0"/>
                <w:sz w:val="24"/>
                <w:lang w:val="sk-SK"/>
              </w:rPr>
            </w:pPr>
            <w:r w:rsidRPr="00235C73">
              <w:rPr>
                <w:rStyle w:val="InstructionsTabelleberschrift"/>
                <w:rFonts w:ascii="Times New Roman" w:hAnsi="Times New Roman"/>
                <w:b w:val="0"/>
                <w:noProof w:val="0"/>
                <w:sz w:val="24"/>
                <w:u w:val="none"/>
                <w:lang w:val="sk-SK"/>
              </w:rPr>
              <w:t>sú</w:t>
            </w:r>
            <w:r w:rsidRPr="00235C73">
              <w:rPr>
                <w:noProof w:val="0"/>
                <w:lang w:val="sk-SK"/>
              </w:rPr>
              <w:t xml:space="preserve"> </w:t>
            </w:r>
            <w:r w:rsidRPr="00235C73">
              <w:rPr>
                <w:rStyle w:val="FormatvorlageInstructionsTabelleText"/>
                <w:rFonts w:ascii="Times New Roman" w:hAnsi="Times New Roman"/>
                <w:noProof w:val="0"/>
                <w:sz w:val="24"/>
                <w:lang w:val="sk-SK"/>
              </w:rPr>
              <w:t>podriadenými oprávnenými nástrojmi</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zmysle článku 2 ods. 1 bodu 71b smernice 2014/59/EÚ</w:t>
            </w:r>
            <w:r w:rsidR="00235C73">
              <w:rPr>
                <w:rStyle w:val="FormatvorlageInstructionsTabelleText"/>
                <w:rFonts w:ascii="Times New Roman" w:hAnsi="Times New Roman"/>
                <w:noProof w:val="0"/>
                <w:sz w:val="24"/>
                <w:lang w:val="sk-SK"/>
              </w:rPr>
              <w:t>;</w:t>
            </w:r>
          </w:p>
          <w:p w14:paraId="6779E72D" w14:textId="745203D6" w:rsidR="00BD6570" w:rsidRPr="00235C73" w:rsidRDefault="00BD6570" w:rsidP="00B62DC9">
            <w:pPr>
              <w:pStyle w:val="InstructionsText"/>
              <w:numPr>
                <w:ilvl w:val="0"/>
                <w:numId w:val="16"/>
              </w:numPr>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sú zahrnuté do vlastných zdrojov</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oprávnených záväzkov</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dôsledku článku 494b ods. 3 nariadenia (EÚ) č. 575/2013.</w:t>
            </w:r>
          </w:p>
          <w:p w14:paraId="3997A101" w14:textId="2C795774" w:rsidR="003E4404" w:rsidRPr="00235C73" w:rsidRDefault="003E4404"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Pri nástrojoch upravených právom tretej krajiny sa nástroj uvádza</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tomto riadku len vtedy, ak spĺňa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55 smernice 2014/59/EÚ.</w:t>
            </w:r>
          </w:p>
          <w:p w14:paraId="4AA69ACA" w14:textId="77777777" w:rsidR="00BD6570" w:rsidRPr="00235C73" w:rsidRDefault="00BD6570"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i/>
                <w:noProof w:val="0"/>
                <w:sz w:val="24"/>
                <w:lang w:val="sk-SK"/>
              </w:rPr>
              <w:t>TLAC</w:t>
            </w:r>
          </w:p>
          <w:p w14:paraId="748D115E" w14:textId="77777777" w:rsidR="00BD6570" w:rsidRPr="00235C73" w:rsidRDefault="00BD6570"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Záväzky, ktoré spĺňajú tieto podmienky:</w:t>
            </w:r>
          </w:p>
          <w:p w14:paraId="62E0491E" w14:textId="7B8C3AD6" w:rsidR="00BD6570" w:rsidRPr="00235C73" w:rsidRDefault="00BD6570" w:rsidP="00B62DC9">
            <w:pPr>
              <w:pStyle w:val="InstructionsText"/>
              <w:numPr>
                <w:ilvl w:val="0"/>
                <w:numId w:val="16"/>
              </w:numPr>
              <w:rPr>
                <w:rStyle w:val="FormatvorlageInstructionsTabelleText"/>
                <w:rFonts w:ascii="Times New Roman" w:hAnsi="Times New Roman"/>
                <w:b/>
                <w:noProof w:val="0"/>
                <w:sz w:val="24"/>
                <w:lang w:val="sk-SK"/>
              </w:rPr>
            </w:pPr>
            <w:r w:rsidRPr="00235C73">
              <w:rPr>
                <w:rStyle w:val="FormatvorlageInstructionsTabelleText"/>
                <w:rFonts w:ascii="Times New Roman" w:hAnsi="Times New Roman"/>
                <w:noProof w:val="0"/>
                <w:sz w:val="24"/>
                <w:lang w:val="sk-SK"/>
              </w:rPr>
              <w:t>boli emitované pred 27. júnom 2019,</w:t>
            </w:r>
          </w:p>
          <w:p w14:paraId="5161FB69" w14:textId="5998C210" w:rsidR="00BD6570" w:rsidRPr="00235C73" w:rsidRDefault="00BD6570" w:rsidP="00B62DC9">
            <w:pPr>
              <w:pStyle w:val="InstructionsText"/>
              <w:numPr>
                <w:ilvl w:val="0"/>
                <w:numId w:val="16"/>
              </w:numPr>
              <w:rPr>
                <w:rStyle w:val="FormatvorlageInstructionsTabelleText"/>
                <w:rFonts w:ascii="Times New Roman" w:hAnsi="Times New Roman"/>
                <w:b/>
                <w:noProof w:val="0"/>
                <w:sz w:val="24"/>
                <w:lang w:val="sk-SK"/>
              </w:rPr>
            </w:pPr>
            <w:r w:rsidRPr="00235C73">
              <w:rPr>
                <w:rStyle w:val="FormatvorlageInstructionsTabelleText"/>
                <w:rFonts w:ascii="Times New Roman" w:hAnsi="Times New Roman"/>
                <w:noProof w:val="0"/>
                <w:sz w:val="24"/>
                <w:lang w:val="sk-SK"/>
              </w:rPr>
              <w:t>sú</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súlade</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článkom 72b ods. 2 písm. d) nariadenia (EÚ) č. 575/2013;</w:t>
            </w:r>
          </w:p>
          <w:p w14:paraId="796E2BAA" w14:textId="6C0672B8" w:rsidR="00922937" w:rsidRPr="00235C73" w:rsidRDefault="00BD6570" w:rsidP="00C4776A">
            <w:pPr>
              <w:pStyle w:val="ListParagraph"/>
              <w:numPr>
                <w:ilvl w:val="0"/>
                <w:numId w:val="16"/>
              </w:num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kvalifikujú sa ako oprávnené záväzky</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dôsledku zachovania predchádzajúceho stavu stanoveného</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494b ods. 3 nariadenia (EÚ) č. 575/2013.</w:t>
            </w:r>
          </w:p>
        </w:tc>
      </w:tr>
      <w:tr w:rsidR="00BA315F" w:rsidRPr="00235C73" w14:paraId="5089A67B" w14:textId="77777777" w:rsidTr="00E46262">
        <w:tc>
          <w:tcPr>
            <w:tcW w:w="1030" w:type="dxa"/>
          </w:tcPr>
          <w:p w14:paraId="4A7EDDF2" w14:textId="7325896B" w:rsidR="00BA315F" w:rsidRPr="00235C73" w:rsidRDefault="00BA315F"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EU-12c</w:t>
            </w:r>
          </w:p>
        </w:tc>
        <w:tc>
          <w:tcPr>
            <w:tcW w:w="7736" w:type="dxa"/>
          </w:tcPr>
          <w:p w14:paraId="278B1172" w14:textId="77777777" w:rsidR="00BA315F" w:rsidRPr="00235C73" w:rsidRDefault="00BA315F" w:rsidP="0091530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Nástroje kapitálu Tier 2 so zostatkovou splatnosťou najmenej jeden rok, ak sa nekvalifikujú ako položky kapitálu Tier 2</w:t>
            </w:r>
          </w:p>
          <w:p w14:paraId="6F3FB28E" w14:textId="6395E75A" w:rsidR="00334BA5" w:rsidRPr="00235C73" w:rsidRDefault="00334BA5"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Amortizovaná časť nástrojov kapitálu Tier 2, ak je zostatková splatnosť dlhšia ako jeden rok [článok 72a ods. 1 písm. b) nariadenia (EÚ) č. 575/2013]</w:t>
            </w:r>
            <w:r w:rsidRPr="00235C73">
              <w:rPr>
                <w:color w:val="000000" w:themeColor="text1"/>
                <w:lang w:val="sk-SK"/>
              </w:rPr>
              <w:t>.</w:t>
            </w:r>
          </w:p>
          <w:p w14:paraId="4FD8D86D" w14:textId="1B1A7DAF" w:rsidR="00BA315F" w:rsidRPr="00235C73" w:rsidRDefault="00BA315F" w:rsidP="006501CC">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 tomto riadku sa uvádza len suma, ktorá nie je vykázaná vo vlastných zdrojoch, ale spĺňa všetky kritériá oprávnenosti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72b nariadenia (EÚ) č. 575/2013.</w:t>
            </w:r>
          </w:p>
          <w:p w14:paraId="001569D4" w14:textId="7D6095F6" w:rsidR="003E4404" w:rsidRPr="00235C73" w:rsidRDefault="003E4404" w:rsidP="003E4404">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Pri MREL sa nástroje upravené právom tretej krajiny uvádzajú</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tomto riadku len vtedy, ak spĺňajú požiadavky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55 smernice 2014/59/EÚ.</w:t>
            </w:r>
          </w:p>
        </w:tc>
      </w:tr>
      <w:tr w:rsidR="00026FC1" w:rsidRPr="00235C73" w14:paraId="64D6FD96" w14:textId="77777777" w:rsidTr="00E46262">
        <w:tc>
          <w:tcPr>
            <w:tcW w:w="1030" w:type="dxa"/>
          </w:tcPr>
          <w:p w14:paraId="50786C06" w14:textId="52DA5E60" w:rsidR="00021E4F" w:rsidRPr="00235C73" w:rsidRDefault="00D571F6"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13</w:t>
            </w:r>
          </w:p>
        </w:tc>
        <w:tc>
          <w:tcPr>
            <w:tcW w:w="7736" w:type="dxa"/>
          </w:tcPr>
          <w:p w14:paraId="5D613CA9" w14:textId="4D2335F1" w:rsidR="009B2422" w:rsidRPr="00235C73" w:rsidRDefault="009B2422" w:rsidP="00E96304">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Oprávnené záväzky, ktoré nie sú podriadené vylúčeným záväzkom (nezachované</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predchádzajúcom stave, pred uplatnením horného ohraničenia)</w:t>
            </w:r>
          </w:p>
          <w:p w14:paraId="7660F6FC" w14:textId="77777777" w:rsidR="009B2422" w:rsidRPr="00235C73" w:rsidRDefault="009B2422"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i/>
                <w:noProof w:val="0"/>
                <w:sz w:val="24"/>
                <w:lang w:val="sk-SK"/>
              </w:rPr>
              <w:t>MREL</w:t>
            </w:r>
          </w:p>
          <w:p w14:paraId="00F0085A" w14:textId="4824C413" w:rsidR="009B2422" w:rsidRPr="00235C73" w:rsidRDefault="009B2422"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Záväzky, ktoré spĺňajú podmienky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45b smernice 2014/59/EÚ</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ktoré nie sú úplne podriadené pohľadávkam vyplývajúcim</w:t>
            </w:r>
            <w:r w:rsidR="00235C73">
              <w:rPr>
                <w:rStyle w:val="FormatvorlageInstructionsTabelleText"/>
                <w:rFonts w:ascii="Times New Roman" w:hAnsi="Times New Roman"/>
                <w:noProof w:val="0"/>
                <w:sz w:val="24"/>
                <w:lang w:val="sk-SK"/>
              </w:rPr>
              <w:t xml:space="preserve"> z </w:t>
            </w:r>
            <w:r w:rsidRPr="00235C73">
              <w:rPr>
                <w:rStyle w:val="FormatvorlageInstructionsTabelleText"/>
                <w:rFonts w:ascii="Times New Roman" w:hAnsi="Times New Roman"/>
                <w:noProof w:val="0"/>
                <w:sz w:val="24"/>
                <w:lang w:val="sk-SK"/>
              </w:rPr>
              <w:t>vylúčených záväzkov uvedených</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72a ods. 2 nariadenia (EÚ) č. 575/2013.</w:t>
            </w:r>
          </w:p>
          <w:p w14:paraId="2C657BAC" w14:textId="50287738" w:rsidR="003E4404" w:rsidRPr="00235C73" w:rsidRDefault="003E4404"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Pri nástrojoch upravených právom tretej krajiny sa nástroj uvádza</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tomto riadku len vtedy, ak spĺňa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článku 55 smernice 2014/59/EÚ.</w:t>
            </w:r>
          </w:p>
          <w:p w14:paraId="137D2044" w14:textId="77777777" w:rsidR="009B2422" w:rsidRPr="00235C73" w:rsidRDefault="009B2422" w:rsidP="00B62DC9">
            <w:pPr>
              <w:pStyle w:val="InstructionsText"/>
              <w:rPr>
                <w:rStyle w:val="FormatvorlageInstructionsTabelleText"/>
                <w:rFonts w:ascii="Times New Roman" w:hAnsi="Times New Roman"/>
                <w:i/>
                <w:noProof w:val="0"/>
                <w:sz w:val="24"/>
                <w:lang w:val="sk-SK"/>
              </w:rPr>
            </w:pPr>
            <w:r w:rsidRPr="00235C73">
              <w:rPr>
                <w:rStyle w:val="FormatvorlageInstructionsTabelleText"/>
                <w:rFonts w:ascii="Times New Roman" w:hAnsi="Times New Roman"/>
                <w:i/>
                <w:noProof w:val="0"/>
                <w:sz w:val="24"/>
                <w:lang w:val="sk-SK"/>
              </w:rPr>
              <w:t>TLAC</w:t>
            </w:r>
          </w:p>
          <w:p w14:paraId="424B93B1" w14:textId="47A4922C" w:rsidR="009B2422" w:rsidRPr="00235C73" w:rsidRDefault="009B2422"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lastRenderedPageBreak/>
              <w:t>Oprávnené záväzky, ktoré spĺňajú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článkoch 72a až 72d</w:t>
            </w:r>
            <w:r w:rsidRPr="00235C73">
              <w:rPr>
                <w:noProof w:val="0"/>
                <w:color w:val="000000" w:themeColor="text1"/>
                <w:lang w:val="sk-SK"/>
              </w:rPr>
              <w:t xml:space="preserve"> nariadenia (EÚ) č. 575/2013</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výnimkou článku 72b ods. 2 písm. d) uvedeného nariadenia</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pri ktorých by sa mohlo podľa článku 72b ods. 3 uvedeného nariadenia povoliť, aby sa kvalifikovali ako nástroje oprávnených záväzkov, alebo ktorým je povolené kvalifikovať sa ako nástroje oprávnených záväzkov</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súlade</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článkom 72b ods. 4 uvedeného nariadenia.</w:t>
            </w:r>
          </w:p>
          <w:p w14:paraId="686DBB1D" w14:textId="125D943B" w:rsidR="009B2422" w:rsidRPr="00235C73" w:rsidRDefault="004B3067"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Ak sa uplatňuje článok 72b ods. 3 nariadenia (EÚ) č. 575/2013 alebo článok 494 ods. 2 nariadenia (EÚ) č. 575/2013,</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tomto riadku sa zverejňuje celá hodnota bez uplatnenia horného ohraničenia vo výške 3,5</w:t>
            </w:r>
            <w:r w:rsidR="00235C73">
              <w:rPr>
                <w:rStyle w:val="FormatvorlageInstructionsTabelleText"/>
                <w:rFonts w:ascii="Times New Roman" w:hAnsi="Times New Roman"/>
                <w:noProof w:val="0"/>
                <w:sz w:val="24"/>
                <w:lang w:val="sk-SK"/>
              </w:rPr>
              <w:t> %</w:t>
            </w:r>
            <w:r w:rsidRPr="00235C73">
              <w:rPr>
                <w:rStyle w:val="FormatvorlageInstructionsTabelleText"/>
                <w:rFonts w:ascii="Times New Roman" w:hAnsi="Times New Roman"/>
                <w:noProof w:val="0"/>
                <w:sz w:val="24"/>
                <w:lang w:val="sk-SK"/>
              </w:rPr>
              <w:t>, resp. 2,5</w:t>
            </w:r>
            <w:r w:rsidR="00235C73">
              <w:rPr>
                <w:rStyle w:val="FormatvorlageInstructionsTabelleText"/>
                <w:rFonts w:ascii="Times New Roman" w:hAnsi="Times New Roman"/>
                <w:noProof w:val="0"/>
                <w:sz w:val="24"/>
                <w:lang w:val="sk-SK"/>
              </w:rPr>
              <w:t> %</w:t>
            </w:r>
            <w:r w:rsidRPr="00235C73">
              <w:rPr>
                <w:rStyle w:val="FormatvorlageInstructionsTabelleText"/>
                <w:rFonts w:ascii="Times New Roman" w:hAnsi="Times New Roman"/>
                <w:noProof w:val="0"/>
                <w:sz w:val="24"/>
                <w:lang w:val="sk-SK"/>
              </w:rPr>
              <w:t>.</w:t>
            </w:r>
          </w:p>
          <w:p w14:paraId="2AE31630" w14:textId="153F1C31" w:rsidR="009B2422" w:rsidRPr="00235C73" w:rsidRDefault="009B2422" w:rsidP="009B2422">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Tento riadok nezahŕňa žiadnu sumu uznateľnú na prechodnom základe</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súlade</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článkom 494b ods. 3 nariadenia (EÚ) č. 575/2013.</w:t>
            </w:r>
          </w:p>
        </w:tc>
      </w:tr>
      <w:tr w:rsidR="00922937" w:rsidRPr="00235C73" w14:paraId="54947575" w14:textId="77777777" w:rsidTr="00E46262">
        <w:tc>
          <w:tcPr>
            <w:tcW w:w="1030" w:type="dxa"/>
          </w:tcPr>
          <w:p w14:paraId="034E19A1" w14:textId="2AE4D60C" w:rsidR="00922937" w:rsidRPr="00235C73" w:rsidRDefault="00922937"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EU-13a</w:t>
            </w:r>
          </w:p>
        </w:tc>
        <w:tc>
          <w:tcPr>
            <w:tcW w:w="7736" w:type="dxa"/>
          </w:tcPr>
          <w:p w14:paraId="69BC0D22" w14:textId="6A00E4CF" w:rsidR="00922937" w:rsidRPr="00235C73" w:rsidRDefault="00922937" w:rsidP="0091530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Oprávnené záväzky, ktoré nie sú podriadené vylúčeným záväzkom, emitované pred 27. júnom 2019 (pred uplatnením horného ohraničenia)</w:t>
            </w:r>
          </w:p>
          <w:p w14:paraId="56BE4571" w14:textId="77777777" w:rsidR="009B2422" w:rsidRPr="00235C73" w:rsidRDefault="009B2422" w:rsidP="009B2422">
            <w:pPr>
              <w:rPr>
                <w:rFonts w:ascii="Times New Roman" w:hAnsi="Times New Roman" w:cs="Times New Roman"/>
                <w:i/>
                <w:color w:val="000000" w:themeColor="text1"/>
                <w:sz w:val="24"/>
                <w:szCs w:val="24"/>
                <w:lang w:val="sk-SK"/>
              </w:rPr>
            </w:pPr>
            <w:r w:rsidRPr="00235C73">
              <w:rPr>
                <w:rFonts w:ascii="Times New Roman" w:hAnsi="Times New Roman"/>
                <w:i/>
                <w:color w:val="000000" w:themeColor="text1"/>
                <w:sz w:val="24"/>
                <w:lang w:val="sk-SK"/>
              </w:rPr>
              <w:t>MREL</w:t>
            </w:r>
          </w:p>
          <w:p w14:paraId="5C7AEC52" w14:textId="77777777" w:rsidR="009B2422" w:rsidRPr="00235C73" w:rsidRDefault="009B2422" w:rsidP="009B242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Oprávnené záväzky, ktoré spĺňajú tieto podmienky:</w:t>
            </w:r>
          </w:p>
          <w:p w14:paraId="72C8F1AF" w14:textId="72479061" w:rsidR="009B2422" w:rsidRPr="00235C73" w:rsidRDefault="009B2422" w:rsidP="00C4776A">
            <w:pPr>
              <w:pStyle w:val="ListParagraph"/>
              <w:numPr>
                <w:ilvl w:val="0"/>
                <w:numId w:val="16"/>
              </w:num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boli emitované pred 27. júnom 2019,</w:t>
            </w:r>
          </w:p>
          <w:p w14:paraId="21ECB5FF" w14:textId="02E0755F" w:rsidR="009B2422" w:rsidRPr="00235C73" w:rsidRDefault="009B2422" w:rsidP="00C4776A">
            <w:pPr>
              <w:pStyle w:val="ListParagraph"/>
              <w:numPr>
                <w:ilvl w:val="0"/>
                <w:numId w:val="16"/>
              </w:num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spĺňajú podmienky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45b smernice 2014/59/EÚ</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nie sú úplne podriadené pohľadávkam vyplývajúcim</w:t>
            </w:r>
            <w:r w:rsidR="00235C73">
              <w:rPr>
                <w:rFonts w:ascii="Times New Roman" w:hAnsi="Times New Roman"/>
                <w:color w:val="000000" w:themeColor="text1"/>
                <w:sz w:val="24"/>
                <w:lang w:val="sk-SK"/>
              </w:rPr>
              <w:t xml:space="preserve"> z </w:t>
            </w:r>
            <w:r w:rsidRPr="00235C73">
              <w:rPr>
                <w:rFonts w:ascii="Times New Roman" w:hAnsi="Times New Roman"/>
                <w:color w:val="000000" w:themeColor="text1"/>
                <w:sz w:val="24"/>
                <w:lang w:val="sk-SK"/>
              </w:rPr>
              <w:t>vylúčených záväzkov uvedených</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72a ods. 2 nariadenia (EÚ) č. 575/2013,</w:t>
            </w:r>
          </w:p>
          <w:p w14:paraId="110EAF03" w14:textId="150F7EB5" w:rsidR="009B2422" w:rsidRPr="00235C73" w:rsidRDefault="009B2422" w:rsidP="00C4776A">
            <w:pPr>
              <w:pStyle w:val="ListParagraph"/>
              <w:numPr>
                <w:ilvl w:val="0"/>
                <w:numId w:val="16"/>
              </w:num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kvalifikujú sa ako oprávnené záväzky</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dôsledku zachovania predchádzajúceho stavu stanoveného</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494b ods. 3 nariadenia (EÚ) č. 575/2013.</w:t>
            </w:r>
          </w:p>
          <w:p w14:paraId="0E373313" w14:textId="6220DEC4" w:rsidR="003E4404" w:rsidRPr="00235C73" w:rsidRDefault="003E4404" w:rsidP="005F391D">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Pri nástrojoch upravených právom tretej krajiny sa nástroj uvádza</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tomto riadku len vtedy, ak spĺňa požiadavky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55 smernice 2014/59/EÚ.</w:t>
            </w:r>
          </w:p>
          <w:p w14:paraId="7B5CC27B" w14:textId="77777777" w:rsidR="009B2422" w:rsidRPr="00235C73" w:rsidRDefault="009B2422" w:rsidP="009B2422">
            <w:pPr>
              <w:rPr>
                <w:rFonts w:ascii="Times New Roman" w:hAnsi="Times New Roman" w:cs="Times New Roman"/>
                <w:i/>
                <w:color w:val="000000" w:themeColor="text1"/>
                <w:sz w:val="24"/>
                <w:szCs w:val="24"/>
                <w:lang w:val="sk-SK"/>
              </w:rPr>
            </w:pPr>
            <w:r w:rsidRPr="00235C73">
              <w:rPr>
                <w:rFonts w:ascii="Times New Roman" w:hAnsi="Times New Roman"/>
                <w:i/>
                <w:color w:val="000000" w:themeColor="text1"/>
                <w:sz w:val="24"/>
                <w:lang w:val="sk-SK"/>
              </w:rPr>
              <w:t>TLAC</w:t>
            </w:r>
          </w:p>
          <w:p w14:paraId="309DD1F6" w14:textId="730AFC17" w:rsidR="009B2422" w:rsidRPr="00235C73" w:rsidRDefault="008E71C3" w:rsidP="009B242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Oprávnené záväzky, ktoré spĺňajú tieto podmienky:</w:t>
            </w:r>
          </w:p>
          <w:p w14:paraId="318C85C9" w14:textId="7DED1DBB" w:rsidR="009B2422" w:rsidRPr="00235C73" w:rsidRDefault="009B2422" w:rsidP="00C4776A">
            <w:pPr>
              <w:pStyle w:val="ListParagraph"/>
              <w:numPr>
                <w:ilvl w:val="0"/>
                <w:numId w:val="16"/>
              </w:num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boli emitované pred 27. júnom 2019,</w:t>
            </w:r>
          </w:p>
          <w:p w14:paraId="76F54B6E" w14:textId="35719E56" w:rsidR="009B2422" w:rsidRPr="00235C73" w:rsidRDefault="009B2422" w:rsidP="00C4776A">
            <w:pPr>
              <w:pStyle w:val="ListParagraph"/>
              <w:numPr>
                <w:ilvl w:val="0"/>
                <w:numId w:val="16"/>
              </w:num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spĺňajú požiadavky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článkoch 72a až 72d nariadenia (EÚ) č. 575/2013</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výnimkou článku 72b ods. 2 písm. d) uvedeného nariadenia</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pri ktorých</w:t>
            </w:r>
            <w:r w:rsidRPr="00235C73">
              <w:rPr>
                <w:rStyle w:val="FormatvorlageInstructionsTabelleText"/>
                <w:rFonts w:ascii="Times New Roman" w:hAnsi="Times New Roman"/>
                <w:sz w:val="24"/>
                <w:lang w:val="sk-SK"/>
              </w:rPr>
              <w:t xml:space="preserve"> by sa mohlo podľa článku 72b ods. 3 uvedeného nariadenia povoliť, aby sa kvalifikovali ako nástroje oprávnených záväzkov, alebo ktorým je povolené kvalifikovať sa ako nástroje oprávnených záväzkov</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súlade</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článkom 72b ods. 4 nariadenia (EÚ) č. 575/2013,</w:t>
            </w:r>
          </w:p>
          <w:p w14:paraId="2DB1E71A" w14:textId="2272AE63" w:rsidR="003312F4" w:rsidRPr="00235C73" w:rsidRDefault="009B2422" w:rsidP="00C4776A">
            <w:pPr>
              <w:pStyle w:val="ListParagraph"/>
              <w:numPr>
                <w:ilvl w:val="0"/>
                <w:numId w:val="16"/>
              </w:num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kvalifikujú sa ako oprávnené záväzky</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dôsledku zachovania predchádzajúceho stavu stanoveného</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494b ods. 3 nariadenia (EÚ) č. 575/2013.</w:t>
            </w:r>
          </w:p>
          <w:p w14:paraId="6639DB06" w14:textId="6422D090" w:rsidR="009B2422" w:rsidRPr="00235C73" w:rsidRDefault="00A150DD" w:rsidP="00A150DD">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lastRenderedPageBreak/>
              <w:t>Ak sa uplatňuje článok 72b ods. 3 nariadenia (EÚ) č. 575/2013 alebo článok 494 ods. 2 nariadenia (EÚ) č. 575/2013,</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tomto riadku sa zverejňuje celá hodnota bez uplatnenia horného ohraničenia vo výške 3,5</w:t>
            </w:r>
            <w:r w:rsidR="00235C73">
              <w:rPr>
                <w:rStyle w:val="FormatvorlageInstructionsTabelleText"/>
                <w:rFonts w:ascii="Times New Roman" w:hAnsi="Times New Roman"/>
                <w:sz w:val="24"/>
                <w:lang w:val="sk-SK"/>
              </w:rPr>
              <w:t> %</w:t>
            </w:r>
            <w:r w:rsidRPr="00235C73">
              <w:rPr>
                <w:rStyle w:val="FormatvorlageInstructionsTabelleText"/>
                <w:rFonts w:ascii="Times New Roman" w:hAnsi="Times New Roman"/>
                <w:sz w:val="24"/>
                <w:lang w:val="sk-SK"/>
              </w:rPr>
              <w:t>, resp. 2,5</w:t>
            </w:r>
            <w:r w:rsidR="00235C73">
              <w:rPr>
                <w:rStyle w:val="FormatvorlageInstructionsTabelleText"/>
                <w:rFonts w:ascii="Times New Roman" w:hAnsi="Times New Roman"/>
                <w:sz w:val="24"/>
                <w:lang w:val="sk-SK"/>
              </w:rPr>
              <w:t> %</w:t>
            </w:r>
            <w:r w:rsidRPr="00235C73">
              <w:rPr>
                <w:rStyle w:val="FormatvorlageInstructionsTabelleText"/>
                <w:rFonts w:ascii="Times New Roman" w:hAnsi="Times New Roman"/>
                <w:sz w:val="24"/>
                <w:lang w:val="sk-SK"/>
              </w:rPr>
              <w:t>.</w:t>
            </w:r>
          </w:p>
        </w:tc>
      </w:tr>
      <w:tr w:rsidR="00026FC1" w:rsidRPr="00235C73" w14:paraId="219A8816" w14:textId="77777777" w:rsidTr="00E46262">
        <w:tc>
          <w:tcPr>
            <w:tcW w:w="1030" w:type="dxa"/>
          </w:tcPr>
          <w:p w14:paraId="26CB4EA4" w14:textId="1E635F7F" w:rsidR="00021E4F" w:rsidRPr="00235C73" w:rsidRDefault="00702377"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14</w:t>
            </w:r>
          </w:p>
        </w:tc>
        <w:tc>
          <w:tcPr>
            <w:tcW w:w="7736" w:type="dxa"/>
          </w:tcPr>
          <w:p w14:paraId="6094B9AD" w14:textId="53C6E214" w:rsidR="00021E4F" w:rsidRPr="00235C73" w:rsidRDefault="00922937" w:rsidP="0091530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Hodnota nástrojov nepodriadených oprávnených záväzkov, ak je to uplatniteľné po uplatnení článku 72b ods. 3 nariadenia (EÚ) č. 575/2013</w:t>
            </w:r>
          </w:p>
          <w:p w14:paraId="78F7998F" w14:textId="77777777" w:rsidR="000C6F8C" w:rsidRPr="00235C73" w:rsidRDefault="000C6F8C" w:rsidP="008E71C3">
            <w:pPr>
              <w:rPr>
                <w:rFonts w:ascii="Times New Roman" w:hAnsi="Times New Roman" w:cs="Times New Roman"/>
                <w:i/>
                <w:color w:val="000000" w:themeColor="text1"/>
                <w:sz w:val="24"/>
                <w:szCs w:val="24"/>
                <w:lang w:val="sk-SK"/>
              </w:rPr>
            </w:pPr>
            <w:r w:rsidRPr="00235C73">
              <w:rPr>
                <w:rFonts w:ascii="Times New Roman" w:hAnsi="Times New Roman"/>
                <w:i/>
                <w:color w:val="000000" w:themeColor="text1"/>
                <w:sz w:val="24"/>
                <w:lang w:val="sk-SK"/>
              </w:rPr>
              <w:t>MREL</w:t>
            </w:r>
          </w:p>
          <w:p w14:paraId="02BBE4C9" w14:textId="00442371" w:rsidR="000C6F8C" w:rsidRPr="00235C73" w:rsidRDefault="000C6F8C" w:rsidP="008E71C3">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Tento riadok sa rovná súčtu riadku 13</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EU-13a.</w:t>
            </w:r>
          </w:p>
          <w:p w14:paraId="03898B83" w14:textId="77777777" w:rsidR="000C6F8C" w:rsidRPr="00235C73" w:rsidRDefault="000C6F8C" w:rsidP="008E71C3">
            <w:pPr>
              <w:rPr>
                <w:rFonts w:ascii="Times New Roman" w:hAnsi="Times New Roman" w:cs="Times New Roman"/>
                <w:i/>
                <w:color w:val="000000" w:themeColor="text1"/>
                <w:sz w:val="24"/>
                <w:szCs w:val="24"/>
                <w:lang w:val="sk-SK"/>
              </w:rPr>
            </w:pPr>
            <w:r w:rsidRPr="00235C73">
              <w:rPr>
                <w:rFonts w:ascii="Times New Roman" w:hAnsi="Times New Roman"/>
                <w:i/>
                <w:color w:val="000000" w:themeColor="text1"/>
                <w:sz w:val="24"/>
                <w:lang w:val="sk-SK"/>
              </w:rPr>
              <w:t>TLAC</w:t>
            </w:r>
          </w:p>
          <w:p w14:paraId="6E41B207" w14:textId="7B13A40A" w:rsidR="00235C73" w:rsidRDefault="003E4404" w:rsidP="008E71C3">
            <w:pPr>
              <w:rPr>
                <w:rFonts w:ascii="Times New Roman" w:hAnsi="Times New Roman"/>
                <w:color w:val="000000" w:themeColor="text1"/>
                <w:sz w:val="24"/>
                <w:lang w:val="sk-SK"/>
              </w:rPr>
            </w:pPr>
            <w:r w:rsidRPr="00235C73">
              <w:rPr>
                <w:rFonts w:ascii="Times New Roman" w:hAnsi="Times New Roman"/>
                <w:color w:val="000000" w:themeColor="text1"/>
                <w:sz w:val="24"/>
                <w:lang w:val="sk-SK"/>
              </w:rPr>
              <w:t>Ak sa uplatňuje článok 72b ods. 3 nariadenia (EÚ) č. 575/2013,</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tomto riadku sa uvádza súčet hodnôt zverejnených</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riadkoch 13</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13a uvedených vyššie po uplatnení článku 72b ods. 3, resp. článku 494 ods. 2 uvedeného nariadenia</w:t>
            </w:r>
            <w:r w:rsidR="00235C73">
              <w:rPr>
                <w:rFonts w:ascii="Times New Roman" w:hAnsi="Times New Roman"/>
                <w:color w:val="000000" w:themeColor="text1"/>
                <w:sz w:val="24"/>
                <w:lang w:val="sk-SK"/>
              </w:rPr>
              <w:t>.</w:t>
            </w:r>
          </w:p>
          <w:p w14:paraId="5A30EA54" w14:textId="167FB6D6" w:rsidR="00021E4F" w:rsidRPr="00235C73" w:rsidRDefault="000C6F8C" w:rsidP="00503590">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Ak sa neuplatňuje článok 72b ods. 3 nariadenia (EÚ) č. 575/2013, ale subjekt využíva výhody vyplývajúce</w:t>
            </w:r>
            <w:r w:rsidR="00235C73">
              <w:rPr>
                <w:rFonts w:ascii="Times New Roman" w:hAnsi="Times New Roman"/>
                <w:color w:val="000000" w:themeColor="text1"/>
                <w:sz w:val="24"/>
                <w:lang w:val="sk-SK"/>
              </w:rPr>
              <w:t xml:space="preserve"> z </w:t>
            </w:r>
            <w:r w:rsidRPr="00235C73">
              <w:rPr>
                <w:rFonts w:ascii="Times New Roman" w:hAnsi="Times New Roman"/>
                <w:color w:val="000000" w:themeColor="text1"/>
                <w:sz w:val="24"/>
                <w:lang w:val="sk-SK"/>
              </w:rPr>
              <w:t>uplatňovania článku 72b ods. 4 nariadenia (EÚ) č. 575/2013, tento riadok sa rovná súčtu riadku 13</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EU-13a.</w:t>
            </w:r>
          </w:p>
        </w:tc>
      </w:tr>
      <w:tr w:rsidR="00026FC1" w:rsidRPr="00235C73" w14:paraId="329EB7E3" w14:textId="77777777" w:rsidTr="00E46262">
        <w:tc>
          <w:tcPr>
            <w:tcW w:w="1030" w:type="dxa"/>
          </w:tcPr>
          <w:p w14:paraId="0D278793" w14:textId="45736042" w:rsidR="00021E4F" w:rsidRPr="00235C73" w:rsidRDefault="00702377"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17</w:t>
            </w:r>
          </w:p>
        </w:tc>
        <w:tc>
          <w:tcPr>
            <w:tcW w:w="7736" w:type="dxa"/>
          </w:tcPr>
          <w:p w14:paraId="4088C906" w14:textId="78FD4FAE" w:rsidR="00021E4F" w:rsidRPr="00235C73" w:rsidRDefault="00021E4F" w:rsidP="0091530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Položky oprávnených záväzkov pred úpravami</w:t>
            </w:r>
          </w:p>
          <w:p w14:paraId="22690983" w14:textId="5C51D77D" w:rsidR="00021E4F" w:rsidRPr="00235C73" w:rsidRDefault="00021E4F" w:rsidP="00503590">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Položky oprávnených záväzkov pred úpravami. Vypočítajú sa ako súčet riadku 12, riadku EU-12a, riadku EU-12b, riadku EU-12c</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14.</w:t>
            </w:r>
          </w:p>
        </w:tc>
      </w:tr>
      <w:tr w:rsidR="00633625" w:rsidRPr="00235C73" w14:paraId="2D0BC40A" w14:textId="77777777" w:rsidTr="00E46262">
        <w:tc>
          <w:tcPr>
            <w:tcW w:w="1030" w:type="dxa"/>
          </w:tcPr>
          <w:p w14:paraId="2FC5E554" w14:textId="764C5877" w:rsidR="00633625" w:rsidRPr="00235C73" w:rsidRDefault="00633625" w:rsidP="0091530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EU-17a</w:t>
            </w:r>
          </w:p>
        </w:tc>
        <w:tc>
          <w:tcPr>
            <w:tcW w:w="7736" w:type="dxa"/>
          </w:tcPr>
          <w:p w14:paraId="1A128FD1" w14:textId="5A940111" w:rsidR="00633625" w:rsidRPr="00235C73" w:rsidRDefault="00B80F7C" w:rsidP="0091530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Položky oprávnených záväzkov pred úpravami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položky podriadených záväzkov</w:t>
            </w:r>
          </w:p>
          <w:p w14:paraId="4B5B9304" w14:textId="77777777" w:rsidR="002432DE" w:rsidRPr="00235C73" w:rsidRDefault="002432DE" w:rsidP="00915305">
            <w:pPr>
              <w:rPr>
                <w:rStyle w:val="InstructionsTabelleberschrift"/>
                <w:rFonts w:ascii="Times New Roman" w:hAnsi="Times New Roman"/>
                <w:b w:val="0"/>
                <w:i/>
                <w:sz w:val="24"/>
                <w:szCs w:val="24"/>
                <w:u w:val="none"/>
                <w:lang w:val="sk-SK"/>
              </w:rPr>
            </w:pPr>
            <w:r w:rsidRPr="00235C73">
              <w:rPr>
                <w:rStyle w:val="InstructionsTabelleberschrift"/>
                <w:rFonts w:ascii="Times New Roman" w:hAnsi="Times New Roman"/>
                <w:b w:val="0"/>
                <w:i/>
                <w:sz w:val="24"/>
                <w:u w:val="none"/>
                <w:lang w:val="sk-SK"/>
              </w:rPr>
              <w:t>MREL</w:t>
            </w:r>
          </w:p>
          <w:p w14:paraId="2089EA6F" w14:textId="46B14494" w:rsidR="00DB779A" w:rsidRPr="00235C73" w:rsidRDefault="00DB779A" w:rsidP="00915305">
            <w:pPr>
              <w:rPr>
                <w:rStyle w:val="FormatvorlageInstructionsTabelleText"/>
                <w:rFonts w:ascii="Times New Roman" w:hAnsi="Times New Roman"/>
                <w:sz w:val="24"/>
                <w:szCs w:val="24"/>
                <w:lang w:val="sk-SK"/>
              </w:rPr>
            </w:pPr>
            <w:r w:rsidRPr="00235C73">
              <w:rPr>
                <w:rStyle w:val="InstructionsTabelleberschrift"/>
                <w:rFonts w:ascii="Times New Roman" w:hAnsi="Times New Roman"/>
                <w:b w:val="0"/>
                <w:sz w:val="24"/>
                <w:u w:val="none"/>
                <w:lang w:val="sk-SK"/>
              </w:rPr>
              <w:t xml:space="preserve">Oprávnené záväzky zahrnuté do </w:t>
            </w:r>
            <w:r w:rsidRPr="00235C73">
              <w:rPr>
                <w:rStyle w:val="FormatvorlageInstructionsTabelleText"/>
                <w:rFonts w:ascii="Times New Roman" w:hAnsi="Times New Roman"/>
                <w:sz w:val="24"/>
                <w:lang w:val="sk-SK"/>
              </w:rPr>
              <w:t>sumy vlastných zdrojov</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oprávnených záväzkov podľa článku 45b smernice 2014/59/EÚ, ktoré sú podriadenými oprávnenými nástrojmi</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zmysle vymedzenia</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2 ods. 1 bode 71b uvedenej smernice,</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záväzky emitované dcérskymi spoločnosťami, ktoré sú zahrnuté do MREL</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súlade</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článkom 45b ods. 3 uvedenej smernice.</w:t>
            </w:r>
          </w:p>
          <w:p w14:paraId="69D83FC1" w14:textId="4DAE3E4F" w:rsidR="003E4404" w:rsidRPr="00235C73" w:rsidRDefault="003E4404" w:rsidP="00915305">
            <w:pPr>
              <w:rPr>
                <w:rStyle w:val="FormatvorlageInstructionsTabelleText"/>
                <w:rFonts w:ascii="Times New Roman" w:hAnsi="Times New Roman"/>
                <w:sz w:val="24"/>
                <w:szCs w:val="24"/>
                <w:lang w:val="sk-SK"/>
              </w:rPr>
            </w:pPr>
            <w:r w:rsidRPr="00235C73">
              <w:rPr>
                <w:rStyle w:val="FormatvorlageInstructionsTabelleText"/>
                <w:rFonts w:ascii="Times New Roman" w:hAnsi="Times New Roman"/>
                <w:sz w:val="24"/>
                <w:lang w:val="sk-SK"/>
              </w:rPr>
              <w:t>Pri nástrojoch upravených právom tretej krajiny sa nástroj uvádza</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tomto riadku len vtedy, ak spĺňa požiadavky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55 smernice 2014/59/EÚ.</w:t>
            </w:r>
          </w:p>
          <w:p w14:paraId="740C1237" w14:textId="77777777" w:rsidR="002432DE" w:rsidRPr="00235C73" w:rsidRDefault="002432DE" w:rsidP="00915305">
            <w:pPr>
              <w:rPr>
                <w:rStyle w:val="InstructionsTabelleberschrift"/>
                <w:rFonts w:ascii="Times New Roman" w:hAnsi="Times New Roman"/>
                <w:b w:val="0"/>
                <w:i/>
                <w:sz w:val="24"/>
                <w:szCs w:val="24"/>
                <w:u w:val="none"/>
                <w:lang w:val="sk-SK"/>
              </w:rPr>
            </w:pPr>
            <w:r w:rsidRPr="00235C73">
              <w:rPr>
                <w:rStyle w:val="InstructionsTabelleberschrift"/>
                <w:rFonts w:ascii="Times New Roman" w:hAnsi="Times New Roman"/>
                <w:b w:val="0"/>
                <w:i/>
                <w:sz w:val="24"/>
                <w:u w:val="none"/>
                <w:lang w:val="sk-SK"/>
              </w:rPr>
              <w:t>TLAC</w:t>
            </w:r>
          </w:p>
          <w:p w14:paraId="04429143" w14:textId="01F070BF" w:rsidR="002432DE" w:rsidRPr="00235C73" w:rsidRDefault="002432DE"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Oprávnené záväzky, ktoré spĺňajú všetky požiadavky stanovené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článkoch 72a až 72d nariadenia (EÚ) č. 575/2013,</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výnimkou záväzkov, pri ktorých je podľa článku 72b ods. 3 alebo 4 uvedeného nariadenia povolené, aby sa kvalifikovali ako nástroje oprávnených záväzkov.</w:t>
            </w:r>
          </w:p>
          <w:p w14:paraId="2EEECCE3" w14:textId="43F13602" w:rsidR="002432DE" w:rsidRPr="00235C73" w:rsidRDefault="002432DE" w:rsidP="00B62DC9">
            <w:pPr>
              <w:pStyle w:val="InstructionsText"/>
              <w:rPr>
                <w:rStyle w:val="FormatvorlageInstructionsTabelleText"/>
                <w:rFonts w:ascii="Times New Roman" w:hAnsi="Times New Roman"/>
                <w:noProof w:val="0"/>
                <w:sz w:val="24"/>
                <w:lang w:val="sk-SK"/>
              </w:rPr>
            </w:pPr>
            <w:r w:rsidRPr="00235C73">
              <w:rPr>
                <w:rStyle w:val="FormatvorlageInstructionsTabelleText"/>
                <w:rFonts w:ascii="Times New Roman" w:hAnsi="Times New Roman"/>
                <w:noProof w:val="0"/>
                <w:sz w:val="24"/>
                <w:lang w:val="sk-SK"/>
              </w:rPr>
              <w:t>Tento riadok zahŕňa podriadené záväzky, ktoré sú oprávnené</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dôsledku zachovania predchádzajúceho stavu</w:t>
            </w:r>
            <w:r w:rsidR="00235C73">
              <w:rPr>
                <w:rStyle w:val="FormatvorlageInstructionsTabelleText"/>
                <w:rFonts w:ascii="Times New Roman" w:hAnsi="Times New Roman"/>
                <w:noProof w:val="0"/>
                <w:sz w:val="24"/>
                <w:lang w:val="sk-SK"/>
              </w:rPr>
              <w:t xml:space="preserve"> v </w:t>
            </w:r>
            <w:r w:rsidRPr="00235C73">
              <w:rPr>
                <w:rStyle w:val="FormatvorlageInstructionsTabelleText"/>
                <w:rFonts w:ascii="Times New Roman" w:hAnsi="Times New Roman"/>
                <w:noProof w:val="0"/>
                <w:sz w:val="24"/>
                <w:lang w:val="sk-SK"/>
              </w:rPr>
              <w:t>súlade</w:t>
            </w:r>
            <w:r w:rsidR="00235C73">
              <w:rPr>
                <w:rStyle w:val="FormatvorlageInstructionsTabelleText"/>
                <w:rFonts w:ascii="Times New Roman" w:hAnsi="Times New Roman"/>
                <w:noProof w:val="0"/>
                <w:sz w:val="24"/>
                <w:lang w:val="sk-SK"/>
              </w:rPr>
              <w:t xml:space="preserve"> s </w:t>
            </w:r>
            <w:r w:rsidRPr="00235C73">
              <w:rPr>
                <w:rStyle w:val="FormatvorlageInstructionsTabelleText"/>
                <w:rFonts w:ascii="Times New Roman" w:hAnsi="Times New Roman"/>
                <w:noProof w:val="0"/>
                <w:sz w:val="24"/>
                <w:lang w:val="sk-SK"/>
              </w:rPr>
              <w:t>článkom 494b nariadenia (EÚ) č. 575/2013,</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 xml:space="preserve">amortizovanú časť nástrojov kapitálu Tier 2, ak je zostatková </w:t>
            </w:r>
            <w:r w:rsidRPr="00235C73">
              <w:rPr>
                <w:rStyle w:val="FormatvorlageInstructionsTabelleText"/>
                <w:rFonts w:ascii="Times New Roman" w:hAnsi="Times New Roman"/>
                <w:noProof w:val="0"/>
                <w:sz w:val="24"/>
                <w:lang w:val="sk-SK"/>
              </w:rPr>
              <w:lastRenderedPageBreak/>
              <w:t>splatnosť dlhšia ako jeden rok [článok 72a ods. 1 písm. b) nariadenia (EÚ) č. 575/2013].</w:t>
            </w:r>
          </w:p>
          <w:p w14:paraId="55FB8435" w14:textId="1C558340" w:rsidR="002432DE" w:rsidRPr="00235C73" w:rsidRDefault="002432DE" w:rsidP="00B62DC9">
            <w:pPr>
              <w:pStyle w:val="InstructionsText"/>
              <w:rPr>
                <w:noProof w:val="0"/>
                <w:lang w:val="sk-SK"/>
              </w:rPr>
            </w:pPr>
            <w:r w:rsidRPr="00235C73">
              <w:rPr>
                <w:rStyle w:val="FormatvorlageInstructionsTabelleText"/>
                <w:rFonts w:ascii="Times New Roman" w:hAnsi="Times New Roman"/>
                <w:noProof w:val="0"/>
                <w:sz w:val="24"/>
                <w:lang w:val="sk-SK"/>
              </w:rPr>
              <w:t>Vypočítajú sa ako súčet riadku 12, riadku EU-12a, riadku EU-12b</w:t>
            </w:r>
            <w:r w:rsidR="00235C73">
              <w:rPr>
                <w:rStyle w:val="FormatvorlageInstructionsTabelleText"/>
                <w:rFonts w:ascii="Times New Roman" w:hAnsi="Times New Roman"/>
                <w:noProof w:val="0"/>
                <w:sz w:val="24"/>
                <w:lang w:val="sk-SK"/>
              </w:rPr>
              <w:t xml:space="preserve"> a </w:t>
            </w:r>
            <w:r w:rsidRPr="00235C73">
              <w:rPr>
                <w:rStyle w:val="FormatvorlageInstructionsTabelleText"/>
                <w:rFonts w:ascii="Times New Roman" w:hAnsi="Times New Roman"/>
                <w:noProof w:val="0"/>
                <w:sz w:val="24"/>
                <w:lang w:val="sk-SK"/>
              </w:rPr>
              <w:t>riadku EU-12c.</w:t>
            </w:r>
          </w:p>
        </w:tc>
      </w:tr>
      <w:tr w:rsidR="00026FC1" w:rsidRPr="00235C73" w14:paraId="45424BEE" w14:textId="77777777" w:rsidTr="00E46262">
        <w:tc>
          <w:tcPr>
            <w:tcW w:w="1030" w:type="dxa"/>
          </w:tcPr>
          <w:p w14:paraId="747BC26F" w14:textId="022289A3" w:rsidR="00702377" w:rsidRPr="00235C73" w:rsidRDefault="00702377"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18</w:t>
            </w:r>
          </w:p>
        </w:tc>
        <w:tc>
          <w:tcPr>
            <w:tcW w:w="7736" w:type="dxa"/>
          </w:tcPr>
          <w:p w14:paraId="4ADF1782" w14:textId="63CCD80E" w:rsidR="00702377" w:rsidRPr="00235C73" w:rsidRDefault="00702377"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položky oprávnených záväzkov pred úpravami</w:t>
            </w:r>
          </w:p>
          <w:p w14:paraId="151E44CE" w14:textId="21750800" w:rsidR="00702377" w:rsidRPr="00235C73" w:rsidRDefault="00702377" w:rsidP="00503590">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položky oprávnených záväzkov pred úpravami. Vypočítajú sa ako súčet riadku 11</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17.</w:t>
            </w:r>
          </w:p>
        </w:tc>
      </w:tr>
      <w:tr w:rsidR="00026FC1" w:rsidRPr="00235C73" w14:paraId="74F69B7A" w14:textId="77777777" w:rsidTr="00E46262">
        <w:tc>
          <w:tcPr>
            <w:tcW w:w="1030" w:type="dxa"/>
          </w:tcPr>
          <w:p w14:paraId="1B67D30A" w14:textId="6055FAE6" w:rsidR="00702377" w:rsidRPr="00235C73" w:rsidRDefault="00702377"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19</w:t>
            </w:r>
          </w:p>
        </w:tc>
        <w:tc>
          <w:tcPr>
            <w:tcW w:w="7736" w:type="dxa"/>
          </w:tcPr>
          <w:p w14:paraId="7917D77C" w14:textId="37BD1628" w:rsidR="00702377" w:rsidRPr="00235C73" w:rsidRDefault="00D413AD"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[Odpočet expozícií medzi skupinami, ktorých krízová situácia sa rieši vo viacerých okamihoch (MPE)]</w:t>
            </w:r>
          </w:p>
          <w:p w14:paraId="36A58FE6" w14:textId="45D80DF4" w:rsidR="00A9426B" w:rsidRPr="00235C73" w:rsidRDefault="00A9426B"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Záporná hodnota</w:t>
            </w:r>
          </w:p>
          <w:p w14:paraId="0D579B89" w14:textId="088619EB" w:rsidR="00702377" w:rsidRPr="00235C73" w:rsidRDefault="00702377" w:rsidP="00480FBC">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Odpočty expozícií medzi skupinami G-SII, ktorých krízová situácia sa rieši vo viacerých okamihoch, zodpovedajúce priamym, nepriamym alebo syntetickým podielom vo forme nástrojov vlastných zdrojov alebo nástrojov oprávnených záväzkov jednej alebo viacerých dcérskych spoločností, ktoré nepatria do tej istej skupiny, ktorej krízová situácia sa rieši, ako subjekt, ktorého krízová situácia sa rieši,</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72e ods. 4 nariadenia (EÚ) č. 575/2013.</w:t>
            </w:r>
          </w:p>
        </w:tc>
      </w:tr>
      <w:tr w:rsidR="00026FC1" w:rsidRPr="00235C73" w14:paraId="34D251D0" w14:textId="77777777" w:rsidTr="00E46262">
        <w:tc>
          <w:tcPr>
            <w:tcW w:w="1030" w:type="dxa"/>
          </w:tcPr>
          <w:p w14:paraId="33B786D1" w14:textId="62F68C2B" w:rsidR="00702377" w:rsidRPr="00235C73" w:rsidRDefault="00D571F6"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20</w:t>
            </w:r>
          </w:p>
        </w:tc>
        <w:tc>
          <w:tcPr>
            <w:tcW w:w="7736" w:type="dxa"/>
          </w:tcPr>
          <w:p w14:paraId="22BBBE31" w14:textId="44D9E160" w:rsidR="00702377" w:rsidRPr="00235C73" w:rsidRDefault="00D413AD"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(Odpočet investícií do iných nástrojov oprávnených záväzkov)</w:t>
            </w:r>
          </w:p>
          <w:p w14:paraId="36E83D5C" w14:textId="77777777" w:rsidR="00A9426B" w:rsidRPr="00235C73" w:rsidRDefault="00A9426B" w:rsidP="00A9426B">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Záporná hodnota</w:t>
            </w:r>
          </w:p>
          <w:p w14:paraId="5109AFDE" w14:textId="3A888804" w:rsidR="00D36DC6" w:rsidRPr="00235C73" w:rsidRDefault="00D36DC6" w:rsidP="00B24DB1">
            <w:pPr>
              <w:rPr>
                <w:rFonts w:ascii="Times New Roman" w:hAnsi="Times New Roman" w:cs="Times New Roman"/>
                <w:i/>
                <w:iCs/>
                <w:color w:val="000000" w:themeColor="text1"/>
                <w:sz w:val="24"/>
                <w:szCs w:val="24"/>
                <w:lang w:val="sk-SK"/>
              </w:rPr>
            </w:pPr>
            <w:r w:rsidRPr="00235C73">
              <w:rPr>
                <w:rFonts w:ascii="Times New Roman" w:hAnsi="Times New Roman"/>
                <w:i/>
                <w:color w:val="000000" w:themeColor="text1"/>
                <w:sz w:val="24"/>
                <w:lang w:val="sk-SK"/>
              </w:rPr>
              <w:t>TLAC</w:t>
            </w:r>
          </w:p>
          <w:p w14:paraId="160C4AD3" w14:textId="1308A7D9" w:rsidR="00702377" w:rsidRPr="00235C73" w:rsidRDefault="00702377" w:rsidP="00B24DB1">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Odpočty investícií do iných nástrojov oprávnených záväzkov</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72e ods. 1, 2</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3</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článkami 72f až 72j nariadenia (EÚ) č. 575/2013. Suma, ktorá sa má odpočítať od položiek oprávnených záväzkov</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druhou časťou hlavou I kapitolou 5a oddielom 2 nariadenia (EÚ) č. 575/2013.</w:t>
            </w:r>
          </w:p>
          <w:p w14:paraId="58A38F14" w14:textId="1DBE4CF4" w:rsidR="00D36DC6" w:rsidRPr="00235C73" w:rsidRDefault="00D36DC6" w:rsidP="00B24DB1">
            <w:pPr>
              <w:rPr>
                <w:rFonts w:ascii="Times New Roman" w:hAnsi="Times New Roman" w:cs="Times New Roman"/>
                <w:i/>
                <w:iCs/>
                <w:color w:val="000000" w:themeColor="text1"/>
                <w:sz w:val="24"/>
                <w:szCs w:val="24"/>
                <w:lang w:val="sk-SK"/>
              </w:rPr>
            </w:pPr>
            <w:r w:rsidRPr="00235C73">
              <w:rPr>
                <w:rFonts w:ascii="Times New Roman" w:hAnsi="Times New Roman"/>
                <w:i/>
                <w:color w:val="000000" w:themeColor="text1"/>
                <w:sz w:val="24"/>
                <w:lang w:val="sk-SK"/>
              </w:rPr>
              <w:t>MREL</w:t>
            </w:r>
            <w:r w:rsidR="00235C73">
              <w:rPr>
                <w:rFonts w:ascii="Times New Roman" w:hAnsi="Times New Roman"/>
                <w:i/>
                <w:color w:val="000000" w:themeColor="text1"/>
                <w:sz w:val="24"/>
                <w:lang w:val="sk-SK"/>
              </w:rPr>
              <w:t xml:space="preserve"> a </w:t>
            </w:r>
            <w:r w:rsidRPr="00235C73">
              <w:rPr>
                <w:rFonts w:ascii="Times New Roman" w:hAnsi="Times New Roman"/>
                <w:i/>
                <w:color w:val="000000" w:themeColor="text1"/>
                <w:sz w:val="24"/>
                <w:lang w:val="sk-SK"/>
              </w:rPr>
              <w:t>TLAC</w:t>
            </w:r>
          </w:p>
          <w:p w14:paraId="131C0401" w14:textId="0E43A1F4" w:rsidR="00BF16DB" w:rsidRPr="00235C73" w:rsidRDefault="00BF16DB" w:rsidP="00B24DB1">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Tento riadok zahŕňa aj sumy, na ktoré sa vzťahuje povolenie na uplatnenie kúpnej opcie, umorenie, splatenie alebo spätné odkúpenie nástrojov oprávnených záväzkov</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78a nariadenia (EÚ) č. 575/2013, pokiaľ vykazujúci subjekt túto sumu ešte nevyčerpal na uplatnenie kúpnej opcie, umorenie, splatenie alebo spätné odkúpenie nástrojov.</w:t>
            </w:r>
          </w:p>
        </w:tc>
      </w:tr>
      <w:tr w:rsidR="00026FC1" w:rsidRPr="00235C73" w14:paraId="739A1A6D" w14:textId="77777777" w:rsidTr="00E46262">
        <w:tc>
          <w:tcPr>
            <w:tcW w:w="1030" w:type="dxa"/>
          </w:tcPr>
          <w:p w14:paraId="03995BED" w14:textId="59572D69" w:rsidR="00702377" w:rsidRPr="00235C73" w:rsidRDefault="00D571F6"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22</w:t>
            </w:r>
          </w:p>
        </w:tc>
        <w:tc>
          <w:tcPr>
            <w:tcW w:w="7736" w:type="dxa"/>
          </w:tcPr>
          <w:p w14:paraId="2D6851E4" w14:textId="5A1E7EDA" w:rsidR="00702377" w:rsidRPr="00235C73" w:rsidRDefault="000B4D72"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po úpravách</w:t>
            </w:r>
          </w:p>
          <w:p w14:paraId="69BED263" w14:textId="627146F5" w:rsidR="00702377" w:rsidRPr="00235C73" w:rsidRDefault="00702377" w:rsidP="00A9426B">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oprávnené záväzky</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zmysle vymedzenia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72l nariadenia (EÚ) č. 575/2013. Vypočítajú sa ako súčet riadku 18, riadku 19</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20.</w:t>
            </w:r>
          </w:p>
          <w:p w14:paraId="5794043B" w14:textId="1C4A8682" w:rsidR="003E4404" w:rsidRPr="00235C73" w:rsidRDefault="003E4404" w:rsidP="00A9426B">
            <w:pPr>
              <w:rPr>
                <w:rFonts w:ascii="Times New Roman" w:hAnsi="Times New Roman" w:cs="Times New Roman"/>
                <w:i/>
                <w:color w:val="000000" w:themeColor="text1"/>
                <w:sz w:val="24"/>
                <w:szCs w:val="24"/>
                <w:lang w:val="sk-SK"/>
              </w:rPr>
            </w:pPr>
            <w:r w:rsidRPr="00235C73">
              <w:rPr>
                <w:rFonts w:ascii="Times New Roman" w:hAnsi="Times New Roman"/>
                <w:i/>
                <w:color w:val="000000" w:themeColor="text1"/>
                <w:sz w:val="24"/>
                <w:lang w:val="sk-SK"/>
              </w:rPr>
              <w:t>MREL</w:t>
            </w:r>
          </w:p>
          <w:p w14:paraId="0DCEFD91" w14:textId="02315C56" w:rsidR="005B765F" w:rsidRPr="00235C73" w:rsidRDefault="005B765F" w:rsidP="005B765F">
            <w:pPr>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lastRenderedPageBreak/>
              <w:t>Suma vlastných zdrojov</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oprávnených záväzkov, ktoré sa započítavajú do MREL, sa zverejňuje ako súčet:</w:t>
            </w:r>
          </w:p>
          <w:p w14:paraId="5DF2F423" w14:textId="0D3A0076" w:rsidR="00235C73"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t>vlastných zdrojov stanovených</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 ods. 1 bodu 118</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článku 72 nariadenia (EÚ) č. 575/2013</w:t>
            </w:r>
            <w:r w:rsidR="00235C73">
              <w:rPr>
                <w:rStyle w:val="FormatvorlageInstructionsTabelleText"/>
                <w:rFonts w:ascii="Times New Roman" w:hAnsi="Times New Roman"/>
                <w:sz w:val="24"/>
                <w:lang w:val="sk-SK"/>
              </w:rPr>
              <w:t>;</w:t>
            </w:r>
          </w:p>
          <w:p w14:paraId="7D33907A" w14:textId="03D33290" w:rsidR="005B765F" w:rsidRPr="00235C73"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t>oprávnených záväzkov</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zmysle článku 2 ods. 1 bodu 71a smernice 2014/59/EÚ.</w:t>
            </w:r>
          </w:p>
          <w:p w14:paraId="38858668" w14:textId="0833FAD6" w:rsidR="003E4404" w:rsidRPr="00235C73" w:rsidRDefault="003E4404" w:rsidP="005F391D">
            <w:pPr>
              <w:spacing w:before="120" w:after="120" w:line="240" w:lineRule="auto"/>
              <w:jc w:val="both"/>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t>Pri nástrojoch upravených právom tretej krajiny sa nástroj uvádza</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tomto riadku len vtedy, ak spĺňa požiadavky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55 smernice 2014/59/EÚ.</w:t>
            </w:r>
          </w:p>
          <w:p w14:paraId="7E3B34F5" w14:textId="546FE87E" w:rsidR="003E4404" w:rsidRPr="00235C73" w:rsidRDefault="003E4404" w:rsidP="005F391D">
            <w:pPr>
              <w:spacing w:before="120" w:after="120" w:line="240" w:lineRule="auto"/>
              <w:jc w:val="both"/>
              <w:rPr>
                <w:rStyle w:val="FormatvorlageInstructionsTabelleText"/>
                <w:rFonts w:ascii="Times New Roman" w:hAnsi="Times New Roman"/>
                <w:i/>
                <w:sz w:val="24"/>
                <w:lang w:val="sk-SK"/>
              </w:rPr>
            </w:pPr>
            <w:r w:rsidRPr="00235C73">
              <w:rPr>
                <w:rStyle w:val="FormatvorlageInstructionsTabelleText"/>
                <w:rFonts w:ascii="Times New Roman" w:hAnsi="Times New Roman"/>
                <w:i/>
                <w:sz w:val="24"/>
                <w:lang w:val="sk-SK"/>
              </w:rPr>
              <w:t>TLAC</w:t>
            </w:r>
          </w:p>
          <w:p w14:paraId="3E3A8B56" w14:textId="2D5ECE73" w:rsidR="005B765F" w:rsidRPr="00235C73" w:rsidRDefault="005B765F" w:rsidP="005B765F">
            <w:pPr>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t>Suma vlastných zdrojov</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oprávnených záväzkov, ktoré sa započítavajú do TLAC, je hodnota uvedená</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72l nariadenia (EÚ) č. 575/2013, ktorá pozostáva z:</w:t>
            </w:r>
          </w:p>
          <w:p w14:paraId="1CDBC2DF" w14:textId="3BE3DC00" w:rsidR="00DB779A" w:rsidRPr="00235C73"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t>vlastných zdrojov stanovených</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 ods. 1 bodu 118</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článku 72 nariadenia (EÚ) č. 575/2013;</w:t>
            </w:r>
          </w:p>
          <w:p w14:paraId="3185C317" w14:textId="415C9732" w:rsidR="005B765F" w:rsidRPr="00235C73" w:rsidRDefault="005B765F" w:rsidP="005B627B">
            <w:pPr>
              <w:pStyle w:val="ListParagraph"/>
              <w:numPr>
                <w:ilvl w:val="0"/>
                <w:numId w:val="22"/>
              </w:numPr>
              <w:spacing w:before="120" w:after="120" w:line="240" w:lineRule="auto"/>
              <w:contextualSpacing w:val="0"/>
              <w:jc w:val="both"/>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oprávnených záväzkov uvedených</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72k nariadenia (EÚ) č. 575/2013.</w:t>
            </w:r>
          </w:p>
        </w:tc>
      </w:tr>
      <w:tr w:rsidR="00633625" w:rsidRPr="00235C73" w14:paraId="3C365839" w14:textId="77777777" w:rsidTr="00E46262">
        <w:tc>
          <w:tcPr>
            <w:tcW w:w="1030" w:type="dxa"/>
          </w:tcPr>
          <w:p w14:paraId="13AA7EE3" w14:textId="302E8B20" w:rsidR="00633625" w:rsidRPr="00235C73" w:rsidRDefault="00633625"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EU-22a</w:t>
            </w:r>
          </w:p>
        </w:tc>
        <w:tc>
          <w:tcPr>
            <w:tcW w:w="7736" w:type="dxa"/>
          </w:tcPr>
          <w:p w14:paraId="05DA41C9" w14:textId="3BEE48EE" w:rsidR="00633625" w:rsidRPr="00235C73" w:rsidRDefault="00633625"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Z čoho: 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podriadené záväzky</w:t>
            </w:r>
          </w:p>
          <w:p w14:paraId="0ED27DF2" w14:textId="6FFED043" w:rsidR="00DB779A" w:rsidRPr="00235C73" w:rsidRDefault="00DB779A" w:rsidP="00E06D47">
            <w:p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 xml:space="preserve">oprávnené záväzky </w:t>
            </w:r>
            <w:r w:rsidRPr="00235C73">
              <w:rPr>
                <w:rStyle w:val="InstructionsTabelleberschrift"/>
                <w:rFonts w:ascii="Times New Roman" w:hAnsi="Times New Roman"/>
                <w:b w:val="0"/>
                <w:sz w:val="24"/>
                <w:u w:val="none"/>
                <w:lang w:val="sk-SK"/>
              </w:rPr>
              <w:t xml:space="preserve">zahrnuté do </w:t>
            </w:r>
            <w:r w:rsidRPr="00235C73">
              <w:rPr>
                <w:rFonts w:ascii="Times New Roman" w:hAnsi="Times New Roman"/>
                <w:sz w:val="24"/>
                <w:lang w:val="sk-SK"/>
              </w:rPr>
              <w:t>sumy vlastných zdrojov</w:t>
            </w:r>
            <w:r w:rsidR="00235C73">
              <w:rPr>
                <w:rFonts w:ascii="Times New Roman" w:hAnsi="Times New Roman"/>
                <w:sz w:val="24"/>
                <w:lang w:val="sk-SK"/>
              </w:rPr>
              <w:t xml:space="preserve"> a </w:t>
            </w:r>
            <w:r w:rsidRPr="00235C73">
              <w:rPr>
                <w:rFonts w:ascii="Times New Roman" w:hAnsi="Times New Roman"/>
                <w:sz w:val="24"/>
                <w:lang w:val="sk-SK"/>
              </w:rPr>
              <w:t>oprávnených záväzkov podľa článku 45b smernice 2014/59/EÚ, ktoré sú podriadenými oprávnenými nástrojmi</w:t>
            </w:r>
            <w:r w:rsidR="00235C73">
              <w:rPr>
                <w:rFonts w:ascii="Times New Roman" w:hAnsi="Times New Roman"/>
                <w:sz w:val="24"/>
                <w:lang w:val="sk-SK"/>
              </w:rPr>
              <w:t xml:space="preserve"> v </w:t>
            </w:r>
            <w:r w:rsidRPr="00235C73">
              <w:rPr>
                <w:rFonts w:ascii="Times New Roman" w:hAnsi="Times New Roman"/>
                <w:sz w:val="24"/>
                <w:lang w:val="sk-SK"/>
              </w:rPr>
              <w:t>zmysle vymedzenia</w:t>
            </w:r>
            <w:r w:rsidR="00235C73">
              <w:rPr>
                <w:rFonts w:ascii="Times New Roman" w:hAnsi="Times New Roman"/>
                <w:sz w:val="24"/>
                <w:lang w:val="sk-SK"/>
              </w:rPr>
              <w:t xml:space="preserve"> v </w:t>
            </w:r>
            <w:r w:rsidRPr="00235C73">
              <w:rPr>
                <w:rFonts w:ascii="Times New Roman" w:hAnsi="Times New Roman"/>
                <w:sz w:val="24"/>
                <w:lang w:val="sk-SK"/>
              </w:rPr>
              <w:t>článku 2 ods. 1 bode 71b uvedenej smernice,</w:t>
            </w:r>
            <w:r w:rsidR="00235C73">
              <w:rPr>
                <w:rFonts w:ascii="Times New Roman" w:hAnsi="Times New Roman"/>
                <w:sz w:val="24"/>
                <w:lang w:val="sk-SK"/>
              </w:rPr>
              <w:t xml:space="preserve"> a </w:t>
            </w:r>
            <w:r w:rsidRPr="00235C73">
              <w:rPr>
                <w:rFonts w:ascii="Times New Roman" w:hAnsi="Times New Roman"/>
                <w:sz w:val="24"/>
                <w:lang w:val="sk-SK"/>
              </w:rPr>
              <w:t>záväzky</w:t>
            </w:r>
            <w:r w:rsidRPr="00235C73">
              <w:rPr>
                <w:rStyle w:val="FormatvorlageInstructionsTabelleText"/>
                <w:rFonts w:ascii="Times New Roman" w:hAnsi="Times New Roman"/>
                <w:sz w:val="24"/>
                <w:lang w:val="sk-SK"/>
              </w:rPr>
              <w:t xml:space="preserve"> zahrnuté do sumy vlastných zdrojov</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oprávnených záväzkov podľa článku 45b ods. 3 smernice 2014/59/EÚ.</w:t>
            </w:r>
          </w:p>
        </w:tc>
      </w:tr>
      <w:tr w:rsidR="00026FC1" w:rsidRPr="00235C73" w14:paraId="129D2D8D" w14:textId="77777777" w:rsidTr="00E46262">
        <w:tc>
          <w:tcPr>
            <w:tcW w:w="1030" w:type="dxa"/>
          </w:tcPr>
          <w:p w14:paraId="1B5B041C" w14:textId="4E1F9AEC" w:rsidR="00702377" w:rsidRPr="00235C73" w:rsidRDefault="00D571F6" w:rsidP="00CE0D4E">
            <w:pPr>
              <w:keepNext/>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23</w:t>
            </w:r>
          </w:p>
        </w:tc>
        <w:tc>
          <w:tcPr>
            <w:tcW w:w="7736" w:type="dxa"/>
          </w:tcPr>
          <w:p w14:paraId="0DB96856" w14:textId="3D3296F4" w:rsidR="00702377" w:rsidRPr="00235C73" w:rsidRDefault="00702377"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Celková hodnota rizikovej expozície (TREA)</w:t>
            </w:r>
          </w:p>
          <w:p w14:paraId="58889E7E" w14:textId="072AF72D" w:rsidR="008149F0" w:rsidRPr="00235C73" w:rsidRDefault="00702377" w:rsidP="007E12BA">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Celková hodnota rizikovej expozície skupiny, ktorej krízová situácia sa rieši,</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18 ods. 1 druhým pododsekom nariadenia (EÚ) č. 575/2013.</w:t>
            </w:r>
          </w:p>
          <w:p w14:paraId="1B151396" w14:textId="7324AEFC" w:rsidR="00702377" w:rsidRPr="00235C73" w:rsidRDefault="008149F0" w:rsidP="00E54D7F">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V tomto riadku sa zverejňuje celková hodnota rizikovej expozície, ktorá je základom pre súlad</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požiadavkami stanovenými</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45 smernice 2014/59/EÚ alebo prípadne</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92a nariadenia (EÚ) č. 575/2013.</w:t>
            </w:r>
          </w:p>
        </w:tc>
      </w:tr>
      <w:tr w:rsidR="00026FC1" w:rsidRPr="00235C73" w14:paraId="28440368" w14:textId="77777777" w:rsidTr="00E46262">
        <w:tc>
          <w:tcPr>
            <w:tcW w:w="1030" w:type="dxa"/>
          </w:tcPr>
          <w:p w14:paraId="32E92C5A" w14:textId="7CF5EC98" w:rsidR="00702377" w:rsidRPr="00235C73" w:rsidRDefault="00D571F6" w:rsidP="007023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24</w:t>
            </w:r>
          </w:p>
        </w:tc>
        <w:tc>
          <w:tcPr>
            <w:tcW w:w="7736" w:type="dxa"/>
          </w:tcPr>
          <w:p w14:paraId="36574007" w14:textId="1B8A459D" w:rsidR="00702377" w:rsidRPr="00235C73" w:rsidRDefault="00516561" w:rsidP="00702377">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Veľkosť celkovej expozície (TEM)</w:t>
            </w:r>
          </w:p>
          <w:p w14:paraId="778066F0" w14:textId="189E4649" w:rsidR="00702377" w:rsidRPr="00235C73" w:rsidRDefault="00DB779A" w:rsidP="003D0BF6">
            <w:pPr>
              <w:rPr>
                <w:rFonts w:ascii="Times New Roman" w:hAnsi="Times New Roman" w:cs="Times New Roman"/>
                <w:sz w:val="24"/>
                <w:szCs w:val="24"/>
                <w:lang w:val="sk-SK"/>
              </w:rPr>
            </w:pPr>
            <w:r w:rsidRPr="00235C73">
              <w:rPr>
                <w:rFonts w:ascii="Times New Roman" w:hAnsi="Times New Roman"/>
                <w:sz w:val="24"/>
                <w:lang w:val="sk-SK"/>
              </w:rPr>
              <w:t>Podľa článku 45 ods. 2 písm. b) smernice 2014/59/EÚ veľkosť celkovej expozície vypočítaná</w:t>
            </w:r>
            <w:r w:rsidR="00235C73">
              <w:rPr>
                <w:rFonts w:ascii="Times New Roman" w:hAnsi="Times New Roman"/>
                <w:sz w:val="24"/>
                <w:lang w:val="sk-SK"/>
              </w:rPr>
              <w:t xml:space="preserve"> v </w:t>
            </w:r>
            <w:r w:rsidRPr="00235C73">
              <w:rPr>
                <w:rFonts w:ascii="Times New Roman" w:hAnsi="Times New Roman"/>
                <w:sz w:val="24"/>
                <w:lang w:val="sk-SK"/>
              </w:rPr>
              <w:t>súlade</w:t>
            </w:r>
            <w:r w:rsidR="00235C73">
              <w:rPr>
                <w:rFonts w:ascii="Times New Roman" w:hAnsi="Times New Roman"/>
                <w:sz w:val="24"/>
                <w:lang w:val="sk-SK"/>
              </w:rPr>
              <w:t xml:space="preserve"> s </w:t>
            </w:r>
            <w:r w:rsidRPr="00235C73">
              <w:rPr>
                <w:rFonts w:ascii="Times New Roman" w:hAnsi="Times New Roman"/>
                <w:sz w:val="24"/>
                <w:lang w:val="sk-SK"/>
              </w:rPr>
              <w:t>článkom 429 ods. 4</w:t>
            </w:r>
            <w:r w:rsidR="00235C73">
              <w:rPr>
                <w:rFonts w:ascii="Times New Roman" w:hAnsi="Times New Roman"/>
                <w:sz w:val="24"/>
                <w:lang w:val="sk-SK"/>
              </w:rPr>
              <w:t xml:space="preserve"> a </w:t>
            </w:r>
            <w:r w:rsidRPr="00235C73">
              <w:rPr>
                <w:rFonts w:ascii="Times New Roman" w:hAnsi="Times New Roman"/>
                <w:sz w:val="24"/>
                <w:lang w:val="sk-SK"/>
              </w:rPr>
              <w:t>článkom 429a nariadenia (EÚ) č. 575/2013.</w:t>
            </w:r>
          </w:p>
          <w:p w14:paraId="62A67E31" w14:textId="01B57608" w:rsidR="008149F0" w:rsidRPr="00235C73" w:rsidRDefault="008149F0" w:rsidP="00E54D7F">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V tomto riadku sa vykazuje veľkosť celkovej expozície, ktorá je základom pre súlad</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požiadavkami článku 45 smernice 2014/59/EÚ alebo prípadne článku 92a nariadenia (EÚ) č. 575/2013.</w:t>
            </w:r>
          </w:p>
        </w:tc>
      </w:tr>
      <w:tr w:rsidR="00D571F6" w:rsidRPr="00235C73" w14:paraId="13300665" w14:textId="77777777" w:rsidTr="00E46262">
        <w:tc>
          <w:tcPr>
            <w:tcW w:w="1030" w:type="dxa"/>
            <w:vAlign w:val="top"/>
          </w:tcPr>
          <w:p w14:paraId="0F988C86" w14:textId="06ED1881"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lastRenderedPageBreak/>
              <w:t>25</w:t>
            </w:r>
          </w:p>
        </w:tc>
        <w:tc>
          <w:tcPr>
            <w:tcW w:w="7736" w:type="dxa"/>
          </w:tcPr>
          <w:p w14:paraId="2C833139" w14:textId="5F4CBA05" w:rsidR="00D77E54" w:rsidRPr="00235C73" w:rsidRDefault="00D571F6" w:rsidP="00DB779A">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ako percentuálny podiel TREA</w:t>
            </w:r>
          </w:p>
          <w:p w14:paraId="7AB95F7A" w14:textId="0F9E0757" w:rsidR="00DB779A" w:rsidRPr="00235C73" w:rsidRDefault="00DB779A" w:rsidP="00DB779A">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Na účely tohto riadku sa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45 ods. 2 písm. a) smernice 2014/59/EÚ</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článkom 92a nariadenia (EÚ) č. 575/2013 suma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oprávnených záväzkov, ktoré sa započítavajú do MREL alebo prípadne TLAC, vyjadruje ako percentuálny podiel celkovej hodnoty rizikovej expozície vypočítanej</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92 ods. 3 nariadenia (EÚ) č. 575/2013.</w:t>
            </w:r>
          </w:p>
          <w:p w14:paraId="7EB8D0D2" w14:textId="458D8C7A" w:rsidR="00D571F6" w:rsidRPr="00235C73" w:rsidRDefault="00E06D47" w:rsidP="00E06D4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Vypočítajú sa ako riadok 22 vydelený riadkom 23.</w:t>
            </w:r>
          </w:p>
        </w:tc>
      </w:tr>
      <w:tr w:rsidR="00DD64EE" w:rsidRPr="00235C73" w14:paraId="344FACA7" w14:textId="77777777" w:rsidTr="00E46262">
        <w:tc>
          <w:tcPr>
            <w:tcW w:w="1030" w:type="dxa"/>
            <w:vAlign w:val="top"/>
          </w:tcPr>
          <w:p w14:paraId="79C19FE6" w14:textId="5B9A3D69" w:rsidR="00DD64EE" w:rsidRPr="00235C73" w:rsidRDefault="00DD64EE" w:rsidP="00DD64EE">
            <w:pPr>
              <w:rPr>
                <w:rFonts w:ascii="Times New Roman" w:hAnsi="Times New Roman" w:cs="Times New Roman"/>
                <w:sz w:val="24"/>
                <w:szCs w:val="24"/>
                <w:lang w:val="sk-SK"/>
              </w:rPr>
            </w:pPr>
            <w:r w:rsidRPr="00235C73">
              <w:rPr>
                <w:rFonts w:ascii="Times New Roman" w:hAnsi="Times New Roman"/>
                <w:sz w:val="24"/>
                <w:lang w:val="sk-SK"/>
              </w:rPr>
              <w:t>EU-25a</w:t>
            </w:r>
          </w:p>
        </w:tc>
        <w:tc>
          <w:tcPr>
            <w:tcW w:w="7736" w:type="dxa"/>
            <w:vAlign w:val="top"/>
          </w:tcPr>
          <w:p w14:paraId="29460D13" w14:textId="6F81DF19" w:rsidR="00DD64EE" w:rsidRPr="00235C73" w:rsidRDefault="00DD64EE" w:rsidP="00DD64EE">
            <w:pPr>
              <w:rPr>
                <w:rFonts w:ascii="Times New Roman" w:hAnsi="Times New Roman" w:cs="Times New Roman"/>
                <w:b/>
                <w:sz w:val="24"/>
                <w:szCs w:val="24"/>
                <w:lang w:val="sk-SK"/>
              </w:rPr>
            </w:pPr>
            <w:r w:rsidRPr="00235C73">
              <w:rPr>
                <w:rFonts w:ascii="Times New Roman" w:hAnsi="Times New Roman"/>
                <w:b/>
                <w:sz w:val="24"/>
                <w:lang w:val="sk-SK"/>
              </w:rPr>
              <w:t>Z čoho: vlastné zdroje</w:t>
            </w:r>
            <w:r w:rsidR="00235C73">
              <w:rPr>
                <w:rFonts w:ascii="Times New Roman" w:hAnsi="Times New Roman"/>
                <w:b/>
                <w:sz w:val="24"/>
                <w:lang w:val="sk-SK"/>
              </w:rPr>
              <w:t xml:space="preserve"> a </w:t>
            </w:r>
            <w:r w:rsidRPr="00235C73">
              <w:rPr>
                <w:rFonts w:ascii="Times New Roman" w:hAnsi="Times New Roman"/>
                <w:b/>
                <w:sz w:val="24"/>
                <w:lang w:val="sk-SK"/>
              </w:rPr>
              <w:t>podriadené záväzky</w:t>
            </w:r>
          </w:p>
          <w:p w14:paraId="3177CD5E" w14:textId="37C40EA6" w:rsidR="00282ED2" w:rsidRPr="00235C73" w:rsidRDefault="00DD64EE" w:rsidP="00DD64EE">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Na účely tohto riadku sa suma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podriadených oprávnených záväzkov, ktoré sa započítavajú do MREL, vyjadruje ako percentuálny podiel celkovej hodnoty rizikovej expozície vypočítanej</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92 ods. 3 nariadenia (EÚ) č. 575/2013.</w:t>
            </w:r>
          </w:p>
          <w:p w14:paraId="1420404E" w14:textId="486A4F7A" w:rsidR="00DD64EE" w:rsidRPr="00235C73" w:rsidRDefault="00633625" w:rsidP="00DD64EE">
            <w:pPr>
              <w:rPr>
                <w:rFonts w:ascii="Times New Roman" w:hAnsi="Times New Roman" w:cs="Times New Roman"/>
                <w:b/>
                <w:sz w:val="24"/>
                <w:szCs w:val="24"/>
                <w:lang w:val="sk-SK"/>
              </w:rPr>
            </w:pPr>
            <w:r w:rsidRPr="00235C73">
              <w:rPr>
                <w:rFonts w:ascii="Times New Roman" w:hAnsi="Times New Roman"/>
                <w:color w:val="000000" w:themeColor="text1"/>
                <w:sz w:val="24"/>
                <w:lang w:val="sk-SK"/>
              </w:rPr>
              <w:t>Vypočítajú sa ako riadok 22a vydelený riadkom 23.</w:t>
            </w:r>
          </w:p>
        </w:tc>
      </w:tr>
      <w:tr w:rsidR="00D571F6" w:rsidRPr="00235C73" w14:paraId="36017B22" w14:textId="77777777" w:rsidTr="00E46262">
        <w:tc>
          <w:tcPr>
            <w:tcW w:w="1030" w:type="dxa"/>
            <w:vAlign w:val="top"/>
          </w:tcPr>
          <w:p w14:paraId="34721F24" w14:textId="1ACC2AE8"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26</w:t>
            </w:r>
          </w:p>
        </w:tc>
        <w:tc>
          <w:tcPr>
            <w:tcW w:w="7736" w:type="dxa"/>
          </w:tcPr>
          <w:p w14:paraId="36877A46" w14:textId="0B7403EF" w:rsidR="00D571F6" w:rsidRPr="00235C73" w:rsidRDefault="00D571F6" w:rsidP="00D571F6">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ako percentuálny podiel TEM</w:t>
            </w:r>
          </w:p>
          <w:p w14:paraId="00EB744D" w14:textId="2DD5E3E4" w:rsidR="00F31CFB" w:rsidRPr="00235C73" w:rsidRDefault="00F31CFB" w:rsidP="00D571F6">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Na účely tohto riadku sa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45 ods. 2 písm. b) smernice 2014/59/EÚ</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článkom 92a nariadenia (EÚ) č. 575/2013 suma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oprávnených záväzkov, ktoré sa započítavajú do MREL alebo prípadne TLAC, vyjadruje ako percentuálny podiel veľkosti celkovej expozície vypočítanej</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429 ods. 4</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článkom 429a nariadenia (EÚ) č. 575/2013.</w:t>
            </w:r>
          </w:p>
          <w:p w14:paraId="4625DFA4" w14:textId="11EAD745" w:rsidR="00D571F6" w:rsidRPr="00235C73" w:rsidRDefault="00F31CFB" w:rsidP="00F31CFB">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Vypočítajú sa ako riadok 22 vydelený riadkom 24.</w:t>
            </w:r>
          </w:p>
        </w:tc>
      </w:tr>
      <w:tr w:rsidR="00DD64EE" w:rsidRPr="00235C73" w14:paraId="6226AC49" w14:textId="77777777" w:rsidTr="00E46262">
        <w:tc>
          <w:tcPr>
            <w:tcW w:w="1030" w:type="dxa"/>
          </w:tcPr>
          <w:p w14:paraId="0551FE26" w14:textId="5A7C8577" w:rsidR="00DD64EE" w:rsidRPr="00235C73" w:rsidRDefault="00DD64EE" w:rsidP="00DD64EE">
            <w:pPr>
              <w:rPr>
                <w:rFonts w:ascii="Times New Roman" w:hAnsi="Times New Roman" w:cs="Times New Roman"/>
                <w:sz w:val="24"/>
                <w:szCs w:val="24"/>
                <w:lang w:val="sk-SK"/>
              </w:rPr>
            </w:pPr>
            <w:r w:rsidRPr="00235C73">
              <w:rPr>
                <w:rFonts w:ascii="Times New Roman" w:hAnsi="Times New Roman"/>
                <w:sz w:val="24"/>
                <w:lang w:val="sk-SK"/>
              </w:rPr>
              <w:t>EU-26a</w:t>
            </w:r>
          </w:p>
        </w:tc>
        <w:tc>
          <w:tcPr>
            <w:tcW w:w="7736" w:type="dxa"/>
          </w:tcPr>
          <w:p w14:paraId="20A52E81" w14:textId="3420516C" w:rsidR="00DD64EE" w:rsidRPr="00235C73" w:rsidRDefault="00DD64EE" w:rsidP="00DD64EE">
            <w:pPr>
              <w:rPr>
                <w:rFonts w:ascii="Times New Roman" w:hAnsi="Times New Roman" w:cs="Times New Roman"/>
                <w:b/>
                <w:sz w:val="24"/>
                <w:szCs w:val="24"/>
                <w:lang w:val="sk-SK"/>
              </w:rPr>
            </w:pPr>
            <w:r w:rsidRPr="00235C73">
              <w:rPr>
                <w:rFonts w:ascii="Times New Roman" w:hAnsi="Times New Roman"/>
                <w:b/>
                <w:sz w:val="24"/>
                <w:lang w:val="sk-SK"/>
              </w:rPr>
              <w:t>Z čoho: vlastné zdroje</w:t>
            </w:r>
            <w:r w:rsidR="00235C73">
              <w:rPr>
                <w:rFonts w:ascii="Times New Roman" w:hAnsi="Times New Roman"/>
                <w:b/>
                <w:sz w:val="24"/>
                <w:lang w:val="sk-SK"/>
              </w:rPr>
              <w:t xml:space="preserve"> a </w:t>
            </w:r>
            <w:r w:rsidRPr="00235C73">
              <w:rPr>
                <w:rFonts w:ascii="Times New Roman" w:hAnsi="Times New Roman"/>
                <w:b/>
                <w:sz w:val="24"/>
                <w:lang w:val="sk-SK"/>
              </w:rPr>
              <w:t>podriadené záväzky</w:t>
            </w:r>
          </w:p>
          <w:p w14:paraId="45B16E43" w14:textId="20E2CFED" w:rsidR="00CF449E" w:rsidRPr="00235C73" w:rsidRDefault="00CF449E" w:rsidP="001B5DB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Na účely tohto riadku sa suma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podriadených oprávnených záväzkov, ktoré sa započítavajú do MREL, vyjadruje ako percentuálny podiel veľkosti celkovej expozície vypočítanej</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429 ods. 4</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článkom 429a nariadenia (EÚ) č. 575/2013.</w:t>
            </w:r>
          </w:p>
          <w:p w14:paraId="358FA12B" w14:textId="445A7C3B" w:rsidR="00633625" w:rsidRPr="00235C73" w:rsidRDefault="00633625" w:rsidP="001B5DB5">
            <w:pPr>
              <w:rPr>
                <w:rFonts w:ascii="Times New Roman" w:hAnsi="Times New Roman" w:cs="Times New Roman"/>
                <w:b/>
                <w:sz w:val="24"/>
                <w:szCs w:val="24"/>
                <w:lang w:val="sk-SK"/>
              </w:rPr>
            </w:pPr>
            <w:r w:rsidRPr="00235C73">
              <w:rPr>
                <w:rFonts w:ascii="Times New Roman" w:hAnsi="Times New Roman"/>
                <w:color w:val="000000" w:themeColor="text1"/>
                <w:sz w:val="24"/>
                <w:lang w:val="sk-SK"/>
              </w:rPr>
              <w:t>Vypočítajú sa ako riadok 22a vydelený riadkom 24.</w:t>
            </w:r>
          </w:p>
        </w:tc>
      </w:tr>
      <w:tr w:rsidR="00D571F6" w:rsidRPr="00235C73" w14:paraId="097C48C9" w14:textId="77777777" w:rsidTr="00E46262">
        <w:tc>
          <w:tcPr>
            <w:tcW w:w="1030" w:type="dxa"/>
            <w:vAlign w:val="top"/>
          </w:tcPr>
          <w:p w14:paraId="71DD980C" w14:textId="7575C305"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27</w:t>
            </w:r>
          </w:p>
        </w:tc>
        <w:tc>
          <w:tcPr>
            <w:tcW w:w="7736" w:type="dxa"/>
          </w:tcPr>
          <w:p w14:paraId="5D1EF640" w14:textId="01C37C4A" w:rsidR="00D571F6" w:rsidRPr="00235C73" w:rsidRDefault="00D571F6" w:rsidP="00D571F6">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CET1 (ako percentuálny podiel TREA) dostupný po splnení požiadaviek skupiny, ktorej krízová situácia sa rieši</w:t>
            </w:r>
          </w:p>
          <w:p w14:paraId="0227909F" w14:textId="4BD0B169" w:rsidR="00A47BCD" w:rsidRPr="00235C73" w:rsidRDefault="00A47BCD" w:rsidP="00B62DC9">
            <w:pPr>
              <w:pStyle w:val="InstructionsText"/>
              <w:rPr>
                <w:rFonts w:eastAsiaTheme="minorEastAsia"/>
                <w:noProof w:val="0"/>
                <w:lang w:val="sk-SK"/>
              </w:rPr>
            </w:pPr>
            <w:r w:rsidRPr="00235C73">
              <w:rPr>
                <w:noProof w:val="0"/>
                <w:lang w:val="sk-SK"/>
              </w:rPr>
              <w:t>Suma CET1 vyjadrená ako percentuálny podiel celkovej hodnoty rizikovej expozície, ktorá sa rovná nule alebo je kladná, dostupná po splnení každej</w:t>
            </w:r>
            <w:r w:rsidR="00235C73">
              <w:rPr>
                <w:noProof w:val="0"/>
                <w:lang w:val="sk-SK"/>
              </w:rPr>
              <w:t xml:space="preserve"> z </w:t>
            </w:r>
            <w:r w:rsidRPr="00235C73">
              <w:rPr>
                <w:noProof w:val="0"/>
                <w:lang w:val="sk-SK"/>
              </w:rPr>
              <w:t>požiadaviek uvedených</w:t>
            </w:r>
            <w:r w:rsidR="00235C73">
              <w:rPr>
                <w:noProof w:val="0"/>
                <w:lang w:val="sk-SK"/>
              </w:rPr>
              <w:t xml:space="preserve"> v </w:t>
            </w:r>
            <w:r w:rsidRPr="00235C73">
              <w:rPr>
                <w:noProof w:val="0"/>
                <w:lang w:val="sk-SK"/>
              </w:rPr>
              <w:t>článku 141a písm. a), b)</w:t>
            </w:r>
            <w:r w:rsidR="00235C73">
              <w:rPr>
                <w:noProof w:val="0"/>
                <w:lang w:val="sk-SK"/>
              </w:rPr>
              <w:t xml:space="preserve"> a </w:t>
            </w:r>
            <w:r w:rsidRPr="00235C73">
              <w:rPr>
                <w:noProof w:val="0"/>
                <w:lang w:val="sk-SK"/>
              </w:rPr>
              <w:t>c) smernice 2013/36/EÚ</w:t>
            </w:r>
            <w:r w:rsidR="00235C73">
              <w:rPr>
                <w:noProof w:val="0"/>
                <w:lang w:val="sk-SK"/>
              </w:rPr>
              <w:t xml:space="preserve"> a </w:t>
            </w:r>
            <w:r w:rsidRPr="00235C73">
              <w:rPr>
                <w:noProof w:val="0"/>
                <w:lang w:val="sk-SK"/>
              </w:rPr>
              <w:t>vyššej</w:t>
            </w:r>
            <w:r w:rsidR="00235C73">
              <w:rPr>
                <w:noProof w:val="0"/>
                <w:lang w:val="sk-SK"/>
              </w:rPr>
              <w:t xml:space="preserve"> z </w:t>
            </w:r>
            <w:r w:rsidRPr="00235C73">
              <w:rPr>
                <w:noProof w:val="0"/>
                <w:lang w:val="sk-SK"/>
              </w:rPr>
              <w:t>týchto požiadaviek:</w:t>
            </w:r>
          </w:p>
          <w:p w14:paraId="6B490CB5" w14:textId="77777777" w:rsidR="00235C73" w:rsidRDefault="00A47BCD" w:rsidP="00B62DC9">
            <w:pPr>
              <w:pStyle w:val="InstructionsText"/>
              <w:rPr>
                <w:noProof w:val="0"/>
                <w:lang w:val="sk-SK"/>
              </w:rPr>
            </w:pPr>
            <w:r w:rsidRPr="00235C73">
              <w:rPr>
                <w:noProof w:val="0"/>
                <w:lang w:val="sk-SK"/>
              </w:rPr>
              <w:t>a) ak je to relevantné, požiadavky pre G-SII na vlastné zdroje</w:t>
            </w:r>
            <w:r w:rsidR="00235C73">
              <w:rPr>
                <w:noProof w:val="0"/>
                <w:lang w:val="sk-SK"/>
              </w:rPr>
              <w:t xml:space="preserve"> a </w:t>
            </w:r>
            <w:r w:rsidRPr="00235C73">
              <w:rPr>
                <w:noProof w:val="0"/>
                <w:lang w:val="sk-SK"/>
              </w:rPr>
              <w:t>oprávnené záväzky stanovenej</w:t>
            </w:r>
            <w:r w:rsidR="00235C73">
              <w:rPr>
                <w:noProof w:val="0"/>
                <w:lang w:val="sk-SK"/>
              </w:rPr>
              <w:t xml:space="preserve"> v </w:t>
            </w:r>
            <w:r w:rsidRPr="00235C73">
              <w:rPr>
                <w:noProof w:val="0"/>
                <w:lang w:val="sk-SK"/>
              </w:rPr>
              <w:t>článku 92a nariadenia (EÚ) č. 575/2013, keď sa vypočítava</w:t>
            </w:r>
            <w:r w:rsidR="00235C73">
              <w:rPr>
                <w:noProof w:val="0"/>
                <w:lang w:val="sk-SK"/>
              </w:rPr>
              <w:t xml:space="preserve"> v </w:t>
            </w:r>
            <w:r w:rsidRPr="00235C73">
              <w:rPr>
                <w:noProof w:val="0"/>
                <w:lang w:val="sk-SK"/>
              </w:rPr>
              <w:t>súlade</w:t>
            </w:r>
            <w:r w:rsidR="00235C73">
              <w:rPr>
                <w:noProof w:val="0"/>
                <w:lang w:val="sk-SK"/>
              </w:rPr>
              <w:t xml:space="preserve"> s </w:t>
            </w:r>
            <w:r w:rsidRPr="00235C73">
              <w:rPr>
                <w:noProof w:val="0"/>
                <w:lang w:val="sk-SK"/>
              </w:rPr>
              <w:t>odsekom 1 písm. a) uvedeného článku;</w:t>
            </w:r>
            <w:r w:rsidR="00235C73">
              <w:rPr>
                <w:noProof w:val="0"/>
                <w:lang w:val="sk-SK"/>
              </w:rPr>
              <w:t xml:space="preserve"> a</w:t>
            </w:r>
          </w:p>
          <w:p w14:paraId="396BF4D8" w14:textId="0C3513E6" w:rsidR="00A47BCD" w:rsidRPr="00235C73" w:rsidRDefault="00A47BCD" w:rsidP="00B62DC9">
            <w:pPr>
              <w:pStyle w:val="InstructionsText"/>
              <w:rPr>
                <w:rFonts w:eastAsiaTheme="minorEastAsia"/>
                <w:noProof w:val="0"/>
                <w:lang w:val="sk-SK"/>
              </w:rPr>
            </w:pPr>
            <w:r w:rsidRPr="00235C73">
              <w:rPr>
                <w:noProof w:val="0"/>
                <w:lang w:val="sk-SK"/>
              </w:rPr>
              <w:lastRenderedPageBreak/>
              <w:t>b) minimálnej požiadavky na vlastné zdroje</w:t>
            </w:r>
            <w:r w:rsidR="00235C73">
              <w:rPr>
                <w:noProof w:val="0"/>
                <w:lang w:val="sk-SK"/>
              </w:rPr>
              <w:t xml:space="preserve"> a </w:t>
            </w:r>
            <w:r w:rsidRPr="00235C73">
              <w:rPr>
                <w:noProof w:val="0"/>
                <w:lang w:val="sk-SK"/>
              </w:rPr>
              <w:t>oprávnené záväzky stanovenej</w:t>
            </w:r>
            <w:r w:rsidR="00235C73">
              <w:rPr>
                <w:noProof w:val="0"/>
                <w:lang w:val="sk-SK"/>
              </w:rPr>
              <w:t xml:space="preserve"> v </w:t>
            </w:r>
            <w:r w:rsidRPr="00235C73">
              <w:rPr>
                <w:noProof w:val="0"/>
                <w:lang w:val="sk-SK"/>
              </w:rPr>
              <w:t>článku 45 smernice 2014/59/EÚ, keď sa vypočítava</w:t>
            </w:r>
            <w:r w:rsidR="00235C73">
              <w:rPr>
                <w:noProof w:val="0"/>
                <w:lang w:val="sk-SK"/>
              </w:rPr>
              <w:t xml:space="preserve"> v </w:t>
            </w:r>
            <w:r w:rsidRPr="00235C73">
              <w:rPr>
                <w:noProof w:val="0"/>
                <w:lang w:val="sk-SK"/>
              </w:rPr>
              <w:t>súlade</w:t>
            </w:r>
            <w:r w:rsidR="00235C73">
              <w:rPr>
                <w:noProof w:val="0"/>
                <w:lang w:val="sk-SK"/>
              </w:rPr>
              <w:t xml:space="preserve"> s </w:t>
            </w:r>
            <w:r w:rsidRPr="00235C73">
              <w:rPr>
                <w:noProof w:val="0"/>
                <w:lang w:val="sk-SK"/>
              </w:rPr>
              <w:t>odsekom 2 písm. a) uvedeného článku.</w:t>
            </w:r>
          </w:p>
          <w:p w14:paraId="7D9CD928" w14:textId="77777777" w:rsidR="00A47BCD" w:rsidRPr="00235C73" w:rsidRDefault="00A47BCD" w:rsidP="00B62DC9">
            <w:pPr>
              <w:pStyle w:val="InstructionsText"/>
              <w:rPr>
                <w:rFonts w:eastAsiaTheme="minorEastAsia"/>
                <w:noProof w:val="0"/>
                <w:lang w:val="sk-SK"/>
              </w:rPr>
            </w:pPr>
          </w:p>
          <w:p w14:paraId="0543D9CF" w14:textId="3F45D7CB" w:rsidR="00A47BCD" w:rsidRPr="00235C73" w:rsidRDefault="00A47BCD" w:rsidP="00B62DC9">
            <w:pPr>
              <w:pStyle w:val="InstructionsText"/>
              <w:rPr>
                <w:rFonts w:eastAsiaTheme="minorEastAsia"/>
                <w:noProof w:val="0"/>
                <w:lang w:val="sk-SK"/>
              </w:rPr>
            </w:pPr>
            <w:r w:rsidRPr="00235C73">
              <w:rPr>
                <w:noProof w:val="0"/>
                <w:lang w:val="sk-SK"/>
              </w:rPr>
              <w:t>Zverejňovaný údaj musí byť rovnaký</w:t>
            </w:r>
            <w:r w:rsidR="00235C73">
              <w:rPr>
                <w:noProof w:val="0"/>
                <w:lang w:val="sk-SK"/>
              </w:rPr>
              <w:t xml:space="preserve"> v </w:t>
            </w:r>
            <w:r w:rsidRPr="00235C73">
              <w:rPr>
                <w:noProof w:val="0"/>
                <w:lang w:val="sk-SK"/>
              </w:rPr>
              <w:t>stĺpci MREL aj</w:t>
            </w:r>
            <w:r w:rsidR="00235C73">
              <w:rPr>
                <w:noProof w:val="0"/>
                <w:lang w:val="sk-SK"/>
              </w:rPr>
              <w:t xml:space="preserve"> v </w:t>
            </w:r>
            <w:r w:rsidRPr="00235C73">
              <w:rPr>
                <w:noProof w:val="0"/>
                <w:lang w:val="sk-SK"/>
              </w:rPr>
              <w:t>stĺpci TLAC.</w:t>
            </w:r>
          </w:p>
          <w:p w14:paraId="7018FBAF" w14:textId="3AD190EC" w:rsidR="00D571F6" w:rsidRPr="00235C73" w:rsidRDefault="00A47BCD" w:rsidP="00940D58">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Zohľadňuje sa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ňom vplyv prechodných ustanovení na 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oprávnené záväzky, celková hodnota rizikovej expozície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samotné požiadavky. Nezohľadňujú sa usmernenia týkajúce sa dodatočných vlastných zdrojov, ako sa uvádza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104b smernice 2013/36/EÚ, ani požiadavka na kombinovaný vankúš uvedená</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128 prvom odseku bode 6 uvedenej smernice.</w:t>
            </w:r>
          </w:p>
        </w:tc>
      </w:tr>
      <w:tr w:rsidR="00D571F6" w:rsidRPr="00235C73" w14:paraId="015114DE" w14:textId="77777777" w:rsidTr="00E46262">
        <w:tc>
          <w:tcPr>
            <w:tcW w:w="1030" w:type="dxa"/>
            <w:vAlign w:val="top"/>
          </w:tcPr>
          <w:p w14:paraId="67C0B6E2" w14:textId="23ADC5ED"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lastRenderedPageBreak/>
              <w:t>28</w:t>
            </w:r>
          </w:p>
        </w:tc>
        <w:tc>
          <w:tcPr>
            <w:tcW w:w="7736" w:type="dxa"/>
          </w:tcPr>
          <w:p w14:paraId="0AF43EFF" w14:textId="77777777" w:rsidR="00235C73" w:rsidRDefault="00D571F6" w:rsidP="00D571F6">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Požiadavka na kombinovaný vankúš špecifický pre inštitúciu</w:t>
            </w:r>
          </w:p>
          <w:p w14:paraId="4829A94F" w14:textId="6C7977C2" w:rsidR="00D571F6" w:rsidRPr="00235C73" w:rsidRDefault="00D571F6" w:rsidP="00940D58">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Požiadavka na kombinovaný vankúš špecifický pre inštitúciu</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zmysle vymedzenia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128 prvom pododseku bode 6 smernice 2013/36/EÚ, vyjadrená ako percentuálny podiel celkovej hodnoty rizikovej expozície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uplatniteľná na skupinu, ktorej krízová situácia sa rieši,</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prvým pododsekom bodom 6 uvedeného článku.</w:t>
            </w:r>
          </w:p>
        </w:tc>
      </w:tr>
      <w:tr w:rsidR="00D571F6" w:rsidRPr="00235C73" w14:paraId="0D814418" w14:textId="77777777" w:rsidTr="00E46262">
        <w:tc>
          <w:tcPr>
            <w:tcW w:w="1030" w:type="dxa"/>
            <w:vAlign w:val="top"/>
          </w:tcPr>
          <w:p w14:paraId="2D747295" w14:textId="712C6D78"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29</w:t>
            </w:r>
          </w:p>
        </w:tc>
        <w:tc>
          <w:tcPr>
            <w:tcW w:w="7736" w:type="dxa"/>
            <w:vAlign w:val="top"/>
          </w:tcPr>
          <w:p w14:paraId="39EACDCB" w14:textId="77777777" w:rsidR="00235C73" w:rsidRDefault="00B80F7C" w:rsidP="00D571F6">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Požiadavka na kombinovaný vankúš špecifický pre inštitúciu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požiadavka na vankúš na zachovanie kapitálu</w:t>
            </w:r>
          </w:p>
          <w:p w14:paraId="5C784879" w14:textId="5721774E" w:rsidR="00D571F6" w:rsidRPr="00235C73" w:rsidRDefault="00D571F6" w:rsidP="009B2422">
            <w:pPr>
              <w:rPr>
                <w:rFonts w:ascii="Times New Roman" w:hAnsi="Times New Roman" w:cs="Times New Roman"/>
                <w:color w:val="000000" w:themeColor="text1"/>
                <w:sz w:val="24"/>
                <w:szCs w:val="24"/>
                <w:lang w:val="sk-SK"/>
              </w:rPr>
            </w:pPr>
            <w:r w:rsidRPr="00235C73">
              <w:rPr>
                <w:rFonts w:ascii="Times New Roman" w:hAnsi="Times New Roman"/>
                <w:sz w:val="24"/>
                <w:lang w:val="sk-SK"/>
              </w:rPr>
              <w:t>Hodnota kombinovaného vankúša špecifického pre inštitúciu (vyjadrená ako percentuálny podiel celkovej hodnoty rizikovej expozície), ktorá súvisí</w:t>
            </w:r>
            <w:r w:rsidR="00235C73">
              <w:rPr>
                <w:rFonts w:ascii="Times New Roman" w:hAnsi="Times New Roman"/>
                <w:sz w:val="24"/>
                <w:lang w:val="sk-SK"/>
              </w:rPr>
              <w:t xml:space="preserve"> s </w:t>
            </w:r>
            <w:r w:rsidRPr="00235C73">
              <w:rPr>
                <w:rFonts w:ascii="Times New Roman" w:hAnsi="Times New Roman"/>
                <w:sz w:val="24"/>
                <w:lang w:val="sk-SK"/>
              </w:rPr>
              <w:t>požiadavkou na vankúš na zachovanie kapitálu.</w:t>
            </w:r>
          </w:p>
        </w:tc>
      </w:tr>
      <w:tr w:rsidR="00D571F6" w:rsidRPr="00235C73" w14:paraId="63B8627F" w14:textId="77777777" w:rsidTr="00E46262">
        <w:tc>
          <w:tcPr>
            <w:tcW w:w="1030" w:type="dxa"/>
            <w:vAlign w:val="top"/>
          </w:tcPr>
          <w:p w14:paraId="68373BD4" w14:textId="0AC3FF61"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30</w:t>
            </w:r>
          </w:p>
        </w:tc>
        <w:tc>
          <w:tcPr>
            <w:tcW w:w="7736" w:type="dxa"/>
            <w:vAlign w:val="top"/>
          </w:tcPr>
          <w:p w14:paraId="29F027A2" w14:textId="77777777" w:rsidR="00235C73" w:rsidRDefault="00B80F7C" w:rsidP="00D571F6">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Požiadavka na kombinovaný vankúš špecifický pre inštitúciu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požiadavka na proticyklický vankúš</w:t>
            </w:r>
          </w:p>
          <w:p w14:paraId="6E30DDC3" w14:textId="7FE5B225"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Hodnota kombinovaného vankúša špecifického pre inštitúciu (vyjadrená ako percentuálny podiel celkovej hodnoty rizikovej expozície), ktorá súvisí</w:t>
            </w:r>
            <w:r w:rsidR="00235C73">
              <w:rPr>
                <w:rFonts w:ascii="Times New Roman" w:hAnsi="Times New Roman"/>
                <w:sz w:val="24"/>
                <w:lang w:val="sk-SK"/>
              </w:rPr>
              <w:t xml:space="preserve"> s </w:t>
            </w:r>
            <w:r w:rsidRPr="00235C73">
              <w:rPr>
                <w:rFonts w:ascii="Times New Roman" w:hAnsi="Times New Roman"/>
                <w:sz w:val="24"/>
                <w:lang w:val="sk-SK"/>
              </w:rPr>
              <w:t>požiadavkou na proticyklický vankúš.</w:t>
            </w:r>
          </w:p>
        </w:tc>
      </w:tr>
      <w:tr w:rsidR="00D571F6" w:rsidRPr="00235C73" w14:paraId="780D8179" w14:textId="77777777" w:rsidTr="00E46262">
        <w:tc>
          <w:tcPr>
            <w:tcW w:w="1030" w:type="dxa"/>
            <w:vAlign w:val="top"/>
          </w:tcPr>
          <w:p w14:paraId="4011938A" w14:textId="6723E0C3"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31</w:t>
            </w:r>
          </w:p>
        </w:tc>
        <w:tc>
          <w:tcPr>
            <w:tcW w:w="7736" w:type="dxa"/>
            <w:vAlign w:val="top"/>
          </w:tcPr>
          <w:p w14:paraId="4CB522DF" w14:textId="77777777" w:rsidR="00235C73" w:rsidRDefault="00B80F7C" w:rsidP="00D571F6">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Požiadavka na kombinovaný vankúš špecifický pre inštitúciu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požiadavka na vankúš na krytie systémového rizika</w:t>
            </w:r>
          </w:p>
          <w:p w14:paraId="2538331C" w14:textId="7D2D44CB" w:rsidR="00D571F6" w:rsidRPr="00235C73" w:rsidRDefault="00D571F6" w:rsidP="009B2422">
            <w:pPr>
              <w:rPr>
                <w:rFonts w:ascii="Times New Roman" w:hAnsi="Times New Roman" w:cs="Times New Roman"/>
                <w:sz w:val="24"/>
                <w:szCs w:val="24"/>
                <w:lang w:val="sk-SK"/>
              </w:rPr>
            </w:pPr>
            <w:r w:rsidRPr="00235C73">
              <w:rPr>
                <w:rFonts w:ascii="Times New Roman" w:hAnsi="Times New Roman"/>
                <w:sz w:val="24"/>
                <w:lang w:val="sk-SK"/>
              </w:rPr>
              <w:t>Hodnota kombinovaného vankúša špecifického pre inštitúciu (vyjadrená ako percentuálny podiel celkovej hodnoty rizikovej expozície), ktorá súvisí</w:t>
            </w:r>
            <w:r w:rsidR="00235C73">
              <w:rPr>
                <w:rFonts w:ascii="Times New Roman" w:hAnsi="Times New Roman"/>
                <w:sz w:val="24"/>
                <w:lang w:val="sk-SK"/>
              </w:rPr>
              <w:t xml:space="preserve"> s </w:t>
            </w:r>
            <w:r w:rsidRPr="00235C73">
              <w:rPr>
                <w:rFonts w:ascii="Times New Roman" w:hAnsi="Times New Roman"/>
                <w:sz w:val="24"/>
                <w:lang w:val="sk-SK"/>
              </w:rPr>
              <w:t>požiadavkou na vankúš na krytie systémového rizika.</w:t>
            </w:r>
          </w:p>
        </w:tc>
      </w:tr>
      <w:tr w:rsidR="00D571F6" w:rsidRPr="00235C73" w14:paraId="2321A559" w14:textId="77777777" w:rsidTr="00E46262">
        <w:tc>
          <w:tcPr>
            <w:tcW w:w="1030" w:type="dxa"/>
            <w:vAlign w:val="top"/>
          </w:tcPr>
          <w:p w14:paraId="5B6DF329" w14:textId="537A82C8" w:rsidR="00D571F6" w:rsidRPr="00235C73" w:rsidRDefault="00D571F6" w:rsidP="00D571F6">
            <w:pPr>
              <w:rPr>
                <w:rFonts w:ascii="Times New Roman" w:hAnsi="Times New Roman" w:cs="Times New Roman"/>
                <w:color w:val="000000" w:themeColor="text1"/>
                <w:sz w:val="24"/>
                <w:szCs w:val="24"/>
                <w:lang w:val="sk-SK"/>
              </w:rPr>
            </w:pPr>
            <w:r w:rsidRPr="00235C73">
              <w:rPr>
                <w:rFonts w:ascii="Times New Roman" w:hAnsi="Times New Roman"/>
                <w:sz w:val="24"/>
                <w:lang w:val="sk-SK"/>
              </w:rPr>
              <w:t>EU-31a</w:t>
            </w:r>
          </w:p>
        </w:tc>
        <w:tc>
          <w:tcPr>
            <w:tcW w:w="7736" w:type="dxa"/>
            <w:vAlign w:val="top"/>
          </w:tcPr>
          <w:p w14:paraId="2ACB2A11" w14:textId="69BA2B64" w:rsidR="00D571F6" w:rsidRPr="00235C73" w:rsidRDefault="00B80F7C" w:rsidP="00D571F6">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Požiadavka na kombinovaný vankúš špecifický pre inštitúciu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vankúš pre globálnu systémovo významnú inštitúciu (G-SII) alebo inak systémovo významnú inštitúciu (O-SII)</w:t>
            </w:r>
          </w:p>
          <w:p w14:paraId="6700C20F" w14:textId="4794221B" w:rsidR="00D571F6" w:rsidRPr="00235C73" w:rsidRDefault="00D571F6" w:rsidP="00563C8D">
            <w:pPr>
              <w:rPr>
                <w:rFonts w:ascii="Times New Roman" w:hAnsi="Times New Roman" w:cs="Times New Roman"/>
                <w:color w:val="000000" w:themeColor="text1"/>
                <w:sz w:val="24"/>
                <w:szCs w:val="24"/>
                <w:lang w:val="sk-SK"/>
              </w:rPr>
            </w:pPr>
            <w:r w:rsidRPr="00235C73">
              <w:rPr>
                <w:rFonts w:ascii="Times New Roman" w:hAnsi="Times New Roman"/>
                <w:sz w:val="24"/>
                <w:lang w:val="sk-SK"/>
              </w:rPr>
              <w:t>Hodnota kombinovaného vankúša špecifického pre inštitúciu (vyjadrená ako percentuálny podiel celkovej hodnoty rizikovej expozície), ktorá súvisí</w:t>
            </w:r>
            <w:r w:rsidR="00235C73">
              <w:rPr>
                <w:rFonts w:ascii="Times New Roman" w:hAnsi="Times New Roman"/>
                <w:sz w:val="24"/>
                <w:lang w:val="sk-SK"/>
              </w:rPr>
              <w:t xml:space="preserve"> s </w:t>
            </w:r>
            <w:r w:rsidRPr="00235C73">
              <w:rPr>
                <w:rFonts w:ascii="Times New Roman" w:hAnsi="Times New Roman"/>
                <w:sz w:val="24"/>
                <w:lang w:val="sk-SK"/>
              </w:rPr>
              <w:t>požiadavkou na vankúš pre G-SII alebo O-SII</w:t>
            </w:r>
          </w:p>
        </w:tc>
      </w:tr>
      <w:tr w:rsidR="0023278E" w:rsidRPr="00235C73" w14:paraId="08100425" w14:textId="77777777" w:rsidTr="00E46262">
        <w:tc>
          <w:tcPr>
            <w:tcW w:w="1030" w:type="dxa"/>
            <w:vAlign w:val="top"/>
          </w:tcPr>
          <w:p w14:paraId="6C04F598" w14:textId="5E33E643" w:rsidR="0023278E" w:rsidRPr="00235C73" w:rsidRDefault="0023278E" w:rsidP="0023278E">
            <w:pPr>
              <w:rPr>
                <w:rFonts w:ascii="Times New Roman" w:hAnsi="Times New Roman" w:cs="Times New Roman"/>
                <w:sz w:val="24"/>
                <w:szCs w:val="24"/>
                <w:lang w:val="sk-SK"/>
              </w:rPr>
            </w:pPr>
            <w:r w:rsidRPr="00235C73">
              <w:rPr>
                <w:rFonts w:ascii="Times New Roman" w:hAnsi="Times New Roman"/>
                <w:sz w:val="24"/>
                <w:lang w:val="sk-SK"/>
              </w:rPr>
              <w:lastRenderedPageBreak/>
              <w:t>EU-32</w:t>
            </w:r>
          </w:p>
        </w:tc>
        <w:tc>
          <w:tcPr>
            <w:tcW w:w="7736" w:type="dxa"/>
            <w:vAlign w:val="top"/>
          </w:tcPr>
          <w:p w14:paraId="154EB8B0" w14:textId="18F788F1" w:rsidR="0023278E" w:rsidRPr="00235C73" w:rsidRDefault="0023278E" w:rsidP="0023278E">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Celková hodnota vylúčených záväzkov uvedených</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článku 72a ods. 2 nariadenia (EÚ) č. 575/2013</w:t>
            </w:r>
          </w:p>
        </w:tc>
      </w:tr>
    </w:tbl>
    <w:p w14:paraId="79FEC8BB" w14:textId="4681F7F9" w:rsidR="005C7641" w:rsidRPr="00235C73"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235C73">
        <w:rPr>
          <w:rFonts w:ascii="Times New Roman" w:hAnsi="Times New Roman"/>
          <w:color w:val="auto"/>
          <w:sz w:val="24"/>
        </w:rPr>
        <w:t>4.</w:t>
      </w:r>
      <w:r w:rsidRPr="00235C73">
        <w:rPr>
          <w:rFonts w:ascii="Times New Roman" w:hAnsi="Times New Roman"/>
          <w:color w:val="auto"/>
          <w:sz w:val="24"/>
        </w:rPr>
        <w:tab/>
        <w:t>EU iLAC: interná kapacita na absorpciu strát: interná MREL</w:t>
      </w:r>
      <w:r w:rsidR="00235C73">
        <w:rPr>
          <w:rFonts w:ascii="Times New Roman" w:hAnsi="Times New Roman"/>
          <w:color w:val="auto"/>
          <w:sz w:val="24"/>
        </w:rPr>
        <w:t xml:space="preserve"> a </w:t>
      </w:r>
      <w:r w:rsidRPr="00235C73">
        <w:rPr>
          <w:rFonts w:ascii="Times New Roman" w:hAnsi="Times New Roman"/>
          <w:color w:val="auto"/>
          <w:sz w:val="24"/>
        </w:rPr>
        <w:t>prípadne požiadavka na vlastné zdroje</w:t>
      </w:r>
      <w:r w:rsidR="00235C73">
        <w:rPr>
          <w:rFonts w:ascii="Times New Roman" w:hAnsi="Times New Roman"/>
          <w:color w:val="auto"/>
          <w:sz w:val="24"/>
        </w:rPr>
        <w:t xml:space="preserve"> a </w:t>
      </w:r>
      <w:r w:rsidRPr="00235C73">
        <w:rPr>
          <w:rFonts w:ascii="Times New Roman" w:hAnsi="Times New Roman"/>
          <w:color w:val="auto"/>
          <w:sz w:val="24"/>
        </w:rPr>
        <w:t>oprávnené záväzky pre G-SII mimo EÚ</w:t>
      </w:r>
      <w:bookmarkStart w:id="208" w:name="_Toc14770785"/>
      <w:bookmarkEnd w:id="206"/>
      <w:bookmarkEnd w:id="208"/>
      <w:r w:rsidRPr="00235C73">
        <w:rPr>
          <w:rFonts w:ascii="Times New Roman" w:hAnsi="Times New Roman"/>
          <w:color w:val="auto"/>
          <w:sz w:val="24"/>
        </w:rPr>
        <w:t xml:space="preserve"> (interná TLAC)</w:t>
      </w:r>
      <w:r w:rsidRPr="00235C73">
        <w:t>.</w:t>
      </w:r>
      <w:bookmarkEnd w:id="207"/>
    </w:p>
    <w:p w14:paraId="4B755467" w14:textId="10210578" w:rsidR="00413CCD" w:rsidRPr="00235C73" w:rsidRDefault="00413CCD" w:rsidP="00B62DC9">
      <w:pPr>
        <w:pStyle w:val="InstructionsText2"/>
        <w:numPr>
          <w:ilvl w:val="0"/>
          <w:numId w:val="12"/>
        </w:numPr>
        <w:rPr>
          <w:noProof w:val="0"/>
        </w:rPr>
      </w:pPr>
      <w:r w:rsidRPr="00235C73">
        <w:rPr>
          <w:noProof w:val="0"/>
        </w:rPr>
        <w:t>V tomto vzore sa zverejňujú vlastné zdroje</w:t>
      </w:r>
      <w:r w:rsidR="00235C73">
        <w:rPr>
          <w:noProof w:val="0"/>
        </w:rPr>
        <w:t xml:space="preserve"> a </w:t>
      </w:r>
      <w:r w:rsidRPr="00235C73">
        <w:rPr>
          <w:noProof w:val="0"/>
        </w:rPr>
        <w:t>oprávnené záväzky subjektov, ktoré nie sú samy subjektmi, ktorých krízová situácia sa rieši, na účely požiadavky na vlastné zdroje</w:t>
      </w:r>
      <w:r w:rsidR="00235C73">
        <w:rPr>
          <w:noProof w:val="0"/>
        </w:rPr>
        <w:t xml:space="preserve"> a </w:t>
      </w:r>
      <w:r w:rsidRPr="00235C73">
        <w:rPr>
          <w:noProof w:val="0"/>
        </w:rPr>
        <w:t>oprávnené záväzky stanovenej</w:t>
      </w:r>
      <w:r w:rsidR="00235C73">
        <w:rPr>
          <w:noProof w:val="0"/>
        </w:rPr>
        <w:t xml:space="preserve"> v </w:t>
      </w:r>
      <w:r w:rsidRPr="00235C73">
        <w:rPr>
          <w:noProof w:val="0"/>
        </w:rPr>
        <w:t>článku 45f smernice 2014/59/EÚ (interná MREL), ako aj požiadavky na vlastné zdroje</w:t>
      </w:r>
      <w:r w:rsidR="00235C73">
        <w:rPr>
          <w:noProof w:val="0"/>
        </w:rPr>
        <w:t xml:space="preserve"> a </w:t>
      </w:r>
      <w:r w:rsidRPr="00235C73">
        <w:rPr>
          <w:noProof w:val="0"/>
        </w:rPr>
        <w:t>oprávnené záväzky pre G-SII mimo EÚ uplatniteľnej na významné dcérske spoločnosti G-SII</w:t>
      </w:r>
      <w:r w:rsidR="00235C73">
        <w:rPr>
          <w:noProof w:val="0"/>
        </w:rPr>
        <w:t xml:space="preserve"> z </w:t>
      </w:r>
      <w:r w:rsidRPr="00235C73">
        <w:rPr>
          <w:noProof w:val="0"/>
        </w:rPr>
        <w:t>tretích krajín stanovenej</w:t>
      </w:r>
      <w:r w:rsidR="00235C73">
        <w:rPr>
          <w:noProof w:val="0"/>
        </w:rPr>
        <w:t xml:space="preserve"> v </w:t>
      </w:r>
      <w:r w:rsidRPr="00235C73">
        <w:rPr>
          <w:noProof w:val="0"/>
        </w:rPr>
        <w:t>článku 92b nariadenia (EÚ) č. 575/2013 (interná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235C73" w14:paraId="4BB456DC" w14:textId="77777777" w:rsidTr="00F42DCD">
        <w:trPr>
          <w:trHeight w:val="238"/>
        </w:trPr>
        <w:tc>
          <w:tcPr>
            <w:tcW w:w="1384" w:type="dxa"/>
            <w:shd w:val="clear" w:color="auto" w:fill="D9D9D9" w:themeFill="background1" w:themeFillShade="D9"/>
          </w:tcPr>
          <w:p w14:paraId="0BD997C3" w14:textId="77777777" w:rsidR="00FF6326" w:rsidRPr="00235C73" w:rsidRDefault="00FF6326" w:rsidP="00F42DCD">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Stĺpce</w:t>
            </w:r>
          </w:p>
        </w:tc>
        <w:tc>
          <w:tcPr>
            <w:tcW w:w="7655" w:type="dxa"/>
            <w:shd w:val="clear" w:color="auto" w:fill="D9D9D9" w:themeFill="background1" w:themeFillShade="D9"/>
          </w:tcPr>
          <w:p w14:paraId="359FBA21" w14:textId="46FE3908" w:rsidR="00FF6326" w:rsidRPr="00235C73" w:rsidRDefault="00E46262" w:rsidP="00F42DCD">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Odkazy na právne predpisy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pokyny</w:t>
            </w:r>
          </w:p>
        </w:tc>
      </w:tr>
      <w:tr w:rsidR="00FF6326" w:rsidRPr="00235C73" w14:paraId="4D038DE2" w14:textId="77777777" w:rsidTr="00F42DCD">
        <w:trPr>
          <w:trHeight w:val="637"/>
        </w:trPr>
        <w:tc>
          <w:tcPr>
            <w:tcW w:w="1384" w:type="dxa"/>
          </w:tcPr>
          <w:p w14:paraId="60750BB7" w14:textId="77777777" w:rsidR="00FF6326" w:rsidRPr="00235C73" w:rsidDel="00DE6BC1" w:rsidRDefault="00FF6326" w:rsidP="00F42DCD">
            <w:pPr>
              <w:pStyle w:val="Applicationdirecte"/>
              <w:spacing w:before="120"/>
              <w:jc w:val="center"/>
              <w:rPr>
                <w:color w:val="000000" w:themeColor="text1"/>
                <w:szCs w:val="24"/>
              </w:rPr>
            </w:pPr>
            <w:r w:rsidRPr="00235C73">
              <w:rPr>
                <w:color w:val="000000" w:themeColor="text1"/>
              </w:rPr>
              <w:t>a</w:t>
            </w:r>
          </w:p>
        </w:tc>
        <w:tc>
          <w:tcPr>
            <w:tcW w:w="7655" w:type="dxa"/>
          </w:tcPr>
          <w:p w14:paraId="054F4480" w14:textId="7B5C5B4E" w:rsidR="00FF6326" w:rsidRPr="00235C73"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sidRPr="00235C73">
              <w:rPr>
                <w:rFonts w:ascii="Times New Roman" w:hAnsi="Times New Roman"/>
                <w:color w:val="000000" w:themeColor="text1"/>
                <w:sz w:val="24"/>
              </w:rPr>
              <w:t>Subjekty zverejňujú</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tomto stĺpci príslušné informácie</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internej MREL</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článkami 45</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45f smernice 2014/59/EÚ.</w:t>
            </w:r>
          </w:p>
        </w:tc>
      </w:tr>
      <w:tr w:rsidR="00FF6326" w:rsidRPr="00235C73" w14:paraId="1546A396" w14:textId="77777777" w:rsidTr="00F42DCD">
        <w:trPr>
          <w:trHeight w:val="637"/>
        </w:trPr>
        <w:tc>
          <w:tcPr>
            <w:tcW w:w="1384" w:type="dxa"/>
          </w:tcPr>
          <w:p w14:paraId="1C66F776" w14:textId="7AB435E5" w:rsidR="00FF6326" w:rsidRPr="00235C73" w:rsidDel="00DE6BC1" w:rsidRDefault="00F90B2E" w:rsidP="00F90B2E">
            <w:pPr>
              <w:pStyle w:val="Applicationdirecte"/>
              <w:spacing w:before="120"/>
              <w:jc w:val="center"/>
              <w:rPr>
                <w:color w:val="000000" w:themeColor="text1"/>
                <w:szCs w:val="24"/>
              </w:rPr>
            </w:pPr>
            <w:r w:rsidRPr="00235C73">
              <w:rPr>
                <w:color w:val="000000" w:themeColor="text1"/>
              </w:rPr>
              <w:t>b</w:t>
            </w:r>
          </w:p>
        </w:tc>
        <w:tc>
          <w:tcPr>
            <w:tcW w:w="7655" w:type="dxa"/>
          </w:tcPr>
          <w:p w14:paraId="353033F9" w14:textId="505011EC" w:rsidR="00FF6326" w:rsidRPr="00235C73"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sidRPr="00235C73">
              <w:rPr>
                <w:rFonts w:ascii="Times New Roman" w:hAnsi="Times New Roman"/>
                <w:color w:val="000000" w:themeColor="text1"/>
                <w:sz w:val="24"/>
              </w:rPr>
              <w:t>Subjekty, ktoré sú významnými dcérskymi spoločnosťami G-SII mimo EÚ podľa článku 92b nariadenia (EÚ) č. 575/2013, zverejňujú</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tomto stĺpci príslušné informácie</w:t>
            </w:r>
            <w:r w:rsidR="00235C73">
              <w:rPr>
                <w:rFonts w:ascii="Times New Roman" w:hAnsi="Times New Roman"/>
                <w:color w:val="000000" w:themeColor="text1"/>
                <w:sz w:val="24"/>
              </w:rPr>
              <w:t xml:space="preserve"> o </w:t>
            </w:r>
            <w:r w:rsidRPr="00235C73">
              <w:rPr>
                <w:rFonts w:ascii="Times New Roman" w:hAnsi="Times New Roman"/>
                <w:color w:val="000000" w:themeColor="text1"/>
                <w:sz w:val="24"/>
              </w:rPr>
              <w:t>internej TLAC</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 xml:space="preserve">článkom 92b nariadenia (EÚ) č. 575/2013. </w:t>
            </w:r>
          </w:p>
        </w:tc>
      </w:tr>
      <w:tr w:rsidR="00FF6326" w:rsidRPr="00235C73" w14:paraId="22E6AD38" w14:textId="77777777" w:rsidTr="00F42DCD">
        <w:trPr>
          <w:trHeight w:val="637"/>
        </w:trPr>
        <w:tc>
          <w:tcPr>
            <w:tcW w:w="1384" w:type="dxa"/>
          </w:tcPr>
          <w:p w14:paraId="51FE79F2" w14:textId="77777777" w:rsidR="00FF6326" w:rsidRPr="00235C73" w:rsidDel="00DE6BC1" w:rsidRDefault="00FF6326" w:rsidP="00F42DCD">
            <w:pPr>
              <w:pStyle w:val="Applicationdirecte"/>
              <w:spacing w:before="120"/>
              <w:jc w:val="center"/>
              <w:rPr>
                <w:color w:val="000000" w:themeColor="text1"/>
                <w:szCs w:val="24"/>
              </w:rPr>
            </w:pPr>
            <w:r w:rsidRPr="00235C73">
              <w:rPr>
                <w:color w:val="000000" w:themeColor="text1"/>
              </w:rPr>
              <w:t>c</w:t>
            </w:r>
          </w:p>
        </w:tc>
        <w:tc>
          <w:tcPr>
            <w:tcW w:w="7655" w:type="dxa"/>
          </w:tcPr>
          <w:p w14:paraId="5128BCFA" w14:textId="098AA9E3" w:rsidR="00FF6326" w:rsidRPr="00235C73" w:rsidRDefault="00560736" w:rsidP="00BF6482">
            <w:pPr>
              <w:autoSpaceDE w:val="0"/>
              <w:autoSpaceDN w:val="0"/>
              <w:adjustRightInd w:val="0"/>
              <w:spacing w:before="120" w:after="120"/>
              <w:rPr>
                <w:sz w:val="24"/>
                <w:szCs w:val="24"/>
              </w:rPr>
            </w:pPr>
            <w:r w:rsidRPr="00235C73">
              <w:rPr>
                <w:rFonts w:ascii="Times New Roman" w:hAnsi="Times New Roman"/>
                <w:color w:val="000000" w:themeColor="text1"/>
                <w:sz w:val="24"/>
              </w:rPr>
              <w:t>Kvalitatívne informácie</w:t>
            </w:r>
            <w:r w:rsidRPr="00235C73">
              <w:rPr>
                <w:sz w:val="24"/>
              </w:rPr>
              <w:t xml:space="preserve"> </w:t>
            </w:r>
            <w:r w:rsidRPr="00235C73">
              <w:rPr>
                <w:rFonts w:ascii="Times New Roman" w:hAnsi="Times New Roman"/>
                <w:color w:val="000000" w:themeColor="text1"/>
                <w:sz w:val="24"/>
              </w:rPr>
              <w:t>týkajúce sa uplatniteľnej požiadavky</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úrovne uplatňovania.</w:t>
            </w:r>
          </w:p>
        </w:tc>
      </w:tr>
    </w:tbl>
    <w:p w14:paraId="11222185" w14:textId="77777777" w:rsidR="00FF6326" w:rsidRPr="00235C73" w:rsidRDefault="00FF6326" w:rsidP="00FF6326">
      <w:pPr>
        <w:jc w:val="both"/>
        <w:rPr>
          <w:rFonts w:ascii="Times New Roman" w:hAnsi="Times New Roman" w:cs="Times New Roman"/>
          <w:bCs/>
          <w:color w:val="000000" w:themeColor="text1"/>
          <w:sz w:val="24"/>
          <w:szCs w:val="24"/>
        </w:rPr>
      </w:pPr>
    </w:p>
    <w:p w14:paraId="607A36F9" w14:textId="7120601E" w:rsidR="0082003D" w:rsidRPr="00235C73" w:rsidRDefault="0082003D" w:rsidP="005C7641">
      <w:pPr>
        <w:jc w:val="both"/>
        <w:rPr>
          <w:rFonts w:ascii="Times New Roman" w:hAnsi="Times New Roman" w:cs="Times New Roman"/>
          <w:bCs/>
          <w:i/>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235C73"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235C73" w:rsidRDefault="0067351E" w:rsidP="00EF47A4">
            <w:pPr>
              <w:autoSpaceDE w:val="0"/>
              <w:autoSpaceDN w:val="0"/>
              <w:adjustRightInd w:val="0"/>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 xml:space="preserve">Riadok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C28500B" w:rsidR="0067351E" w:rsidRPr="00235C73" w:rsidRDefault="00E46262" w:rsidP="00EF47A4">
            <w:pPr>
              <w:autoSpaceDE w:val="0"/>
              <w:autoSpaceDN w:val="0"/>
              <w:adjustRightInd w:val="0"/>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Odkazy na právne predpisy</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pokyny</w:t>
            </w:r>
          </w:p>
        </w:tc>
      </w:tr>
      <w:tr w:rsidR="005D18F8" w:rsidRPr="00235C73" w14:paraId="4273A8E3" w14:textId="77777777" w:rsidTr="002A065A">
        <w:tc>
          <w:tcPr>
            <w:tcW w:w="1109" w:type="dxa"/>
            <w:vAlign w:val="top"/>
          </w:tcPr>
          <w:p w14:paraId="6FB9A622" w14:textId="17181A2D" w:rsidR="005D18F8" w:rsidRPr="00235C73" w:rsidRDefault="005D18F8" w:rsidP="00644B02">
            <w:pPr>
              <w:rPr>
                <w:rFonts w:ascii="Times New Roman" w:hAnsi="Times New Roman" w:cs="Times New Roman"/>
                <w:color w:val="000000" w:themeColor="text1"/>
                <w:sz w:val="24"/>
                <w:szCs w:val="24"/>
                <w:lang w:val="sk-SK"/>
              </w:rPr>
            </w:pPr>
            <w:r w:rsidRPr="00235C73">
              <w:rPr>
                <w:rFonts w:ascii="Times New Roman" w:hAnsi="Times New Roman"/>
                <w:sz w:val="24"/>
                <w:lang w:val="sk-SK"/>
              </w:rPr>
              <w:t>EU-1</w:t>
            </w:r>
          </w:p>
        </w:tc>
        <w:tc>
          <w:tcPr>
            <w:tcW w:w="7642" w:type="dxa"/>
          </w:tcPr>
          <w:p w14:paraId="33FA642D" w14:textId="66A2A3A9" w:rsidR="005D18F8" w:rsidRPr="00235C73" w:rsidRDefault="005D18F8" w:rsidP="005D18F8">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Vzťahuje sa na subjekt požiadavka na 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pre G-SII mimo EÚ? (ÁNO/NIE)</w:t>
            </w:r>
          </w:p>
          <w:p w14:paraId="402765A8" w14:textId="18BBC101" w:rsidR="005D18F8" w:rsidRPr="00235C73" w:rsidRDefault="005D18F8" w:rsidP="00F90B2E">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Údaj</w:t>
            </w:r>
            <w:r w:rsidR="00235C73">
              <w:rPr>
                <w:rFonts w:ascii="Times New Roman" w:hAnsi="Times New Roman"/>
                <w:color w:val="000000" w:themeColor="text1"/>
                <w:sz w:val="24"/>
                <w:lang w:val="sk-SK"/>
              </w:rPr>
              <w:t xml:space="preserve"> o </w:t>
            </w:r>
            <w:r w:rsidRPr="00235C73">
              <w:rPr>
                <w:rFonts w:ascii="Times New Roman" w:hAnsi="Times New Roman"/>
                <w:color w:val="000000" w:themeColor="text1"/>
                <w:sz w:val="24"/>
                <w:lang w:val="sk-SK"/>
              </w:rPr>
              <w:t>tom, či sa na subjekt vzťahuje požiadavka na internú TLAC podľa článku 92b nariadenia (EÚ) č. 575/2013.</w:t>
            </w:r>
          </w:p>
        </w:tc>
      </w:tr>
      <w:tr w:rsidR="005D18F8" w:rsidRPr="00235C73" w14:paraId="753D9E0C" w14:textId="77777777" w:rsidTr="002A065A">
        <w:tc>
          <w:tcPr>
            <w:tcW w:w="1109" w:type="dxa"/>
            <w:vAlign w:val="top"/>
          </w:tcPr>
          <w:p w14:paraId="4D6276FA" w14:textId="29D2C84A" w:rsidR="005D18F8" w:rsidRPr="00235C73" w:rsidRDefault="005D18F8" w:rsidP="00644B02">
            <w:pPr>
              <w:rPr>
                <w:rFonts w:ascii="Times New Roman" w:hAnsi="Times New Roman" w:cs="Times New Roman"/>
                <w:color w:val="000000" w:themeColor="text1"/>
                <w:sz w:val="24"/>
                <w:szCs w:val="24"/>
                <w:lang w:val="sk-SK"/>
              </w:rPr>
            </w:pPr>
            <w:r w:rsidRPr="00235C73">
              <w:rPr>
                <w:rFonts w:ascii="Times New Roman" w:hAnsi="Times New Roman"/>
                <w:sz w:val="24"/>
                <w:lang w:val="sk-SK"/>
              </w:rPr>
              <w:t>EU-2</w:t>
            </w:r>
          </w:p>
        </w:tc>
        <w:tc>
          <w:tcPr>
            <w:tcW w:w="7642" w:type="dxa"/>
          </w:tcPr>
          <w:p w14:paraId="5580A119" w14:textId="7D46D810" w:rsidR="005D18F8" w:rsidRPr="00235C73" w:rsidRDefault="005D18F8" w:rsidP="005D18F8">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Ak je</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riadku EU-1 uvedená odpoveď „áno“, je požiadavka uplatniteľná na konsolidovanom alebo individuálnom základe? (K/I)</w:t>
            </w:r>
          </w:p>
          <w:p w14:paraId="16349591" w14:textId="6345361D" w:rsidR="005D18F8" w:rsidRPr="00235C73" w:rsidRDefault="005D18F8" w:rsidP="005D18F8">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Údaj</w:t>
            </w:r>
            <w:r w:rsidR="00235C73">
              <w:rPr>
                <w:rFonts w:ascii="Times New Roman" w:hAnsi="Times New Roman"/>
                <w:color w:val="000000" w:themeColor="text1"/>
                <w:sz w:val="24"/>
                <w:lang w:val="sk-SK"/>
              </w:rPr>
              <w:t xml:space="preserve"> o </w:t>
            </w:r>
            <w:r w:rsidRPr="00235C73">
              <w:rPr>
                <w:rFonts w:ascii="Times New Roman" w:hAnsi="Times New Roman"/>
                <w:color w:val="000000" w:themeColor="text1"/>
                <w:sz w:val="24"/>
                <w:lang w:val="sk-SK"/>
              </w:rPr>
              <w:t>tom, či sa podľa článku 18 nariadenia (EÚ) č. 575/2013 na subjekt vzťahuje požiadavka na internú TLAC na konsolidovanom alebo individuálnom základe.</w:t>
            </w:r>
          </w:p>
          <w:p w14:paraId="557B461D" w14:textId="56401367" w:rsidR="005D18F8" w:rsidRPr="00235C73" w:rsidRDefault="005D18F8" w:rsidP="00282ED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Ak ide</w:t>
            </w:r>
            <w:r w:rsidR="00235C73">
              <w:rPr>
                <w:rFonts w:ascii="Times New Roman" w:hAnsi="Times New Roman"/>
                <w:color w:val="000000" w:themeColor="text1"/>
                <w:sz w:val="24"/>
                <w:lang w:val="sk-SK"/>
              </w:rPr>
              <w:t xml:space="preserve"> o </w:t>
            </w:r>
            <w:r w:rsidRPr="00235C73">
              <w:rPr>
                <w:rFonts w:ascii="Times New Roman" w:hAnsi="Times New Roman"/>
                <w:color w:val="000000" w:themeColor="text1"/>
                <w:sz w:val="24"/>
                <w:lang w:val="sk-SK"/>
              </w:rPr>
              <w:t>požiadavku na konsolidovanom základe, celý tento vzor sa vypĺňa na konsolidovanom základe. Vo všetkých ostatných prípadoch sa tento vzor vypĺňa na individuálnom základe.</w:t>
            </w:r>
          </w:p>
        </w:tc>
      </w:tr>
      <w:tr w:rsidR="005C4469" w:rsidRPr="00235C73" w14:paraId="3EFBB389" w14:textId="77777777" w:rsidTr="002A065A">
        <w:tc>
          <w:tcPr>
            <w:tcW w:w="1109" w:type="dxa"/>
            <w:vAlign w:val="top"/>
          </w:tcPr>
          <w:p w14:paraId="5EB99A90" w14:textId="2812B763" w:rsidR="005C4469" w:rsidRPr="00235C73" w:rsidRDefault="005C4469" w:rsidP="00644B02">
            <w:pPr>
              <w:rPr>
                <w:rFonts w:ascii="Times New Roman" w:hAnsi="Times New Roman" w:cs="Times New Roman"/>
                <w:color w:val="000000" w:themeColor="text1"/>
                <w:sz w:val="24"/>
                <w:szCs w:val="24"/>
                <w:lang w:val="sk-SK"/>
              </w:rPr>
            </w:pPr>
            <w:r w:rsidRPr="00235C73">
              <w:rPr>
                <w:rFonts w:ascii="Times New Roman" w:hAnsi="Times New Roman"/>
                <w:sz w:val="24"/>
                <w:lang w:val="sk-SK"/>
              </w:rPr>
              <w:lastRenderedPageBreak/>
              <w:t>EU-2a</w:t>
            </w:r>
          </w:p>
        </w:tc>
        <w:tc>
          <w:tcPr>
            <w:tcW w:w="7642" w:type="dxa"/>
          </w:tcPr>
          <w:p w14:paraId="116B6FE4" w14:textId="5D78B194" w:rsidR="005C4469" w:rsidRPr="00235C73" w:rsidRDefault="005C4469" w:rsidP="0067299C">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Vzťahuje sa na subjekt interná MREL? (ÁNO/NIE)</w:t>
            </w:r>
          </w:p>
          <w:p w14:paraId="61B02EAE" w14:textId="6A09A82E" w:rsidR="005C4469" w:rsidRPr="00235C73" w:rsidRDefault="005C4469" w:rsidP="00B24DB1">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Údaj</w:t>
            </w:r>
            <w:r w:rsidR="00235C73">
              <w:rPr>
                <w:rFonts w:ascii="Times New Roman" w:hAnsi="Times New Roman"/>
                <w:color w:val="000000" w:themeColor="text1"/>
                <w:sz w:val="24"/>
                <w:lang w:val="sk-SK"/>
              </w:rPr>
              <w:t xml:space="preserve"> o </w:t>
            </w:r>
            <w:r w:rsidRPr="00235C73">
              <w:rPr>
                <w:rFonts w:ascii="Times New Roman" w:hAnsi="Times New Roman"/>
                <w:color w:val="000000" w:themeColor="text1"/>
                <w:sz w:val="24"/>
                <w:lang w:val="sk-SK"/>
              </w:rPr>
              <w:t>tom, či sa na subjekt vzťahuje MREL podľa článku 45</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článku 45f smernice 2014/59/EÚ.</w:t>
            </w:r>
          </w:p>
        </w:tc>
      </w:tr>
      <w:tr w:rsidR="005C4469" w:rsidRPr="00235C73" w14:paraId="1E79865E" w14:textId="77777777" w:rsidTr="002A065A">
        <w:tc>
          <w:tcPr>
            <w:tcW w:w="1109" w:type="dxa"/>
            <w:vAlign w:val="top"/>
          </w:tcPr>
          <w:p w14:paraId="59235EF1" w14:textId="1C47DD13" w:rsidR="005C4469" w:rsidRPr="00235C73" w:rsidRDefault="005C4469" w:rsidP="00644B02">
            <w:pPr>
              <w:rPr>
                <w:rFonts w:ascii="Times New Roman" w:hAnsi="Times New Roman" w:cs="Times New Roman"/>
                <w:color w:val="000000" w:themeColor="text1"/>
                <w:sz w:val="24"/>
                <w:szCs w:val="24"/>
                <w:lang w:val="sk-SK"/>
              </w:rPr>
            </w:pPr>
            <w:r w:rsidRPr="00235C73">
              <w:rPr>
                <w:rFonts w:ascii="Times New Roman" w:hAnsi="Times New Roman"/>
                <w:sz w:val="24"/>
                <w:lang w:val="sk-SK"/>
              </w:rPr>
              <w:t>EU-2b</w:t>
            </w:r>
          </w:p>
        </w:tc>
        <w:tc>
          <w:tcPr>
            <w:tcW w:w="7642" w:type="dxa"/>
          </w:tcPr>
          <w:p w14:paraId="3CFE2B07" w14:textId="0B90693D" w:rsidR="005C4469" w:rsidRPr="00235C73" w:rsidRDefault="005C4469" w:rsidP="0067299C">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Ak je</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riadku EU-2a uvedená odpoveď „áno“, je požiadavka uplatniteľná na konsolidovanom alebo individuálnom základe? (K/I)</w:t>
            </w:r>
          </w:p>
          <w:p w14:paraId="7DC57F76" w14:textId="24920E7A" w:rsidR="005C4469" w:rsidRPr="00235C73" w:rsidRDefault="005C4469" w:rsidP="0067299C">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Údaj</w:t>
            </w:r>
            <w:r w:rsidR="00235C73">
              <w:rPr>
                <w:rFonts w:ascii="Times New Roman" w:hAnsi="Times New Roman"/>
                <w:color w:val="000000" w:themeColor="text1"/>
                <w:sz w:val="24"/>
                <w:lang w:val="sk-SK"/>
              </w:rPr>
              <w:t xml:space="preserve"> o </w:t>
            </w:r>
            <w:r w:rsidRPr="00235C73">
              <w:rPr>
                <w:rFonts w:ascii="Times New Roman" w:hAnsi="Times New Roman"/>
                <w:color w:val="000000" w:themeColor="text1"/>
                <w:sz w:val="24"/>
                <w:lang w:val="sk-SK"/>
              </w:rPr>
              <w:t>tom, či sa na subjekt vzťahuje interná MREL na konsolidovanom alebo individuálnom základe.</w:t>
            </w:r>
          </w:p>
          <w:p w14:paraId="4FC6F388" w14:textId="0DA5BA48" w:rsidR="005C4469" w:rsidRPr="00235C73" w:rsidRDefault="005C4469" w:rsidP="0067299C">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Ak ide</w:t>
            </w:r>
            <w:r w:rsidR="00235C73">
              <w:rPr>
                <w:rFonts w:ascii="Times New Roman" w:hAnsi="Times New Roman"/>
                <w:color w:val="000000" w:themeColor="text1"/>
                <w:sz w:val="24"/>
                <w:lang w:val="sk-SK"/>
              </w:rPr>
              <w:t xml:space="preserve"> o </w:t>
            </w:r>
            <w:r w:rsidRPr="00235C73">
              <w:rPr>
                <w:rFonts w:ascii="Times New Roman" w:hAnsi="Times New Roman"/>
                <w:color w:val="000000" w:themeColor="text1"/>
                <w:sz w:val="24"/>
                <w:lang w:val="sk-SK"/>
              </w:rPr>
              <w:t>požiadavku na konsolidovanom základe, celý tento vzor sa vypĺňa na konsolidovanom základe. Vo všetkých ostatných prípadoch sa tento vzor vypĺňa na individuálnom základe.</w:t>
            </w:r>
          </w:p>
        </w:tc>
      </w:tr>
      <w:tr w:rsidR="005D18F8" w:rsidRPr="00235C73" w14:paraId="4F5D32F0" w14:textId="77777777" w:rsidTr="002A065A">
        <w:tc>
          <w:tcPr>
            <w:tcW w:w="1109" w:type="dxa"/>
            <w:vAlign w:val="top"/>
          </w:tcPr>
          <w:p w14:paraId="6EF5BD76" w14:textId="64835762" w:rsidR="005D18F8" w:rsidRPr="00235C73" w:rsidRDefault="005D18F8" w:rsidP="00644B02">
            <w:pPr>
              <w:rPr>
                <w:rFonts w:ascii="Times New Roman" w:hAnsi="Times New Roman" w:cs="Times New Roman"/>
                <w:color w:val="000000" w:themeColor="text1"/>
                <w:sz w:val="24"/>
                <w:szCs w:val="24"/>
                <w:lang w:val="sk-SK"/>
              </w:rPr>
            </w:pPr>
            <w:r w:rsidRPr="00235C73">
              <w:rPr>
                <w:rFonts w:ascii="Times New Roman" w:hAnsi="Times New Roman"/>
                <w:sz w:val="24"/>
                <w:lang w:val="sk-SK"/>
              </w:rPr>
              <w:t>EU-3</w:t>
            </w:r>
          </w:p>
        </w:tc>
        <w:tc>
          <w:tcPr>
            <w:tcW w:w="7642" w:type="dxa"/>
          </w:tcPr>
          <w:p w14:paraId="6472530C" w14:textId="5849D3C6" w:rsidR="005D18F8" w:rsidRPr="00235C73" w:rsidRDefault="005D18F8" w:rsidP="005D18F8">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Vlastný kapitál TIER 1 (CET1)</w:t>
            </w:r>
          </w:p>
          <w:p w14:paraId="071B676A" w14:textId="2ECC0EBE" w:rsidR="005D18F8" w:rsidRPr="00235C73" w:rsidRDefault="003D0BF6" w:rsidP="005D18F8">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Článok 50 nariadenia (EÚ) č. 575/2013</w:t>
            </w:r>
          </w:p>
          <w:p w14:paraId="224515AC" w14:textId="3B66CE0C" w:rsidR="005D18F8" w:rsidRPr="00235C73" w:rsidRDefault="005D18F8" w:rsidP="00FF6326">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Kapitál CET1 na individuálnom alebo prípadne konsolidovanom základe</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50 nariadenia (EÚ) č. 575/2013.</w:t>
            </w:r>
          </w:p>
        </w:tc>
      </w:tr>
      <w:tr w:rsidR="005D18F8" w:rsidRPr="00235C73" w14:paraId="65D6A57F" w14:textId="77777777" w:rsidTr="002A065A">
        <w:tc>
          <w:tcPr>
            <w:tcW w:w="1109" w:type="dxa"/>
            <w:vAlign w:val="top"/>
          </w:tcPr>
          <w:p w14:paraId="77011BCF" w14:textId="1DBC2D36" w:rsidR="005D18F8" w:rsidRPr="00235C73" w:rsidRDefault="005D18F8" w:rsidP="006A52ED">
            <w:pPr>
              <w:rPr>
                <w:rFonts w:ascii="Times New Roman" w:hAnsi="Times New Roman" w:cs="Times New Roman"/>
                <w:color w:val="000000" w:themeColor="text1"/>
                <w:sz w:val="24"/>
                <w:szCs w:val="24"/>
                <w:lang w:val="sk-SK"/>
              </w:rPr>
            </w:pPr>
            <w:r w:rsidRPr="00235C73">
              <w:rPr>
                <w:rFonts w:ascii="Times New Roman" w:hAnsi="Times New Roman"/>
                <w:sz w:val="24"/>
                <w:lang w:val="sk-SK"/>
              </w:rPr>
              <w:t>EU-4</w:t>
            </w:r>
          </w:p>
        </w:tc>
        <w:tc>
          <w:tcPr>
            <w:tcW w:w="7642" w:type="dxa"/>
          </w:tcPr>
          <w:p w14:paraId="2AADEB25" w14:textId="77777777" w:rsidR="00235C73" w:rsidRDefault="008A0AF3" w:rsidP="005D18F8">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Oprávnený dodatočný kapitál Tier 1</w:t>
            </w:r>
          </w:p>
          <w:p w14:paraId="0249C867" w14:textId="5C079A0E" w:rsidR="00563C8D" w:rsidRPr="00235C73" w:rsidRDefault="003D0BF6" w:rsidP="00510C0E">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Článok 61 nariadenia (EÚ) č. 575/2013</w:t>
            </w:r>
          </w:p>
          <w:p w14:paraId="5A71C48F" w14:textId="1BF92B8F" w:rsidR="005D18F8" w:rsidRPr="00235C73" w:rsidRDefault="00FF6326" w:rsidP="00282ED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Nástroje dodatočného kapitálu Tier 1</w:t>
            </w:r>
            <w:r w:rsidRPr="00235C73">
              <w:rPr>
                <w:rStyle w:val="FormatvorlageInstructionsTabelleText"/>
                <w:rFonts w:ascii="Times New Roman" w:hAnsi="Times New Roman"/>
                <w:sz w:val="24"/>
                <w:lang w:val="sk-SK"/>
              </w:rPr>
              <w:t xml:space="preserve"> sa zohľadňujú len vtedy, ak spĺňajú kritériá</w:t>
            </w:r>
            <w:r w:rsidRPr="00235C73">
              <w:rPr>
                <w:rFonts w:ascii="Times New Roman" w:hAnsi="Times New Roman"/>
                <w:color w:val="000000" w:themeColor="text1"/>
                <w:sz w:val="24"/>
                <w:lang w:val="sk-SK"/>
              </w:rPr>
              <w:t xml:space="preserve">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92b nariadenia (EÚ) č. 575/2013</w:t>
            </w:r>
            <w:r w:rsidR="00235C73">
              <w:rPr>
                <w:rFonts w:ascii="Times New Roman" w:hAnsi="Times New Roman"/>
                <w:color w:val="000000" w:themeColor="text1"/>
                <w:sz w:val="24"/>
                <w:lang w:val="sk-SK"/>
              </w:rPr>
              <w:t xml:space="preserve"> a v </w:t>
            </w:r>
            <w:r w:rsidRPr="00235C73">
              <w:rPr>
                <w:rFonts w:ascii="Times New Roman" w:hAnsi="Times New Roman"/>
                <w:color w:val="000000" w:themeColor="text1"/>
                <w:sz w:val="24"/>
                <w:lang w:val="sk-SK"/>
              </w:rPr>
              <w:t>článku 45f ods. 2 písm. b) bode ii) smernice 2014/59/EÚ.</w:t>
            </w:r>
          </w:p>
          <w:p w14:paraId="0094C1AC" w14:textId="61E0F1E4" w:rsidR="007600E9" w:rsidRPr="00235C73" w:rsidRDefault="007600E9" w:rsidP="00D950BA">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V prípade internej MREL sa zahŕňajú nástroje uvedené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89 ods. 2 štvrtom pododseku smernice 2014/59/EÚ, ak sa uplatňuje uvedený odsek. Nástroje upravené právom tretej krajiny sa zahŕňajú len vtedy, ak spĺňajú požiadavky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55 smernice 2014/59/EÚ.</w:t>
            </w:r>
          </w:p>
        </w:tc>
      </w:tr>
      <w:tr w:rsidR="005D18F8" w:rsidRPr="00235C73" w14:paraId="26CF63CA" w14:textId="77777777" w:rsidTr="002A065A">
        <w:tc>
          <w:tcPr>
            <w:tcW w:w="1109" w:type="dxa"/>
          </w:tcPr>
          <w:p w14:paraId="7590CA0F" w14:textId="3E55E188" w:rsidR="005D18F8" w:rsidRPr="00235C73" w:rsidRDefault="006A52ED" w:rsidP="005D18F8">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EU-5</w:t>
            </w:r>
          </w:p>
        </w:tc>
        <w:tc>
          <w:tcPr>
            <w:tcW w:w="7642" w:type="dxa"/>
          </w:tcPr>
          <w:p w14:paraId="1D3C1105" w14:textId="5B6AF4D8" w:rsidR="005D18F8" w:rsidRPr="00235C73" w:rsidRDefault="008A0AF3" w:rsidP="005D18F8">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Oprávnený kapitál Tier 2</w:t>
            </w:r>
          </w:p>
          <w:p w14:paraId="690798E1" w14:textId="77777777" w:rsidR="00235C73" w:rsidRDefault="003D0BF6" w:rsidP="00282ED2">
            <w:pPr>
              <w:rPr>
                <w:rFonts w:ascii="Times New Roman" w:hAnsi="Times New Roman"/>
                <w:color w:val="000000" w:themeColor="text1"/>
                <w:sz w:val="24"/>
                <w:lang w:val="sk-SK"/>
              </w:rPr>
            </w:pPr>
            <w:r w:rsidRPr="00235C73">
              <w:rPr>
                <w:rFonts w:ascii="Times New Roman" w:hAnsi="Times New Roman"/>
                <w:color w:val="000000" w:themeColor="text1"/>
                <w:sz w:val="24"/>
                <w:lang w:val="sk-SK"/>
              </w:rPr>
              <w:t>Článok 71 nariadenia (EÚ) č. 575/2013</w:t>
            </w:r>
          </w:p>
          <w:p w14:paraId="3807E78A" w14:textId="6D22BF08" w:rsidR="005D18F8" w:rsidRPr="00235C73" w:rsidRDefault="002924A2" w:rsidP="00282ED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Nástroje kapitálu Tier 2</w:t>
            </w:r>
            <w:r w:rsidRPr="00235C73">
              <w:rPr>
                <w:rStyle w:val="FormatvorlageInstructionsTabelleText"/>
                <w:rFonts w:ascii="Times New Roman" w:hAnsi="Times New Roman"/>
                <w:sz w:val="24"/>
                <w:lang w:val="sk-SK"/>
              </w:rPr>
              <w:t xml:space="preserve"> sa zohľadňujú len vtedy, ak spĺňajú kritériá</w:t>
            </w:r>
            <w:r w:rsidRPr="00235C73">
              <w:rPr>
                <w:rFonts w:ascii="Times New Roman" w:hAnsi="Times New Roman"/>
                <w:color w:val="000000" w:themeColor="text1"/>
                <w:sz w:val="24"/>
                <w:lang w:val="sk-SK"/>
              </w:rPr>
              <w:t xml:space="preserve">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92b nariadenia (EÚ) č. 575/2013</w:t>
            </w:r>
            <w:r w:rsidR="00235C73">
              <w:rPr>
                <w:rFonts w:ascii="Times New Roman" w:hAnsi="Times New Roman"/>
                <w:color w:val="000000" w:themeColor="text1"/>
                <w:sz w:val="24"/>
                <w:lang w:val="sk-SK"/>
              </w:rPr>
              <w:t xml:space="preserve"> a v </w:t>
            </w:r>
            <w:r w:rsidRPr="00235C73">
              <w:rPr>
                <w:rFonts w:ascii="Times New Roman" w:hAnsi="Times New Roman"/>
                <w:color w:val="000000" w:themeColor="text1"/>
                <w:sz w:val="24"/>
                <w:lang w:val="sk-SK"/>
              </w:rPr>
              <w:t>článku 45f ods. 2 písm. b) bode ii) smernice 2014/59/EÚ.</w:t>
            </w:r>
          </w:p>
          <w:p w14:paraId="6CBCECA5" w14:textId="6B6A5388" w:rsidR="007600E9" w:rsidRPr="00235C73" w:rsidRDefault="007600E9" w:rsidP="00282ED2">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V prípade internej MREL sa zahŕňajú nástroje uvedené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89 ods. 2 štvrtom pododseku smernice 2014/59/EÚ, ak sa uplatňuje uvedený odsek. Nástroje upravené právom tretej krajiny sa zahŕňajú len vtedy, ak spĺňajú požiadavky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55 smernice 2014/59/EÚ.</w:t>
            </w:r>
          </w:p>
        </w:tc>
      </w:tr>
      <w:tr w:rsidR="00026FC1" w:rsidRPr="00235C73" w14:paraId="2919AE1B" w14:textId="77777777" w:rsidTr="002A065A">
        <w:tc>
          <w:tcPr>
            <w:tcW w:w="1109" w:type="dxa"/>
          </w:tcPr>
          <w:p w14:paraId="251A5712" w14:textId="4B2177BA" w:rsidR="00B907A2" w:rsidRPr="00235C73" w:rsidRDefault="006A52ED" w:rsidP="00B907A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EU-6</w:t>
            </w:r>
          </w:p>
        </w:tc>
        <w:tc>
          <w:tcPr>
            <w:tcW w:w="7642" w:type="dxa"/>
          </w:tcPr>
          <w:p w14:paraId="37F48E22" w14:textId="01DDD07A" w:rsidR="00B907A2" w:rsidRPr="00235C73" w:rsidRDefault="00310603">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Oprávnené vlastné zdroje</w:t>
            </w:r>
          </w:p>
          <w:p w14:paraId="02484207" w14:textId="64C3711A" w:rsidR="00B907A2" w:rsidRPr="00235C73" w:rsidRDefault="00F42DCD" w:rsidP="00AB7C15">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Súčet kapitálu CET1, oprávneného dodatočného kapitálu Tier 1</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oprávneného kapitálu Tier 2.</w:t>
            </w:r>
          </w:p>
        </w:tc>
      </w:tr>
      <w:tr w:rsidR="00026FC1" w:rsidRPr="00235C73" w14:paraId="30D7B21F" w14:textId="77777777" w:rsidTr="002A065A">
        <w:tc>
          <w:tcPr>
            <w:tcW w:w="1109" w:type="dxa"/>
          </w:tcPr>
          <w:p w14:paraId="5D54FF19" w14:textId="5DFAFBC0" w:rsidR="006A383B" w:rsidRPr="00235C73" w:rsidRDefault="00F42DCD" w:rsidP="006A383B">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EU-7</w:t>
            </w:r>
          </w:p>
        </w:tc>
        <w:tc>
          <w:tcPr>
            <w:tcW w:w="7642" w:type="dxa"/>
          </w:tcPr>
          <w:p w14:paraId="61AD62D0" w14:textId="77777777" w:rsidR="00235C73" w:rsidRDefault="006A383B" w:rsidP="006A383B">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Oprávnené záväzky</w:t>
            </w:r>
          </w:p>
          <w:p w14:paraId="63CA9295" w14:textId="6380DD0F" w:rsidR="00547B2E" w:rsidRPr="00235C73" w:rsidRDefault="00547B2E" w:rsidP="00F42DCD">
            <w:pPr>
              <w:rPr>
                <w:rFonts w:ascii="Times New Roman" w:hAnsi="Times New Roman" w:cs="Times New Roman"/>
                <w:i/>
                <w:color w:val="000000" w:themeColor="text1"/>
                <w:sz w:val="24"/>
                <w:szCs w:val="24"/>
                <w:lang w:val="sk-SK"/>
              </w:rPr>
            </w:pPr>
            <w:r w:rsidRPr="00235C73">
              <w:rPr>
                <w:rFonts w:ascii="Times New Roman" w:hAnsi="Times New Roman"/>
                <w:i/>
                <w:color w:val="000000" w:themeColor="text1"/>
                <w:sz w:val="24"/>
                <w:lang w:val="sk-SK"/>
              </w:rPr>
              <w:t>Interná MREL</w:t>
            </w:r>
          </w:p>
          <w:p w14:paraId="17E7EEB4" w14:textId="2C24E92A" w:rsidR="00F42DCD" w:rsidRPr="00235C73" w:rsidRDefault="00CC7310" w:rsidP="00F42DCD">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Oprávnené záväzky, ktoré spĺňajú podmienky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45f ods. 2 smernice 2014/59/EÚ,</w:t>
            </w:r>
            <w:r w:rsidRPr="00235C73">
              <w:rPr>
                <w:rStyle w:val="InstructionsTabelleberschrift"/>
                <w:rFonts w:ascii="Times New Roman" w:hAnsi="Times New Roman"/>
                <w:b w:val="0"/>
                <w:sz w:val="24"/>
                <w:u w:val="none"/>
                <w:lang w:val="sk-SK"/>
              </w:rPr>
              <w:t xml:space="preserve"> prípadne aj so zreteľom na článok 89 ods. 2</w:t>
            </w:r>
            <w:r w:rsidRPr="00235C73">
              <w:rPr>
                <w:rStyle w:val="FormatvorlageInstructionsTabelleText"/>
                <w:rFonts w:ascii="Times New Roman" w:hAnsi="Times New Roman"/>
                <w:sz w:val="24"/>
                <w:lang w:val="sk-SK"/>
              </w:rPr>
              <w:t xml:space="preserve"> štvrtý pododsek</w:t>
            </w:r>
            <w:r w:rsidRPr="00235C73">
              <w:rPr>
                <w:rStyle w:val="InstructionsTabelleberschrift"/>
                <w:rFonts w:ascii="Times New Roman" w:hAnsi="Times New Roman"/>
                <w:b w:val="0"/>
                <w:sz w:val="24"/>
                <w:u w:val="none"/>
                <w:lang w:val="sk-SK"/>
              </w:rPr>
              <w:t xml:space="preserve"> uvedenej smernice.</w:t>
            </w:r>
          </w:p>
          <w:p w14:paraId="63956C24" w14:textId="3BE30976" w:rsidR="00547B2E" w:rsidRPr="00235C73" w:rsidRDefault="00547B2E" w:rsidP="00F42DCD">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Pri nástrojoch upravených právom tretej krajiny sa nástroj uvádza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tomto riadku len vtedy, ak spĺňa požiadavky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55 smernice 2014/59/EÚ.</w:t>
            </w:r>
          </w:p>
          <w:p w14:paraId="5C695D4E" w14:textId="24C96E49" w:rsidR="00547B2E" w:rsidRPr="00235C73" w:rsidRDefault="00CC7310" w:rsidP="00F42DCD">
            <w:pPr>
              <w:rPr>
                <w:rFonts w:ascii="Times New Roman" w:hAnsi="Times New Roman" w:cs="Times New Roman"/>
                <w:i/>
                <w:color w:val="000000" w:themeColor="text1"/>
                <w:sz w:val="24"/>
                <w:szCs w:val="24"/>
                <w:lang w:val="sk-SK"/>
              </w:rPr>
            </w:pPr>
            <w:r w:rsidRPr="00235C73">
              <w:rPr>
                <w:rStyle w:val="FormatvorlageInstructionsTabelleText"/>
                <w:rFonts w:ascii="Times New Roman" w:hAnsi="Times New Roman"/>
                <w:sz w:val="24"/>
                <w:lang w:val="sk-SK"/>
              </w:rPr>
              <w:t>Ak orgán pre riešenie krízových situácií dcérskej spoločnosti povolí subjektu splniť internú MREL zárukami, do tohto riadku sa zahŕňa aj suma záruk, ktoré poskytuje subjekt, ktorého krízová situácia sa rieši,</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ktoré spĺňajú všetky podmienky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45f ods. 5 smernice 2014/59/EÚ.</w:t>
            </w:r>
            <w:r w:rsidR="000B4EDC" w:rsidRPr="00235C73">
              <w:rPr>
                <w:rStyle w:val="FormatvorlageInstructionsTabelleText"/>
                <w:rFonts w:ascii="Times New Roman" w:hAnsi="Times New Roman"/>
                <w:sz w:val="24"/>
                <w:lang w:val="sk-SK"/>
              </w:rPr>
              <w:t xml:space="preserve"> </w:t>
            </w:r>
            <w:r w:rsidRPr="00235C73">
              <w:rPr>
                <w:rFonts w:ascii="Times New Roman" w:hAnsi="Times New Roman"/>
                <w:i/>
                <w:color w:val="000000" w:themeColor="text1"/>
                <w:sz w:val="24"/>
                <w:lang w:val="sk-SK"/>
              </w:rPr>
              <w:t>Interná TLAC</w:t>
            </w:r>
          </w:p>
          <w:p w14:paraId="20CB430B" w14:textId="5AE808BC" w:rsidR="00766271" w:rsidRPr="00235C73" w:rsidRDefault="00CC7310" w:rsidP="00CC7310">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Suma oprávnených záväzkov sa vypočítava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72k nariadenia (EÚ) č. 575/2013, ak uvedené záväzky spĺňajú podmienky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92b ods. 2 uvedeného nariadenia.</w:t>
            </w:r>
          </w:p>
        </w:tc>
      </w:tr>
      <w:tr w:rsidR="007600E9" w:rsidRPr="00235C73" w14:paraId="4E845D10" w14:textId="77777777" w:rsidTr="002A065A">
        <w:tc>
          <w:tcPr>
            <w:tcW w:w="1109" w:type="dxa"/>
          </w:tcPr>
          <w:p w14:paraId="153A7C48" w14:textId="5CC7BD86" w:rsidR="007600E9" w:rsidRPr="00235C73" w:rsidRDefault="007600E9" w:rsidP="007600E9">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EU-8</w:t>
            </w:r>
          </w:p>
        </w:tc>
        <w:tc>
          <w:tcPr>
            <w:tcW w:w="7642" w:type="dxa"/>
          </w:tcPr>
          <w:p w14:paraId="49C42D32" w14:textId="1C07E19C" w:rsidR="007600E9" w:rsidRPr="00235C73" w:rsidRDefault="00FF5E0F" w:rsidP="007600E9">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Oprávnené záväzky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povolené záruky</w:t>
            </w:r>
          </w:p>
          <w:p w14:paraId="7FBE9C6F" w14:textId="23CDC9F8" w:rsidR="007600E9" w:rsidRPr="00235C73" w:rsidRDefault="009C121A" w:rsidP="009C121A">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Ak orgán pre riešenie krízových situácií dcérskej spoločnosti povolí subjektu splniť internú MREL zárukami, suma záruk, ktoré poskytuje subjekt, ktorého krízová situácia sa rieši,</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ktoré spĺňajú všetky podmienky stanovené</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45f ods. 5 smernice 2014/59/EÚ.</w:t>
            </w:r>
          </w:p>
        </w:tc>
      </w:tr>
      <w:tr w:rsidR="00547B2E" w:rsidRPr="00235C73" w14:paraId="352876D4" w14:textId="77777777" w:rsidTr="002A065A">
        <w:tc>
          <w:tcPr>
            <w:tcW w:w="1109" w:type="dxa"/>
          </w:tcPr>
          <w:p w14:paraId="6DCACB84" w14:textId="766ADF9F" w:rsidR="00547B2E" w:rsidRPr="00235C73" w:rsidRDefault="00644B02" w:rsidP="007600E9">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EU-9 a</w:t>
            </w:r>
          </w:p>
        </w:tc>
        <w:tc>
          <w:tcPr>
            <w:tcW w:w="7642" w:type="dxa"/>
          </w:tcPr>
          <w:p w14:paraId="32608FA7" w14:textId="7D99477C" w:rsidR="00547B2E" w:rsidRPr="00235C73" w:rsidRDefault="00547B2E" w:rsidP="007600E9">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(Úpravy)</w:t>
            </w:r>
          </w:p>
          <w:p w14:paraId="716CE6EE" w14:textId="77777777" w:rsidR="00547B2E" w:rsidRPr="00235C73" w:rsidRDefault="00547B2E" w:rsidP="007600E9">
            <w:pPr>
              <w:rPr>
                <w:rStyle w:val="FormatvorlageInstructionsTabelleText"/>
                <w:rFonts w:ascii="Times New Roman" w:hAnsi="Times New Roman"/>
                <w:sz w:val="24"/>
                <w:lang w:val="sk-SK"/>
              </w:rPr>
            </w:pPr>
            <w:r w:rsidRPr="00235C73">
              <w:rPr>
                <w:rStyle w:val="FormatvorlageInstructionsTabelleText"/>
                <w:rFonts w:ascii="Times New Roman" w:hAnsi="Times New Roman"/>
                <w:sz w:val="24"/>
                <w:lang w:val="sk-SK"/>
              </w:rPr>
              <w:t>Záporná hodnota</w:t>
            </w:r>
          </w:p>
          <w:p w14:paraId="53DD0B4C" w14:textId="77777777" w:rsidR="00CB3841" w:rsidRPr="00235C73" w:rsidRDefault="00CB3841" w:rsidP="00CB3841">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 tomto riadku sa zverejňujú tieto úpravy:</w:t>
            </w:r>
          </w:p>
          <w:p w14:paraId="61271E0C" w14:textId="65FCD614" w:rsidR="00766271" w:rsidRPr="00235C73" w:rsidRDefault="00766271" w:rsidP="00766271">
            <w:pPr>
              <w:pStyle w:val="ListParagraph"/>
              <w:numPr>
                <w:ilvl w:val="0"/>
                <w:numId w:val="16"/>
              </w:num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Podiely vo forme nástrojov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nástrojov oprávnených záväzkov, ktoré sa majú odpočítať</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72e ods. 5 nariadenia (EÚ) č. 575/2013</w:t>
            </w:r>
            <w:r w:rsidRPr="00235C73">
              <w:rPr>
                <w:rFonts w:ascii="Times New Roman" w:hAnsi="Times New Roman"/>
                <w:sz w:val="24"/>
                <w:lang w:val="sk-SK"/>
              </w:rPr>
              <w:t xml:space="preserve"> alebo článkom 45c ods. 2a piatym pododsekom smernice 2014/59/EÚ.</w:t>
            </w:r>
          </w:p>
          <w:p w14:paraId="17EE89C8" w14:textId="1EBDF385" w:rsidR="00547B2E" w:rsidRPr="00235C73" w:rsidRDefault="00766271" w:rsidP="00CB3841">
            <w:pPr>
              <w:pStyle w:val="ListParagraph"/>
              <w:numPr>
                <w:ilvl w:val="0"/>
                <w:numId w:val="16"/>
              </w:num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Sumy, na ktoré sa vzťahuje povolenie na uplatnenie kúpnej opcie, umorenie, splatenie alebo spätné odkúpenie nástrojov oprávnených záväzkov</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78a nariadenia (EÚ) č. 575/2013, pokiaľ vykazujúci subjekt túto sumu ešte nevyčerpal na uplatnenie kúpnej opcie, umorenie, splatenie alebo spätné odkúpenie nástrojov („nevyužité sumy predchádzajúceho povolenia“).</w:t>
            </w:r>
          </w:p>
        </w:tc>
      </w:tr>
      <w:tr w:rsidR="00026FC1" w:rsidRPr="00235C73"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235C73" w:rsidRDefault="00F42DCD" w:rsidP="008C1523">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EU-9b</w:t>
            </w:r>
          </w:p>
        </w:tc>
        <w:tc>
          <w:tcPr>
            <w:tcW w:w="7642" w:type="dxa"/>
            <w:tcBorders>
              <w:top w:val="single" w:sz="4" w:space="0" w:color="auto"/>
              <w:left w:val="single" w:sz="4" w:space="0" w:color="auto"/>
              <w:right w:val="single" w:sz="4" w:space="0" w:color="auto"/>
            </w:tcBorders>
          </w:tcPr>
          <w:p w14:paraId="4188FCBD" w14:textId="32A18BF0" w:rsidR="006475ED" w:rsidRPr="00235C73" w:rsidRDefault="00A9215E" w:rsidP="006475ED">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položky oprávnených záväzkov po úpravách</w:t>
            </w:r>
          </w:p>
          <w:p w14:paraId="6DB0E5C7" w14:textId="7B912E87" w:rsidR="00547B2E" w:rsidRPr="00235C73" w:rsidRDefault="00547B2E" w:rsidP="00F42DCD">
            <w:pPr>
              <w:rPr>
                <w:rStyle w:val="FormatvorlageInstructionsTabelleText"/>
                <w:rFonts w:ascii="Times New Roman" w:hAnsi="Times New Roman"/>
                <w:i/>
                <w:sz w:val="24"/>
                <w:lang w:val="sk-SK"/>
              </w:rPr>
            </w:pPr>
            <w:r w:rsidRPr="00235C73">
              <w:rPr>
                <w:rStyle w:val="FormatvorlageInstructionsTabelleText"/>
                <w:rFonts w:ascii="Times New Roman" w:hAnsi="Times New Roman"/>
                <w:i/>
                <w:sz w:val="24"/>
                <w:lang w:val="sk-SK"/>
              </w:rPr>
              <w:t>Interná MREL</w:t>
            </w:r>
          </w:p>
          <w:p w14:paraId="4FED8305" w14:textId="71C9AACB" w:rsidR="00547B2E" w:rsidRPr="00235C73" w:rsidRDefault="00F42DCD" w:rsidP="00F42DCD">
            <w:pPr>
              <w:rPr>
                <w:rStyle w:val="InstructionsTabelleberschrift"/>
                <w:rFonts w:ascii="Times New Roman" w:hAnsi="Times New Roman"/>
                <w:b w:val="0"/>
                <w:sz w:val="24"/>
                <w:u w:val="none"/>
                <w:lang w:val="sk-SK"/>
              </w:rPr>
            </w:pPr>
            <w:r w:rsidRPr="00235C73">
              <w:rPr>
                <w:rStyle w:val="FormatvorlageInstructionsTabelleText"/>
                <w:rFonts w:ascii="Times New Roman" w:hAnsi="Times New Roman"/>
                <w:sz w:val="24"/>
                <w:lang w:val="sk-SK"/>
              </w:rPr>
              <w:t>Sumy oprávnených vlastných zdrojov</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oprávnených záväzkov subjektu, po odpočítaní úprav, započítaných do internej MREL, ako sa stanovuje</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45f ods. 2 smernice 2014/59/EÚ</w:t>
            </w:r>
            <w:r w:rsidRPr="00235C73">
              <w:rPr>
                <w:rStyle w:val="InstructionsTabelleberschrift"/>
                <w:rFonts w:ascii="Times New Roman" w:hAnsi="Times New Roman"/>
                <w:b w:val="0"/>
                <w:sz w:val="24"/>
                <w:u w:val="none"/>
                <w:lang w:val="sk-SK"/>
              </w:rPr>
              <w:t>, prípadne aj so zreteľom na článok 89 ods. 2 štvrtý pododsek uvedenej smernice. Pri nástrojoch upravených právom tretej krajiny sa nástroj uvádza</w:t>
            </w:r>
            <w:r w:rsidR="00235C73">
              <w:rPr>
                <w:rStyle w:val="InstructionsTabelleberschrift"/>
                <w:rFonts w:ascii="Times New Roman" w:hAnsi="Times New Roman"/>
                <w:b w:val="0"/>
                <w:sz w:val="24"/>
                <w:u w:val="none"/>
                <w:lang w:val="sk-SK"/>
              </w:rPr>
              <w:t xml:space="preserve"> v </w:t>
            </w:r>
            <w:r w:rsidRPr="00235C73">
              <w:rPr>
                <w:rStyle w:val="InstructionsTabelleberschrift"/>
                <w:rFonts w:ascii="Times New Roman" w:hAnsi="Times New Roman"/>
                <w:b w:val="0"/>
                <w:sz w:val="24"/>
                <w:u w:val="none"/>
                <w:lang w:val="sk-SK"/>
              </w:rPr>
              <w:t>tomto riadku len vtedy, ak spĺňa požiadavky stanovené</w:t>
            </w:r>
            <w:r w:rsidR="00235C73">
              <w:rPr>
                <w:rStyle w:val="InstructionsTabelleberschrift"/>
                <w:rFonts w:ascii="Times New Roman" w:hAnsi="Times New Roman"/>
                <w:b w:val="0"/>
                <w:sz w:val="24"/>
                <w:u w:val="none"/>
                <w:lang w:val="sk-SK"/>
              </w:rPr>
              <w:t xml:space="preserve"> v </w:t>
            </w:r>
            <w:r w:rsidRPr="00235C73">
              <w:rPr>
                <w:rStyle w:val="InstructionsTabelleberschrift"/>
                <w:rFonts w:ascii="Times New Roman" w:hAnsi="Times New Roman"/>
                <w:b w:val="0"/>
                <w:sz w:val="24"/>
                <w:u w:val="none"/>
                <w:lang w:val="sk-SK"/>
              </w:rPr>
              <w:t>článku 55 smernice 2014/59/EÚ.</w:t>
            </w:r>
          </w:p>
          <w:p w14:paraId="2C1B0641" w14:textId="7A24E6DE" w:rsidR="00547B2E" w:rsidRPr="00235C73" w:rsidRDefault="00547B2E" w:rsidP="00F42DCD">
            <w:pPr>
              <w:rPr>
                <w:rStyle w:val="InstructionsTabelleberschrift"/>
                <w:rFonts w:ascii="Times New Roman" w:hAnsi="Times New Roman"/>
                <w:b w:val="0"/>
                <w:sz w:val="24"/>
                <w:u w:val="none"/>
                <w:lang w:val="sk-SK"/>
              </w:rPr>
            </w:pPr>
            <w:r w:rsidRPr="00235C73">
              <w:rPr>
                <w:rFonts w:ascii="Times New Roman" w:hAnsi="Times New Roman"/>
                <w:color w:val="000000" w:themeColor="text1"/>
                <w:sz w:val="24"/>
                <w:lang w:val="sk-SK"/>
              </w:rPr>
              <w:t>Vypočítajú sa ako súčet riadku EU-6, riadku EU-7</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EU-9a.</w:t>
            </w:r>
          </w:p>
          <w:p w14:paraId="2538ACE7" w14:textId="7B547E87" w:rsidR="00547B2E" w:rsidRPr="00235C73" w:rsidRDefault="00547B2E" w:rsidP="00F42DCD">
            <w:pPr>
              <w:rPr>
                <w:rStyle w:val="FormatvorlageInstructionsTabelleText"/>
                <w:rFonts w:ascii="Times New Roman" w:hAnsi="Times New Roman"/>
                <w:i/>
                <w:sz w:val="24"/>
                <w:lang w:val="sk-SK"/>
              </w:rPr>
            </w:pPr>
            <w:r w:rsidRPr="00235C73">
              <w:rPr>
                <w:rStyle w:val="FormatvorlageInstructionsTabelleText"/>
                <w:rFonts w:ascii="Times New Roman" w:hAnsi="Times New Roman"/>
                <w:i/>
                <w:sz w:val="24"/>
                <w:lang w:val="sk-SK"/>
              </w:rPr>
              <w:t>Interná TLAC</w:t>
            </w:r>
          </w:p>
          <w:p w14:paraId="56CFB916" w14:textId="3887880D" w:rsidR="006475ED" w:rsidRPr="00235C73" w:rsidRDefault="00547B2E" w:rsidP="00503590">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Oprávnené vlastné zdroje</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oprávnené záväzky, ktoré sa započítavajú do požiadavky na vlastné zdroje</w:t>
            </w:r>
            <w:r w:rsidR="00235C73">
              <w:rPr>
                <w:rStyle w:val="FormatvorlageInstructionsTabelleText"/>
                <w:rFonts w:ascii="Times New Roman" w:hAnsi="Times New Roman"/>
                <w:sz w:val="24"/>
                <w:lang w:val="sk-SK"/>
              </w:rPr>
              <w:t xml:space="preserve"> a </w:t>
            </w:r>
            <w:r w:rsidRPr="00235C73">
              <w:rPr>
                <w:rStyle w:val="FormatvorlageInstructionsTabelleText"/>
                <w:rFonts w:ascii="Times New Roman" w:hAnsi="Times New Roman"/>
                <w:sz w:val="24"/>
                <w:lang w:val="sk-SK"/>
              </w:rPr>
              <w:t>oprávnené záväzky pre G-SII mimo EÚ, ako sa stanovuje</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92b ods. 2 nariadenia (EÚ) č. 575/2013</w:t>
            </w:r>
            <w:r w:rsidRPr="00235C73">
              <w:rPr>
                <w:rFonts w:ascii="Times New Roman" w:hAnsi="Times New Roman"/>
                <w:color w:val="000000" w:themeColor="text1"/>
                <w:sz w:val="24"/>
                <w:lang w:val="sk-SK"/>
              </w:rPr>
              <w:t>. Vypočíta sa ako súčet riadku EU-6</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riadku EU-7.</w:t>
            </w:r>
          </w:p>
        </w:tc>
      </w:tr>
      <w:tr w:rsidR="00026FC1" w:rsidRPr="00235C73" w14:paraId="2CEBF3B0" w14:textId="77777777" w:rsidTr="002A065A">
        <w:tc>
          <w:tcPr>
            <w:tcW w:w="1109" w:type="dxa"/>
          </w:tcPr>
          <w:p w14:paraId="43BF2529" w14:textId="36FBE66E" w:rsidR="000C5255" w:rsidRPr="00235C73" w:rsidDel="00FF3133" w:rsidRDefault="007F6136" w:rsidP="00F42177">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EU-10</w:t>
            </w:r>
          </w:p>
        </w:tc>
        <w:tc>
          <w:tcPr>
            <w:tcW w:w="7642" w:type="dxa"/>
          </w:tcPr>
          <w:p w14:paraId="09DCE834" w14:textId="5F82E219" w:rsidR="007F6136" w:rsidRPr="00235C73" w:rsidRDefault="007F6136" w:rsidP="00C07CCC">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Celková hodnota rizikovej expozície (TREA)</w:t>
            </w:r>
          </w:p>
          <w:p w14:paraId="5B78340F" w14:textId="5B7E272C" w:rsidR="000C5255" w:rsidRPr="00235C73" w:rsidRDefault="000C5255">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Celková hodnota rizikovej expozície individuálneho subjektu alebo prípadne konsolidovanej skupiny, na úrovni ktorých boli požiadavky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18 ods. 1 druhým pododsekom nariadenia (EÚ) č. 575/2013.</w:t>
            </w:r>
          </w:p>
          <w:p w14:paraId="17016E2A" w14:textId="65BB1446" w:rsidR="008149F0" w:rsidRPr="00235C73" w:rsidRDefault="008149F0" w:rsidP="00B7091D">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V tomto riadku sa vykazuje celková hodnota rizikovej expozície, ktorá je základom pre súlad</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požiadavkami článku 45 smernice 2014/59/EÚ alebo prípadne článku 92b nariadenia (EÚ) č. 575/2013.</w:t>
            </w:r>
          </w:p>
        </w:tc>
      </w:tr>
      <w:tr w:rsidR="00026FC1" w:rsidRPr="00235C73" w14:paraId="09EE5A03" w14:textId="77777777" w:rsidTr="002A065A">
        <w:tc>
          <w:tcPr>
            <w:tcW w:w="1109" w:type="dxa"/>
          </w:tcPr>
          <w:p w14:paraId="5D0897E5" w14:textId="78C3CD2B" w:rsidR="000C5255" w:rsidRPr="00235C73" w:rsidDel="00FF3133" w:rsidRDefault="007F6136"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EU-11</w:t>
            </w:r>
          </w:p>
        </w:tc>
        <w:tc>
          <w:tcPr>
            <w:tcW w:w="7642" w:type="dxa"/>
          </w:tcPr>
          <w:p w14:paraId="3D1B444A" w14:textId="48056C18" w:rsidR="000C5255" w:rsidRPr="00235C73" w:rsidRDefault="00D156A3" w:rsidP="000C525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Veľkosť celkovej expozície (TEM)</w:t>
            </w:r>
          </w:p>
          <w:p w14:paraId="53B11114" w14:textId="0A0F9BD6" w:rsidR="000C5255" w:rsidRPr="00235C73" w:rsidRDefault="006501CC" w:rsidP="00282ED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Veľkosť celkovej expozície (menovateľ ukazovateľa finančnej páky) individuálneho subjektu alebo prípadne konsolidovanej skupiny, na úrovni ktorých boli požiadavky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429 ods. 4</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článkom 429a nariadenia (EÚ) č. 575/2013.</w:t>
            </w:r>
          </w:p>
          <w:p w14:paraId="2DB81445" w14:textId="63CB1490" w:rsidR="008149F0" w:rsidRPr="00235C73" w:rsidRDefault="008149F0" w:rsidP="00B7091D">
            <w:pPr>
              <w:rPr>
                <w:rFonts w:ascii="Times New Roman" w:hAnsi="Times New Roman" w:cs="Times New Roman"/>
                <w:b/>
                <w:color w:val="000000" w:themeColor="text1"/>
                <w:sz w:val="24"/>
                <w:szCs w:val="24"/>
                <w:lang w:val="sk-SK"/>
              </w:rPr>
            </w:pPr>
            <w:r w:rsidRPr="00235C73">
              <w:rPr>
                <w:rStyle w:val="FormatvorlageInstructionsTabelleText"/>
                <w:rFonts w:ascii="Times New Roman" w:hAnsi="Times New Roman"/>
                <w:sz w:val="24"/>
                <w:lang w:val="sk-SK"/>
              </w:rPr>
              <w:t>V tomto riadku sa vykazuje veľkosť celkovej expozície, ktorá je základom pre súlad</w:t>
            </w:r>
            <w:r w:rsidR="00235C73">
              <w:rPr>
                <w:rStyle w:val="FormatvorlageInstructionsTabelleText"/>
                <w:rFonts w:ascii="Times New Roman" w:hAnsi="Times New Roman"/>
                <w:sz w:val="24"/>
                <w:lang w:val="sk-SK"/>
              </w:rPr>
              <w:t xml:space="preserve"> s </w:t>
            </w:r>
            <w:r w:rsidRPr="00235C73">
              <w:rPr>
                <w:rStyle w:val="FormatvorlageInstructionsTabelleText"/>
                <w:rFonts w:ascii="Times New Roman" w:hAnsi="Times New Roman"/>
                <w:sz w:val="24"/>
                <w:lang w:val="sk-SK"/>
              </w:rPr>
              <w:t>požiadavkami stanovenými</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45 smernice 2014/59/EÚ, prípadne</w:t>
            </w:r>
            <w:r w:rsidR="00235C73">
              <w:rPr>
                <w:rStyle w:val="FormatvorlageInstructionsTabelleText"/>
                <w:rFonts w:ascii="Times New Roman" w:hAnsi="Times New Roman"/>
                <w:sz w:val="24"/>
                <w:lang w:val="sk-SK"/>
              </w:rPr>
              <w:t xml:space="preserve"> v </w:t>
            </w:r>
            <w:r w:rsidRPr="00235C73">
              <w:rPr>
                <w:rStyle w:val="FormatvorlageInstructionsTabelleText"/>
                <w:rFonts w:ascii="Times New Roman" w:hAnsi="Times New Roman"/>
                <w:sz w:val="24"/>
                <w:lang w:val="sk-SK"/>
              </w:rPr>
              <w:t>článku 92b nariadenia (EÚ) č. 575/2013.</w:t>
            </w:r>
          </w:p>
        </w:tc>
      </w:tr>
      <w:tr w:rsidR="00026FC1" w:rsidRPr="00235C73" w14:paraId="3F7E48D5" w14:textId="77777777" w:rsidTr="002A065A">
        <w:tc>
          <w:tcPr>
            <w:tcW w:w="1109" w:type="dxa"/>
          </w:tcPr>
          <w:p w14:paraId="068C68E0" w14:textId="4F4AB2A0" w:rsidR="000C5255" w:rsidRPr="00235C73" w:rsidRDefault="007F6136"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EU-12</w:t>
            </w:r>
          </w:p>
        </w:tc>
        <w:tc>
          <w:tcPr>
            <w:tcW w:w="7642" w:type="dxa"/>
          </w:tcPr>
          <w:p w14:paraId="4D8D9DC8" w14:textId="2F32866F" w:rsidR="000C5255" w:rsidRPr="00235C73" w:rsidRDefault="000C5255" w:rsidP="000C5255">
            <w:pPr>
              <w:rPr>
                <w:rFonts w:ascii="Times New Roman" w:hAnsi="Times New Roman" w:cs="Times New Roman"/>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ako percentuálny podiel TREA</w:t>
            </w:r>
          </w:p>
          <w:p w14:paraId="745451FA" w14:textId="26C54D3B" w:rsidR="000C5255" w:rsidRPr="00235C73" w:rsidRDefault="000C5255" w:rsidP="007F6136">
            <w:pPr>
              <w:rPr>
                <w:rFonts w:ascii="Times New Roman" w:hAnsi="Times New Roman" w:cs="Times New Roman"/>
                <w:bCs/>
                <w:color w:val="000000" w:themeColor="text1"/>
                <w:sz w:val="24"/>
                <w:szCs w:val="24"/>
                <w:lang w:val="sk-SK"/>
              </w:rPr>
            </w:pPr>
            <w:r w:rsidRPr="00235C73">
              <w:rPr>
                <w:rFonts w:ascii="Times New Roman" w:hAnsi="Times New Roman"/>
                <w:color w:val="000000" w:themeColor="text1"/>
                <w:sz w:val="24"/>
                <w:lang w:val="sk-SK"/>
              </w:rPr>
              <w:t>Pomer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oprávnených záväzkov vyjadrený ako percentuálny podiel celkovej hodnoty rizikovej expozície.</w:t>
            </w:r>
          </w:p>
          <w:p w14:paraId="53A01624" w14:textId="53B31A41" w:rsidR="00DB779A" w:rsidRPr="00235C73" w:rsidRDefault="00DB779A" w:rsidP="00AB7A3C">
            <w:p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Vypočíta sa ako riadok EU-9b vydelený riadkom EU-10.</w:t>
            </w:r>
          </w:p>
        </w:tc>
      </w:tr>
      <w:tr w:rsidR="000F5992" w:rsidRPr="00235C73" w14:paraId="05A06C82" w14:textId="77777777" w:rsidTr="002A065A">
        <w:tc>
          <w:tcPr>
            <w:tcW w:w="1109" w:type="dxa"/>
          </w:tcPr>
          <w:p w14:paraId="3717A45E" w14:textId="2311289F" w:rsidR="000F5992" w:rsidRPr="00235C73" w:rsidDel="00F42177" w:rsidRDefault="000F5992"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EU-13</w:t>
            </w:r>
          </w:p>
        </w:tc>
        <w:tc>
          <w:tcPr>
            <w:tcW w:w="7642" w:type="dxa"/>
          </w:tcPr>
          <w:p w14:paraId="4B61594C" w14:textId="34D0B5D5" w:rsidR="000F5992" w:rsidRPr="00235C73" w:rsidRDefault="00FF5E0F" w:rsidP="000C525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ako percentuálny podiel TREA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povolené záruky</w:t>
            </w:r>
          </w:p>
          <w:p w14:paraId="3E66E9D6" w14:textId="35360520" w:rsidR="000F5992" w:rsidRPr="00235C73" w:rsidRDefault="00B24DB1" w:rsidP="00A96376">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lastRenderedPageBreak/>
              <w:t xml:space="preserve">Ak orgán pre riešenie krízových situácií dcérskej spoločnosti povolí subjektu splniť internú MREL zárukami, suma </w:t>
            </w:r>
            <w:r w:rsidRPr="00235C73">
              <w:rPr>
                <w:rFonts w:ascii="Times New Roman" w:hAnsi="Times New Roman"/>
                <w:color w:val="000000" w:themeColor="text1"/>
                <w:sz w:val="24"/>
                <w:lang w:val="sk-SK"/>
              </w:rPr>
              <w:t>záruk, ktoré poskytuje subjekt, ktorého krízová situácia sa rieši,</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ktoré spĺňajú podmienky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45f ods. 5 smernice 2014/59/EÚ, vyjadrená ako percentuálny podiel celkovej hodnoty rizikovej expozície.</w:t>
            </w:r>
          </w:p>
          <w:p w14:paraId="21098783" w14:textId="24721D46" w:rsidR="00B24DB1" w:rsidRPr="00235C73" w:rsidRDefault="00B07EB6" w:rsidP="00AA0676">
            <w:p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Vypočíta sa ako riadok EU-8 vydelený riadkom EU-10.</w:t>
            </w:r>
          </w:p>
        </w:tc>
      </w:tr>
      <w:tr w:rsidR="00026FC1" w:rsidRPr="00235C73" w14:paraId="1BE5C236" w14:textId="77777777" w:rsidTr="002A065A">
        <w:tc>
          <w:tcPr>
            <w:tcW w:w="1109" w:type="dxa"/>
          </w:tcPr>
          <w:p w14:paraId="6389E44B" w14:textId="64502185" w:rsidR="000C5255" w:rsidRPr="00235C73" w:rsidRDefault="007F6136"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EU-14</w:t>
            </w:r>
          </w:p>
        </w:tc>
        <w:tc>
          <w:tcPr>
            <w:tcW w:w="7642" w:type="dxa"/>
          </w:tcPr>
          <w:p w14:paraId="747FEBA4" w14:textId="702F66C8" w:rsidR="000C5255" w:rsidRPr="00235C73" w:rsidRDefault="000C5255" w:rsidP="000C525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ako percentuálny podiel TEM</w:t>
            </w:r>
          </w:p>
          <w:p w14:paraId="10E78AE1" w14:textId="08E26EE1" w:rsidR="000C5255" w:rsidRPr="00235C73" w:rsidRDefault="000C5255">
            <w:pPr>
              <w:rPr>
                <w:rFonts w:ascii="Times New Roman" w:hAnsi="Times New Roman" w:cs="Times New Roman"/>
                <w:bCs/>
                <w:color w:val="000000" w:themeColor="text1"/>
                <w:sz w:val="24"/>
                <w:szCs w:val="24"/>
                <w:lang w:val="sk-SK"/>
              </w:rPr>
            </w:pPr>
            <w:r w:rsidRPr="00235C73">
              <w:rPr>
                <w:rFonts w:ascii="Times New Roman" w:hAnsi="Times New Roman"/>
                <w:color w:val="000000" w:themeColor="text1"/>
                <w:sz w:val="24"/>
                <w:lang w:val="sk-SK"/>
              </w:rPr>
              <w:t>Pomer vlastných zdrojov</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oprávnených záväzkov vyjadrený ako percentuálny podiel veľkosti celkovej expozície.</w:t>
            </w:r>
          </w:p>
          <w:p w14:paraId="3C080CF4" w14:textId="28CCBF72" w:rsidR="003946D4" w:rsidRPr="00235C73" w:rsidRDefault="003946D4" w:rsidP="00AB7A3C">
            <w:p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Vypočíta sa ako riadok EU-9b vydelený riadkom EU-11.</w:t>
            </w:r>
          </w:p>
        </w:tc>
      </w:tr>
      <w:tr w:rsidR="000F5992" w:rsidRPr="00235C73" w14:paraId="06EE9DB1" w14:textId="77777777" w:rsidTr="002A065A">
        <w:tc>
          <w:tcPr>
            <w:tcW w:w="1109" w:type="dxa"/>
          </w:tcPr>
          <w:p w14:paraId="38BE120A" w14:textId="5E907A17" w:rsidR="000F5992" w:rsidRPr="00235C73" w:rsidDel="00F42177" w:rsidRDefault="000F5992"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EU-15</w:t>
            </w:r>
          </w:p>
        </w:tc>
        <w:tc>
          <w:tcPr>
            <w:tcW w:w="7642" w:type="dxa"/>
          </w:tcPr>
          <w:p w14:paraId="6EC6E664" w14:textId="150BF594" w:rsidR="000F5992" w:rsidRPr="00235C73" w:rsidRDefault="00FF5E0F" w:rsidP="003F5FDC">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Vlastné zdroje</w:t>
            </w:r>
            <w:r w:rsidR="00235C73">
              <w:rPr>
                <w:rFonts w:ascii="Times New Roman" w:hAnsi="Times New Roman"/>
                <w:b/>
                <w:color w:val="000000" w:themeColor="text1"/>
                <w:sz w:val="24"/>
                <w:lang w:val="sk-SK"/>
              </w:rPr>
              <w:t xml:space="preserve"> a </w:t>
            </w:r>
            <w:r w:rsidRPr="00235C73">
              <w:rPr>
                <w:rFonts w:ascii="Times New Roman" w:hAnsi="Times New Roman"/>
                <w:b/>
                <w:color w:val="000000" w:themeColor="text1"/>
                <w:sz w:val="24"/>
                <w:lang w:val="sk-SK"/>
              </w:rPr>
              <w:t>oprávnené záväzky ako percentuálny podiel TEM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povolené záruky</w:t>
            </w:r>
          </w:p>
          <w:p w14:paraId="49C52AE4" w14:textId="4BBC5B8E" w:rsidR="00B07EB6" w:rsidRPr="00235C73" w:rsidRDefault="00AA0676" w:rsidP="00A96376">
            <w:pPr>
              <w:rPr>
                <w:rFonts w:ascii="Times New Roman" w:hAnsi="Times New Roman" w:cs="Times New Roman"/>
                <w:color w:val="000000" w:themeColor="text1"/>
                <w:sz w:val="24"/>
                <w:szCs w:val="24"/>
                <w:lang w:val="sk-SK"/>
              </w:rPr>
            </w:pPr>
            <w:r w:rsidRPr="00235C73">
              <w:rPr>
                <w:rStyle w:val="FormatvorlageInstructionsTabelleText"/>
                <w:rFonts w:ascii="Times New Roman" w:hAnsi="Times New Roman"/>
                <w:sz w:val="24"/>
                <w:lang w:val="sk-SK"/>
              </w:rPr>
              <w:t xml:space="preserve">Ak orgán pre riešenie krízových situácií dcérskej spoločnosti povolí subjektu splniť internú MREL zárukami, suma </w:t>
            </w:r>
            <w:r w:rsidRPr="00235C73">
              <w:rPr>
                <w:rFonts w:ascii="Times New Roman" w:hAnsi="Times New Roman"/>
                <w:color w:val="000000" w:themeColor="text1"/>
                <w:sz w:val="24"/>
                <w:lang w:val="sk-SK"/>
              </w:rPr>
              <w:t>záruk, ktoré poskytuje subjekt, ktorého krízová situácia sa rieši,</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ktoré spĺňajú podmienky stanovené</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45f ods. 5 smernice 2014/59/EÚ, vyjadrená ako percentuálny podiel veľkosti celkovej expozície.</w:t>
            </w:r>
          </w:p>
          <w:p w14:paraId="5F818595" w14:textId="4B7CE3AB" w:rsidR="000F5992" w:rsidRPr="00235C73" w:rsidRDefault="00B07EB6" w:rsidP="00B07EB6">
            <w:p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Vypočíta sa ako riadok EU-8 vydelený riadkom EU-11.</w:t>
            </w:r>
          </w:p>
        </w:tc>
      </w:tr>
      <w:tr w:rsidR="00026FC1" w:rsidRPr="00235C73" w14:paraId="72C7F5C5" w14:textId="77777777" w:rsidTr="002A065A">
        <w:tc>
          <w:tcPr>
            <w:tcW w:w="1109" w:type="dxa"/>
          </w:tcPr>
          <w:p w14:paraId="480E6DB5" w14:textId="4B427067" w:rsidR="000C5255" w:rsidRPr="00235C73" w:rsidRDefault="00F42177"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EU-16</w:t>
            </w:r>
          </w:p>
        </w:tc>
        <w:tc>
          <w:tcPr>
            <w:tcW w:w="7642" w:type="dxa"/>
          </w:tcPr>
          <w:p w14:paraId="77339BFA" w14:textId="07707C45" w:rsidR="000C5255" w:rsidRPr="00235C73" w:rsidRDefault="000C5255" w:rsidP="000C5255">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CET1 (ako percentuálny podiel TREA) dostupný po splnení požiadaviek subjektu</w:t>
            </w:r>
          </w:p>
          <w:p w14:paraId="10969C39" w14:textId="40B8C734" w:rsidR="00A47BCD" w:rsidRPr="00235C73" w:rsidRDefault="00A47BCD" w:rsidP="00AA0676">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Suma CET1, ktorá sa rovná nule alebo je kladná, dostupná po splnení každej</w:t>
            </w:r>
            <w:r w:rsidR="00235C73">
              <w:rPr>
                <w:rFonts w:ascii="Times New Roman" w:hAnsi="Times New Roman"/>
                <w:color w:val="000000" w:themeColor="text1"/>
                <w:sz w:val="24"/>
                <w:lang w:val="sk-SK"/>
              </w:rPr>
              <w:t xml:space="preserve"> z </w:t>
            </w:r>
            <w:r w:rsidRPr="00235C73">
              <w:rPr>
                <w:rFonts w:ascii="Times New Roman" w:hAnsi="Times New Roman"/>
                <w:color w:val="000000" w:themeColor="text1"/>
                <w:sz w:val="24"/>
                <w:lang w:val="sk-SK"/>
              </w:rPr>
              <w:t>požiadaviek uvedených</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141a písm. a), b)</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c) smernice 2013/36/EÚ</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vyššej</w:t>
            </w:r>
            <w:r w:rsidR="00235C73">
              <w:rPr>
                <w:rFonts w:ascii="Times New Roman" w:hAnsi="Times New Roman"/>
                <w:color w:val="000000" w:themeColor="text1"/>
                <w:sz w:val="24"/>
                <w:lang w:val="sk-SK"/>
              </w:rPr>
              <w:t xml:space="preserve"> z </w:t>
            </w:r>
            <w:r w:rsidRPr="00235C73">
              <w:rPr>
                <w:rFonts w:ascii="Times New Roman" w:hAnsi="Times New Roman"/>
                <w:color w:val="000000" w:themeColor="text1"/>
                <w:sz w:val="24"/>
                <w:lang w:val="sk-SK"/>
              </w:rPr>
              <w:t>týchto požiadaviek:</w:t>
            </w:r>
          </w:p>
          <w:p w14:paraId="53AA4036" w14:textId="1A4E9BFC" w:rsidR="00235C73" w:rsidRDefault="00A47BCD" w:rsidP="00AA0676">
            <w:pPr>
              <w:rPr>
                <w:rFonts w:ascii="Times New Roman" w:hAnsi="Times New Roman"/>
                <w:color w:val="000000" w:themeColor="text1"/>
                <w:sz w:val="24"/>
                <w:lang w:val="sk-SK"/>
              </w:rPr>
            </w:pPr>
            <w:r w:rsidRPr="00235C73">
              <w:rPr>
                <w:rFonts w:ascii="Times New Roman" w:hAnsi="Times New Roman"/>
                <w:color w:val="000000" w:themeColor="text1"/>
                <w:sz w:val="24"/>
                <w:lang w:val="sk-SK"/>
              </w:rPr>
              <w:t>a) ak je to relevantné, požiadavky na 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oprávnené záväzky pre G-SII mimo EÚ podľa článku 92b nariadenia (EÚ) č. 575/2013, keď sa vypočítava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 článkom 92b ods. 1 nariadenia (EÚ) č. 575/2013 ako 90</w:t>
            </w:r>
            <w:r w:rsidR="00235C73">
              <w:rPr>
                <w:rFonts w:ascii="Times New Roman" w:hAnsi="Times New Roman"/>
                <w:color w:val="000000" w:themeColor="text1"/>
                <w:sz w:val="24"/>
                <w:lang w:val="sk-SK"/>
              </w:rPr>
              <w:t> %</w:t>
            </w:r>
            <w:r w:rsidRPr="00235C73">
              <w:rPr>
                <w:rFonts w:ascii="Times New Roman" w:hAnsi="Times New Roman"/>
                <w:color w:val="000000" w:themeColor="text1"/>
                <w:sz w:val="24"/>
                <w:lang w:val="sk-SK"/>
              </w:rPr>
              <w:t xml:space="preserve"> požiadavky uvedenej</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92a ods. 1 písm. a) uvedeného nariadenia;</w:t>
            </w:r>
            <w:r w:rsidR="00235C73">
              <w:rPr>
                <w:rFonts w:ascii="Times New Roman" w:hAnsi="Times New Roman"/>
                <w:color w:val="000000" w:themeColor="text1"/>
                <w:sz w:val="24"/>
                <w:lang w:val="sk-SK"/>
              </w:rPr>
              <w:t xml:space="preserve"> a</w:t>
            </w:r>
          </w:p>
          <w:p w14:paraId="198DF7D6" w14:textId="53B4A1A6" w:rsidR="00A47BCD" w:rsidRPr="00235C73" w:rsidRDefault="00A47BCD" w:rsidP="00AA0676">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b) minimálnej požiadavky na 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oprávnené záväzky podľa článku 45f smernice 2014/59/EÚ, keď sa vypočítava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45 ods. 2 písm. a) uvedenej smernice.</w:t>
            </w:r>
          </w:p>
          <w:p w14:paraId="4CF4E1A3" w14:textId="4EA0F8D7" w:rsidR="00A47BCD" w:rsidRPr="00235C73" w:rsidRDefault="00A47BCD" w:rsidP="00AA0676">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Zverejňovaný údaj musí byť rovnaký</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stĺpci MREL aj</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stĺpci TLAC.</w:t>
            </w:r>
          </w:p>
          <w:p w14:paraId="6C9387A7" w14:textId="5D2C0481" w:rsidR="000C5255" w:rsidRPr="00235C73" w:rsidRDefault="00A47BCD" w:rsidP="00AA0676">
            <w:pPr>
              <w:rPr>
                <w:b/>
                <w:lang w:val="sk-SK"/>
              </w:rPr>
            </w:pPr>
            <w:r w:rsidRPr="00235C73">
              <w:rPr>
                <w:rFonts w:ascii="Times New Roman" w:hAnsi="Times New Roman"/>
                <w:color w:val="000000" w:themeColor="text1"/>
                <w:sz w:val="24"/>
                <w:lang w:val="sk-SK"/>
              </w:rPr>
              <w:t>Zohľadňuje sa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ňom vplyv prechodných ustanovení na vlastné zdroje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oprávnené záväzky, celková hodnota rizikovej expozície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samotné požiadavky. Nezohľadňujú sa usmernenia týkajúce sa dodatočných vlastných zdrojov, ako sa uvádza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 xml:space="preserve">článku 104b smernice 2013/36/EÚ, ani </w:t>
            </w:r>
            <w:r w:rsidRPr="00235C73">
              <w:rPr>
                <w:rFonts w:ascii="Times New Roman" w:hAnsi="Times New Roman"/>
                <w:color w:val="000000" w:themeColor="text1"/>
                <w:sz w:val="24"/>
                <w:lang w:val="sk-SK"/>
              </w:rPr>
              <w:lastRenderedPageBreak/>
              <w:t>požiadavka na kombinovaný vankúš uvedená</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128 prvom odseku bode 6 uvedenej smernice.</w:t>
            </w:r>
          </w:p>
        </w:tc>
      </w:tr>
      <w:tr w:rsidR="00026FC1" w:rsidRPr="00235C73" w14:paraId="27986DD8" w14:textId="77777777" w:rsidTr="002A065A">
        <w:tc>
          <w:tcPr>
            <w:tcW w:w="1109" w:type="dxa"/>
          </w:tcPr>
          <w:p w14:paraId="72398D99" w14:textId="0534A19F" w:rsidR="000C5255" w:rsidRPr="00235C73" w:rsidRDefault="000F5992"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lastRenderedPageBreak/>
              <w:t>EU-17</w:t>
            </w:r>
          </w:p>
        </w:tc>
        <w:tc>
          <w:tcPr>
            <w:tcW w:w="7642" w:type="dxa"/>
          </w:tcPr>
          <w:p w14:paraId="2E1336B2" w14:textId="77777777" w:rsidR="00235C73" w:rsidRDefault="000C5255" w:rsidP="000C5255">
            <w:pPr>
              <w:rPr>
                <w:rFonts w:ascii="Times New Roman" w:hAnsi="Times New Roman"/>
                <w:b/>
                <w:color w:val="000000" w:themeColor="text1"/>
                <w:sz w:val="24"/>
                <w:lang w:val="sk-SK"/>
              </w:rPr>
            </w:pPr>
            <w:r w:rsidRPr="00235C73">
              <w:rPr>
                <w:rFonts w:ascii="Times New Roman" w:hAnsi="Times New Roman"/>
                <w:b/>
                <w:color w:val="000000" w:themeColor="text1"/>
                <w:sz w:val="24"/>
                <w:lang w:val="sk-SK"/>
              </w:rPr>
              <w:t>Požiadavka na kombinovaný vankúš špecifický pre inštitúciu</w:t>
            </w:r>
          </w:p>
          <w:p w14:paraId="24FA0B83" w14:textId="456E2877" w:rsidR="000C5255" w:rsidRPr="00235C73" w:rsidRDefault="000C5255" w:rsidP="00CB08B2">
            <w:pPr>
              <w:rPr>
                <w:rFonts w:ascii="Times New Roman" w:hAnsi="Times New Roman" w:cs="Times New Roman"/>
                <w:b/>
                <w:color w:val="000000" w:themeColor="text1"/>
                <w:sz w:val="24"/>
                <w:szCs w:val="24"/>
                <w:lang w:val="sk-SK"/>
              </w:rPr>
            </w:pPr>
            <w:r w:rsidRPr="00235C73">
              <w:rPr>
                <w:rFonts w:ascii="Times New Roman" w:hAnsi="Times New Roman"/>
                <w:color w:val="000000" w:themeColor="text1"/>
                <w:sz w:val="24"/>
                <w:lang w:val="sk-SK"/>
              </w:rPr>
              <w:t>Požiadavka na kombinovaný vankúš špecifický pre inštitúciu</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zmysle vymedzenia</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článku 128 prvom odseku bode 6 smernice 2013/36/EÚ, vyjadrená ako percentuálny podiel celkovej hodnoty rizikovej expozície</w:t>
            </w:r>
            <w:r w:rsidR="00235C73">
              <w:rPr>
                <w:rFonts w:ascii="Times New Roman" w:hAnsi="Times New Roman"/>
                <w:color w:val="000000" w:themeColor="text1"/>
                <w:sz w:val="24"/>
                <w:lang w:val="sk-SK"/>
              </w:rPr>
              <w:t xml:space="preserve"> a </w:t>
            </w:r>
            <w:r w:rsidRPr="00235C73">
              <w:rPr>
                <w:rFonts w:ascii="Times New Roman" w:hAnsi="Times New Roman"/>
                <w:color w:val="000000" w:themeColor="text1"/>
                <w:sz w:val="24"/>
                <w:lang w:val="sk-SK"/>
              </w:rPr>
              <w:t>uplatniteľná na subjekt</w:t>
            </w:r>
            <w:r w:rsidR="00235C73">
              <w:rPr>
                <w:rFonts w:ascii="Times New Roman" w:hAnsi="Times New Roman"/>
                <w:color w:val="000000" w:themeColor="text1"/>
                <w:sz w:val="24"/>
                <w:lang w:val="sk-SK"/>
              </w:rPr>
              <w:t xml:space="preserve"> v </w:t>
            </w:r>
            <w:r w:rsidRPr="00235C73">
              <w:rPr>
                <w:rFonts w:ascii="Times New Roman" w:hAnsi="Times New Roman"/>
                <w:color w:val="000000" w:themeColor="text1"/>
                <w:sz w:val="24"/>
                <w:lang w:val="sk-SK"/>
              </w:rPr>
              <w:t>súlade</w:t>
            </w:r>
            <w:r w:rsidR="00235C73">
              <w:rPr>
                <w:rFonts w:ascii="Times New Roman" w:hAnsi="Times New Roman"/>
                <w:color w:val="000000" w:themeColor="text1"/>
                <w:sz w:val="24"/>
                <w:lang w:val="sk-SK"/>
              </w:rPr>
              <w:t xml:space="preserve"> s </w:t>
            </w:r>
            <w:r w:rsidRPr="00235C73">
              <w:rPr>
                <w:rFonts w:ascii="Times New Roman" w:hAnsi="Times New Roman"/>
                <w:color w:val="000000" w:themeColor="text1"/>
                <w:sz w:val="24"/>
                <w:lang w:val="sk-SK"/>
              </w:rPr>
              <w:t>článkom 128 prvým odsekom bodom 6 smernice 2013/36/EÚ.</w:t>
            </w:r>
          </w:p>
        </w:tc>
      </w:tr>
      <w:tr w:rsidR="00026FC1" w:rsidRPr="00235C73" w14:paraId="7F2F0D59" w14:textId="77777777" w:rsidTr="002A065A">
        <w:trPr>
          <w:trHeight w:val="58"/>
        </w:trPr>
        <w:tc>
          <w:tcPr>
            <w:tcW w:w="1109" w:type="dxa"/>
          </w:tcPr>
          <w:p w14:paraId="5F6F778C" w14:textId="5F16CF0E" w:rsidR="000F5992" w:rsidRPr="00235C73" w:rsidRDefault="00F42177" w:rsidP="00644B02">
            <w:pPr>
              <w:rPr>
                <w:rFonts w:ascii="Times New Roman" w:hAnsi="Times New Roman" w:cs="Times New Roman"/>
                <w:bCs/>
                <w:iCs/>
                <w:color w:val="000000" w:themeColor="text1"/>
                <w:sz w:val="24"/>
                <w:szCs w:val="24"/>
                <w:lang w:val="sk-SK"/>
              </w:rPr>
            </w:pPr>
            <w:r w:rsidRPr="00235C73">
              <w:rPr>
                <w:rFonts w:ascii="Times New Roman" w:hAnsi="Times New Roman"/>
                <w:color w:val="000000" w:themeColor="text1"/>
                <w:sz w:val="24"/>
                <w:lang w:val="sk-SK"/>
              </w:rPr>
              <w:t>EU-18</w:t>
            </w:r>
          </w:p>
        </w:tc>
        <w:tc>
          <w:tcPr>
            <w:tcW w:w="7642" w:type="dxa"/>
          </w:tcPr>
          <w:p w14:paraId="44696FD9" w14:textId="2B694FE0" w:rsidR="008834C5" w:rsidRPr="00235C73" w:rsidRDefault="00F51FA3" w:rsidP="008834C5">
            <w:pPr>
              <w:rPr>
                <w:rFonts w:ascii="Times New Roman" w:hAnsi="Times New Roman" w:cs="Times New Roman"/>
                <w:b/>
                <w:bCs/>
                <w:color w:val="000000" w:themeColor="text1"/>
                <w:sz w:val="24"/>
                <w:szCs w:val="24"/>
                <w:lang w:val="sk-SK"/>
              </w:rPr>
            </w:pPr>
            <w:r w:rsidRPr="00235C73">
              <w:rPr>
                <w:rFonts w:ascii="Times New Roman" w:hAnsi="Times New Roman"/>
                <w:b/>
                <w:color w:val="000000" w:themeColor="text1"/>
                <w:sz w:val="24"/>
                <w:lang w:val="sk-SK"/>
              </w:rPr>
              <w:t>Požiadavka vyjadrená ako percentuálny podiel TREA</w:t>
            </w:r>
          </w:p>
          <w:p w14:paraId="4059E3AD" w14:textId="09123D9B" w:rsidR="00B07EB6" w:rsidRPr="00235C73" w:rsidRDefault="00B07EB6" w:rsidP="0092457E">
            <w:pPr>
              <w:rPr>
                <w:rFonts w:ascii="Times New Roman" w:hAnsi="Times New Roman" w:cs="Times New Roman"/>
                <w:i/>
                <w:sz w:val="24"/>
                <w:szCs w:val="24"/>
                <w:lang w:val="sk-SK"/>
              </w:rPr>
            </w:pPr>
            <w:r w:rsidRPr="00235C73">
              <w:rPr>
                <w:rFonts w:ascii="Times New Roman" w:hAnsi="Times New Roman"/>
                <w:i/>
                <w:sz w:val="24"/>
                <w:lang w:val="sk-SK"/>
              </w:rPr>
              <w:t>Interná MREL</w:t>
            </w:r>
          </w:p>
          <w:p w14:paraId="7A3B8EB3" w14:textId="2938379B" w:rsidR="00036DB1" w:rsidRPr="00235C73" w:rsidRDefault="00B07EB6" w:rsidP="0092457E">
            <w:pPr>
              <w:rPr>
                <w:rFonts w:ascii="Times New Roman" w:hAnsi="Times New Roman" w:cs="Times New Roman"/>
                <w:bCs/>
                <w:sz w:val="24"/>
                <w:szCs w:val="24"/>
                <w:lang w:val="sk-SK"/>
              </w:rPr>
            </w:pPr>
            <w:r w:rsidRPr="00235C73">
              <w:rPr>
                <w:rFonts w:ascii="Times New Roman" w:hAnsi="Times New Roman"/>
                <w:sz w:val="24"/>
                <w:lang w:val="sk-SK"/>
              </w:rPr>
              <w:t>Požiadavka na vlastné zdroje</w:t>
            </w:r>
            <w:r w:rsidR="00235C73">
              <w:rPr>
                <w:rFonts w:ascii="Times New Roman" w:hAnsi="Times New Roman"/>
                <w:sz w:val="24"/>
                <w:lang w:val="sk-SK"/>
              </w:rPr>
              <w:t xml:space="preserve"> a </w:t>
            </w:r>
            <w:r w:rsidRPr="00235C73">
              <w:rPr>
                <w:rFonts w:ascii="Times New Roman" w:hAnsi="Times New Roman"/>
                <w:sz w:val="24"/>
                <w:lang w:val="sk-SK"/>
              </w:rPr>
              <w:t>oprávnené záväzky uplatniteľná na subjekt</w:t>
            </w:r>
            <w:r w:rsidR="00235C73">
              <w:rPr>
                <w:rFonts w:ascii="Times New Roman" w:hAnsi="Times New Roman"/>
                <w:sz w:val="24"/>
                <w:lang w:val="sk-SK"/>
              </w:rPr>
              <w:t xml:space="preserve"> v </w:t>
            </w:r>
            <w:r w:rsidRPr="00235C73">
              <w:rPr>
                <w:rFonts w:ascii="Times New Roman" w:hAnsi="Times New Roman"/>
                <w:sz w:val="24"/>
                <w:lang w:val="sk-SK"/>
              </w:rPr>
              <w:t>súlade</w:t>
            </w:r>
            <w:r w:rsidR="00235C73">
              <w:rPr>
                <w:rFonts w:ascii="Times New Roman" w:hAnsi="Times New Roman"/>
                <w:sz w:val="24"/>
                <w:lang w:val="sk-SK"/>
              </w:rPr>
              <w:t xml:space="preserve"> s </w:t>
            </w:r>
            <w:r w:rsidRPr="00235C73">
              <w:rPr>
                <w:rFonts w:ascii="Times New Roman" w:hAnsi="Times New Roman"/>
                <w:sz w:val="24"/>
                <w:lang w:val="sk-SK"/>
              </w:rPr>
              <w:t>článkom 45f smernice 2014/59/EÚ, vyjadrená ako percentuálny podiel celkovej hodnoty rizikovej expozície (na individuálnej alebo prípadne konsolidovanej úrovni).</w:t>
            </w:r>
          </w:p>
          <w:p w14:paraId="36F1A57F" w14:textId="701178C9" w:rsidR="00B07EB6" w:rsidRPr="00235C73" w:rsidRDefault="00B07EB6" w:rsidP="00B07EB6">
            <w:pPr>
              <w:rPr>
                <w:rFonts w:ascii="Times New Roman" w:hAnsi="Times New Roman" w:cs="Times New Roman"/>
                <w:bCs/>
                <w:i/>
                <w:sz w:val="24"/>
                <w:szCs w:val="24"/>
                <w:lang w:val="sk-SK"/>
              </w:rPr>
            </w:pPr>
            <w:r w:rsidRPr="00235C73">
              <w:rPr>
                <w:rFonts w:ascii="Times New Roman" w:hAnsi="Times New Roman"/>
                <w:i/>
                <w:sz w:val="24"/>
                <w:lang w:val="sk-SK"/>
              </w:rPr>
              <w:t>Interná TLAC</w:t>
            </w:r>
          </w:p>
          <w:p w14:paraId="524A15B1" w14:textId="3C1B5ECC" w:rsidR="00D156A3" w:rsidRPr="00235C73" w:rsidRDefault="00B07EB6" w:rsidP="00CB08B2">
            <w:pPr>
              <w:rPr>
                <w:rFonts w:ascii="Times New Roman" w:hAnsi="Times New Roman" w:cs="Times New Roman"/>
                <w:bCs/>
                <w:sz w:val="24"/>
                <w:szCs w:val="24"/>
                <w:lang w:val="sk-SK"/>
              </w:rPr>
            </w:pPr>
            <w:r w:rsidRPr="00235C73">
              <w:rPr>
                <w:rFonts w:ascii="Times New Roman" w:hAnsi="Times New Roman"/>
                <w:sz w:val="24"/>
                <w:lang w:val="sk-SK"/>
              </w:rPr>
              <w:t>Požiadavka stanovená</w:t>
            </w:r>
            <w:r w:rsidR="00235C73">
              <w:rPr>
                <w:rFonts w:ascii="Times New Roman" w:hAnsi="Times New Roman"/>
                <w:sz w:val="24"/>
                <w:lang w:val="sk-SK"/>
              </w:rPr>
              <w:t xml:space="preserve"> v </w:t>
            </w:r>
            <w:r w:rsidRPr="00235C73">
              <w:rPr>
                <w:rFonts w:ascii="Times New Roman" w:hAnsi="Times New Roman"/>
                <w:sz w:val="24"/>
                <w:lang w:val="sk-SK"/>
              </w:rPr>
              <w:t>článku 92b nariadenia (EÚ) č. 575/2013, vyjadrená ako percentuálny podiel celkovej hodnoty rizikovej expozície (na individuálnej alebo prípadne konsolidovanej úrovni).</w:t>
            </w:r>
          </w:p>
        </w:tc>
      </w:tr>
      <w:tr w:rsidR="00026FC1" w:rsidRPr="00235C73" w14:paraId="33DA72AB" w14:textId="77777777" w:rsidTr="002A065A">
        <w:tc>
          <w:tcPr>
            <w:tcW w:w="1109" w:type="dxa"/>
          </w:tcPr>
          <w:p w14:paraId="784E2295" w14:textId="4500A04A" w:rsidR="008834C5" w:rsidRPr="00235C73" w:rsidRDefault="00F42177" w:rsidP="00CE0D4E">
            <w:pPr>
              <w:keepNext/>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EU-19</w:t>
            </w:r>
          </w:p>
        </w:tc>
        <w:tc>
          <w:tcPr>
            <w:tcW w:w="7642" w:type="dxa"/>
          </w:tcPr>
          <w:p w14:paraId="168B9372" w14:textId="489990AA" w:rsidR="008834C5" w:rsidRPr="00235C73" w:rsidRDefault="00FF5E0F" w:rsidP="008834C5">
            <w:pPr>
              <w:rPr>
                <w:rFonts w:ascii="Times New Roman" w:hAnsi="Times New Roman" w:cs="Times New Roman"/>
                <w:b/>
                <w:bCs/>
                <w:color w:val="000000" w:themeColor="text1"/>
                <w:sz w:val="24"/>
                <w:szCs w:val="24"/>
                <w:lang w:val="sk-SK"/>
              </w:rPr>
            </w:pPr>
            <w:r w:rsidRPr="00235C73">
              <w:rPr>
                <w:rFonts w:ascii="Times New Roman" w:hAnsi="Times New Roman"/>
                <w:b/>
                <w:color w:val="000000" w:themeColor="text1"/>
                <w:sz w:val="24"/>
                <w:lang w:val="sk-SK"/>
              </w:rPr>
              <w:t>Požiadavka vyjadrená ako percentuálny podiel TREA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časť požiadavky, ktorú možno splniť zárukou</w:t>
            </w:r>
          </w:p>
          <w:p w14:paraId="689193A8" w14:textId="36F58CB9" w:rsidR="00036DB1" w:rsidRPr="00235C73" w:rsidRDefault="00036DB1" w:rsidP="00102896">
            <w:pPr>
              <w:rPr>
                <w:rFonts w:ascii="Times New Roman" w:hAnsi="Times New Roman" w:cs="Times New Roman"/>
                <w:b/>
                <w:color w:val="000000" w:themeColor="text1"/>
                <w:sz w:val="24"/>
                <w:szCs w:val="24"/>
                <w:lang w:val="sk-SK"/>
              </w:rPr>
            </w:pPr>
            <w:r w:rsidRPr="00235C73">
              <w:rPr>
                <w:rFonts w:ascii="Times New Roman" w:hAnsi="Times New Roman"/>
                <w:sz w:val="24"/>
                <w:lang w:val="sk-SK"/>
              </w:rPr>
              <w:t>Prípadne časť požiadavky na vlastné zdroje</w:t>
            </w:r>
            <w:r w:rsidR="00235C73">
              <w:rPr>
                <w:rFonts w:ascii="Times New Roman" w:hAnsi="Times New Roman"/>
                <w:sz w:val="24"/>
                <w:lang w:val="sk-SK"/>
              </w:rPr>
              <w:t xml:space="preserve"> a </w:t>
            </w:r>
            <w:r w:rsidRPr="00235C73">
              <w:rPr>
                <w:rFonts w:ascii="Times New Roman" w:hAnsi="Times New Roman"/>
                <w:sz w:val="24"/>
                <w:lang w:val="sk-SK"/>
              </w:rPr>
              <w:t>oprávnené záväzky vyjadrená ako percentuálny podiel celkovej hodnoty rizikovej expozície, ktorú možno splniť zárukou, ktorú poskytuje subjekt, ktorého krízová situácia sa rieši,</w:t>
            </w:r>
            <w:r w:rsidR="00235C73">
              <w:rPr>
                <w:rFonts w:ascii="Times New Roman" w:hAnsi="Times New Roman"/>
                <w:sz w:val="24"/>
                <w:lang w:val="sk-SK"/>
              </w:rPr>
              <w:t xml:space="preserve"> v </w:t>
            </w:r>
            <w:r w:rsidRPr="00235C73">
              <w:rPr>
                <w:rFonts w:ascii="Times New Roman" w:hAnsi="Times New Roman"/>
                <w:sz w:val="24"/>
                <w:lang w:val="sk-SK"/>
              </w:rPr>
              <w:t>súlade</w:t>
            </w:r>
            <w:r w:rsidR="00235C73">
              <w:rPr>
                <w:rFonts w:ascii="Times New Roman" w:hAnsi="Times New Roman"/>
                <w:sz w:val="24"/>
                <w:lang w:val="sk-SK"/>
              </w:rPr>
              <w:t xml:space="preserve"> s </w:t>
            </w:r>
            <w:r w:rsidRPr="00235C73">
              <w:rPr>
                <w:rFonts w:ascii="Times New Roman" w:hAnsi="Times New Roman"/>
                <w:sz w:val="24"/>
                <w:lang w:val="sk-SK"/>
              </w:rPr>
              <w:t>článkom 45f ods. 5 smernice 2014/59/EÚ.</w:t>
            </w:r>
          </w:p>
        </w:tc>
      </w:tr>
      <w:tr w:rsidR="00026FC1" w:rsidRPr="00235C73" w14:paraId="7DB5B45D" w14:textId="77777777" w:rsidTr="002A065A">
        <w:tc>
          <w:tcPr>
            <w:tcW w:w="1109" w:type="dxa"/>
          </w:tcPr>
          <w:p w14:paraId="291F5089" w14:textId="5540E6DA" w:rsidR="008834C5" w:rsidRPr="00235C73" w:rsidRDefault="00BB093D"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EU-20</w:t>
            </w:r>
          </w:p>
        </w:tc>
        <w:tc>
          <w:tcPr>
            <w:tcW w:w="7642" w:type="dxa"/>
          </w:tcPr>
          <w:p w14:paraId="517C1D7E" w14:textId="160471A8" w:rsidR="008834C5" w:rsidRPr="00235C73" w:rsidRDefault="00A96376" w:rsidP="008834C5">
            <w:pPr>
              <w:rPr>
                <w:rFonts w:ascii="Times New Roman" w:hAnsi="Times New Roman" w:cs="Times New Roman"/>
                <w:b/>
                <w:bCs/>
                <w:color w:val="000000" w:themeColor="text1"/>
                <w:sz w:val="24"/>
                <w:szCs w:val="24"/>
                <w:lang w:val="sk-SK"/>
              </w:rPr>
            </w:pPr>
            <w:r w:rsidRPr="00235C73">
              <w:rPr>
                <w:rFonts w:ascii="Times New Roman" w:hAnsi="Times New Roman"/>
                <w:b/>
                <w:color w:val="000000" w:themeColor="text1"/>
                <w:sz w:val="24"/>
                <w:lang w:val="sk-SK"/>
              </w:rPr>
              <w:t>Požiadavka vyjadrená ako percentuálny podiel TEM</w:t>
            </w:r>
          </w:p>
          <w:p w14:paraId="390682C6" w14:textId="2F127DB6" w:rsidR="00B07EB6" w:rsidRPr="00235C73" w:rsidRDefault="00B07EB6">
            <w:pPr>
              <w:rPr>
                <w:rFonts w:ascii="Times New Roman" w:hAnsi="Times New Roman" w:cs="Times New Roman"/>
                <w:i/>
                <w:sz w:val="24"/>
                <w:szCs w:val="24"/>
                <w:lang w:val="sk-SK"/>
              </w:rPr>
            </w:pPr>
            <w:r w:rsidRPr="00235C73">
              <w:rPr>
                <w:rFonts w:ascii="Times New Roman" w:hAnsi="Times New Roman"/>
                <w:i/>
                <w:sz w:val="24"/>
                <w:lang w:val="sk-SK"/>
              </w:rPr>
              <w:t>Interná MREL</w:t>
            </w:r>
          </w:p>
          <w:p w14:paraId="15AB0F32" w14:textId="5EB71435" w:rsidR="00036DB1" w:rsidRPr="00235C73" w:rsidRDefault="00B07EB6">
            <w:pPr>
              <w:rPr>
                <w:rFonts w:ascii="Times New Roman" w:hAnsi="Times New Roman" w:cs="Times New Roman"/>
                <w:bCs/>
                <w:sz w:val="24"/>
                <w:szCs w:val="24"/>
                <w:lang w:val="sk-SK"/>
              </w:rPr>
            </w:pPr>
            <w:r w:rsidRPr="00235C73">
              <w:rPr>
                <w:rFonts w:ascii="Times New Roman" w:hAnsi="Times New Roman"/>
                <w:sz w:val="24"/>
                <w:lang w:val="sk-SK"/>
              </w:rPr>
              <w:t>Požiadavka na vlastné zdroje</w:t>
            </w:r>
            <w:r w:rsidR="00235C73">
              <w:rPr>
                <w:rFonts w:ascii="Times New Roman" w:hAnsi="Times New Roman"/>
                <w:sz w:val="24"/>
                <w:lang w:val="sk-SK"/>
              </w:rPr>
              <w:t xml:space="preserve"> a </w:t>
            </w:r>
            <w:r w:rsidRPr="00235C73">
              <w:rPr>
                <w:rFonts w:ascii="Times New Roman" w:hAnsi="Times New Roman"/>
                <w:sz w:val="24"/>
                <w:lang w:val="sk-SK"/>
              </w:rPr>
              <w:t>oprávnené záväzky uplatniteľná na subjekt</w:t>
            </w:r>
            <w:r w:rsidR="00235C73">
              <w:rPr>
                <w:rFonts w:ascii="Times New Roman" w:hAnsi="Times New Roman"/>
                <w:sz w:val="24"/>
                <w:lang w:val="sk-SK"/>
              </w:rPr>
              <w:t xml:space="preserve"> v </w:t>
            </w:r>
            <w:r w:rsidRPr="00235C73">
              <w:rPr>
                <w:rFonts w:ascii="Times New Roman" w:hAnsi="Times New Roman"/>
                <w:sz w:val="24"/>
                <w:lang w:val="sk-SK"/>
              </w:rPr>
              <w:t>súlade</w:t>
            </w:r>
            <w:r w:rsidR="00235C73">
              <w:rPr>
                <w:rFonts w:ascii="Times New Roman" w:hAnsi="Times New Roman"/>
                <w:sz w:val="24"/>
                <w:lang w:val="sk-SK"/>
              </w:rPr>
              <w:t xml:space="preserve"> s </w:t>
            </w:r>
            <w:r w:rsidRPr="00235C73">
              <w:rPr>
                <w:rFonts w:ascii="Times New Roman" w:hAnsi="Times New Roman"/>
                <w:sz w:val="24"/>
                <w:lang w:val="sk-SK"/>
              </w:rPr>
              <w:t>článkom 45f smernice 2014/59/EÚ, vyjadrená ako percentuálny podiel veľkosti celkovej expozície (na individuálnej úrovni alebo prípadne konsolidovanej úrovni materskej spoločnosti</w:t>
            </w:r>
            <w:r w:rsidR="00235C73">
              <w:rPr>
                <w:rFonts w:ascii="Times New Roman" w:hAnsi="Times New Roman"/>
                <w:sz w:val="24"/>
                <w:lang w:val="sk-SK"/>
              </w:rPr>
              <w:t xml:space="preserve"> v </w:t>
            </w:r>
            <w:r w:rsidRPr="00235C73">
              <w:rPr>
                <w:rFonts w:ascii="Times New Roman" w:hAnsi="Times New Roman"/>
                <w:sz w:val="24"/>
                <w:lang w:val="sk-SK"/>
              </w:rPr>
              <w:t>EÚ).</w:t>
            </w:r>
          </w:p>
          <w:p w14:paraId="7BA1028D" w14:textId="77777777" w:rsidR="00235C73" w:rsidRDefault="00B07EB6" w:rsidP="006501CC">
            <w:pPr>
              <w:rPr>
                <w:rFonts w:ascii="Times New Roman" w:hAnsi="Times New Roman"/>
                <w:i/>
                <w:sz w:val="24"/>
                <w:lang w:val="sk-SK"/>
              </w:rPr>
            </w:pPr>
            <w:r w:rsidRPr="00235C73">
              <w:rPr>
                <w:rFonts w:ascii="Times New Roman" w:hAnsi="Times New Roman"/>
                <w:i/>
                <w:sz w:val="24"/>
                <w:lang w:val="sk-SK"/>
              </w:rPr>
              <w:t>Interná TLAC</w:t>
            </w:r>
          </w:p>
          <w:p w14:paraId="316152E4" w14:textId="32261FDC" w:rsidR="00D156A3" w:rsidRPr="00235C73" w:rsidRDefault="00B07EB6" w:rsidP="00CB08B2">
            <w:pPr>
              <w:rPr>
                <w:rFonts w:ascii="Times New Roman" w:hAnsi="Times New Roman" w:cs="Times New Roman"/>
                <w:bCs/>
                <w:sz w:val="24"/>
                <w:szCs w:val="24"/>
                <w:lang w:val="sk-SK"/>
              </w:rPr>
            </w:pPr>
            <w:r w:rsidRPr="00235C73">
              <w:rPr>
                <w:rFonts w:ascii="Times New Roman" w:hAnsi="Times New Roman"/>
                <w:sz w:val="24"/>
                <w:lang w:val="sk-SK"/>
              </w:rPr>
              <w:t>Požiadavka stanovená</w:t>
            </w:r>
            <w:r w:rsidR="00235C73">
              <w:rPr>
                <w:rFonts w:ascii="Times New Roman" w:hAnsi="Times New Roman"/>
                <w:sz w:val="24"/>
                <w:lang w:val="sk-SK"/>
              </w:rPr>
              <w:t xml:space="preserve"> v </w:t>
            </w:r>
            <w:r w:rsidRPr="00235C73">
              <w:rPr>
                <w:rFonts w:ascii="Times New Roman" w:hAnsi="Times New Roman"/>
                <w:sz w:val="24"/>
                <w:lang w:val="sk-SK"/>
              </w:rPr>
              <w:t>článku 92b nariadenia (EÚ) č. 575/2013, vyjadrená ako percentuálny podiel veľkosti celkovej expozície (na individuálnej alebo prípadne konsolidovanej úrovni).</w:t>
            </w:r>
          </w:p>
        </w:tc>
      </w:tr>
      <w:tr w:rsidR="00026FC1" w:rsidRPr="00235C73" w14:paraId="665B02CC" w14:textId="77777777" w:rsidTr="002A065A">
        <w:tc>
          <w:tcPr>
            <w:tcW w:w="1109" w:type="dxa"/>
          </w:tcPr>
          <w:p w14:paraId="4CC8B518" w14:textId="34221154" w:rsidR="008834C5" w:rsidRPr="00235C73" w:rsidRDefault="0092457E" w:rsidP="00644B02">
            <w:pPr>
              <w:rPr>
                <w:rFonts w:ascii="Times New Roman" w:hAnsi="Times New Roman" w:cs="Times New Roman"/>
                <w:color w:val="000000" w:themeColor="text1"/>
                <w:sz w:val="24"/>
                <w:szCs w:val="24"/>
                <w:lang w:val="sk-SK"/>
              </w:rPr>
            </w:pPr>
            <w:r w:rsidRPr="00235C73">
              <w:rPr>
                <w:rFonts w:ascii="Times New Roman" w:hAnsi="Times New Roman"/>
                <w:color w:val="000000" w:themeColor="text1"/>
                <w:sz w:val="24"/>
                <w:lang w:val="sk-SK"/>
              </w:rPr>
              <w:t>EU-21</w:t>
            </w:r>
          </w:p>
        </w:tc>
        <w:tc>
          <w:tcPr>
            <w:tcW w:w="7642" w:type="dxa"/>
          </w:tcPr>
          <w:p w14:paraId="5E678549" w14:textId="77B15CD9" w:rsidR="008834C5" w:rsidRPr="00235C73" w:rsidRDefault="00FF5E0F" w:rsidP="008834C5">
            <w:pPr>
              <w:rPr>
                <w:rFonts w:ascii="Times New Roman" w:hAnsi="Times New Roman" w:cs="Times New Roman"/>
                <w:b/>
                <w:bCs/>
                <w:color w:val="000000" w:themeColor="text1"/>
                <w:sz w:val="24"/>
                <w:szCs w:val="24"/>
                <w:lang w:val="sk-SK"/>
              </w:rPr>
            </w:pPr>
            <w:r w:rsidRPr="00235C73">
              <w:rPr>
                <w:rFonts w:ascii="Times New Roman" w:hAnsi="Times New Roman"/>
                <w:b/>
                <w:color w:val="000000" w:themeColor="text1"/>
                <w:sz w:val="24"/>
                <w:lang w:val="sk-SK"/>
              </w:rPr>
              <w:t>Požiadavka vyjadrená ako percentuálny podiel TEM –</w:t>
            </w:r>
            <w:r w:rsidR="00235C73">
              <w:rPr>
                <w:rFonts w:ascii="Times New Roman" w:hAnsi="Times New Roman"/>
                <w:b/>
                <w:color w:val="000000" w:themeColor="text1"/>
                <w:sz w:val="24"/>
                <w:lang w:val="sk-SK"/>
              </w:rPr>
              <w:t xml:space="preserve"> z </w:t>
            </w:r>
            <w:r w:rsidRPr="00235C73">
              <w:rPr>
                <w:rFonts w:ascii="Times New Roman" w:hAnsi="Times New Roman"/>
                <w:b/>
                <w:color w:val="000000" w:themeColor="text1"/>
                <w:sz w:val="24"/>
                <w:lang w:val="sk-SK"/>
              </w:rPr>
              <w:t>čoho časť požiadavky, ktorú možno splniť zárukou</w:t>
            </w:r>
          </w:p>
          <w:p w14:paraId="4AD84850" w14:textId="7C738FAE" w:rsidR="00036DB1" w:rsidRPr="00235C73" w:rsidRDefault="00036DB1" w:rsidP="00CB08B2">
            <w:pPr>
              <w:rPr>
                <w:rFonts w:ascii="Times New Roman" w:hAnsi="Times New Roman" w:cs="Times New Roman"/>
                <w:b/>
                <w:color w:val="000000" w:themeColor="text1"/>
                <w:sz w:val="24"/>
                <w:szCs w:val="24"/>
                <w:lang w:val="sk-SK"/>
              </w:rPr>
            </w:pPr>
            <w:r w:rsidRPr="00235C73">
              <w:rPr>
                <w:rFonts w:ascii="Times New Roman" w:hAnsi="Times New Roman"/>
                <w:sz w:val="24"/>
                <w:lang w:val="sk-SK"/>
              </w:rPr>
              <w:lastRenderedPageBreak/>
              <w:t>Prípadne časť požiadavky na vlastné zdroje</w:t>
            </w:r>
            <w:r w:rsidR="00235C73">
              <w:rPr>
                <w:rFonts w:ascii="Times New Roman" w:hAnsi="Times New Roman"/>
                <w:sz w:val="24"/>
                <w:lang w:val="sk-SK"/>
              </w:rPr>
              <w:t xml:space="preserve"> a </w:t>
            </w:r>
            <w:r w:rsidRPr="00235C73">
              <w:rPr>
                <w:rFonts w:ascii="Times New Roman" w:hAnsi="Times New Roman"/>
                <w:sz w:val="24"/>
                <w:lang w:val="sk-SK"/>
              </w:rPr>
              <w:t>oprávnené záväzky vyjadrená ako percentuálny podiel veľkosti celkovej expozície, ktorú možno splniť zárukou, ktorú poskytuje subjekt, ktorého krízová situácia sa rieši,</w:t>
            </w:r>
            <w:r w:rsidR="00235C73">
              <w:rPr>
                <w:rFonts w:ascii="Times New Roman" w:hAnsi="Times New Roman"/>
                <w:sz w:val="24"/>
                <w:lang w:val="sk-SK"/>
              </w:rPr>
              <w:t xml:space="preserve"> v </w:t>
            </w:r>
            <w:r w:rsidRPr="00235C73">
              <w:rPr>
                <w:rFonts w:ascii="Times New Roman" w:hAnsi="Times New Roman"/>
                <w:sz w:val="24"/>
                <w:lang w:val="sk-SK"/>
              </w:rPr>
              <w:t>súlade</w:t>
            </w:r>
            <w:r w:rsidR="00235C73">
              <w:rPr>
                <w:rFonts w:ascii="Times New Roman" w:hAnsi="Times New Roman"/>
                <w:sz w:val="24"/>
                <w:lang w:val="sk-SK"/>
              </w:rPr>
              <w:t xml:space="preserve"> s </w:t>
            </w:r>
            <w:r w:rsidRPr="00235C73">
              <w:rPr>
                <w:rFonts w:ascii="Times New Roman" w:hAnsi="Times New Roman"/>
                <w:sz w:val="24"/>
                <w:lang w:val="sk-SK"/>
              </w:rPr>
              <w:t>článkom 45f ods. 5 smernice 2014/59/EÚ.</w:t>
            </w:r>
          </w:p>
        </w:tc>
      </w:tr>
      <w:tr w:rsidR="000B47A2" w:rsidRPr="00235C73" w14:paraId="2ACBD5CA" w14:textId="77777777" w:rsidTr="002A065A">
        <w:tc>
          <w:tcPr>
            <w:tcW w:w="1119" w:type="dxa"/>
            <w:vAlign w:val="top"/>
          </w:tcPr>
          <w:p w14:paraId="41CF7AC6" w14:textId="519C4DAD" w:rsidR="000B47A2" w:rsidRPr="00235C73" w:rsidRDefault="000B47A2" w:rsidP="003312F4">
            <w:pPr>
              <w:rPr>
                <w:rFonts w:ascii="Times New Roman" w:hAnsi="Times New Roman" w:cs="Times New Roman"/>
                <w:sz w:val="24"/>
                <w:szCs w:val="24"/>
                <w:lang w:val="sk-SK"/>
              </w:rPr>
            </w:pPr>
            <w:r w:rsidRPr="00235C73">
              <w:rPr>
                <w:rFonts w:ascii="Times New Roman" w:hAnsi="Times New Roman"/>
                <w:sz w:val="24"/>
                <w:lang w:val="sk-SK"/>
              </w:rPr>
              <w:lastRenderedPageBreak/>
              <w:t>EU-22</w:t>
            </w:r>
          </w:p>
        </w:tc>
        <w:tc>
          <w:tcPr>
            <w:tcW w:w="7642" w:type="dxa"/>
            <w:vAlign w:val="top"/>
          </w:tcPr>
          <w:p w14:paraId="4FA5E841" w14:textId="4A88CAA1" w:rsidR="000B47A2" w:rsidRPr="00235C73" w:rsidRDefault="000B47A2" w:rsidP="003312F4">
            <w:pPr>
              <w:rPr>
                <w:rFonts w:ascii="Times New Roman" w:hAnsi="Times New Roman" w:cs="Times New Roman"/>
                <w:b/>
                <w:color w:val="000000" w:themeColor="text1"/>
                <w:sz w:val="24"/>
                <w:szCs w:val="24"/>
                <w:lang w:val="sk-SK"/>
              </w:rPr>
            </w:pPr>
            <w:r w:rsidRPr="00235C73">
              <w:rPr>
                <w:rFonts w:ascii="Times New Roman" w:hAnsi="Times New Roman"/>
                <w:b/>
                <w:color w:val="000000" w:themeColor="text1"/>
                <w:sz w:val="24"/>
                <w:lang w:val="sk-SK"/>
              </w:rPr>
              <w:t>Celková hodnota vylúčených záväzkov uvedených</w:t>
            </w:r>
            <w:r w:rsidR="00235C73">
              <w:rPr>
                <w:rFonts w:ascii="Times New Roman" w:hAnsi="Times New Roman"/>
                <w:b/>
                <w:color w:val="000000" w:themeColor="text1"/>
                <w:sz w:val="24"/>
                <w:lang w:val="sk-SK"/>
              </w:rPr>
              <w:t xml:space="preserve"> v </w:t>
            </w:r>
            <w:r w:rsidRPr="00235C73">
              <w:rPr>
                <w:rFonts w:ascii="Times New Roman" w:hAnsi="Times New Roman"/>
                <w:b/>
                <w:color w:val="000000" w:themeColor="text1"/>
                <w:sz w:val="24"/>
                <w:lang w:val="sk-SK"/>
              </w:rPr>
              <w:t>článku 72a ods. 2 nariadenia (EÚ) č. 575/2013</w:t>
            </w:r>
          </w:p>
        </w:tc>
      </w:tr>
    </w:tbl>
    <w:p w14:paraId="0C6C28B8" w14:textId="738A3B7A" w:rsidR="003956D6" w:rsidRPr="00235C73"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235C73"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sidRPr="00235C73">
        <w:rPr>
          <w:rFonts w:ascii="Times New Roman" w:hAnsi="Times New Roman"/>
          <w:color w:val="auto"/>
          <w:sz w:val="24"/>
        </w:rPr>
        <w:t>5.</w:t>
      </w:r>
      <w:r w:rsidRPr="00235C73">
        <w:rPr>
          <w:rFonts w:ascii="Times New Roman" w:hAnsi="Times New Roman"/>
          <w:color w:val="auto"/>
          <w:sz w:val="24"/>
        </w:rPr>
        <w:tab/>
        <w:t xml:space="preserve">EU TLAC2: Poradie veriteľov – subjekty, ktoré nie sú </w:t>
      </w:r>
      <w:bookmarkEnd w:id="230"/>
      <w:r w:rsidRPr="00235C73">
        <w:rPr>
          <w:rFonts w:ascii="Times New Roman" w:hAnsi="Times New Roman"/>
          <w:color w:val="auto"/>
          <w:sz w:val="24"/>
        </w:rPr>
        <w:t>samy subjektmi, ktorých krízová situácia sa rieši</w:t>
      </w:r>
      <w:bookmarkEnd w:id="231"/>
      <w:bookmarkEnd w:id="232"/>
    </w:p>
    <w:p w14:paraId="7A03C7D5" w14:textId="52B10ED1" w:rsidR="00EE122D" w:rsidRPr="00235C73" w:rsidRDefault="00EE122D" w:rsidP="00B62DC9">
      <w:pPr>
        <w:pStyle w:val="InstructionsText2"/>
        <w:numPr>
          <w:ilvl w:val="0"/>
          <w:numId w:val="12"/>
        </w:numPr>
        <w:rPr>
          <w:noProof w:val="0"/>
        </w:rPr>
      </w:pPr>
      <w:r w:rsidRPr="00235C73">
        <w:rPr>
          <w:noProof w:val="0"/>
        </w:rPr>
        <w:t>Informácie zahrnuté vo vzore EU TLAC2 sa zverejňujú na úrovni individuálneho subjektu.</w:t>
      </w:r>
    </w:p>
    <w:p w14:paraId="37B5040A" w14:textId="48157838" w:rsidR="00D76A01" w:rsidRPr="00235C73" w:rsidRDefault="00D76A01" w:rsidP="00B62DC9">
      <w:pPr>
        <w:pStyle w:val="InstructionsText2"/>
        <w:numPr>
          <w:ilvl w:val="0"/>
          <w:numId w:val="12"/>
        </w:numPr>
        <w:rPr>
          <w:noProof w:val="0"/>
        </w:rPr>
      </w:pPr>
      <w:r w:rsidRPr="00235C73">
        <w:rPr>
          <w:noProof w:val="0"/>
        </w:rPr>
        <w:t>Vzor EU TLAC2 existuje</w:t>
      </w:r>
      <w:r w:rsidR="00235C73">
        <w:rPr>
          <w:noProof w:val="0"/>
        </w:rPr>
        <w:t xml:space="preserve"> v </w:t>
      </w:r>
      <w:r w:rsidRPr="00235C73">
        <w:rPr>
          <w:noProof w:val="0"/>
        </w:rPr>
        <w:t>dvoch verziách, EU TLAC2a</w:t>
      </w:r>
      <w:r w:rsidR="00235C73">
        <w:rPr>
          <w:noProof w:val="0"/>
        </w:rPr>
        <w:t xml:space="preserve"> a </w:t>
      </w:r>
      <w:r w:rsidRPr="00235C73">
        <w:rPr>
          <w:noProof w:val="0"/>
        </w:rPr>
        <w:t>EU TLAC2b. Vzor TLAC2a zachytáva všetky finančné prostriedky, ktoré majú rovnaké alebo podriadené postavenie vo vzťahu</w:t>
      </w:r>
      <w:r w:rsidR="00235C73">
        <w:rPr>
          <w:noProof w:val="0"/>
        </w:rPr>
        <w:t xml:space="preserve"> k </w:t>
      </w:r>
      <w:r w:rsidRPr="00235C73">
        <w:rPr>
          <w:noProof w:val="0"/>
        </w:rPr>
        <w:t>nástrojom oprávneným</w:t>
      </w:r>
      <w:r w:rsidR="00235C73">
        <w:rPr>
          <w:noProof w:val="0"/>
        </w:rPr>
        <w:t xml:space="preserve"> z </w:t>
      </w:r>
      <w:r w:rsidRPr="00235C73">
        <w:rPr>
          <w:noProof w:val="0"/>
        </w:rPr>
        <w:t>hľadiska MREL, vrátane vlastných zdrojov</w:t>
      </w:r>
      <w:r w:rsidR="00235C73">
        <w:rPr>
          <w:noProof w:val="0"/>
        </w:rPr>
        <w:t xml:space="preserve"> a </w:t>
      </w:r>
      <w:r w:rsidRPr="00235C73">
        <w:rPr>
          <w:noProof w:val="0"/>
        </w:rPr>
        <w:t>ostatných kapitálových nástrojov. Vzor EU TLAC2b zachytáva len vlastné zdroje</w:t>
      </w:r>
      <w:r w:rsidR="00235C73">
        <w:rPr>
          <w:noProof w:val="0"/>
        </w:rPr>
        <w:t xml:space="preserve"> a </w:t>
      </w:r>
      <w:r w:rsidRPr="00235C73">
        <w:rPr>
          <w:noProof w:val="0"/>
        </w:rPr>
        <w:t>záväzky oprávnené na splnenie požiadavky stanovenej</w:t>
      </w:r>
      <w:r w:rsidR="00235C73">
        <w:rPr>
          <w:noProof w:val="0"/>
        </w:rPr>
        <w:t xml:space="preserve"> v </w:t>
      </w:r>
      <w:r w:rsidRPr="00235C73">
        <w:rPr>
          <w:noProof w:val="0"/>
        </w:rPr>
        <w:t>článku 45 smernice 2014/59/EÚ</w:t>
      </w:r>
      <w:r w:rsidR="00235C73">
        <w:rPr>
          <w:noProof w:val="0"/>
        </w:rPr>
        <w:t xml:space="preserve"> v </w:t>
      </w:r>
      <w:r w:rsidRPr="00235C73">
        <w:rPr>
          <w:noProof w:val="0"/>
        </w:rPr>
        <w:t>súlade</w:t>
      </w:r>
      <w:r w:rsidR="00235C73">
        <w:rPr>
          <w:noProof w:val="0"/>
        </w:rPr>
        <w:t xml:space="preserve"> s </w:t>
      </w:r>
      <w:r w:rsidRPr="00235C73">
        <w:rPr>
          <w:noProof w:val="0"/>
        </w:rPr>
        <w:t>článkom 45f uvedenej smernice.</w:t>
      </w:r>
    </w:p>
    <w:p w14:paraId="51E3EFB7" w14:textId="4EA7A906" w:rsidR="00410769" w:rsidRPr="00235C73" w:rsidRDefault="00410769" w:rsidP="00B62DC9">
      <w:pPr>
        <w:pStyle w:val="InstructionsText2"/>
        <w:numPr>
          <w:ilvl w:val="0"/>
          <w:numId w:val="12"/>
        </w:numPr>
        <w:rPr>
          <w:noProof w:val="0"/>
        </w:rPr>
      </w:pPr>
      <w:r w:rsidRPr="00235C73">
        <w:rPr>
          <w:noProof w:val="0"/>
        </w:rPr>
        <w:t>V súlade</w:t>
      </w:r>
      <w:r w:rsidR="00235C73">
        <w:rPr>
          <w:noProof w:val="0"/>
        </w:rPr>
        <w:t xml:space="preserve"> s </w:t>
      </w:r>
      <w:r w:rsidRPr="00235C73">
        <w:rPr>
          <w:noProof w:val="0"/>
        </w:rPr>
        <w:t>článkom 13 ods. 2 tohto nariadenia si subjekty, na ktoré sa nevzťahuje povinnosť spĺňať požiadavku uvedenú</w:t>
      </w:r>
      <w:r w:rsidR="00235C73">
        <w:rPr>
          <w:noProof w:val="0"/>
        </w:rPr>
        <w:t xml:space="preserve"> v </w:t>
      </w:r>
      <w:r w:rsidRPr="00235C73">
        <w:rPr>
          <w:noProof w:val="0"/>
        </w:rPr>
        <w:t>článku 92b nariadenia (EÚ) č. 575/2013, ale na ktoré sa vzťahuje povinnosť spĺňať požiadavku uvedenú</w:t>
      </w:r>
      <w:r w:rsidR="00235C73">
        <w:rPr>
          <w:noProof w:val="0"/>
        </w:rPr>
        <w:t xml:space="preserve"> v </w:t>
      </w:r>
      <w:r w:rsidRPr="00235C73">
        <w:rPr>
          <w:noProof w:val="0"/>
        </w:rPr>
        <w:t>článku 45 smernice 2014/59/EÚ</w:t>
      </w:r>
      <w:r w:rsidR="00235C73">
        <w:rPr>
          <w:noProof w:val="0"/>
        </w:rPr>
        <w:t xml:space="preserve"> v </w:t>
      </w:r>
      <w:r w:rsidRPr="00235C73">
        <w:rPr>
          <w:noProof w:val="0"/>
        </w:rPr>
        <w:t>súlade</w:t>
      </w:r>
      <w:r w:rsidR="00235C73">
        <w:rPr>
          <w:noProof w:val="0"/>
        </w:rPr>
        <w:t xml:space="preserve"> s </w:t>
      </w:r>
      <w:r w:rsidRPr="00235C73">
        <w:rPr>
          <w:noProof w:val="0"/>
        </w:rPr>
        <w:t>článkom 45f uvedenej smernice, môžu vybrať, či na splnenie požiadavky na zverejnenie stanovenej</w:t>
      </w:r>
      <w:r w:rsidR="00235C73">
        <w:rPr>
          <w:noProof w:val="0"/>
        </w:rPr>
        <w:t xml:space="preserve"> v </w:t>
      </w:r>
      <w:r w:rsidRPr="00235C73">
        <w:rPr>
          <w:noProof w:val="0"/>
        </w:rPr>
        <w:t>článku 45i ods. 3 písm. b) smernice 2014/59/EÚ použijú vzor EU TLAC2a alebo EU TLAC2b.</w:t>
      </w:r>
    </w:p>
    <w:p w14:paraId="0E950EC5" w14:textId="1244C854" w:rsidR="00510C0E" w:rsidRPr="00235C73" w:rsidRDefault="0071460A" w:rsidP="00B62DC9">
      <w:pPr>
        <w:pStyle w:val="InstructionsText2"/>
        <w:numPr>
          <w:ilvl w:val="0"/>
          <w:numId w:val="12"/>
        </w:numPr>
        <w:rPr>
          <w:noProof w:val="0"/>
        </w:rPr>
      </w:pPr>
      <w:r w:rsidRPr="00235C73">
        <w:rPr>
          <w:noProof w:val="0"/>
        </w:rPr>
        <w:t>Od dátumu začatia uplatňovania článku 45i ods. 3 smernice 2014/59/EÚ emitujúce subjekty zverejňujú vo vzore TLAC2a záväzky, ktoré sú potenciálne oprávnené na splnenie požiadaviek na internú MREL</w:t>
      </w:r>
      <w:r w:rsidR="00235C73">
        <w:rPr>
          <w:noProof w:val="0"/>
        </w:rPr>
        <w:t xml:space="preserve"> a </w:t>
      </w:r>
      <w:r w:rsidRPr="00235C73">
        <w:rPr>
          <w:noProof w:val="0"/>
        </w:rPr>
        <w:t>internú TLAC. Pred uvedeným dátumom emitujúce subjekty zverejňujú záväzky, ktoré sú potenciálne oprávnené na splnenie požiadavky na internú TLAC.</w:t>
      </w:r>
    </w:p>
    <w:p w14:paraId="6CD2E5E7" w14:textId="0D6E1D1A" w:rsidR="00134FA4" w:rsidRPr="00235C73" w:rsidRDefault="00134FA4" w:rsidP="00B62DC9">
      <w:pPr>
        <w:pStyle w:val="InstructionsText2"/>
        <w:numPr>
          <w:ilvl w:val="0"/>
          <w:numId w:val="12"/>
        </w:numPr>
        <w:rPr>
          <w:noProof w:val="0"/>
        </w:rPr>
      </w:pPr>
      <w:r w:rsidRPr="00235C73">
        <w:rPr>
          <w:noProof w:val="0"/>
        </w:rPr>
        <w:t>Nesplatené sumy uvedené</w:t>
      </w:r>
      <w:r w:rsidR="00235C73">
        <w:rPr>
          <w:noProof w:val="0"/>
        </w:rPr>
        <w:t xml:space="preserve"> v </w:t>
      </w:r>
      <w:r w:rsidRPr="00235C73">
        <w:rPr>
          <w:noProof w:val="0"/>
        </w:rPr>
        <w:t>riadkoch sa musia rozčleniť podľa postavení</w:t>
      </w:r>
      <w:r w:rsidR="00235C73">
        <w:rPr>
          <w:noProof w:val="0"/>
        </w:rPr>
        <w:t xml:space="preserve"> v </w:t>
      </w:r>
      <w:r w:rsidRPr="00235C73">
        <w:rPr>
          <w:noProof w:val="0"/>
        </w:rPr>
        <w:t>konkurznom konaní na základe konkurzného práva emitujúceho subjektu,</w:t>
      </w:r>
      <w:r w:rsidR="00235C73">
        <w:rPr>
          <w:noProof w:val="0"/>
        </w:rPr>
        <w:t xml:space="preserve"> a </w:t>
      </w:r>
      <w:r w:rsidRPr="00235C73">
        <w:rPr>
          <w:noProof w:val="0"/>
        </w:rPr>
        <w:t>to bez ohľadu na rozhodné právo nástroja.</w:t>
      </w:r>
    </w:p>
    <w:p w14:paraId="0B0B9A5D" w14:textId="65E1DF82" w:rsidR="00134FA4" w:rsidRPr="00235C73" w:rsidRDefault="00522875" w:rsidP="00B62DC9">
      <w:pPr>
        <w:pStyle w:val="InstructionsText2"/>
        <w:numPr>
          <w:ilvl w:val="0"/>
          <w:numId w:val="12"/>
        </w:numPr>
        <w:rPr>
          <w:noProof w:val="0"/>
        </w:rPr>
      </w:pPr>
      <w:r w:rsidRPr="00235C73">
        <w:rPr>
          <w:noProof w:val="0"/>
        </w:rPr>
        <w:t>Poradia</w:t>
      </w:r>
      <w:r w:rsidR="00235C73">
        <w:rPr>
          <w:noProof w:val="0"/>
        </w:rPr>
        <w:t xml:space="preserve"> v </w:t>
      </w:r>
      <w:r w:rsidRPr="00235C73">
        <w:rPr>
          <w:noProof w:val="0"/>
        </w:rPr>
        <w:t>konkurznom konaní sú tie poradia, ktoré oznamuje príslušný orgán pre riešenie krízových situácií</w:t>
      </w:r>
      <w:r w:rsidR="00235C73">
        <w:rPr>
          <w:noProof w:val="0"/>
        </w:rPr>
        <w:t xml:space="preserve"> v </w:t>
      </w:r>
      <w:r w:rsidRPr="00235C73">
        <w:rPr>
          <w:noProof w:val="0"/>
        </w:rPr>
        <w:t>súlade so štandardizovanou prezentáciou uvedenou</w:t>
      </w:r>
      <w:r w:rsidR="00235C73">
        <w:rPr>
          <w:noProof w:val="0"/>
        </w:rPr>
        <w:t xml:space="preserve"> v </w:t>
      </w:r>
      <w:r w:rsidRPr="00235C73">
        <w:rPr>
          <w:noProof w:val="0"/>
        </w:rPr>
        <w:t>článku 8 tohto nariadenia.</w:t>
      </w:r>
    </w:p>
    <w:p w14:paraId="18DCB9C5" w14:textId="77777777" w:rsidR="00235C73" w:rsidRDefault="00134FA4" w:rsidP="00B62DC9">
      <w:pPr>
        <w:pStyle w:val="InstructionsText2"/>
        <w:numPr>
          <w:ilvl w:val="0"/>
          <w:numId w:val="12"/>
        </w:numPr>
        <w:rPr>
          <w:noProof w:val="0"/>
        </w:rPr>
      </w:pPr>
      <w:r w:rsidRPr="00235C73">
        <w:rPr>
          <w:noProof w:val="0"/>
        </w:rPr>
        <w:t>Postavenia sa uvádzajú od najpodriadenejších po nadriadenejšie. Stĺpce týkajúce sa postavenia sa musia pridávať dovtedy, kým sa nezverejnia najnadriadenejšie potenciálne oprávnené nástroje</w:t>
      </w:r>
      <w:r w:rsidR="00235C73">
        <w:rPr>
          <w:noProof w:val="0"/>
        </w:rPr>
        <w:t>.</w:t>
      </w:r>
    </w:p>
    <w:p w14:paraId="451EEEC0" w14:textId="6196A18B" w:rsidR="00134FA4" w:rsidRPr="00235C73" w:rsidRDefault="00134FA4" w:rsidP="00B62DC9">
      <w:pPr>
        <w:pStyle w:val="InstructionsText2"/>
        <w:numPr>
          <w:ilvl w:val="0"/>
          <w:numId w:val="12"/>
        </w:numPr>
        <w:rPr>
          <w:noProof w:val="0"/>
        </w:rPr>
      </w:pPr>
      <w:r w:rsidRPr="00235C73">
        <w:rPr>
          <w:noProof w:val="0"/>
        </w:rPr>
        <w:lastRenderedPageBreak/>
        <w:t>Suma, ktorá sa priradí ku každému postaveniu, sa ďalej rozčlení na sumy, ktoré vlastní subjekt, ktorého krízová situácia sa rieši, vrátane súm, ktoré priamo alebo nepriamo vlastní subjekt, ktorého krízová situácia sa rieši, prostredníctvom subjektov</w:t>
      </w:r>
      <w:r w:rsidR="00235C73">
        <w:rPr>
          <w:noProof w:val="0"/>
        </w:rPr>
        <w:t xml:space="preserve"> v </w:t>
      </w:r>
      <w:r w:rsidRPr="00235C73">
        <w:rPr>
          <w:noProof w:val="0"/>
        </w:rPr>
        <w:t>reťazci vlastníctva, ak je to uplatniteľné;</w:t>
      </w:r>
      <w:r w:rsidR="00235C73">
        <w:rPr>
          <w:noProof w:val="0"/>
        </w:rPr>
        <w:t xml:space="preserve"> a </w:t>
      </w:r>
      <w:r w:rsidRPr="00235C73">
        <w:rPr>
          <w:noProof w:val="0"/>
        </w:rPr>
        <w:t>prípadne aj iné sumy, ktoré nie sú vo vlastníctve subjektu, ktorého krízová situácia sa rieši. Celková suma za každý riadok sa vypĺňa do posledného stĺpca každého riadku.</w:t>
      </w:r>
    </w:p>
    <w:p w14:paraId="4EBA1B5C" w14:textId="77777777" w:rsidR="00134FA4" w:rsidRPr="00235C73" w:rsidRDefault="00134FA4" w:rsidP="00134FA4">
      <w:pPr>
        <w:rPr>
          <w:rFonts w:ascii="Times New Roman" w:hAnsi="Times New Roman" w:cs="Times New Roman"/>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235C73" w14:paraId="31E0F598" w14:textId="77777777" w:rsidTr="006E5727">
        <w:trPr>
          <w:trHeight w:val="238"/>
        </w:trPr>
        <w:tc>
          <w:tcPr>
            <w:tcW w:w="1384" w:type="dxa"/>
            <w:shd w:val="clear" w:color="auto" w:fill="D9D9D9" w:themeFill="background1" w:themeFillShade="D9"/>
          </w:tcPr>
          <w:p w14:paraId="1E16BF2A" w14:textId="77777777" w:rsidR="00134FA4" w:rsidRPr="00235C73" w:rsidRDefault="00134FA4" w:rsidP="006E5727">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Riadky</w:t>
            </w:r>
          </w:p>
        </w:tc>
        <w:tc>
          <w:tcPr>
            <w:tcW w:w="7655" w:type="dxa"/>
            <w:shd w:val="clear" w:color="auto" w:fill="D9D9D9" w:themeFill="background1" w:themeFillShade="D9"/>
          </w:tcPr>
          <w:p w14:paraId="69B07763" w14:textId="6917963D" w:rsidR="00134FA4" w:rsidRPr="00235C73" w:rsidRDefault="00E46262" w:rsidP="006E5727">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b/>
                <w:color w:val="000000" w:themeColor="text1"/>
                <w:sz w:val="24"/>
              </w:rPr>
              <w:t>Odkazy na právne predpisy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pokyny</w:t>
            </w:r>
          </w:p>
        </w:tc>
      </w:tr>
      <w:tr w:rsidR="008871C6" w:rsidRPr="00235C73" w14:paraId="209D319D" w14:textId="77777777" w:rsidTr="00AA4A01">
        <w:trPr>
          <w:trHeight w:val="70"/>
        </w:trPr>
        <w:tc>
          <w:tcPr>
            <w:tcW w:w="1384" w:type="dxa"/>
          </w:tcPr>
          <w:p w14:paraId="6E58CC27" w14:textId="0752B747" w:rsidR="008871C6" w:rsidRPr="00235C73" w:rsidRDefault="008871C6" w:rsidP="000C3B9F">
            <w:pPr>
              <w:pStyle w:val="Applicationdirecte"/>
              <w:spacing w:before="120"/>
              <w:rPr>
                <w:szCs w:val="24"/>
              </w:rPr>
            </w:pPr>
            <w:r w:rsidRPr="00235C73">
              <w:t>1</w:t>
            </w:r>
          </w:p>
        </w:tc>
        <w:tc>
          <w:tcPr>
            <w:tcW w:w="7655" w:type="dxa"/>
          </w:tcPr>
          <w:p w14:paraId="5F9CE229" w14:textId="2B3595F2" w:rsidR="008871C6" w:rsidRPr="00235C73"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Prázdna množina</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EÚ</w:t>
            </w:r>
          </w:p>
        </w:tc>
      </w:tr>
      <w:tr w:rsidR="000C3B9F" w:rsidRPr="00235C73" w14:paraId="568E403E" w14:textId="77777777" w:rsidTr="006E5727">
        <w:trPr>
          <w:trHeight w:val="1014"/>
        </w:trPr>
        <w:tc>
          <w:tcPr>
            <w:tcW w:w="1384" w:type="dxa"/>
          </w:tcPr>
          <w:p w14:paraId="1E3A9FE3" w14:textId="763A11D8" w:rsidR="000C3B9F" w:rsidRPr="00235C73" w:rsidRDefault="000C3B9F" w:rsidP="000C3B9F">
            <w:pPr>
              <w:pStyle w:val="Applicationdirecte"/>
              <w:spacing w:before="120"/>
              <w:rPr>
                <w:color w:val="000000" w:themeColor="text1"/>
                <w:szCs w:val="24"/>
              </w:rPr>
            </w:pPr>
            <w:r w:rsidRPr="00235C73">
              <w:t>2</w:t>
            </w:r>
          </w:p>
        </w:tc>
        <w:tc>
          <w:tcPr>
            <w:tcW w:w="7655" w:type="dxa"/>
          </w:tcPr>
          <w:p w14:paraId="4A148EDF" w14:textId="685D5D97" w:rsidR="000C3B9F" w:rsidRPr="00235C73"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Opis postavenia</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konkurznom konaní (voľný text)</w:t>
            </w:r>
          </w:p>
          <w:p w14:paraId="3DFCD655" w14:textId="292469E9" w:rsidR="00235C73" w:rsidRDefault="000C3B9F" w:rsidP="000C3B9F">
            <w:pPr>
              <w:pStyle w:val="Applicationdirecte"/>
              <w:spacing w:before="120"/>
              <w:rPr>
                <w:color w:val="000000" w:themeColor="text1"/>
              </w:rPr>
            </w:pPr>
            <w:r w:rsidRPr="00235C73">
              <w:rPr>
                <w:color w:val="000000" w:themeColor="text1"/>
              </w:rPr>
              <w:t>Počet postavení</w:t>
            </w:r>
            <w:r w:rsidR="00235C73">
              <w:rPr>
                <w:color w:val="000000" w:themeColor="text1"/>
              </w:rPr>
              <w:t xml:space="preserve"> v </w:t>
            </w:r>
            <w:r w:rsidRPr="00235C73">
              <w:rPr>
                <w:color w:val="000000" w:themeColor="text1"/>
              </w:rPr>
              <w:t>konkurznom konaní (n)</w:t>
            </w:r>
            <w:r w:rsidR="00235C73">
              <w:rPr>
                <w:color w:val="000000" w:themeColor="text1"/>
              </w:rPr>
              <w:t xml:space="preserve"> v </w:t>
            </w:r>
            <w:r w:rsidRPr="00235C73">
              <w:rPr>
                <w:color w:val="000000" w:themeColor="text1"/>
              </w:rPr>
              <w:t>hierarchii veriteľov bude závisieť od súboru záväzkov emitujúceho subjektu. Opis by mal zahŕňať špecifikáciu druhov pohľadávok, ktoré patria do daného postavenia</w:t>
            </w:r>
            <w:r w:rsidR="00235C73">
              <w:rPr>
                <w:color w:val="000000" w:themeColor="text1"/>
              </w:rPr>
              <w:t xml:space="preserve"> v </w:t>
            </w:r>
            <w:r w:rsidRPr="00235C73">
              <w:rPr>
                <w:color w:val="000000" w:themeColor="text1"/>
              </w:rPr>
              <w:t>konkurznom konaní (napr. nástroje CET1, nástroje kapitálu Tier 2)</w:t>
            </w:r>
            <w:r w:rsidR="00235C73">
              <w:rPr>
                <w:color w:val="000000" w:themeColor="text1"/>
              </w:rPr>
              <w:t>.</w:t>
            </w:r>
          </w:p>
          <w:p w14:paraId="22A60804" w14:textId="045A874F" w:rsidR="000C3B9F" w:rsidRPr="00235C73" w:rsidRDefault="000C3B9F" w:rsidP="00331959">
            <w:pPr>
              <w:pStyle w:val="Applicationdirecte"/>
              <w:spacing w:before="120"/>
              <w:rPr>
                <w:b/>
                <w:color w:val="000000" w:themeColor="text1"/>
                <w:szCs w:val="24"/>
              </w:rPr>
            </w:pPr>
            <w:r w:rsidRPr="00235C73">
              <w:t>Pre každé postavenie</w:t>
            </w:r>
            <w:r w:rsidR="00235C73">
              <w:t xml:space="preserve"> v </w:t>
            </w:r>
            <w:r w:rsidRPr="00235C73">
              <w:t>konkurznom konaní je</w:t>
            </w:r>
            <w:r w:rsidR="00235C73">
              <w:t xml:space="preserve"> k </w:t>
            </w:r>
            <w:r w:rsidRPr="00235C73">
              <w:t>dispozícii jeden stĺpec,</w:t>
            </w:r>
            <w:r w:rsidR="00235C73">
              <w:t xml:space="preserve"> v </w:t>
            </w:r>
            <w:r w:rsidRPr="00235C73">
              <w:t>ktorom je celá suma</w:t>
            </w:r>
            <w:r w:rsidR="00235C73">
              <w:t xml:space="preserve"> v </w:t>
            </w:r>
            <w:r w:rsidRPr="00235C73">
              <w:t>držbe subjektu, ktorého krízová situácia sa rieši,</w:t>
            </w:r>
            <w:r w:rsidR="00235C73">
              <w:t xml:space="preserve"> a </w:t>
            </w:r>
            <w:r w:rsidRPr="00235C73">
              <w:t>to vrátane súm, ktoré priamo alebo nepriamo vlastní subjekt, ktorého krízová situácia sa rieši, prostredníctvom subjektov</w:t>
            </w:r>
            <w:r w:rsidR="00235C73">
              <w:t xml:space="preserve"> v </w:t>
            </w:r>
            <w:r w:rsidRPr="00235C73">
              <w:t>reťazci vlastníctva,</w:t>
            </w:r>
            <w:r w:rsidR="00235C73">
              <w:t xml:space="preserve"> a </w:t>
            </w:r>
            <w:r w:rsidRPr="00235C73">
              <w:t>druhý stĺpec,</w:t>
            </w:r>
            <w:r w:rsidR="00235C73">
              <w:t xml:space="preserve"> v </w:t>
            </w:r>
            <w:r w:rsidRPr="00235C73">
              <w:t>ktorom časť sumy pri príslušnom postavení držia aj vlastníci, ktorí nie sú subjektom, ktorého krízová situácia sa rieši.</w:t>
            </w:r>
            <w:r w:rsidRPr="00235C73">
              <w:rPr>
                <w:color w:val="000000" w:themeColor="text1"/>
              </w:rPr>
              <w:t xml:space="preserve"> </w:t>
            </w:r>
          </w:p>
        </w:tc>
      </w:tr>
      <w:tr w:rsidR="000C3B9F" w:rsidRPr="00235C73" w14:paraId="4F584FCC" w14:textId="77777777" w:rsidTr="006E5727">
        <w:trPr>
          <w:trHeight w:val="1014"/>
        </w:trPr>
        <w:tc>
          <w:tcPr>
            <w:tcW w:w="1384" w:type="dxa"/>
          </w:tcPr>
          <w:p w14:paraId="2A436C9B" w14:textId="2CCB8C6C" w:rsidR="000C3B9F" w:rsidRPr="00235C73" w:rsidRDefault="000C3B9F" w:rsidP="000C3B9F">
            <w:pPr>
              <w:pStyle w:val="Applicationdirecte"/>
              <w:spacing w:before="120"/>
              <w:rPr>
                <w:color w:val="000000" w:themeColor="text1"/>
                <w:szCs w:val="24"/>
              </w:rPr>
            </w:pPr>
            <w:r w:rsidRPr="00235C73">
              <w:t>3</w:t>
            </w:r>
          </w:p>
        </w:tc>
        <w:tc>
          <w:tcPr>
            <w:tcW w:w="7655" w:type="dxa"/>
          </w:tcPr>
          <w:p w14:paraId="77AA473A" w14:textId="12F91CD9" w:rsidR="000C3B9F" w:rsidRPr="00235C73"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Záväzky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vlastné zdroje</w:t>
            </w:r>
          </w:p>
          <w:p w14:paraId="4216384F" w14:textId="656C2D1C" w:rsidR="000C3B9F" w:rsidRPr="00235C73" w:rsidRDefault="00BB21F0" w:rsidP="00AA4A01">
            <w:pPr>
              <w:pStyle w:val="Applicationdirecte"/>
              <w:spacing w:before="120"/>
              <w:rPr>
                <w:color w:val="000000" w:themeColor="text1"/>
              </w:rPr>
            </w:pPr>
            <w:r w:rsidRPr="00235C73">
              <w:rPr>
                <w:color w:val="000000" w:themeColor="text1"/>
              </w:rPr>
              <w:t>Suma vlastných zdrojov, oprávnených záväzkov</w:t>
            </w:r>
            <w:r w:rsidR="00235C73">
              <w:rPr>
                <w:color w:val="000000" w:themeColor="text1"/>
              </w:rPr>
              <w:t xml:space="preserve"> a </w:t>
            </w:r>
            <w:r w:rsidRPr="00235C73">
              <w:rPr>
                <w:color w:val="000000" w:themeColor="text1"/>
              </w:rPr>
              <w:t>záväzkov, ktoré majú nižšie alebo rovnaké postavenie ako vlastné zdroje alebo oprávnené záväzky.</w:t>
            </w:r>
          </w:p>
          <w:p w14:paraId="1B0E819E" w14:textId="77777777" w:rsidR="00BB21F0" w:rsidRPr="00235C73" w:rsidRDefault="00BB21F0" w:rsidP="00AA4A01">
            <w:pPr>
              <w:pStyle w:val="Applicationdirecte"/>
              <w:spacing w:before="120"/>
              <w:rPr>
                <w:color w:val="000000" w:themeColor="text1"/>
              </w:rPr>
            </w:pPr>
            <w:r w:rsidRPr="00235C73">
              <w:rPr>
                <w:color w:val="000000" w:themeColor="text1"/>
              </w:rPr>
              <w:t>To zahŕňa aj záväzky vylúčené zo záchrany pomocou vnútorných zdrojov.</w:t>
            </w:r>
          </w:p>
          <w:p w14:paraId="5A7B82DD" w14:textId="368405A5" w:rsidR="008907A6" w:rsidRPr="00235C73" w:rsidRDefault="00410769" w:rsidP="005F391D">
            <w:pPr>
              <w:pStyle w:val="Fait"/>
            </w:pPr>
            <w:r w:rsidRPr="00235C73">
              <w:t>Tento riadok sa neuplatňuje vo vzore EU TLAC2b.</w:t>
            </w:r>
          </w:p>
        </w:tc>
      </w:tr>
      <w:tr w:rsidR="000C3B9F" w:rsidRPr="00235C73" w14:paraId="27EAD1F9" w14:textId="77777777" w:rsidTr="006E5727">
        <w:trPr>
          <w:trHeight w:val="483"/>
        </w:trPr>
        <w:tc>
          <w:tcPr>
            <w:tcW w:w="1384" w:type="dxa"/>
          </w:tcPr>
          <w:p w14:paraId="09FA1416" w14:textId="27DA35B3" w:rsidR="000C3B9F" w:rsidRPr="00235C73" w:rsidRDefault="000C3B9F" w:rsidP="000C3B9F">
            <w:pPr>
              <w:pStyle w:val="Applicationdirecte"/>
              <w:spacing w:before="120"/>
              <w:rPr>
                <w:color w:val="000000" w:themeColor="text1"/>
                <w:szCs w:val="24"/>
              </w:rPr>
            </w:pPr>
            <w:r w:rsidRPr="00235C73">
              <w:t>4</w:t>
            </w:r>
          </w:p>
        </w:tc>
        <w:tc>
          <w:tcPr>
            <w:tcW w:w="7655" w:type="dxa"/>
          </w:tcPr>
          <w:p w14:paraId="59E154B3" w14:textId="0BFAE113" w:rsidR="000C3B9F" w:rsidRPr="00235C73" w:rsidRDefault="00A14A6B" w:rsidP="000C3B9F">
            <w:pPr>
              <w:pStyle w:val="Fait"/>
              <w:rPr>
                <w:rFonts w:eastAsiaTheme="minorEastAsia"/>
                <w:b/>
                <w:color w:val="000000" w:themeColor="text1"/>
                <w:szCs w:val="24"/>
              </w:rPr>
            </w:pPr>
            <w:r w:rsidRPr="00235C73">
              <w:rPr>
                <w:b/>
                <w:color w:val="000000" w:themeColor="text1"/>
              </w:rPr>
              <w:t>Záväzky</w:t>
            </w:r>
            <w:r w:rsidR="00235C73">
              <w:rPr>
                <w:b/>
                <w:color w:val="000000" w:themeColor="text1"/>
              </w:rPr>
              <w:t xml:space="preserve"> a </w:t>
            </w:r>
            <w:r w:rsidRPr="00235C73">
              <w:rPr>
                <w:b/>
                <w:color w:val="000000" w:themeColor="text1"/>
              </w:rPr>
              <w:t>vlastné zdroje –</w:t>
            </w:r>
            <w:r w:rsidR="00235C73">
              <w:rPr>
                <w:b/>
                <w:color w:val="000000" w:themeColor="text1"/>
              </w:rPr>
              <w:t xml:space="preserve"> z </w:t>
            </w:r>
            <w:r w:rsidRPr="00235C73">
              <w:rPr>
                <w:b/>
                <w:color w:val="000000" w:themeColor="text1"/>
              </w:rPr>
              <w:t>čoho vylúčené záväzky</w:t>
            </w:r>
          </w:p>
          <w:p w14:paraId="543649CA" w14:textId="3C7BC418" w:rsidR="006C6694" w:rsidRPr="00235C73" w:rsidRDefault="000C3B9F" w:rsidP="005F391D">
            <w:pPr>
              <w:pStyle w:val="Applicationdirecte"/>
              <w:spacing w:before="120"/>
              <w:rPr>
                <w:color w:val="000000" w:themeColor="text1"/>
                <w:szCs w:val="24"/>
              </w:rPr>
            </w:pPr>
            <w:r w:rsidRPr="00235C73">
              <w:rPr>
                <w:color w:val="000000" w:themeColor="text1"/>
              </w:rPr>
              <w:t>Rozčlenenie záväzkov vylúčených podľa článku 72a ods. 2 nariadenia (EÚ) č. 575/2013 alebo článku 44 ods. 2 smernice 2014/59/EÚ</w:t>
            </w:r>
            <w:r w:rsidR="00235C73">
              <w:rPr>
                <w:color w:val="000000" w:themeColor="text1"/>
              </w:rPr>
              <w:t xml:space="preserve"> a </w:t>
            </w:r>
            <w:r w:rsidRPr="00235C73">
              <w:rPr>
                <w:color w:val="000000" w:themeColor="text1"/>
              </w:rPr>
              <w:t>prípadne článku 44 ods. 3 smernice 2014/59/EÚ.</w:t>
            </w:r>
          </w:p>
          <w:p w14:paraId="182D9647" w14:textId="5AEB0362" w:rsidR="008907A6" w:rsidRPr="00235C73" w:rsidRDefault="00410769" w:rsidP="005F391D">
            <w:pPr>
              <w:pStyle w:val="Applicationdirecte"/>
              <w:spacing w:before="120"/>
            </w:pPr>
            <w:r w:rsidRPr="00235C73">
              <w:t>Tento riadok sa neuplatňuje vo vzore EU TLAC2b.</w:t>
            </w:r>
          </w:p>
        </w:tc>
      </w:tr>
      <w:tr w:rsidR="000C3B9F" w:rsidRPr="00235C73" w14:paraId="3CFAFBE4" w14:textId="77777777" w:rsidTr="006E5727">
        <w:trPr>
          <w:trHeight w:val="1014"/>
        </w:trPr>
        <w:tc>
          <w:tcPr>
            <w:tcW w:w="1384" w:type="dxa"/>
          </w:tcPr>
          <w:p w14:paraId="76860F6D" w14:textId="42C3686D" w:rsidR="000C3B9F" w:rsidRPr="00235C73" w:rsidRDefault="000C3B9F" w:rsidP="000C3B9F">
            <w:pPr>
              <w:pStyle w:val="Applicationdirecte"/>
              <w:spacing w:before="120"/>
              <w:rPr>
                <w:color w:val="000000" w:themeColor="text1"/>
                <w:szCs w:val="24"/>
              </w:rPr>
            </w:pPr>
            <w:r w:rsidRPr="00235C73">
              <w:t>5</w:t>
            </w:r>
          </w:p>
        </w:tc>
        <w:tc>
          <w:tcPr>
            <w:tcW w:w="7655" w:type="dxa"/>
          </w:tcPr>
          <w:p w14:paraId="005DF5FF" w14:textId="7BB30907" w:rsidR="0016339F" w:rsidRPr="00235C73" w:rsidRDefault="00367DF1" w:rsidP="00EF47A4">
            <w:pPr>
              <w:pStyle w:val="Fait"/>
            </w:pPr>
            <w:r w:rsidRPr="00235C73">
              <w:rPr>
                <w:b/>
                <w:color w:val="000000" w:themeColor="text1"/>
              </w:rPr>
              <w:t>Záväzky</w:t>
            </w:r>
            <w:r w:rsidR="00235C73">
              <w:rPr>
                <w:b/>
                <w:color w:val="000000" w:themeColor="text1"/>
              </w:rPr>
              <w:t xml:space="preserve"> a </w:t>
            </w:r>
            <w:r w:rsidRPr="00235C73">
              <w:rPr>
                <w:b/>
                <w:color w:val="000000" w:themeColor="text1"/>
              </w:rPr>
              <w:t>vlastné zdroje mínus vylúčené záväzky</w:t>
            </w:r>
          </w:p>
          <w:p w14:paraId="359D335B" w14:textId="08F261C2" w:rsidR="008907A6" w:rsidRPr="00235C73" w:rsidRDefault="00367DF1" w:rsidP="005F391D">
            <w:pPr>
              <w:pStyle w:val="Fait"/>
            </w:pPr>
            <w:r w:rsidRPr="00235C73">
              <w:rPr>
                <w:color w:val="000000" w:themeColor="text1"/>
              </w:rPr>
              <w:t>Záväzky</w:t>
            </w:r>
            <w:r w:rsidR="00235C73">
              <w:rPr>
                <w:color w:val="000000" w:themeColor="text1"/>
              </w:rPr>
              <w:t xml:space="preserve"> a </w:t>
            </w:r>
            <w:r w:rsidRPr="00235C73">
              <w:rPr>
                <w:color w:val="000000" w:themeColor="text1"/>
              </w:rPr>
              <w:t>vlastné zdroje po odpočítaní vylúčených záväzkov.</w:t>
            </w:r>
          </w:p>
          <w:p w14:paraId="52590AAA" w14:textId="18E701D2" w:rsidR="000C3B9F" w:rsidRPr="00235C73" w:rsidRDefault="00410769" w:rsidP="008907A6">
            <w:pPr>
              <w:pStyle w:val="Applicationdirecte"/>
              <w:spacing w:before="120"/>
              <w:rPr>
                <w:color w:val="000000" w:themeColor="text1"/>
                <w:szCs w:val="24"/>
              </w:rPr>
            </w:pPr>
            <w:r w:rsidRPr="00235C73">
              <w:t>Tento riadok sa neuplatňuje vo vzore EU TLAC2b.</w:t>
            </w:r>
          </w:p>
        </w:tc>
      </w:tr>
      <w:tr w:rsidR="000C3B9F" w:rsidRPr="00235C73" w14:paraId="2699A3CB" w14:textId="77777777" w:rsidTr="006E5727">
        <w:trPr>
          <w:trHeight w:val="316"/>
        </w:trPr>
        <w:tc>
          <w:tcPr>
            <w:tcW w:w="1384" w:type="dxa"/>
          </w:tcPr>
          <w:p w14:paraId="039E3565" w14:textId="2A27D53A" w:rsidR="000C3B9F" w:rsidRPr="00235C73"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235C73">
              <w:rPr>
                <w:rFonts w:ascii="Times New Roman" w:hAnsi="Times New Roman"/>
                <w:sz w:val="24"/>
              </w:rPr>
              <w:lastRenderedPageBreak/>
              <w:t>6</w:t>
            </w:r>
          </w:p>
        </w:tc>
        <w:tc>
          <w:tcPr>
            <w:tcW w:w="7655" w:type="dxa"/>
          </w:tcPr>
          <w:p w14:paraId="677315D1" w14:textId="37C96CD1" w:rsidR="000C3B9F" w:rsidRPr="00235C73"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235C73">
              <w:rPr>
                <w:rFonts w:ascii="Times New Roman" w:hAnsi="Times New Roman"/>
                <w:b/>
                <w:color w:val="000000" w:themeColor="text1"/>
                <w:sz w:val="24"/>
              </w:rPr>
              <w:t>Podmnožina záväzkov</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vlastných zdrojov po odpočítaní vylúčených záväzkov, ktoré sú vlastnými zdrojmi</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oprávnenými záväzkami na účely internej MREL/internej TLAC</w:t>
            </w:r>
          </w:p>
          <w:p w14:paraId="666E0A9A" w14:textId="2014A962" w:rsidR="000C3B9F" w:rsidRPr="00235C73" w:rsidRDefault="000C3B9F" w:rsidP="00341FB2">
            <w:pPr>
              <w:rPr>
                <w:rFonts w:ascii="Times New Roman" w:eastAsia="Times New Roman" w:hAnsi="Times New Roman" w:cs="Times New Roman"/>
                <w:color w:val="000000" w:themeColor="text1"/>
                <w:sz w:val="24"/>
                <w:szCs w:val="24"/>
              </w:rPr>
            </w:pPr>
            <w:r w:rsidRPr="00235C73">
              <w:rPr>
                <w:rFonts w:ascii="Times New Roman" w:hAnsi="Times New Roman"/>
                <w:color w:val="000000" w:themeColor="text1"/>
                <w:sz w:val="24"/>
              </w:rPr>
              <w:t>Rozčlenenie sumy vlastných zdrojov</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oprávnených záväzkov na účely internej MREL alebo na účely internej TLAC, podľa toho, čo je uplatniteľné</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 xml:space="preserve">odsekom 11 uvedeným vyššie. </w:t>
            </w:r>
          </w:p>
        </w:tc>
      </w:tr>
      <w:tr w:rsidR="000C3B9F" w:rsidRPr="00235C73" w14:paraId="0BED3052" w14:textId="77777777" w:rsidTr="006E5727">
        <w:trPr>
          <w:trHeight w:val="316"/>
        </w:trPr>
        <w:tc>
          <w:tcPr>
            <w:tcW w:w="1384" w:type="dxa"/>
          </w:tcPr>
          <w:p w14:paraId="6F2D6129" w14:textId="1A05DE99" w:rsidR="000C3B9F" w:rsidRPr="00235C73"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7</w:t>
            </w:r>
          </w:p>
        </w:tc>
        <w:tc>
          <w:tcPr>
            <w:tcW w:w="7655" w:type="dxa"/>
          </w:tcPr>
          <w:p w14:paraId="43AD9211" w14:textId="77777777" w:rsidR="00235C73" w:rsidRDefault="00216E68" w:rsidP="000C3B9F">
            <w:pPr>
              <w:autoSpaceDE w:val="0"/>
              <w:autoSpaceDN w:val="0"/>
              <w:adjustRightInd w:val="0"/>
              <w:spacing w:before="120" w:after="120"/>
              <w:jc w:val="both"/>
              <w:rPr>
                <w:rFonts w:ascii="Times New Roman" w:hAnsi="Times New Roman"/>
                <w:b/>
                <w:color w:val="000000" w:themeColor="text1"/>
                <w:sz w:val="24"/>
              </w:rPr>
            </w:pPr>
            <w:r w:rsidRPr="00235C73">
              <w:rPr>
                <w:rFonts w:ascii="Times New Roman" w:hAnsi="Times New Roman"/>
                <w:b/>
                <w:color w:val="000000" w:themeColor="text1"/>
                <w:sz w:val="24"/>
              </w:rPr>
              <w:t>Z čoho: zostatková splatnosť ≥ 1 rok</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&lt; 2 roky</w:t>
            </w:r>
          </w:p>
          <w:p w14:paraId="6EC4B8A9" w14:textId="37D6BA15" w:rsidR="000C3B9F" w:rsidRPr="00235C73"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Podmnožina riadku 6</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0C3B9F" w:rsidRPr="00235C73" w14:paraId="094D1657" w14:textId="77777777" w:rsidTr="006E5727">
        <w:trPr>
          <w:trHeight w:val="316"/>
        </w:trPr>
        <w:tc>
          <w:tcPr>
            <w:tcW w:w="1384" w:type="dxa"/>
          </w:tcPr>
          <w:p w14:paraId="25637642" w14:textId="2444ED10" w:rsidR="000C3B9F" w:rsidRPr="00235C73"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8</w:t>
            </w:r>
          </w:p>
        </w:tc>
        <w:tc>
          <w:tcPr>
            <w:tcW w:w="7655" w:type="dxa"/>
          </w:tcPr>
          <w:p w14:paraId="73BC8BDA" w14:textId="20275515" w:rsidR="000C3B9F" w:rsidRPr="00235C73"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zostatková splatnosť ≥ 2 roky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&lt; 5 rokov</w:t>
            </w:r>
          </w:p>
          <w:p w14:paraId="234E2E25" w14:textId="2BBE04BF" w:rsidR="000C3B9F" w:rsidRPr="00235C73"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Podmnožina riadku 6</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0C3B9F" w:rsidRPr="00235C73" w14:paraId="55CCE5FF" w14:textId="77777777" w:rsidTr="006E5727">
        <w:trPr>
          <w:trHeight w:val="316"/>
        </w:trPr>
        <w:tc>
          <w:tcPr>
            <w:tcW w:w="1384" w:type="dxa"/>
          </w:tcPr>
          <w:p w14:paraId="6D5EB35C" w14:textId="61800317" w:rsidR="000C3B9F" w:rsidRPr="00235C73"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9</w:t>
            </w:r>
          </w:p>
        </w:tc>
        <w:tc>
          <w:tcPr>
            <w:tcW w:w="7655" w:type="dxa"/>
          </w:tcPr>
          <w:p w14:paraId="6513D39F" w14:textId="7EA2A45B" w:rsidR="000C3B9F" w:rsidRPr="00235C73"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zostatková splatnosť ≥ 5 rokov</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&lt; 10 rokov</w:t>
            </w:r>
          </w:p>
          <w:p w14:paraId="44AA56B3" w14:textId="3D0849D7" w:rsidR="000C3B9F" w:rsidRPr="00235C73"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Podmnožina riadku 6</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0C3B9F" w:rsidRPr="00235C73" w14:paraId="0B08B0F5" w14:textId="77777777" w:rsidTr="006E5727">
        <w:trPr>
          <w:trHeight w:val="316"/>
        </w:trPr>
        <w:tc>
          <w:tcPr>
            <w:tcW w:w="1384" w:type="dxa"/>
          </w:tcPr>
          <w:p w14:paraId="30A040BA" w14:textId="2B401877" w:rsidR="000C3B9F" w:rsidRPr="00235C73" w:rsidRDefault="000C3B9F" w:rsidP="000C3B9F">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10</w:t>
            </w:r>
          </w:p>
        </w:tc>
        <w:tc>
          <w:tcPr>
            <w:tcW w:w="7655" w:type="dxa"/>
          </w:tcPr>
          <w:p w14:paraId="0EDFF84A" w14:textId="7F3D5273" w:rsidR="000C3B9F" w:rsidRPr="00235C73"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zostatková splatnosť ≥ 10 rokov, ale okrem trvalých cenných papierov</w:t>
            </w:r>
          </w:p>
          <w:p w14:paraId="4144E4C2" w14:textId="29BF07A2" w:rsidR="000C3B9F" w:rsidRPr="00235C73"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color w:val="000000" w:themeColor="text1"/>
                <w:sz w:val="24"/>
              </w:rPr>
              <w:t>Podmnožina riadku 6</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0C3B9F" w:rsidRPr="00235C73" w14:paraId="23AD712F" w14:textId="77777777" w:rsidTr="006E5727">
        <w:trPr>
          <w:trHeight w:val="316"/>
        </w:trPr>
        <w:tc>
          <w:tcPr>
            <w:tcW w:w="1384" w:type="dxa"/>
          </w:tcPr>
          <w:p w14:paraId="67796F9B" w14:textId="308AC29C" w:rsidR="000C3B9F" w:rsidRPr="00235C73" w:rsidRDefault="000C3B9F" w:rsidP="000C3B9F">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11</w:t>
            </w:r>
          </w:p>
        </w:tc>
        <w:tc>
          <w:tcPr>
            <w:tcW w:w="7655" w:type="dxa"/>
          </w:tcPr>
          <w:p w14:paraId="38BB8DE3" w14:textId="6E91083A" w:rsidR="000C3B9F" w:rsidRPr="00235C73"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trvalé cenné papiere</w:t>
            </w:r>
          </w:p>
          <w:p w14:paraId="0E3F0B9E" w14:textId="5C0A7C24" w:rsidR="000C3B9F" w:rsidRPr="00235C73"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color w:val="000000" w:themeColor="text1"/>
                <w:sz w:val="24"/>
              </w:rPr>
              <w:t>Podmnožina riadku 6, ktorú tvoria trvalé cenné papiere.</w:t>
            </w:r>
          </w:p>
        </w:tc>
      </w:tr>
    </w:tbl>
    <w:p w14:paraId="4FDBE82C" w14:textId="77777777" w:rsidR="00134FA4" w:rsidRPr="00235C73" w:rsidRDefault="00134FA4" w:rsidP="00134FA4">
      <w:pPr>
        <w:jc w:val="both"/>
        <w:rPr>
          <w:rFonts w:ascii="Times New Roman" w:hAnsi="Times New Roman" w:cs="Times New Roman"/>
          <w:bCs/>
          <w:i/>
          <w:color w:val="000000" w:themeColor="text1"/>
          <w:sz w:val="24"/>
          <w:szCs w:val="24"/>
        </w:rPr>
      </w:pPr>
    </w:p>
    <w:p w14:paraId="4266C07E" w14:textId="3B554313" w:rsidR="00134FA4" w:rsidRPr="00235C73"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sidRPr="00235C73">
        <w:rPr>
          <w:rFonts w:ascii="Times New Roman" w:hAnsi="Times New Roman"/>
          <w:color w:val="auto"/>
          <w:sz w:val="24"/>
        </w:rPr>
        <w:t>6.</w:t>
      </w:r>
      <w:r w:rsidRPr="00235C73">
        <w:rPr>
          <w:rFonts w:ascii="Times New Roman" w:hAnsi="Times New Roman"/>
          <w:color w:val="auto"/>
          <w:sz w:val="24"/>
        </w:rPr>
        <w:tab/>
        <w:t xml:space="preserve">EU TLAC3: Poradie veriteľov – subjekt, </w:t>
      </w:r>
      <w:bookmarkEnd w:id="233"/>
      <w:bookmarkEnd w:id="234"/>
      <w:r w:rsidRPr="00235C73">
        <w:rPr>
          <w:rFonts w:ascii="Times New Roman" w:hAnsi="Times New Roman"/>
          <w:color w:val="auto"/>
          <w:sz w:val="24"/>
        </w:rPr>
        <w:t>ktorého krízová situácia sa rieši</w:t>
      </w:r>
      <w:bookmarkEnd w:id="235"/>
    </w:p>
    <w:p w14:paraId="578097FF" w14:textId="1EA4E7A0" w:rsidR="00EE122D" w:rsidRPr="00235C73" w:rsidRDefault="00EE122D" w:rsidP="00B62DC9">
      <w:pPr>
        <w:pStyle w:val="InstructionsText2"/>
        <w:numPr>
          <w:ilvl w:val="0"/>
          <w:numId w:val="12"/>
        </w:numPr>
        <w:rPr>
          <w:noProof w:val="0"/>
        </w:rPr>
      </w:pPr>
      <w:r w:rsidRPr="00235C73">
        <w:rPr>
          <w:noProof w:val="0"/>
        </w:rPr>
        <w:t>Informácie zahrnuté vo vzore EU TLAC3 sa zverejňujú na úrovni individuálneho subjektu.</w:t>
      </w:r>
    </w:p>
    <w:p w14:paraId="0EB7EFE1" w14:textId="0A189553" w:rsidR="00410769" w:rsidRPr="00235C73" w:rsidRDefault="00410769" w:rsidP="00B62DC9">
      <w:pPr>
        <w:pStyle w:val="InstructionsText2"/>
        <w:numPr>
          <w:ilvl w:val="0"/>
          <w:numId w:val="12"/>
        </w:numPr>
        <w:rPr>
          <w:noProof w:val="0"/>
        </w:rPr>
      </w:pPr>
      <w:r w:rsidRPr="00235C73">
        <w:rPr>
          <w:noProof w:val="0"/>
        </w:rPr>
        <w:t>Vzor EU TLAC3 existuje</w:t>
      </w:r>
      <w:r w:rsidR="00235C73">
        <w:rPr>
          <w:noProof w:val="0"/>
        </w:rPr>
        <w:t xml:space="preserve"> v </w:t>
      </w:r>
      <w:r w:rsidRPr="00235C73">
        <w:rPr>
          <w:noProof w:val="0"/>
        </w:rPr>
        <w:t>dvoch verziách, EU TLAC3a</w:t>
      </w:r>
      <w:r w:rsidR="00235C73">
        <w:rPr>
          <w:noProof w:val="0"/>
        </w:rPr>
        <w:t xml:space="preserve"> a </w:t>
      </w:r>
      <w:r w:rsidRPr="00235C73">
        <w:rPr>
          <w:noProof w:val="0"/>
        </w:rPr>
        <w:t>EU TLAC3b. Vzor EU TLAC3a zachytáva všetky finančné prostriedky, ktoré majú rovnaké alebo podriadené postavenie vo vzťahu</w:t>
      </w:r>
      <w:r w:rsidR="00235C73">
        <w:rPr>
          <w:noProof w:val="0"/>
        </w:rPr>
        <w:t xml:space="preserve"> k </w:t>
      </w:r>
      <w:r w:rsidRPr="00235C73">
        <w:rPr>
          <w:noProof w:val="0"/>
        </w:rPr>
        <w:t>nástrojom potenciálne oprávneným</w:t>
      </w:r>
      <w:r w:rsidR="00235C73">
        <w:rPr>
          <w:noProof w:val="0"/>
        </w:rPr>
        <w:t xml:space="preserve"> z </w:t>
      </w:r>
      <w:r w:rsidRPr="00235C73">
        <w:rPr>
          <w:noProof w:val="0"/>
        </w:rPr>
        <w:t>hľadiska MREL, vrátane vlastných zdrojov</w:t>
      </w:r>
      <w:r w:rsidR="00235C73">
        <w:rPr>
          <w:noProof w:val="0"/>
        </w:rPr>
        <w:t xml:space="preserve"> a </w:t>
      </w:r>
      <w:r w:rsidRPr="00235C73">
        <w:rPr>
          <w:noProof w:val="0"/>
        </w:rPr>
        <w:t>ostatných kapitálových nástrojov. Sumy, ktoré sú neoprávnené len</w:t>
      </w:r>
      <w:r w:rsidR="00235C73">
        <w:rPr>
          <w:noProof w:val="0"/>
        </w:rPr>
        <w:t xml:space="preserve"> v </w:t>
      </w:r>
      <w:r w:rsidRPr="00235C73">
        <w:rPr>
          <w:noProof w:val="0"/>
        </w:rPr>
        <w:t>dôsledku požiadaviek týkajúcich sa podriadenia, sa uvádzajú</w:t>
      </w:r>
      <w:r w:rsidR="00235C73">
        <w:rPr>
          <w:noProof w:val="0"/>
        </w:rPr>
        <w:t xml:space="preserve"> v </w:t>
      </w:r>
      <w:r w:rsidRPr="00235C73">
        <w:rPr>
          <w:noProof w:val="0"/>
        </w:rPr>
        <w:t>riadku zodpovedajúcom príslušnému postaveniu</w:t>
      </w:r>
      <w:r w:rsidR="00235C73">
        <w:rPr>
          <w:noProof w:val="0"/>
        </w:rPr>
        <w:t xml:space="preserve"> v </w:t>
      </w:r>
      <w:r w:rsidRPr="00235C73">
        <w:rPr>
          <w:noProof w:val="0"/>
        </w:rPr>
        <w:t>konkurznom konaní</w:t>
      </w:r>
      <w:r w:rsidR="00235C73">
        <w:rPr>
          <w:noProof w:val="0"/>
        </w:rPr>
        <w:t xml:space="preserve"> v </w:t>
      </w:r>
      <w:r w:rsidRPr="00235C73">
        <w:rPr>
          <w:noProof w:val="0"/>
        </w:rPr>
        <w:t>plnom rozsahu, t. j. bez uplatnenia horných ohraničení. Vzor EU TLAC3b zachytáva len vlastné zdroje</w:t>
      </w:r>
      <w:r w:rsidR="00235C73">
        <w:rPr>
          <w:noProof w:val="0"/>
        </w:rPr>
        <w:t xml:space="preserve"> a </w:t>
      </w:r>
      <w:r w:rsidRPr="00235C73">
        <w:rPr>
          <w:noProof w:val="0"/>
        </w:rPr>
        <w:t>záväzky oprávnené na splnenie požiadavky stanovenej</w:t>
      </w:r>
      <w:r w:rsidR="00235C73">
        <w:rPr>
          <w:noProof w:val="0"/>
        </w:rPr>
        <w:t xml:space="preserve"> v </w:t>
      </w:r>
      <w:r w:rsidRPr="00235C73">
        <w:rPr>
          <w:noProof w:val="0"/>
        </w:rPr>
        <w:t>článku 45 smernice 2014/59/EÚ</w:t>
      </w:r>
      <w:r w:rsidR="00235C73">
        <w:rPr>
          <w:noProof w:val="0"/>
        </w:rPr>
        <w:t xml:space="preserve"> v </w:t>
      </w:r>
      <w:r w:rsidRPr="00235C73">
        <w:rPr>
          <w:noProof w:val="0"/>
        </w:rPr>
        <w:t>súlade</w:t>
      </w:r>
      <w:r w:rsidR="00235C73">
        <w:rPr>
          <w:noProof w:val="0"/>
        </w:rPr>
        <w:t xml:space="preserve"> s </w:t>
      </w:r>
      <w:r w:rsidRPr="00235C73">
        <w:rPr>
          <w:noProof w:val="0"/>
        </w:rPr>
        <w:t>článkom 45e uvedenej smernice.</w:t>
      </w:r>
    </w:p>
    <w:p w14:paraId="417A390B" w14:textId="181308C0" w:rsidR="00410769" w:rsidRPr="00235C73" w:rsidRDefault="00410769" w:rsidP="00B62DC9">
      <w:pPr>
        <w:pStyle w:val="InstructionsText2"/>
        <w:numPr>
          <w:ilvl w:val="0"/>
          <w:numId w:val="12"/>
        </w:numPr>
        <w:rPr>
          <w:noProof w:val="0"/>
        </w:rPr>
      </w:pPr>
      <w:r w:rsidRPr="00235C73">
        <w:rPr>
          <w:noProof w:val="0"/>
        </w:rPr>
        <w:t>V súlade</w:t>
      </w:r>
      <w:r w:rsidR="00235C73">
        <w:rPr>
          <w:noProof w:val="0"/>
        </w:rPr>
        <w:t xml:space="preserve"> s </w:t>
      </w:r>
      <w:r w:rsidRPr="00235C73">
        <w:rPr>
          <w:noProof w:val="0"/>
        </w:rPr>
        <w:t>článkom 14 ods. 2 tohto nariadenia si subjekty, na ktoré sa nevzťahuje povinnosť spĺňať požiadavku uvedenú</w:t>
      </w:r>
      <w:r w:rsidR="00235C73">
        <w:rPr>
          <w:noProof w:val="0"/>
        </w:rPr>
        <w:t xml:space="preserve"> v </w:t>
      </w:r>
      <w:r w:rsidRPr="00235C73">
        <w:rPr>
          <w:noProof w:val="0"/>
        </w:rPr>
        <w:t>článku 92a nariadenia (EÚ) č. 575/2013, ale na ktoré sa vzťahuje povinnosť spĺňať požiadavku uvedenú</w:t>
      </w:r>
      <w:r w:rsidR="00235C73">
        <w:rPr>
          <w:noProof w:val="0"/>
        </w:rPr>
        <w:t xml:space="preserve"> v </w:t>
      </w:r>
      <w:r w:rsidRPr="00235C73">
        <w:rPr>
          <w:noProof w:val="0"/>
        </w:rPr>
        <w:t>článku 45 smernice 2014/59/EÚ</w:t>
      </w:r>
      <w:r w:rsidR="00235C73">
        <w:rPr>
          <w:noProof w:val="0"/>
        </w:rPr>
        <w:t xml:space="preserve"> v </w:t>
      </w:r>
      <w:r w:rsidRPr="00235C73">
        <w:rPr>
          <w:noProof w:val="0"/>
        </w:rPr>
        <w:t>súlade</w:t>
      </w:r>
      <w:r w:rsidR="00235C73">
        <w:rPr>
          <w:noProof w:val="0"/>
        </w:rPr>
        <w:t xml:space="preserve"> s </w:t>
      </w:r>
      <w:r w:rsidRPr="00235C73">
        <w:rPr>
          <w:noProof w:val="0"/>
        </w:rPr>
        <w:t xml:space="preserve">článkom 45e uvedenej smernice, môžu vybrať, či </w:t>
      </w:r>
      <w:r w:rsidRPr="00235C73">
        <w:rPr>
          <w:noProof w:val="0"/>
        </w:rPr>
        <w:lastRenderedPageBreak/>
        <w:t>na splnenie požiadavky na zverejnenie stanovenej</w:t>
      </w:r>
      <w:r w:rsidR="00235C73">
        <w:rPr>
          <w:noProof w:val="0"/>
        </w:rPr>
        <w:t xml:space="preserve"> v </w:t>
      </w:r>
      <w:r w:rsidRPr="00235C73">
        <w:rPr>
          <w:noProof w:val="0"/>
        </w:rPr>
        <w:t>článku 45i ods. 3 písm. b) smernice 2014/59/EÚ použijú vzor EU TLAC3a alebo EU TLAC3b.</w:t>
      </w:r>
    </w:p>
    <w:p w14:paraId="7914D4A7" w14:textId="6F7B66FD" w:rsidR="005F391D" w:rsidRPr="00235C73" w:rsidRDefault="005F391D" w:rsidP="00B62DC9">
      <w:pPr>
        <w:pStyle w:val="InstructionsText2"/>
        <w:numPr>
          <w:ilvl w:val="0"/>
          <w:numId w:val="12"/>
        </w:numPr>
        <w:rPr>
          <w:noProof w:val="0"/>
        </w:rPr>
      </w:pPr>
      <w:r w:rsidRPr="00235C73">
        <w:rPr>
          <w:noProof w:val="0"/>
        </w:rPr>
        <w:t>Od dátumu začatia uplatňovania článku 45i ods. 3 smernice 2014/59/EÚ emitujúce subjekty zverejňujú vo vzore EU TLAC3a záväzky, ktoré sú potenciálne oprávnené na splnenie požiadaviek MREL</w:t>
      </w:r>
      <w:r w:rsidR="00235C73">
        <w:rPr>
          <w:noProof w:val="0"/>
        </w:rPr>
        <w:t xml:space="preserve"> a </w:t>
      </w:r>
      <w:r w:rsidRPr="00235C73">
        <w:rPr>
          <w:noProof w:val="0"/>
        </w:rPr>
        <w:t>TLAC. Pred uvedeným dátumom emitujúce subjekty zverejňujú záväzky, ktoré sú potenciálne oprávnené na splnenie požiadavky na internú TLAC.</w:t>
      </w:r>
    </w:p>
    <w:p w14:paraId="0643F6F9" w14:textId="4812BB8F" w:rsidR="005F391D" w:rsidRPr="00235C73" w:rsidRDefault="00134FA4" w:rsidP="00B62DC9">
      <w:pPr>
        <w:pStyle w:val="InstructionsText2"/>
        <w:numPr>
          <w:ilvl w:val="0"/>
          <w:numId w:val="12"/>
        </w:numPr>
        <w:rPr>
          <w:noProof w:val="0"/>
        </w:rPr>
      </w:pPr>
      <w:r w:rsidRPr="00235C73">
        <w:rPr>
          <w:noProof w:val="0"/>
        </w:rPr>
        <w:t>Nesplatené sumy uvedené</w:t>
      </w:r>
      <w:r w:rsidR="00235C73">
        <w:rPr>
          <w:noProof w:val="0"/>
        </w:rPr>
        <w:t xml:space="preserve"> v </w:t>
      </w:r>
      <w:r w:rsidRPr="00235C73">
        <w:rPr>
          <w:noProof w:val="0"/>
        </w:rPr>
        <w:t>riadkoch 2 až 10 sa musia rozčleniť podľa postavenia</w:t>
      </w:r>
      <w:r w:rsidR="00235C73">
        <w:rPr>
          <w:noProof w:val="0"/>
        </w:rPr>
        <w:t xml:space="preserve"> v </w:t>
      </w:r>
      <w:r w:rsidRPr="00235C73">
        <w:rPr>
          <w:noProof w:val="0"/>
        </w:rPr>
        <w:t>konkurznom konaní na základe konkurzného práva emitujúceho subjektu,</w:t>
      </w:r>
      <w:r w:rsidR="00235C73">
        <w:rPr>
          <w:noProof w:val="0"/>
        </w:rPr>
        <w:t xml:space="preserve"> a </w:t>
      </w:r>
      <w:r w:rsidRPr="00235C73">
        <w:rPr>
          <w:noProof w:val="0"/>
        </w:rPr>
        <w:t>to bez ohľadu na rozhodné právo nástroja.</w:t>
      </w:r>
    </w:p>
    <w:p w14:paraId="2ED9C4B9" w14:textId="2B9475FD" w:rsidR="005F391D" w:rsidRPr="00235C73" w:rsidRDefault="00EA31AA" w:rsidP="00B62DC9">
      <w:pPr>
        <w:pStyle w:val="InstructionsText2"/>
        <w:numPr>
          <w:ilvl w:val="0"/>
          <w:numId w:val="12"/>
        </w:numPr>
        <w:rPr>
          <w:noProof w:val="0"/>
        </w:rPr>
      </w:pPr>
      <w:r w:rsidRPr="00235C73">
        <w:rPr>
          <w:noProof w:val="0"/>
        </w:rPr>
        <w:t>Postavenia</w:t>
      </w:r>
      <w:r w:rsidR="00235C73">
        <w:rPr>
          <w:noProof w:val="0"/>
        </w:rPr>
        <w:t xml:space="preserve"> v </w:t>
      </w:r>
      <w:r w:rsidRPr="00235C73">
        <w:rPr>
          <w:noProof w:val="0"/>
        </w:rPr>
        <w:t>konkurznom konaní sú tie postavenia, ktoré oznamuje príslušný orgán pre riešenie krízových situácií</w:t>
      </w:r>
      <w:r w:rsidR="00235C73">
        <w:rPr>
          <w:noProof w:val="0"/>
        </w:rPr>
        <w:t xml:space="preserve"> v </w:t>
      </w:r>
      <w:r w:rsidRPr="00235C73">
        <w:rPr>
          <w:noProof w:val="0"/>
        </w:rPr>
        <w:t>súlade so štandardizovanou prezentáciou uvedenou</w:t>
      </w:r>
      <w:r w:rsidR="00235C73">
        <w:rPr>
          <w:noProof w:val="0"/>
        </w:rPr>
        <w:t xml:space="preserve"> v </w:t>
      </w:r>
      <w:r w:rsidRPr="00235C73">
        <w:rPr>
          <w:noProof w:val="0"/>
        </w:rPr>
        <w:t>príslušnom vzore na vykazovanie.</w:t>
      </w:r>
    </w:p>
    <w:p w14:paraId="098D1362" w14:textId="424912A1" w:rsidR="003D2D85" w:rsidRPr="00235C73" w:rsidRDefault="00134FA4" w:rsidP="00B62DC9">
      <w:pPr>
        <w:pStyle w:val="InstructionsText2"/>
        <w:numPr>
          <w:ilvl w:val="0"/>
          <w:numId w:val="12"/>
        </w:numPr>
        <w:rPr>
          <w:noProof w:val="0"/>
        </w:rPr>
      </w:pPr>
      <w:r w:rsidRPr="00235C73">
        <w:rPr>
          <w:noProof w:val="0"/>
        </w:rPr>
        <w:t>Postavenia sa uvádzajú od najpodriadenejších po nadriadenejšie. Stĺpce týkajúce sa postavenia sa musia pridávať dovtedy, kým sa nezverejnia najnadriadenejšie potenciálne oprávnené nástroje.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235C73" w14:paraId="6CE82287" w14:textId="77777777" w:rsidTr="006E5727">
        <w:trPr>
          <w:trHeight w:val="238"/>
        </w:trPr>
        <w:tc>
          <w:tcPr>
            <w:tcW w:w="1384" w:type="dxa"/>
            <w:shd w:val="clear" w:color="auto" w:fill="D9D9D9" w:themeFill="background1" w:themeFillShade="D9"/>
          </w:tcPr>
          <w:p w14:paraId="35ABF31F" w14:textId="77777777" w:rsidR="00134FA4" w:rsidRPr="00235C73" w:rsidRDefault="00134FA4" w:rsidP="006E5727">
            <w:pPr>
              <w:autoSpaceDE w:val="0"/>
              <w:autoSpaceDN w:val="0"/>
              <w:adjustRightInd w:val="0"/>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Riadky</w:t>
            </w:r>
          </w:p>
        </w:tc>
        <w:tc>
          <w:tcPr>
            <w:tcW w:w="7655" w:type="dxa"/>
            <w:shd w:val="clear" w:color="auto" w:fill="D9D9D9" w:themeFill="background1" w:themeFillShade="D9"/>
          </w:tcPr>
          <w:p w14:paraId="209AC79A" w14:textId="7A8B5078" w:rsidR="00134FA4" w:rsidRPr="00235C73" w:rsidRDefault="00E46262" w:rsidP="006E5727">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b/>
                <w:color w:val="000000" w:themeColor="text1"/>
                <w:sz w:val="24"/>
              </w:rPr>
              <w:t>Odkazy na právne predpisy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pokyny</w:t>
            </w:r>
          </w:p>
        </w:tc>
      </w:tr>
      <w:tr w:rsidR="001D5616" w:rsidRPr="00235C73" w14:paraId="0C101719" w14:textId="77777777" w:rsidTr="006E5727">
        <w:trPr>
          <w:trHeight w:val="1014"/>
        </w:trPr>
        <w:tc>
          <w:tcPr>
            <w:tcW w:w="1384" w:type="dxa"/>
          </w:tcPr>
          <w:p w14:paraId="20818F1A" w14:textId="6C8CC711" w:rsidR="001D5616" w:rsidRPr="00235C73" w:rsidRDefault="008871C6" w:rsidP="001D5616">
            <w:pPr>
              <w:pStyle w:val="Applicationdirecte"/>
              <w:spacing w:before="120"/>
              <w:rPr>
                <w:color w:val="000000" w:themeColor="text1"/>
                <w:szCs w:val="24"/>
              </w:rPr>
            </w:pPr>
            <w:r w:rsidRPr="00235C73">
              <w:t>1</w:t>
            </w:r>
          </w:p>
        </w:tc>
        <w:tc>
          <w:tcPr>
            <w:tcW w:w="7655" w:type="dxa"/>
          </w:tcPr>
          <w:p w14:paraId="255BAE3D" w14:textId="1DDA20D6" w:rsidR="001D5616" w:rsidRPr="00235C73"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Opis postavenia</w:t>
            </w:r>
            <w:r w:rsidR="00235C73">
              <w:rPr>
                <w:rFonts w:ascii="Times New Roman" w:hAnsi="Times New Roman"/>
                <w:b/>
                <w:color w:val="000000" w:themeColor="text1"/>
                <w:sz w:val="24"/>
              </w:rPr>
              <w:t xml:space="preserve"> v </w:t>
            </w:r>
            <w:r w:rsidRPr="00235C73">
              <w:rPr>
                <w:rFonts w:ascii="Times New Roman" w:hAnsi="Times New Roman"/>
                <w:b/>
                <w:color w:val="000000" w:themeColor="text1"/>
                <w:sz w:val="24"/>
              </w:rPr>
              <w:t>konkurznom konaní (voľný text)</w:t>
            </w:r>
          </w:p>
          <w:p w14:paraId="4938332D" w14:textId="2AF95E28" w:rsidR="001D5616" w:rsidRPr="00235C73" w:rsidRDefault="001D5616" w:rsidP="00EA31AA">
            <w:pPr>
              <w:pStyle w:val="Applicationdirecte"/>
              <w:spacing w:before="120"/>
              <w:rPr>
                <w:color w:val="000000" w:themeColor="text1"/>
                <w:szCs w:val="24"/>
              </w:rPr>
            </w:pPr>
            <w:r w:rsidRPr="00235C73">
              <w:rPr>
                <w:color w:val="000000" w:themeColor="text1"/>
              </w:rPr>
              <w:t>Počet postavení</w:t>
            </w:r>
            <w:r w:rsidR="00235C73">
              <w:rPr>
                <w:color w:val="000000" w:themeColor="text1"/>
              </w:rPr>
              <w:t xml:space="preserve"> v </w:t>
            </w:r>
            <w:r w:rsidRPr="00235C73">
              <w:rPr>
                <w:color w:val="000000" w:themeColor="text1"/>
              </w:rPr>
              <w:t>konkurznom konaní (n)</w:t>
            </w:r>
            <w:r w:rsidR="00235C73">
              <w:rPr>
                <w:color w:val="000000" w:themeColor="text1"/>
              </w:rPr>
              <w:t xml:space="preserve"> v </w:t>
            </w:r>
            <w:r w:rsidRPr="00235C73">
              <w:rPr>
                <w:color w:val="000000" w:themeColor="text1"/>
              </w:rPr>
              <w:t>hierarchii veriteľov bude závisieť od súboru záväzkov subjektu. Pre každé postavenie</w:t>
            </w:r>
            <w:r w:rsidR="00235C73">
              <w:rPr>
                <w:color w:val="000000" w:themeColor="text1"/>
              </w:rPr>
              <w:t xml:space="preserve"> v </w:t>
            </w:r>
            <w:r w:rsidRPr="00235C73">
              <w:rPr>
                <w:color w:val="000000" w:themeColor="text1"/>
              </w:rPr>
              <w:t>konkurznom konaní je</w:t>
            </w:r>
            <w:r w:rsidR="00235C73">
              <w:rPr>
                <w:color w:val="000000" w:themeColor="text1"/>
              </w:rPr>
              <w:t xml:space="preserve"> k </w:t>
            </w:r>
            <w:r w:rsidRPr="00235C73">
              <w:rPr>
                <w:color w:val="000000" w:themeColor="text1"/>
              </w:rPr>
              <w:t>dispozícii jeden stĺpec. Opis by mal zahŕňať špecifikáciu druhov pohľadávok, ktoré patria do daného postavenia</w:t>
            </w:r>
            <w:r w:rsidR="00235C73">
              <w:rPr>
                <w:color w:val="000000" w:themeColor="text1"/>
              </w:rPr>
              <w:t xml:space="preserve"> v </w:t>
            </w:r>
            <w:r w:rsidRPr="00235C73">
              <w:rPr>
                <w:color w:val="000000" w:themeColor="text1"/>
              </w:rPr>
              <w:t>konkurznom konaní (napr. nástroje CET1, nástroje kapitálu Tier 2).</w:t>
            </w:r>
          </w:p>
        </w:tc>
      </w:tr>
      <w:tr w:rsidR="001D5616" w:rsidRPr="00235C73" w14:paraId="282F3909" w14:textId="77777777" w:rsidTr="006E5727">
        <w:trPr>
          <w:trHeight w:val="1014"/>
        </w:trPr>
        <w:tc>
          <w:tcPr>
            <w:tcW w:w="1384" w:type="dxa"/>
          </w:tcPr>
          <w:p w14:paraId="6052D413" w14:textId="27A1C7E6" w:rsidR="001D5616" w:rsidRPr="00235C73" w:rsidRDefault="008871C6" w:rsidP="001D5616">
            <w:pPr>
              <w:pStyle w:val="Applicationdirecte"/>
              <w:spacing w:before="120"/>
              <w:rPr>
                <w:color w:val="000000" w:themeColor="text1"/>
                <w:szCs w:val="24"/>
              </w:rPr>
            </w:pPr>
            <w:r w:rsidRPr="00235C73">
              <w:t>2</w:t>
            </w:r>
          </w:p>
        </w:tc>
        <w:tc>
          <w:tcPr>
            <w:tcW w:w="7655" w:type="dxa"/>
          </w:tcPr>
          <w:p w14:paraId="649ECD5E" w14:textId="4EC1B2A2" w:rsidR="001D5616" w:rsidRPr="00235C73"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Záväzky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vlastné zdroje</w:t>
            </w:r>
          </w:p>
          <w:p w14:paraId="6CEB4608" w14:textId="207807BD" w:rsidR="003D2D85" w:rsidRPr="00235C73" w:rsidRDefault="003D2D85" w:rsidP="003D2D85">
            <w:pPr>
              <w:pStyle w:val="Applicationdirecte"/>
              <w:spacing w:before="120"/>
              <w:rPr>
                <w:color w:val="000000" w:themeColor="text1"/>
              </w:rPr>
            </w:pPr>
            <w:r w:rsidRPr="00235C73">
              <w:rPr>
                <w:color w:val="000000" w:themeColor="text1"/>
              </w:rPr>
              <w:t>Suma vlastných zdrojov, oprávnených záväzkov</w:t>
            </w:r>
            <w:r w:rsidR="00235C73">
              <w:rPr>
                <w:color w:val="000000" w:themeColor="text1"/>
              </w:rPr>
              <w:t xml:space="preserve"> a </w:t>
            </w:r>
            <w:r w:rsidRPr="00235C73">
              <w:rPr>
                <w:color w:val="000000" w:themeColor="text1"/>
              </w:rPr>
              <w:t>záväzkov, ktoré majú nižšie alebo rovnaké postavenie ako vlastné zdroje alebo oprávnené záväzky.</w:t>
            </w:r>
          </w:p>
          <w:p w14:paraId="404AFC3B" w14:textId="77777777" w:rsidR="00235C73" w:rsidRDefault="003D2D85" w:rsidP="00E13544">
            <w:pPr>
              <w:pStyle w:val="Applicationdirecte"/>
              <w:spacing w:before="120"/>
              <w:rPr>
                <w:color w:val="000000" w:themeColor="text1"/>
              </w:rPr>
            </w:pPr>
            <w:r w:rsidRPr="00235C73">
              <w:rPr>
                <w:color w:val="000000" w:themeColor="text1"/>
              </w:rPr>
              <w:t>To zahŕňa aj záväzky vylúčené zo záchrany pomocou vnútorných zdrojov</w:t>
            </w:r>
            <w:r w:rsidR="00235C73">
              <w:rPr>
                <w:color w:val="000000" w:themeColor="text1"/>
              </w:rPr>
              <w:t>.</w:t>
            </w:r>
          </w:p>
          <w:p w14:paraId="3B3981A4" w14:textId="27B75BD7" w:rsidR="003D2D85" w:rsidRPr="00235C73" w:rsidRDefault="008348B0" w:rsidP="00640F37">
            <w:pPr>
              <w:pStyle w:val="Fait"/>
            </w:pPr>
            <w:r w:rsidRPr="00235C73">
              <w:t>Tento riadok sa neuplatňuje vo vzore EU TLAC3b.</w:t>
            </w:r>
          </w:p>
        </w:tc>
      </w:tr>
      <w:tr w:rsidR="001D5616" w:rsidRPr="00235C73" w14:paraId="7EFDEF71" w14:textId="77777777" w:rsidTr="006E5727">
        <w:trPr>
          <w:trHeight w:val="483"/>
        </w:trPr>
        <w:tc>
          <w:tcPr>
            <w:tcW w:w="1384" w:type="dxa"/>
          </w:tcPr>
          <w:p w14:paraId="36ABDA8C" w14:textId="78FEFA6B" w:rsidR="001D5616" w:rsidRPr="00235C73" w:rsidRDefault="008871C6" w:rsidP="001D5616">
            <w:pPr>
              <w:pStyle w:val="Applicationdirecte"/>
              <w:spacing w:before="120"/>
              <w:rPr>
                <w:color w:val="000000" w:themeColor="text1"/>
                <w:szCs w:val="24"/>
              </w:rPr>
            </w:pPr>
            <w:r w:rsidRPr="00235C73">
              <w:t>3</w:t>
            </w:r>
          </w:p>
        </w:tc>
        <w:tc>
          <w:tcPr>
            <w:tcW w:w="7655" w:type="dxa"/>
          </w:tcPr>
          <w:p w14:paraId="79EC0340" w14:textId="691F8584" w:rsidR="001D5616" w:rsidRPr="00235C73" w:rsidRDefault="00A14A6B" w:rsidP="001D5616">
            <w:pPr>
              <w:pStyle w:val="Fait"/>
              <w:rPr>
                <w:b/>
                <w:color w:val="000000" w:themeColor="text1"/>
                <w:szCs w:val="24"/>
              </w:rPr>
            </w:pPr>
            <w:r w:rsidRPr="00235C73">
              <w:rPr>
                <w:b/>
                <w:color w:val="000000" w:themeColor="text1"/>
              </w:rPr>
              <w:t>Záväzky</w:t>
            </w:r>
            <w:r w:rsidR="00235C73">
              <w:rPr>
                <w:b/>
                <w:color w:val="000000" w:themeColor="text1"/>
              </w:rPr>
              <w:t xml:space="preserve"> a </w:t>
            </w:r>
            <w:r w:rsidRPr="00235C73">
              <w:rPr>
                <w:b/>
                <w:color w:val="000000" w:themeColor="text1"/>
              </w:rPr>
              <w:t>vlastné zdroje –</w:t>
            </w:r>
            <w:r w:rsidR="00235C73">
              <w:rPr>
                <w:b/>
                <w:color w:val="000000" w:themeColor="text1"/>
              </w:rPr>
              <w:t xml:space="preserve"> z </w:t>
            </w:r>
            <w:r w:rsidRPr="00235C73">
              <w:rPr>
                <w:b/>
                <w:color w:val="000000" w:themeColor="text1"/>
              </w:rPr>
              <w:t>čoho vylúčené záväzky</w:t>
            </w:r>
          </w:p>
          <w:p w14:paraId="0FF41010" w14:textId="5B34C0E1" w:rsidR="003D2D85" w:rsidRPr="00235C73" w:rsidRDefault="003D2D85" w:rsidP="003D2D85">
            <w:pPr>
              <w:pStyle w:val="Applicationdirecte"/>
              <w:spacing w:before="120"/>
              <w:rPr>
                <w:color w:val="000000" w:themeColor="text1"/>
                <w:szCs w:val="24"/>
              </w:rPr>
            </w:pPr>
            <w:r w:rsidRPr="00235C73">
              <w:rPr>
                <w:color w:val="000000" w:themeColor="text1"/>
              </w:rPr>
              <w:t>Rozčlenenie záväzkov vylúčených podľa článku 72a ods. 2 nariadenia (EÚ) č. 575/2013 alebo článku 44 ods. 2 smernice 2014/59/EÚ</w:t>
            </w:r>
            <w:r w:rsidR="00235C73">
              <w:rPr>
                <w:color w:val="000000" w:themeColor="text1"/>
              </w:rPr>
              <w:t xml:space="preserve"> a </w:t>
            </w:r>
            <w:r w:rsidRPr="00235C73">
              <w:rPr>
                <w:color w:val="000000" w:themeColor="text1"/>
              </w:rPr>
              <w:t>prípadne článku 44 ods. 3 uvedenej smernice.</w:t>
            </w:r>
          </w:p>
          <w:p w14:paraId="6E4598A5" w14:textId="066BD409" w:rsidR="003D2D85" w:rsidRPr="00235C73"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Tento riadok sa neuplatňuje vo vzore EU TLAC3b.</w:t>
            </w:r>
          </w:p>
        </w:tc>
      </w:tr>
      <w:tr w:rsidR="001D5616" w:rsidRPr="00235C73" w14:paraId="3040763E" w14:textId="77777777" w:rsidTr="006E5727">
        <w:trPr>
          <w:trHeight w:val="1014"/>
        </w:trPr>
        <w:tc>
          <w:tcPr>
            <w:tcW w:w="1384" w:type="dxa"/>
          </w:tcPr>
          <w:p w14:paraId="6ED7CBD7" w14:textId="71B213F7" w:rsidR="001D5616" w:rsidRPr="00235C73" w:rsidRDefault="008871C6" w:rsidP="001D5616">
            <w:pPr>
              <w:pStyle w:val="Applicationdirecte"/>
              <w:spacing w:before="120"/>
              <w:rPr>
                <w:color w:val="000000" w:themeColor="text1"/>
                <w:szCs w:val="24"/>
              </w:rPr>
            </w:pPr>
            <w:r w:rsidRPr="00235C73">
              <w:lastRenderedPageBreak/>
              <w:t>4</w:t>
            </w:r>
          </w:p>
        </w:tc>
        <w:tc>
          <w:tcPr>
            <w:tcW w:w="7655" w:type="dxa"/>
          </w:tcPr>
          <w:p w14:paraId="67B3F8CE" w14:textId="329BEDFE" w:rsidR="001D5616" w:rsidRPr="00235C73" w:rsidRDefault="00367DF1" w:rsidP="001D5616">
            <w:pPr>
              <w:jc w:val="both"/>
              <w:rPr>
                <w:rFonts w:ascii="Times New Roman" w:eastAsia="Times New Roman" w:hAnsi="Times New Roman" w:cs="Times New Roman"/>
                <w:b/>
                <w:color w:val="000000" w:themeColor="text1"/>
                <w:sz w:val="24"/>
                <w:szCs w:val="24"/>
              </w:rPr>
            </w:pPr>
            <w:r w:rsidRPr="00235C73">
              <w:rPr>
                <w:rFonts w:ascii="Times New Roman" w:hAnsi="Times New Roman"/>
                <w:b/>
                <w:color w:val="000000" w:themeColor="text1"/>
                <w:sz w:val="24"/>
              </w:rPr>
              <w:t>Záväzky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vlastné zdroje mínus vylúčené záväzky</w:t>
            </w:r>
          </w:p>
          <w:p w14:paraId="03EB6676" w14:textId="348AB10F" w:rsidR="00235C73" w:rsidRDefault="00367DF1" w:rsidP="001D5616">
            <w:pPr>
              <w:jc w:val="both"/>
              <w:rPr>
                <w:rFonts w:ascii="Times New Roman" w:hAnsi="Times New Roman"/>
                <w:color w:val="000000" w:themeColor="text1"/>
                <w:sz w:val="24"/>
              </w:rPr>
            </w:pPr>
            <w:r w:rsidRPr="00235C73">
              <w:rPr>
                <w:rFonts w:ascii="Times New Roman" w:hAnsi="Times New Roman"/>
                <w:color w:val="000000" w:themeColor="text1"/>
                <w:sz w:val="24"/>
              </w:rPr>
              <w:t>Záväzky</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vlastné zdroje po odpočítaní vylúčených záväzkov</w:t>
            </w:r>
            <w:r w:rsidR="00235C73">
              <w:rPr>
                <w:rFonts w:ascii="Times New Roman" w:hAnsi="Times New Roman"/>
                <w:color w:val="000000" w:themeColor="text1"/>
                <w:sz w:val="24"/>
              </w:rPr>
              <w:t>.</w:t>
            </w:r>
          </w:p>
          <w:p w14:paraId="4C2B3296" w14:textId="17BB34F5" w:rsidR="003D2D85" w:rsidRPr="00235C73" w:rsidRDefault="008348B0" w:rsidP="001D5616">
            <w:pPr>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Tento riadok sa neuplatňuje vo vzore EU TLAC3b.</w:t>
            </w:r>
          </w:p>
        </w:tc>
      </w:tr>
      <w:tr w:rsidR="001D5616" w:rsidRPr="00235C73" w14:paraId="3A2C5DDE" w14:textId="77777777" w:rsidTr="006E5727">
        <w:trPr>
          <w:trHeight w:val="316"/>
        </w:trPr>
        <w:tc>
          <w:tcPr>
            <w:tcW w:w="1384" w:type="dxa"/>
          </w:tcPr>
          <w:p w14:paraId="3404E285" w14:textId="021B6A65" w:rsidR="001D5616" w:rsidRPr="00235C73"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235C73">
              <w:rPr>
                <w:rFonts w:ascii="Times New Roman" w:hAnsi="Times New Roman"/>
                <w:sz w:val="24"/>
              </w:rPr>
              <w:t>5</w:t>
            </w:r>
          </w:p>
        </w:tc>
        <w:tc>
          <w:tcPr>
            <w:tcW w:w="7655" w:type="dxa"/>
          </w:tcPr>
          <w:p w14:paraId="3A72D26C" w14:textId="0B1F6F79" w:rsidR="001D5616" w:rsidRPr="00235C73"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235C73">
              <w:rPr>
                <w:rFonts w:ascii="Times New Roman" w:hAnsi="Times New Roman"/>
                <w:b/>
                <w:color w:val="000000" w:themeColor="text1"/>
                <w:sz w:val="24"/>
              </w:rPr>
              <w:t>Podmnožina záväzkov</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vlastných zdrojov po odpočítaní vylúčených záväzkov, ktoré sú vlastnými zdrojmi</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záväzkami potenciálne oprávnenými na splnenie MREL/TLAC</w:t>
            </w:r>
          </w:p>
          <w:p w14:paraId="4D791BCD" w14:textId="4B3C743C" w:rsidR="001D5616" w:rsidRPr="00235C73" w:rsidRDefault="001D5616" w:rsidP="008B671A">
            <w:pPr>
              <w:rPr>
                <w:rFonts w:ascii="Times New Roman" w:eastAsia="Times New Roman" w:hAnsi="Times New Roman" w:cs="Times New Roman"/>
                <w:color w:val="000000" w:themeColor="text1"/>
                <w:sz w:val="24"/>
                <w:szCs w:val="24"/>
              </w:rPr>
            </w:pPr>
            <w:r w:rsidRPr="00235C73">
              <w:rPr>
                <w:rFonts w:ascii="Times New Roman" w:hAnsi="Times New Roman"/>
                <w:color w:val="000000" w:themeColor="text1"/>
                <w:sz w:val="24"/>
              </w:rPr>
              <w:t>Rozčlenenie sumy vlastných zdrojov</w:t>
            </w:r>
            <w:r w:rsidR="00235C73">
              <w:rPr>
                <w:rFonts w:ascii="Times New Roman" w:hAnsi="Times New Roman"/>
                <w:color w:val="000000" w:themeColor="text1"/>
                <w:sz w:val="24"/>
              </w:rPr>
              <w:t xml:space="preserve"> a </w:t>
            </w:r>
            <w:r w:rsidRPr="00235C73">
              <w:rPr>
                <w:rFonts w:ascii="Times New Roman" w:hAnsi="Times New Roman"/>
                <w:color w:val="000000" w:themeColor="text1"/>
                <w:sz w:val="24"/>
              </w:rPr>
              <w:t>záväzkov oprávnených na účely MREL alebo na účely TLAC, podľa toho, čo je uplatniteľné</w:t>
            </w:r>
            <w:r w:rsidR="00235C73">
              <w:rPr>
                <w:rFonts w:ascii="Times New Roman" w:hAnsi="Times New Roman"/>
                <w:color w:val="000000" w:themeColor="text1"/>
                <w:sz w:val="24"/>
              </w:rPr>
              <w:t xml:space="preserve"> v </w:t>
            </w:r>
            <w:r w:rsidRPr="00235C73">
              <w:rPr>
                <w:rFonts w:ascii="Times New Roman" w:hAnsi="Times New Roman"/>
                <w:color w:val="000000" w:themeColor="text1"/>
                <w:sz w:val="24"/>
              </w:rPr>
              <w:t>súlade</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odsekom 19 uvedeným vyššie, bez uplatnenia horných ohraničení na vykázanie nepodriadených záväzkov.</w:t>
            </w:r>
          </w:p>
        </w:tc>
      </w:tr>
      <w:tr w:rsidR="001D5616" w:rsidRPr="00235C73" w14:paraId="1AD03E0A" w14:textId="77777777" w:rsidTr="006E5727">
        <w:trPr>
          <w:trHeight w:val="316"/>
        </w:trPr>
        <w:tc>
          <w:tcPr>
            <w:tcW w:w="1384" w:type="dxa"/>
          </w:tcPr>
          <w:p w14:paraId="5319D1AF" w14:textId="74E28EE0" w:rsidR="001D5616" w:rsidRPr="00235C73"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6</w:t>
            </w:r>
          </w:p>
        </w:tc>
        <w:tc>
          <w:tcPr>
            <w:tcW w:w="7655" w:type="dxa"/>
          </w:tcPr>
          <w:p w14:paraId="703CAB37" w14:textId="77777777" w:rsidR="00235C73" w:rsidRDefault="008E3ADF" w:rsidP="001D5616">
            <w:pPr>
              <w:autoSpaceDE w:val="0"/>
              <w:autoSpaceDN w:val="0"/>
              <w:adjustRightInd w:val="0"/>
              <w:spacing w:before="120" w:after="120"/>
              <w:jc w:val="both"/>
              <w:rPr>
                <w:rFonts w:ascii="Times New Roman" w:hAnsi="Times New Roman"/>
                <w:b/>
                <w:color w:val="000000" w:themeColor="text1"/>
                <w:sz w:val="24"/>
              </w:rPr>
            </w:pPr>
            <w:r w:rsidRPr="00235C73">
              <w:rPr>
                <w:rFonts w:ascii="Times New Roman" w:hAnsi="Times New Roman"/>
                <w:b/>
                <w:color w:val="000000" w:themeColor="text1"/>
                <w:sz w:val="24"/>
              </w:rPr>
              <w:t>Z čoho: zostatková splatnosť ≥ 1 rok</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&lt; 2 roky</w:t>
            </w:r>
          </w:p>
          <w:p w14:paraId="024B38D7" w14:textId="74C9793A" w:rsidR="001D5616" w:rsidRPr="00235C73"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Podmnožina riadku 5</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1D5616" w:rsidRPr="00235C73" w14:paraId="589F2978" w14:textId="77777777" w:rsidTr="006E5727">
        <w:trPr>
          <w:trHeight w:val="316"/>
        </w:trPr>
        <w:tc>
          <w:tcPr>
            <w:tcW w:w="1384" w:type="dxa"/>
          </w:tcPr>
          <w:p w14:paraId="41E8C660" w14:textId="7938235A" w:rsidR="001D5616" w:rsidRPr="00235C73"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7</w:t>
            </w:r>
          </w:p>
        </w:tc>
        <w:tc>
          <w:tcPr>
            <w:tcW w:w="7655" w:type="dxa"/>
          </w:tcPr>
          <w:p w14:paraId="1A0F18F5" w14:textId="2150963B" w:rsidR="001D5616" w:rsidRPr="00235C73"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zostatková splatnosť ≥ 2 roky</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&lt; 5 rokov</w:t>
            </w:r>
          </w:p>
          <w:p w14:paraId="503D3ECD" w14:textId="4693D744" w:rsidR="001D5616" w:rsidRPr="00235C73"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Podmnožina riadku 5</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1D5616" w:rsidRPr="00235C73" w14:paraId="1CE5BF41" w14:textId="77777777" w:rsidTr="006E5727">
        <w:trPr>
          <w:trHeight w:val="316"/>
        </w:trPr>
        <w:tc>
          <w:tcPr>
            <w:tcW w:w="1384" w:type="dxa"/>
          </w:tcPr>
          <w:p w14:paraId="6D06C91E" w14:textId="6BE3FA67" w:rsidR="001D5616" w:rsidRPr="00235C73"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235C73">
              <w:rPr>
                <w:rFonts w:ascii="Times New Roman" w:hAnsi="Times New Roman"/>
                <w:sz w:val="24"/>
              </w:rPr>
              <w:t>8</w:t>
            </w:r>
          </w:p>
        </w:tc>
        <w:tc>
          <w:tcPr>
            <w:tcW w:w="7655" w:type="dxa"/>
          </w:tcPr>
          <w:p w14:paraId="385E6CA6" w14:textId="3734B0CA" w:rsidR="001D5616" w:rsidRPr="00235C73"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zostatková splatnosť ≥ 5 rokov</w:t>
            </w:r>
            <w:r w:rsidR="00235C73">
              <w:rPr>
                <w:rFonts w:ascii="Times New Roman" w:hAnsi="Times New Roman"/>
                <w:b/>
                <w:color w:val="000000" w:themeColor="text1"/>
                <w:sz w:val="24"/>
              </w:rPr>
              <w:t xml:space="preserve"> a </w:t>
            </w:r>
            <w:r w:rsidRPr="00235C73">
              <w:rPr>
                <w:rFonts w:ascii="Times New Roman" w:hAnsi="Times New Roman"/>
                <w:b/>
                <w:color w:val="000000" w:themeColor="text1"/>
                <w:sz w:val="24"/>
              </w:rPr>
              <w:t>&lt; 10 rokov</w:t>
            </w:r>
          </w:p>
          <w:p w14:paraId="197AF3C0" w14:textId="578E8E5F" w:rsidR="001D5616" w:rsidRPr="00235C73"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235C73">
              <w:rPr>
                <w:rFonts w:ascii="Times New Roman" w:hAnsi="Times New Roman"/>
                <w:color w:val="000000" w:themeColor="text1"/>
                <w:sz w:val="24"/>
              </w:rPr>
              <w:t>Podmnožina riadku 5</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príslušnou zostatkovou splatnosťou.</w:t>
            </w:r>
          </w:p>
        </w:tc>
      </w:tr>
      <w:tr w:rsidR="001D5616" w:rsidRPr="00235C73" w14:paraId="6652A440" w14:textId="77777777" w:rsidTr="006E5727">
        <w:trPr>
          <w:trHeight w:val="316"/>
        </w:trPr>
        <w:tc>
          <w:tcPr>
            <w:tcW w:w="1384" w:type="dxa"/>
          </w:tcPr>
          <w:p w14:paraId="34E6E46D" w14:textId="5ECCD03F" w:rsidR="001D5616" w:rsidRPr="00235C73" w:rsidRDefault="008871C6" w:rsidP="008871C6">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9</w:t>
            </w:r>
          </w:p>
        </w:tc>
        <w:tc>
          <w:tcPr>
            <w:tcW w:w="7655" w:type="dxa"/>
          </w:tcPr>
          <w:p w14:paraId="18D5EBD6" w14:textId="39172B5A" w:rsidR="001D5616" w:rsidRPr="00235C73"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zostatková splatnosť ≥ 10 rokov, ale okrem trvalých cenných papierov</w:t>
            </w:r>
          </w:p>
          <w:p w14:paraId="61C53A18" w14:textId="6CE6DD1A" w:rsidR="001D5616" w:rsidRPr="00235C73"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color w:val="000000" w:themeColor="text1"/>
                <w:sz w:val="24"/>
              </w:rPr>
              <w:t>Podmnožina riadku 5</w:t>
            </w:r>
            <w:r w:rsidR="00235C73">
              <w:rPr>
                <w:rFonts w:ascii="Times New Roman" w:hAnsi="Times New Roman"/>
                <w:color w:val="000000" w:themeColor="text1"/>
                <w:sz w:val="24"/>
              </w:rPr>
              <w:t xml:space="preserve"> s </w:t>
            </w:r>
            <w:r w:rsidRPr="00235C73">
              <w:rPr>
                <w:rFonts w:ascii="Times New Roman" w:hAnsi="Times New Roman"/>
                <w:color w:val="000000" w:themeColor="text1"/>
                <w:sz w:val="24"/>
              </w:rPr>
              <w:t xml:space="preserve">príslušnou zostatkovou splatnosťou. </w:t>
            </w:r>
          </w:p>
        </w:tc>
      </w:tr>
      <w:tr w:rsidR="001D5616" w:rsidRPr="00235C73" w14:paraId="122BED89" w14:textId="77777777" w:rsidTr="006E5727">
        <w:trPr>
          <w:trHeight w:val="316"/>
        </w:trPr>
        <w:tc>
          <w:tcPr>
            <w:tcW w:w="1384" w:type="dxa"/>
          </w:tcPr>
          <w:p w14:paraId="0B741CEB" w14:textId="37EB6C3B" w:rsidR="001D5616" w:rsidRPr="00235C73" w:rsidRDefault="001D5616" w:rsidP="001D5616">
            <w:pPr>
              <w:autoSpaceDE w:val="0"/>
              <w:autoSpaceDN w:val="0"/>
              <w:adjustRightInd w:val="0"/>
              <w:rPr>
                <w:rFonts w:ascii="Times New Roman" w:hAnsi="Times New Roman" w:cs="Times New Roman"/>
                <w:color w:val="000000" w:themeColor="text1"/>
                <w:sz w:val="24"/>
                <w:szCs w:val="24"/>
              </w:rPr>
            </w:pPr>
            <w:r w:rsidRPr="00235C73">
              <w:rPr>
                <w:rFonts w:ascii="Times New Roman" w:hAnsi="Times New Roman"/>
                <w:sz w:val="24"/>
              </w:rPr>
              <w:t>10</w:t>
            </w:r>
          </w:p>
        </w:tc>
        <w:tc>
          <w:tcPr>
            <w:tcW w:w="7655" w:type="dxa"/>
          </w:tcPr>
          <w:p w14:paraId="00862BE8" w14:textId="48E6FB14" w:rsidR="001D5616" w:rsidRPr="00235C73"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b/>
                <w:color w:val="000000" w:themeColor="text1"/>
                <w:sz w:val="24"/>
              </w:rPr>
              <w:t>Z čoho: trvalé cenné papiere</w:t>
            </w:r>
          </w:p>
          <w:p w14:paraId="364F102A" w14:textId="35E5C977" w:rsidR="001D5616" w:rsidRPr="00235C73"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235C73">
              <w:rPr>
                <w:rFonts w:ascii="Times New Roman" w:hAnsi="Times New Roman"/>
                <w:color w:val="000000" w:themeColor="text1"/>
                <w:sz w:val="24"/>
              </w:rPr>
              <w:t xml:space="preserve">Podmnožina riadku 5, ktorú tvoria trvalé cenné papiere. </w:t>
            </w:r>
          </w:p>
        </w:tc>
      </w:tr>
    </w:tbl>
    <w:p w14:paraId="727A9C45" w14:textId="513EB7A2" w:rsidR="002E3F40" w:rsidRPr="00235C73" w:rsidRDefault="00676354" w:rsidP="00AA4A01">
      <w:pPr>
        <w:pStyle w:val="body"/>
      </w:pPr>
      <w:r w:rsidRPr="00235C73">
        <w:t>“</w:t>
      </w:r>
    </w:p>
    <w:sectPr w:rsidR="002E3F40" w:rsidRPr="00235C73"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046AF" w14:textId="77777777" w:rsidR="00EC32AA" w:rsidRDefault="00EC32AA" w:rsidP="00A00E34">
      <w:r>
        <w:separator/>
      </w:r>
    </w:p>
    <w:p w14:paraId="451488FB" w14:textId="77777777" w:rsidR="00EC32AA" w:rsidRDefault="00EC32AA"/>
  </w:endnote>
  <w:endnote w:type="continuationSeparator" w:id="0">
    <w:p w14:paraId="5857320E" w14:textId="77777777" w:rsidR="00EC32AA" w:rsidRDefault="00EC32AA" w:rsidP="00A00E34">
      <w:r>
        <w:continuationSeparator/>
      </w:r>
    </w:p>
    <w:p w14:paraId="24283727" w14:textId="77777777" w:rsidR="00EC32AA" w:rsidRDefault="00EC3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w:t>
        </w:r>
        <w:r w:rsidR="00290A9D">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9A4B1" w14:textId="77777777" w:rsidR="00EC32AA" w:rsidRPr="00DB5E8F" w:rsidRDefault="00EC32AA">
      <w:pPr>
        <w:rPr>
          <w:sz w:val="12"/>
          <w:szCs w:val="12"/>
        </w:rPr>
      </w:pPr>
      <w:r w:rsidRPr="00DB5E8F">
        <w:rPr>
          <w:sz w:val="12"/>
          <w:szCs w:val="12"/>
        </w:rPr>
        <w:separator/>
      </w:r>
    </w:p>
  </w:footnote>
  <w:footnote w:type="continuationSeparator" w:id="0">
    <w:p w14:paraId="287A3A29" w14:textId="77777777" w:rsidR="00EC32AA" w:rsidRDefault="00EC32AA" w:rsidP="00A00E34">
      <w:r>
        <w:continuationSeparator/>
      </w:r>
    </w:p>
    <w:p w14:paraId="74160D95" w14:textId="77777777" w:rsidR="00EC32AA" w:rsidRDefault="00EC32AA"/>
  </w:footnote>
  <w:footnote w:type="continuationNotice" w:id="1">
    <w:p w14:paraId="56391D13" w14:textId="77777777" w:rsidR="00EC32AA" w:rsidRDefault="00EC3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 bežné použiti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 bežné použitie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A – bežné použiti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E48C8B5E"/>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5D18C246"/>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870EB68E"/>
    <w:lvl w:ilvl="0" w:tplc="236EA62C">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A1ACF69A"/>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4EDC"/>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35C73"/>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200"/>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2AA"/>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sk-SK"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7815</Words>
  <Characters>44780</Characters>
  <Application>Microsoft Office Word</Application>
  <DocSecurity>0</DocSecurity>
  <Lines>1041</Lines>
  <Paragraphs>565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