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EB705" w14:textId="77777777" w:rsidR="008A5652" w:rsidRPr="009D0717" w:rsidRDefault="008A5652" w:rsidP="008A5652">
      <w:pPr>
        <w:spacing w:after="240" w:line="240" w:lineRule="auto"/>
        <w:jc w:val="center"/>
        <w:rPr>
          <w:rFonts w:ascii="Times New Roman" w:eastAsia="Times New Roman" w:hAnsi="Times New Roman" w:cs="Times New Roman"/>
          <w:b/>
          <w:sz w:val="24"/>
          <w:szCs w:val="20"/>
          <w:lang w:eastAsia="en-GB"/>
        </w:rPr>
      </w:pPr>
      <w:bookmarkStart w:id="0" w:name="_Toc359315628"/>
      <w:bookmarkStart w:id="1" w:name="_Toc361844197"/>
      <w:bookmarkStart w:id="2" w:name="_Toc35218685"/>
      <w:r w:rsidRPr="009D0717">
        <w:rPr>
          <w:rFonts w:ascii="Times New Roman" w:eastAsia="Times New Roman" w:hAnsi="Times New Roman" w:cs="Times New Roman"/>
          <w:b/>
          <w:sz w:val="24"/>
          <w:szCs w:val="24"/>
          <w:lang w:eastAsia="de-DE"/>
        </w:rPr>
        <w:t>EN</w:t>
      </w:r>
      <w:r w:rsidRPr="009D0717">
        <w:rPr>
          <w:rFonts w:ascii="Times New Roman" w:eastAsia="Times New Roman" w:hAnsi="Times New Roman" w:cs="Times New Roman"/>
          <w:b/>
          <w:sz w:val="24"/>
          <w:szCs w:val="24"/>
          <w:lang w:eastAsia="de-DE"/>
        </w:rPr>
        <w:br/>
      </w:r>
      <w:r w:rsidRPr="009D0717">
        <w:rPr>
          <w:rFonts w:ascii="Times New Roman" w:eastAsia="Times New Roman" w:hAnsi="Times New Roman" w:cs="Times New Roman"/>
          <w:b/>
          <w:sz w:val="24"/>
          <w:szCs w:val="20"/>
          <w:lang w:eastAsia="en-GB"/>
        </w:rPr>
        <w:t xml:space="preserve">ANNEX </w:t>
      </w:r>
      <w:r w:rsidR="001E1044" w:rsidRPr="009D0717">
        <w:rPr>
          <w:rFonts w:ascii="Times New Roman" w:eastAsia="Times New Roman" w:hAnsi="Times New Roman" w:cs="Times New Roman"/>
          <w:b/>
          <w:sz w:val="24"/>
          <w:szCs w:val="20"/>
          <w:lang w:eastAsia="en-GB"/>
        </w:rPr>
        <w:t>II</w:t>
      </w:r>
    </w:p>
    <w:p w14:paraId="2D5035A0" w14:textId="77777777" w:rsidR="008A5652" w:rsidRPr="009D0717" w:rsidRDefault="008A5652" w:rsidP="008A5652">
      <w:pPr>
        <w:spacing w:after="240" w:line="240" w:lineRule="auto"/>
        <w:jc w:val="center"/>
        <w:rPr>
          <w:rFonts w:ascii="Times New Roman" w:eastAsia="Times New Roman" w:hAnsi="Times New Roman" w:cs="Times New Roman"/>
          <w:b/>
          <w:sz w:val="24"/>
          <w:szCs w:val="20"/>
          <w:lang w:eastAsia="en-GB"/>
        </w:rPr>
      </w:pPr>
    </w:p>
    <w:p w14:paraId="792609DF" w14:textId="77777777" w:rsidR="008A5652" w:rsidRPr="009D0717" w:rsidRDefault="008A5652" w:rsidP="008A5652">
      <w:pPr>
        <w:spacing w:after="240" w:line="240" w:lineRule="auto"/>
        <w:jc w:val="center"/>
        <w:rPr>
          <w:rFonts w:ascii="Times New Roman" w:eastAsia="Times New Roman" w:hAnsi="Times New Roman" w:cs="Times New Roman"/>
          <w:b/>
          <w:sz w:val="24"/>
          <w:szCs w:val="20"/>
          <w:u w:val="single"/>
          <w:lang w:eastAsia="en-GB"/>
        </w:rPr>
      </w:pPr>
      <w:r w:rsidRPr="009D0717">
        <w:rPr>
          <w:rFonts w:ascii="Times New Roman" w:eastAsia="Times New Roman" w:hAnsi="Times New Roman" w:cs="Times New Roman"/>
          <w:b/>
          <w:sz w:val="24"/>
          <w:szCs w:val="20"/>
          <w:u w:val="single"/>
          <w:lang w:eastAsia="en-GB"/>
        </w:rPr>
        <w:t xml:space="preserve">“ANNEX </w:t>
      </w:r>
      <w:bookmarkEnd w:id="0"/>
      <w:bookmarkEnd w:id="1"/>
      <w:r w:rsidR="001E1044" w:rsidRPr="009D0717">
        <w:rPr>
          <w:rFonts w:ascii="Times New Roman" w:eastAsia="Times New Roman" w:hAnsi="Times New Roman" w:cs="Times New Roman"/>
          <w:b/>
          <w:sz w:val="24"/>
          <w:szCs w:val="20"/>
          <w:u w:val="single"/>
          <w:lang w:eastAsia="en-GB"/>
        </w:rPr>
        <w:t>II</w:t>
      </w:r>
    </w:p>
    <w:p w14:paraId="4355AC8B" w14:textId="4A2BA8A8" w:rsidR="008A5652" w:rsidRPr="009D0717" w:rsidRDefault="009A463D" w:rsidP="008A5652">
      <w:pPr>
        <w:spacing w:after="240" w:line="240" w:lineRule="auto"/>
        <w:jc w:val="cente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 xml:space="preserve">INSTRUCTIONS FOR THE </w:t>
      </w:r>
      <w:r w:rsidR="008A5652" w:rsidRPr="009D0717">
        <w:rPr>
          <w:rFonts w:ascii="Times New Roman" w:eastAsia="Times New Roman" w:hAnsi="Times New Roman" w:cs="Times New Roman"/>
          <w:b/>
          <w:sz w:val="24"/>
          <w:szCs w:val="20"/>
          <w:lang w:eastAsia="en-GB"/>
        </w:rPr>
        <w:t xml:space="preserve">REPORTING </w:t>
      </w:r>
      <w:r>
        <w:rPr>
          <w:rFonts w:ascii="Times New Roman" w:eastAsia="Times New Roman" w:hAnsi="Times New Roman" w:cs="Times New Roman"/>
          <w:b/>
          <w:sz w:val="24"/>
          <w:szCs w:val="20"/>
          <w:lang w:eastAsia="en-GB"/>
        </w:rPr>
        <w:t>FOR THRESHOLD MONITORING PURPOSES</w:t>
      </w:r>
    </w:p>
    <w:p w14:paraId="48C92624" w14:textId="77777777" w:rsidR="008A5652" w:rsidRPr="009D0717" w:rsidRDefault="008A5652" w:rsidP="00A517EB">
      <w:pPr>
        <w:pStyle w:val="Heading2"/>
      </w:pPr>
      <w:bookmarkStart w:id="3" w:name="_Toc35218644"/>
      <w:r w:rsidRPr="009D0717">
        <w:t>PART I: GENERAL INSTRUCTIONS</w:t>
      </w:r>
      <w:bookmarkEnd w:id="3"/>
    </w:p>
    <w:p w14:paraId="67C8FE27" w14:textId="77777777" w:rsidR="008A5652" w:rsidRPr="009D0717" w:rsidRDefault="008A5652" w:rsidP="008A5652"/>
    <w:p w14:paraId="24CB1E86" w14:textId="77777777" w:rsidR="008A5652" w:rsidRPr="009D0717" w:rsidRDefault="008A5652" w:rsidP="008A5652">
      <w:pPr>
        <w:keepNext/>
        <w:spacing w:before="240" w:after="240" w:line="240" w:lineRule="auto"/>
        <w:jc w:val="both"/>
        <w:outlineLvl w:val="1"/>
        <w:rPr>
          <w:rFonts w:ascii="Times New Roman" w:eastAsia="Arial" w:hAnsi="Times New Roman" w:cs="Times New Roman"/>
          <w:sz w:val="24"/>
          <w:szCs w:val="24"/>
        </w:rPr>
      </w:pPr>
      <w:bookmarkStart w:id="4" w:name="_Toc35218645"/>
      <w:r w:rsidRPr="009D0717">
        <w:rPr>
          <w:rFonts w:ascii="Times New Roman" w:eastAsia="Arial" w:hAnsi="Times New Roman" w:cs="Times New Roman"/>
          <w:sz w:val="24"/>
          <w:szCs w:val="24"/>
        </w:rPr>
        <w:t>Structure and conventions</w:t>
      </w:r>
      <w:bookmarkEnd w:id="4"/>
    </w:p>
    <w:p w14:paraId="1F5EB3ED" w14:textId="77777777" w:rsidR="008A5652" w:rsidRPr="009D0717" w:rsidRDefault="008A5652" w:rsidP="008A5652">
      <w:pPr>
        <w:keepNext/>
        <w:spacing w:before="240" w:after="240" w:line="240" w:lineRule="auto"/>
        <w:jc w:val="both"/>
        <w:outlineLvl w:val="1"/>
        <w:rPr>
          <w:rFonts w:ascii="Times New Roman" w:eastAsia="Arial" w:hAnsi="Times New Roman" w:cs="Times New Roman"/>
          <w:sz w:val="24"/>
          <w:szCs w:val="24"/>
          <w:u w:val="single"/>
        </w:rPr>
      </w:pPr>
      <w:bookmarkStart w:id="5" w:name="_Toc35218646"/>
      <w:r w:rsidRPr="009D0717">
        <w:rPr>
          <w:rFonts w:ascii="Times New Roman" w:eastAsia="Arial" w:hAnsi="Times New Roman" w:cs="Times New Roman"/>
          <w:sz w:val="24"/>
          <w:szCs w:val="24"/>
          <w:u w:val="single"/>
        </w:rPr>
        <w:t>1.1 Structure</w:t>
      </w:r>
      <w:bookmarkEnd w:id="5"/>
    </w:p>
    <w:p w14:paraId="0F295C40" w14:textId="31B72514" w:rsidR="008A5652" w:rsidRPr="009D0717" w:rsidRDefault="008A5652" w:rsidP="008A5652">
      <w:pPr>
        <w:pStyle w:val="ListParagraph"/>
        <w:numPr>
          <w:ilvl w:val="2"/>
          <w:numId w:val="1"/>
        </w:numPr>
        <w:spacing w:line="256" w:lineRule="auto"/>
        <w:ind w:left="993"/>
        <w:jc w:val="both"/>
        <w:rPr>
          <w:rFonts w:ascii="Times New Roman" w:hAnsi="Times New Roman" w:cs="Times New Roman"/>
        </w:rPr>
      </w:pPr>
      <w:r w:rsidRPr="009D0717">
        <w:rPr>
          <w:rFonts w:ascii="Times New Roman" w:hAnsi="Times New Roman" w:cs="Times New Roman"/>
        </w:rPr>
        <w:t xml:space="preserve">Overall, the framework consists of </w:t>
      </w:r>
      <w:r w:rsidR="007174E1" w:rsidRPr="009D0717">
        <w:rPr>
          <w:rFonts w:ascii="Times New Roman" w:hAnsi="Times New Roman" w:cs="Times New Roman"/>
        </w:rPr>
        <w:t>two blocks of</w:t>
      </w:r>
      <w:r w:rsidRPr="009D0717">
        <w:rPr>
          <w:rFonts w:ascii="Times New Roman" w:hAnsi="Times New Roman" w:cs="Times New Roman"/>
        </w:rPr>
        <w:t xml:space="preserve"> templates</w:t>
      </w:r>
    </w:p>
    <w:p w14:paraId="63C38C28" w14:textId="7252D75F" w:rsidR="00AD4DEF" w:rsidRPr="009D0717" w:rsidRDefault="007174E1" w:rsidP="00AD4DEF">
      <w:pPr>
        <w:pStyle w:val="ListParagraph"/>
        <w:numPr>
          <w:ilvl w:val="3"/>
          <w:numId w:val="1"/>
        </w:numPr>
        <w:spacing w:line="256" w:lineRule="auto"/>
        <w:ind w:hanging="310"/>
        <w:jc w:val="both"/>
        <w:rPr>
          <w:rFonts w:ascii="Times New Roman" w:hAnsi="Times New Roman" w:cs="Times New Roman"/>
        </w:rPr>
      </w:pPr>
      <w:r w:rsidRPr="009D0717">
        <w:rPr>
          <w:rFonts w:ascii="Times New Roman" w:hAnsi="Times New Roman" w:cs="Times New Roman"/>
        </w:rPr>
        <w:t>Information reported by individual investment firms: template IF 10.01 (</w:t>
      </w:r>
      <w:r w:rsidR="00AD4DEF" w:rsidRPr="009D0717">
        <w:rPr>
          <w:rFonts w:ascii="Times New Roman" w:hAnsi="Times New Roman" w:cs="Times New Roman"/>
        </w:rPr>
        <w:t>Verification of total assets at individual level and group test</w:t>
      </w:r>
      <w:r w:rsidRPr="009D0717">
        <w:rPr>
          <w:rFonts w:ascii="Times New Roman" w:hAnsi="Times New Roman" w:cs="Times New Roman"/>
        </w:rPr>
        <w:t>)</w:t>
      </w:r>
    </w:p>
    <w:p w14:paraId="540201FE" w14:textId="6F1D4D72" w:rsidR="006E29D8" w:rsidRPr="009D0717" w:rsidRDefault="007174E1" w:rsidP="007174E1">
      <w:pPr>
        <w:pStyle w:val="ListParagraph"/>
        <w:numPr>
          <w:ilvl w:val="3"/>
          <w:numId w:val="1"/>
        </w:numPr>
        <w:spacing w:line="256" w:lineRule="auto"/>
        <w:ind w:hanging="310"/>
        <w:jc w:val="both"/>
        <w:rPr>
          <w:rFonts w:ascii="Times New Roman" w:hAnsi="Times New Roman" w:cs="Times New Roman"/>
        </w:rPr>
      </w:pPr>
      <w:r w:rsidRPr="009D0717">
        <w:rPr>
          <w:rFonts w:ascii="Times New Roman" w:hAnsi="Times New Roman" w:cs="Times New Roman"/>
        </w:rPr>
        <w:t xml:space="preserve">Information reported by </w:t>
      </w:r>
      <w:r w:rsidR="002451D9" w:rsidRPr="009D0717">
        <w:rPr>
          <w:rFonts w:ascii="Times New Roman" w:hAnsi="Times New Roman" w:cs="Times New Roman"/>
        </w:rPr>
        <w:t xml:space="preserve">investment firm </w:t>
      </w:r>
      <w:r w:rsidRPr="009D0717">
        <w:rPr>
          <w:rFonts w:ascii="Times New Roman" w:hAnsi="Times New Roman" w:cs="Times New Roman"/>
        </w:rPr>
        <w:t>groups: IF 10.02 (</w:t>
      </w:r>
      <w:r w:rsidR="006E29D8" w:rsidRPr="009D0717">
        <w:rPr>
          <w:rFonts w:ascii="Times New Roman" w:hAnsi="Times New Roman" w:cs="Times New Roman"/>
        </w:rPr>
        <w:t>Total assets for group test</w:t>
      </w:r>
      <w:r w:rsidRPr="009D0717">
        <w:rPr>
          <w:rFonts w:ascii="Times New Roman" w:hAnsi="Times New Roman" w:cs="Times New Roman"/>
        </w:rPr>
        <w:t>) and IF 10.03 (</w:t>
      </w:r>
      <w:r w:rsidR="006E29D8" w:rsidRPr="009D0717">
        <w:rPr>
          <w:rFonts w:ascii="Times New Roman" w:hAnsi="Times New Roman" w:cs="Times New Roman"/>
        </w:rPr>
        <w:t>Total assets for group test broken down by entity</w:t>
      </w:r>
      <w:r w:rsidRPr="009D0717">
        <w:rPr>
          <w:rFonts w:ascii="Times New Roman" w:hAnsi="Times New Roman" w:cs="Times New Roman"/>
        </w:rPr>
        <w:t>).</w:t>
      </w:r>
    </w:p>
    <w:p w14:paraId="3DDAAFD5" w14:textId="6A570805" w:rsidR="008A5652" w:rsidRPr="009D0717" w:rsidRDefault="008A5652" w:rsidP="006E29D8">
      <w:pPr>
        <w:pStyle w:val="ListParagraph"/>
        <w:numPr>
          <w:ilvl w:val="2"/>
          <w:numId w:val="1"/>
        </w:numPr>
        <w:spacing w:line="256" w:lineRule="auto"/>
        <w:jc w:val="both"/>
        <w:rPr>
          <w:rFonts w:ascii="Times New Roman" w:hAnsi="Times New Roman" w:cs="Times New Roman"/>
        </w:rPr>
      </w:pPr>
      <w:r w:rsidRPr="009D0717">
        <w:rPr>
          <w:rFonts w:ascii="Times New Roman" w:hAnsi="Times New Roman" w:cs="Times New Roman"/>
        </w:rPr>
        <w:t xml:space="preserve">For each template legal references are provided. Further detailed information regarding more general aspects of the reporting of each block of templates are included in this part of the </w:t>
      </w:r>
      <w:r w:rsidR="00A95268">
        <w:rPr>
          <w:rFonts w:ascii="Times New Roman" w:hAnsi="Times New Roman" w:cs="Times New Roman"/>
        </w:rPr>
        <w:t>Delegated Regulation</w:t>
      </w:r>
      <w:r w:rsidRPr="009D0717">
        <w:rPr>
          <w:rFonts w:ascii="Times New Roman" w:hAnsi="Times New Roman" w:cs="Times New Roman"/>
        </w:rPr>
        <w:t xml:space="preserve">. </w:t>
      </w:r>
    </w:p>
    <w:p w14:paraId="09985620" w14:textId="77777777" w:rsidR="008A5652" w:rsidRPr="009D0717" w:rsidRDefault="008A5652" w:rsidP="008A5652">
      <w:pPr>
        <w:keepNext/>
        <w:spacing w:before="240" w:after="240" w:line="240" w:lineRule="auto"/>
        <w:jc w:val="both"/>
        <w:outlineLvl w:val="1"/>
        <w:rPr>
          <w:rFonts w:ascii="Times New Roman" w:eastAsia="Arial" w:hAnsi="Times New Roman" w:cs="Times New Roman"/>
          <w:sz w:val="24"/>
          <w:szCs w:val="24"/>
          <w:u w:val="single"/>
        </w:rPr>
      </w:pPr>
      <w:bookmarkStart w:id="6" w:name="_Toc35218647"/>
      <w:r w:rsidRPr="009D0717">
        <w:rPr>
          <w:rFonts w:ascii="Times New Roman" w:eastAsia="Arial" w:hAnsi="Times New Roman" w:cs="Times New Roman"/>
          <w:sz w:val="24"/>
          <w:szCs w:val="24"/>
          <w:u w:val="single"/>
        </w:rPr>
        <w:t>1.2 Numbering convention</w:t>
      </w:r>
      <w:bookmarkEnd w:id="6"/>
    </w:p>
    <w:p w14:paraId="342CB1A3" w14:textId="27DB9D02" w:rsidR="008A5652" w:rsidRPr="009D0717" w:rsidRDefault="008A5652" w:rsidP="008A5652">
      <w:pPr>
        <w:pStyle w:val="ListParagraph"/>
        <w:numPr>
          <w:ilvl w:val="2"/>
          <w:numId w:val="2"/>
        </w:numPr>
        <w:spacing w:line="256" w:lineRule="auto"/>
        <w:ind w:left="993"/>
        <w:jc w:val="both"/>
        <w:rPr>
          <w:rFonts w:ascii="Times New Roman" w:hAnsi="Times New Roman" w:cs="Times New Roman"/>
        </w:rPr>
      </w:pPr>
      <w:r w:rsidRPr="009D0717">
        <w:rPr>
          <w:rFonts w:ascii="Times New Roman" w:hAnsi="Times New Roman" w:cs="Times New Roman"/>
        </w:rPr>
        <w:t xml:space="preserve">The document follows the labelling convention set </w:t>
      </w:r>
      <w:r w:rsidR="00AD4DEF" w:rsidRPr="009D0717">
        <w:rPr>
          <w:rFonts w:ascii="Times New Roman" w:hAnsi="Times New Roman" w:cs="Times New Roman"/>
        </w:rPr>
        <w:t>out below</w:t>
      </w:r>
      <w:r w:rsidRPr="009D0717">
        <w:rPr>
          <w:rFonts w:ascii="Times New Roman" w:hAnsi="Times New Roman" w:cs="Times New Roman"/>
        </w:rPr>
        <w:t>, when referring to the columns, rows and cells of the templates. These numerical codes are extensively used in the validation rules</w:t>
      </w:r>
      <w:r w:rsidR="00AD4DEF" w:rsidRPr="009D0717">
        <w:rPr>
          <w:rFonts w:ascii="Times New Roman" w:hAnsi="Times New Roman" w:cs="Times New Roman"/>
        </w:rPr>
        <w:t xml:space="preserve"> referred to in Annex </w:t>
      </w:r>
      <w:r w:rsidR="002451D9" w:rsidRPr="009D0717">
        <w:rPr>
          <w:rFonts w:ascii="Times New Roman" w:hAnsi="Times New Roman" w:cs="Times New Roman"/>
        </w:rPr>
        <w:t>III</w:t>
      </w:r>
      <w:r w:rsidR="00AD4DEF" w:rsidRPr="009D0717">
        <w:rPr>
          <w:rFonts w:ascii="Times New Roman" w:hAnsi="Times New Roman" w:cs="Times New Roman"/>
        </w:rPr>
        <w:t xml:space="preserve"> to this </w:t>
      </w:r>
      <w:r w:rsidR="00A95268">
        <w:rPr>
          <w:rFonts w:ascii="Times New Roman" w:hAnsi="Times New Roman" w:cs="Times New Roman"/>
        </w:rPr>
        <w:t>Delegated</w:t>
      </w:r>
      <w:r w:rsidR="00A95268" w:rsidRPr="009D0717">
        <w:rPr>
          <w:rFonts w:ascii="Times New Roman" w:hAnsi="Times New Roman" w:cs="Times New Roman"/>
        </w:rPr>
        <w:t xml:space="preserve"> </w:t>
      </w:r>
      <w:r w:rsidR="00AD4DEF" w:rsidRPr="009D0717">
        <w:rPr>
          <w:rFonts w:ascii="Times New Roman" w:hAnsi="Times New Roman" w:cs="Times New Roman"/>
        </w:rPr>
        <w:t>Regulation</w:t>
      </w:r>
      <w:r w:rsidRPr="009D0717">
        <w:rPr>
          <w:rFonts w:ascii="Times New Roman" w:hAnsi="Times New Roman" w:cs="Times New Roman"/>
        </w:rPr>
        <w:t xml:space="preserve">. </w:t>
      </w:r>
    </w:p>
    <w:p w14:paraId="31A793E8" w14:textId="77777777" w:rsidR="008A5652" w:rsidRPr="009D0717" w:rsidRDefault="008A5652" w:rsidP="008A5652">
      <w:pPr>
        <w:pStyle w:val="ListParagraph"/>
        <w:numPr>
          <w:ilvl w:val="2"/>
          <w:numId w:val="2"/>
        </w:numPr>
        <w:spacing w:line="256" w:lineRule="auto"/>
        <w:ind w:left="993"/>
        <w:jc w:val="both"/>
        <w:rPr>
          <w:rFonts w:ascii="Times New Roman" w:hAnsi="Times New Roman" w:cs="Times New Roman"/>
        </w:rPr>
      </w:pPr>
      <w:r w:rsidRPr="009D0717">
        <w:rPr>
          <w:rFonts w:ascii="Times New Roman" w:hAnsi="Times New Roman" w:cs="Times New Roman"/>
        </w:rPr>
        <w:t>The following general notation is followed in the instructions: {Template;Row;Column}.</w:t>
      </w:r>
    </w:p>
    <w:p w14:paraId="04E1EF05" w14:textId="7C5AD122" w:rsidR="008A5652" w:rsidRPr="009D0717" w:rsidRDefault="008A5652" w:rsidP="008A5652">
      <w:pPr>
        <w:pStyle w:val="ListParagraph"/>
        <w:numPr>
          <w:ilvl w:val="2"/>
          <w:numId w:val="2"/>
        </w:numPr>
        <w:spacing w:line="256" w:lineRule="auto"/>
        <w:ind w:left="993"/>
        <w:jc w:val="both"/>
        <w:rPr>
          <w:rFonts w:ascii="Times New Roman" w:hAnsi="Times New Roman" w:cs="Times New Roman"/>
        </w:rPr>
      </w:pPr>
      <w:r w:rsidRPr="009D0717">
        <w:rPr>
          <w:rFonts w:ascii="Times New Roman" w:hAnsi="Times New Roman" w:cs="Times New Roman"/>
        </w:rPr>
        <w:t>In the case of validations inside a template, in which only data points of that template are used, notations do not refer to a template: {Row;Column</w:t>
      </w:r>
      <w:r w:rsidR="00AD4DEF" w:rsidRPr="009D0717">
        <w:rPr>
          <w:rFonts w:ascii="Times New Roman" w:hAnsi="Times New Roman" w:cs="Times New Roman"/>
        </w:rPr>
        <w:t>}</w:t>
      </w:r>
      <w:r w:rsidRPr="009D0717">
        <w:rPr>
          <w:rFonts w:ascii="Times New Roman" w:hAnsi="Times New Roman" w:cs="Times New Roman"/>
        </w:rPr>
        <w:t>.</w:t>
      </w:r>
    </w:p>
    <w:p w14:paraId="6A9B4E15" w14:textId="77777777" w:rsidR="008A5652" w:rsidRPr="009D0717" w:rsidRDefault="008A5652" w:rsidP="008A5652">
      <w:pPr>
        <w:pStyle w:val="ListParagraph"/>
        <w:numPr>
          <w:ilvl w:val="2"/>
          <w:numId w:val="2"/>
        </w:numPr>
        <w:spacing w:line="256" w:lineRule="auto"/>
        <w:ind w:left="993"/>
        <w:jc w:val="both"/>
        <w:rPr>
          <w:rFonts w:ascii="Times New Roman" w:hAnsi="Times New Roman" w:cs="Times New Roman"/>
        </w:rPr>
      </w:pPr>
      <w:r w:rsidRPr="009D0717">
        <w:rPr>
          <w:rFonts w:ascii="Times New Roman" w:hAnsi="Times New Roman" w:cs="Times New Roman"/>
        </w:rPr>
        <w:t>In the case of templates with only one column, only rows are referred to. {Template;Row}</w:t>
      </w:r>
    </w:p>
    <w:p w14:paraId="6400E95F" w14:textId="6C9CB7A9" w:rsidR="007174E1" w:rsidRPr="009D0717" w:rsidRDefault="008A5652" w:rsidP="007174E1">
      <w:pPr>
        <w:pStyle w:val="ListParagraph"/>
        <w:numPr>
          <w:ilvl w:val="2"/>
          <w:numId w:val="2"/>
        </w:numPr>
        <w:spacing w:line="256" w:lineRule="auto"/>
        <w:ind w:left="993"/>
        <w:jc w:val="both"/>
        <w:rPr>
          <w:rFonts w:ascii="Times New Roman" w:hAnsi="Times New Roman" w:cs="Times New Roman"/>
        </w:rPr>
      </w:pPr>
      <w:r w:rsidRPr="009D0717">
        <w:rPr>
          <w:rFonts w:ascii="Times New Roman" w:hAnsi="Times New Roman" w:cs="Times New Roman"/>
        </w:rPr>
        <w:t xml:space="preserve">An asterisk sign is used to express that the validation is done for the rows of columns specified before. </w:t>
      </w:r>
    </w:p>
    <w:p w14:paraId="04F1C828" w14:textId="45229A19" w:rsidR="008A5652" w:rsidRPr="005218D9" w:rsidRDefault="008A5652" w:rsidP="005218D9"/>
    <w:p w14:paraId="7AC3DB0F" w14:textId="77777777" w:rsidR="00A95268" w:rsidRDefault="00A95268" w:rsidP="00A517EB">
      <w:pPr>
        <w:pStyle w:val="Heading2"/>
      </w:pPr>
      <w:bookmarkStart w:id="7" w:name="_Toc35218651"/>
      <w:r>
        <w:br w:type="page"/>
      </w:r>
    </w:p>
    <w:p w14:paraId="52404AB5" w14:textId="7E0E0432" w:rsidR="008A5652" w:rsidRPr="009D0717" w:rsidRDefault="008A5652" w:rsidP="00A517EB">
      <w:pPr>
        <w:pStyle w:val="Heading2"/>
      </w:pPr>
      <w:r w:rsidRPr="009D0717">
        <w:lastRenderedPageBreak/>
        <w:t>PART II: TEMPLATE RELATED INSTRUCTIONS</w:t>
      </w:r>
      <w:bookmarkEnd w:id="7"/>
    </w:p>
    <w:p w14:paraId="077EE5A3" w14:textId="51D97E57" w:rsidR="008A5652" w:rsidRPr="009D0717" w:rsidRDefault="00F64592" w:rsidP="008A5652">
      <w:pPr>
        <w:keepNext/>
        <w:spacing w:before="240" w:after="240" w:line="240" w:lineRule="auto"/>
        <w:ind w:left="357" w:hanging="357"/>
        <w:jc w:val="both"/>
        <w:outlineLvl w:val="1"/>
        <w:rPr>
          <w:rFonts w:ascii="Times New Roman" w:eastAsia="Arial" w:hAnsi="Times New Roman" w:cs="Times New Roman"/>
          <w:sz w:val="24"/>
          <w:szCs w:val="24"/>
          <w:u w:val="single"/>
        </w:rPr>
      </w:pPr>
      <w:r w:rsidRPr="009D0717">
        <w:rPr>
          <w:rFonts w:ascii="Times New Roman" w:eastAsia="Arial" w:hAnsi="Times New Roman" w:cs="Times New Roman"/>
          <w:sz w:val="24"/>
          <w:szCs w:val="24"/>
          <w:u w:val="single"/>
        </w:rPr>
        <w:t>1.</w:t>
      </w:r>
      <w:r w:rsidR="00975A5E" w:rsidRPr="009D0717">
        <w:rPr>
          <w:rFonts w:ascii="Times New Roman" w:eastAsia="Arial" w:hAnsi="Times New Roman" w:cs="Times New Roman"/>
          <w:sz w:val="24"/>
          <w:szCs w:val="24"/>
          <w:u w:val="single"/>
        </w:rPr>
        <w:t xml:space="preserve"> IF 10.01</w:t>
      </w:r>
      <w:r w:rsidR="008A5652" w:rsidRPr="009D0717">
        <w:rPr>
          <w:rFonts w:ascii="Times New Roman" w:eastAsia="Arial" w:hAnsi="Times New Roman" w:cs="Times New Roman"/>
          <w:sz w:val="24"/>
          <w:szCs w:val="24"/>
          <w:u w:val="single"/>
        </w:rPr>
        <w:t xml:space="preserve"> – </w:t>
      </w:r>
      <w:r w:rsidR="00670369" w:rsidRPr="009D0717">
        <w:rPr>
          <w:rFonts w:ascii="Times New Roman" w:eastAsia="Arial" w:hAnsi="Times New Roman" w:cs="Times New Roman"/>
          <w:sz w:val="24"/>
          <w:szCs w:val="24"/>
          <w:u w:val="single"/>
        </w:rPr>
        <w:t xml:space="preserve">VERIFICATION OF TOTAL ASSETS AT INDIVIDUAL LEVEL AND GROUP TEST </w:t>
      </w:r>
      <w:r w:rsidR="00975A5E" w:rsidRPr="009D0717">
        <w:rPr>
          <w:rFonts w:ascii="Times New Roman" w:eastAsia="Arial" w:hAnsi="Times New Roman" w:cs="Times New Roman"/>
          <w:sz w:val="24"/>
          <w:szCs w:val="24"/>
          <w:u w:val="single"/>
        </w:rPr>
        <w:t>(I</w:t>
      </w:r>
      <w:r w:rsidR="008A5652" w:rsidRPr="009D0717">
        <w:rPr>
          <w:rFonts w:ascii="Times New Roman" w:eastAsia="Arial" w:hAnsi="Times New Roman" w:cs="Times New Roman"/>
          <w:sz w:val="24"/>
          <w:szCs w:val="24"/>
          <w:u w:val="single"/>
        </w:rPr>
        <w:t>F 10</w:t>
      </w:r>
      <w:r w:rsidR="00975A5E" w:rsidRPr="009D0717">
        <w:rPr>
          <w:rFonts w:ascii="Times New Roman" w:eastAsia="Arial" w:hAnsi="Times New Roman" w:cs="Times New Roman"/>
          <w:sz w:val="24"/>
          <w:szCs w:val="24"/>
          <w:u w:val="single"/>
        </w:rPr>
        <w:t>.1</w:t>
      </w:r>
      <w:r w:rsidR="008A5652" w:rsidRPr="009D0717">
        <w:rPr>
          <w:rFonts w:ascii="Times New Roman" w:eastAsia="Arial" w:hAnsi="Times New Roman" w:cs="Times New Roman"/>
          <w:sz w:val="24"/>
          <w:szCs w:val="24"/>
          <w:u w:val="single"/>
        </w:rPr>
        <w:t>)</w:t>
      </w:r>
      <w:bookmarkEnd w:id="2"/>
      <w:r w:rsidR="008A5652" w:rsidRPr="009D0717">
        <w:rPr>
          <w:rFonts w:ascii="Times New Roman" w:eastAsia="Arial" w:hAnsi="Times New Roman" w:cs="Times New Roman"/>
          <w:sz w:val="24"/>
          <w:szCs w:val="24"/>
          <w:u w:val="single"/>
        </w:rPr>
        <w:t xml:space="preserve"> </w:t>
      </w:r>
    </w:p>
    <w:p w14:paraId="2A3C5690" w14:textId="437CAED4" w:rsidR="008A5652" w:rsidRDefault="00731C40" w:rsidP="008A5652">
      <w:pPr>
        <w:keepNext/>
        <w:spacing w:before="240" w:after="240" w:line="240" w:lineRule="auto"/>
        <w:ind w:left="357" w:hanging="357"/>
        <w:jc w:val="both"/>
        <w:outlineLvl w:val="1"/>
        <w:rPr>
          <w:rFonts w:ascii="Times New Roman" w:eastAsia="Arial" w:hAnsi="Times New Roman" w:cs="Times New Roman"/>
          <w:sz w:val="24"/>
          <w:szCs w:val="24"/>
          <w:u w:val="single"/>
        </w:rPr>
      </w:pPr>
      <w:bookmarkStart w:id="8" w:name="_Toc35218686"/>
      <w:r w:rsidRPr="009D0717">
        <w:rPr>
          <w:rFonts w:ascii="Times New Roman" w:eastAsia="Arial" w:hAnsi="Times New Roman" w:cs="Times New Roman"/>
          <w:sz w:val="24"/>
          <w:szCs w:val="24"/>
        </w:rPr>
        <w:t>1</w:t>
      </w:r>
      <w:r w:rsidR="008A5652" w:rsidRPr="009D0717">
        <w:rPr>
          <w:rFonts w:ascii="Times New Roman" w:eastAsia="Arial" w:hAnsi="Times New Roman" w:cs="Times New Roman"/>
          <w:sz w:val="24"/>
          <w:szCs w:val="24"/>
        </w:rPr>
        <w:t>.1.</w:t>
      </w:r>
      <w:r w:rsidR="008A5652" w:rsidRPr="009D0717">
        <w:rPr>
          <w:rFonts w:ascii="Times New Roman" w:eastAsia="Arial" w:hAnsi="Times New Roman" w:cs="Times New Roman"/>
          <w:sz w:val="24"/>
          <w:szCs w:val="24"/>
        </w:rPr>
        <w:tab/>
      </w:r>
      <w:r w:rsidR="008A5652" w:rsidRPr="009D0717">
        <w:rPr>
          <w:rFonts w:ascii="Times New Roman" w:eastAsia="Arial" w:hAnsi="Times New Roman" w:cs="Times New Roman"/>
          <w:sz w:val="24"/>
          <w:szCs w:val="24"/>
          <w:u w:val="single"/>
        </w:rPr>
        <w:t>Instructions concerning specific positions</w:t>
      </w:r>
      <w:bookmarkEnd w:id="8"/>
    </w:p>
    <w:p w14:paraId="214BE03F" w14:textId="5C708282" w:rsidR="00F44166" w:rsidRDefault="00173FFA" w:rsidP="00173FFA">
      <w:pPr>
        <w:pStyle w:val="ListParagraph"/>
        <w:numPr>
          <w:ilvl w:val="2"/>
          <w:numId w:val="2"/>
        </w:numPr>
        <w:spacing w:line="256"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Relevant undertakings that are not part of a group only need to fill in row 0010 of this template. </w:t>
      </w:r>
    </w:p>
    <w:p w14:paraId="634BA983" w14:textId="413A79B1" w:rsidR="00173FFA" w:rsidRPr="005218D9" w:rsidRDefault="00173FFA" w:rsidP="005218D9">
      <w:pPr>
        <w:pStyle w:val="ListParagraph"/>
        <w:numPr>
          <w:ilvl w:val="2"/>
          <w:numId w:val="2"/>
        </w:numPr>
        <w:spacing w:line="256" w:lineRule="auto"/>
        <w:jc w:val="both"/>
        <w:rPr>
          <w:rFonts w:ascii="Times New Roman" w:eastAsia="Arial" w:hAnsi="Times New Roman" w:cs="Times New Roman"/>
          <w:sz w:val="24"/>
          <w:szCs w:val="24"/>
        </w:rPr>
      </w:pPr>
      <w:r>
        <w:rPr>
          <w:rFonts w:ascii="Times New Roman" w:eastAsia="Arial" w:hAnsi="Times New Roman" w:cs="Times New Roman"/>
          <w:sz w:val="24"/>
          <w:szCs w:val="24"/>
        </w:rPr>
        <w:t>Relevant undertakings that are part of a group shall fill in the complete template, to the extent the different items are applicable, even if they are the sole relevant undertaking of the group and no relevant third country branch exists.</w:t>
      </w: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8A5652" w:rsidRPr="009D0717" w14:paraId="4070793D" w14:textId="77777777" w:rsidTr="004366FF">
        <w:tc>
          <w:tcPr>
            <w:tcW w:w="1129" w:type="dxa"/>
            <w:shd w:val="clear" w:color="auto" w:fill="D9D9D9"/>
          </w:tcPr>
          <w:p w14:paraId="67D19C90" w14:textId="77777777" w:rsidR="008A5652" w:rsidRPr="009D0717" w:rsidRDefault="008A5652" w:rsidP="004366FF">
            <w:pPr>
              <w:spacing w:after="120" w:line="240" w:lineRule="auto"/>
              <w:jc w:val="both"/>
              <w:rPr>
                <w:rFonts w:ascii="Times New Roman" w:eastAsia="Times New Roman" w:hAnsi="Times New Roman" w:cs="Times New Roman"/>
                <w:bCs/>
                <w:sz w:val="24"/>
                <w:szCs w:val="24"/>
              </w:rPr>
            </w:pPr>
            <w:r w:rsidRPr="009D0717">
              <w:rPr>
                <w:rFonts w:ascii="Times New Roman" w:eastAsia="Times New Roman" w:hAnsi="Times New Roman" w:cs="Times New Roman"/>
                <w:sz w:val="24"/>
                <w:szCs w:val="24"/>
                <w:lang w:eastAsia="de-DE"/>
              </w:rPr>
              <w:t>Rows</w:t>
            </w:r>
          </w:p>
        </w:tc>
        <w:tc>
          <w:tcPr>
            <w:tcW w:w="7620" w:type="dxa"/>
            <w:shd w:val="clear" w:color="auto" w:fill="D9D9D9"/>
          </w:tcPr>
          <w:p w14:paraId="6F7040BD" w14:textId="77777777" w:rsidR="008A5652" w:rsidRPr="009D0717" w:rsidRDefault="008A5652" w:rsidP="004366FF">
            <w:pPr>
              <w:spacing w:after="120" w:line="240" w:lineRule="auto"/>
              <w:jc w:val="both"/>
              <w:rPr>
                <w:rFonts w:ascii="Times New Roman" w:eastAsia="Times New Roman" w:hAnsi="Times New Roman" w:cs="Times New Roman"/>
                <w:bCs/>
                <w:sz w:val="24"/>
                <w:szCs w:val="24"/>
              </w:rPr>
            </w:pPr>
            <w:r w:rsidRPr="009D0717">
              <w:rPr>
                <w:rFonts w:ascii="Times New Roman" w:eastAsia="Times New Roman" w:hAnsi="Times New Roman" w:cs="Times New Roman"/>
                <w:sz w:val="24"/>
                <w:szCs w:val="24"/>
                <w:lang w:eastAsia="de-DE"/>
              </w:rPr>
              <w:t>Legal references and instructions</w:t>
            </w:r>
          </w:p>
        </w:tc>
      </w:tr>
      <w:tr w:rsidR="00BF0CFA" w:rsidRPr="009D0717" w14:paraId="1C796EA9" w14:textId="77777777" w:rsidTr="00BF0CFA">
        <w:tc>
          <w:tcPr>
            <w:tcW w:w="8749" w:type="dxa"/>
            <w:gridSpan w:val="2"/>
            <w:tcBorders>
              <w:right w:val="single" w:sz="4" w:space="0" w:color="auto"/>
            </w:tcBorders>
            <w:shd w:val="clear" w:color="auto" w:fill="D9D9D9" w:themeFill="background1" w:themeFillShade="D9"/>
          </w:tcPr>
          <w:p w14:paraId="35E7E643" w14:textId="302457F9" w:rsidR="00BF0CFA" w:rsidRPr="009D0717" w:rsidRDefault="00BF0CFA" w:rsidP="007A4822">
            <w:pPr>
              <w:spacing w:after="120" w:line="240" w:lineRule="auto"/>
              <w:jc w:val="both"/>
              <w:rPr>
                <w:rFonts w:ascii="Times New Roman" w:eastAsia="Times New Roman" w:hAnsi="Times New Roman" w:cs="Times New Roman"/>
                <w:b/>
                <w:bCs/>
                <w:sz w:val="24"/>
                <w:szCs w:val="24"/>
                <w:lang w:eastAsia="de-DE"/>
              </w:rPr>
            </w:pPr>
            <w:r w:rsidRPr="009D0717">
              <w:rPr>
                <w:rFonts w:ascii="Times New Roman" w:eastAsia="Times New Roman" w:hAnsi="Times New Roman" w:cs="Times New Roman"/>
                <w:b/>
                <w:bCs/>
                <w:sz w:val="24"/>
                <w:szCs w:val="24"/>
                <w:lang w:eastAsia="de-DE"/>
              </w:rPr>
              <w:t>Information about the reporting entity</w:t>
            </w:r>
          </w:p>
        </w:tc>
      </w:tr>
      <w:tr w:rsidR="007174E1" w:rsidRPr="009D0717" w14:paraId="236EB1C6" w14:textId="77777777" w:rsidTr="004366FF">
        <w:tc>
          <w:tcPr>
            <w:tcW w:w="1129" w:type="dxa"/>
          </w:tcPr>
          <w:p w14:paraId="3957BB59" w14:textId="7B0B6ECA" w:rsidR="007174E1" w:rsidRPr="009D0717" w:rsidRDefault="007174E1" w:rsidP="004366FF">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4D515A84" w14:textId="77777777" w:rsidR="007174E1" w:rsidRPr="009D0717" w:rsidRDefault="007174E1" w:rsidP="004366FF">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Total assets</w:t>
            </w:r>
          </w:p>
          <w:p w14:paraId="75BB09AA" w14:textId="518CE65C" w:rsidR="007174E1" w:rsidRPr="009D0717" w:rsidRDefault="007174E1" w:rsidP="00576C4D">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Cs/>
                <w:sz w:val="24"/>
                <w:szCs w:val="24"/>
                <w:lang w:eastAsia="de-DE"/>
              </w:rPr>
              <w:t xml:space="preserve">Total assets of the </w:t>
            </w:r>
            <w:r w:rsidR="0020572E">
              <w:rPr>
                <w:rFonts w:ascii="Times New Roman" w:eastAsia="Times New Roman" w:hAnsi="Times New Roman" w:cs="Times New Roman"/>
                <w:bCs/>
                <w:sz w:val="24"/>
                <w:szCs w:val="24"/>
                <w:lang w:eastAsia="de-DE"/>
              </w:rPr>
              <w:t xml:space="preserve">relevant </w:t>
            </w:r>
            <w:r w:rsidRPr="009D0717">
              <w:rPr>
                <w:rFonts w:ascii="Times New Roman" w:eastAsia="Times New Roman" w:hAnsi="Times New Roman" w:cs="Times New Roman"/>
                <w:bCs/>
                <w:sz w:val="24"/>
                <w:szCs w:val="24"/>
                <w:lang w:eastAsia="de-DE"/>
              </w:rPr>
              <w:t xml:space="preserve">undertaking as determined </w:t>
            </w:r>
            <w:r w:rsidR="0020572E">
              <w:rPr>
                <w:rFonts w:ascii="Times New Roman" w:eastAsia="Times New Roman" w:hAnsi="Times New Roman" w:cs="Times New Roman"/>
                <w:bCs/>
                <w:sz w:val="24"/>
                <w:szCs w:val="24"/>
                <w:lang w:eastAsia="de-DE"/>
              </w:rPr>
              <w:t xml:space="preserve">on the basis of the accounting standards referred to in Article 3 of </w:t>
            </w:r>
            <w:r w:rsidR="0020572E" w:rsidRPr="005218D9">
              <w:rPr>
                <w:rFonts w:ascii="Times New Roman" w:eastAsia="Times New Roman" w:hAnsi="Times New Roman" w:cs="Times New Roman"/>
                <w:bCs/>
                <w:i/>
                <w:iCs/>
                <w:sz w:val="24"/>
                <w:szCs w:val="24"/>
                <w:lang w:eastAsia="de-DE"/>
              </w:rPr>
              <w:t>[</w:t>
            </w:r>
            <w:r w:rsidR="00955143">
              <w:rPr>
                <w:rFonts w:ascii="Times New Roman" w:eastAsia="Times New Roman" w:hAnsi="Times New Roman" w:cs="Times New Roman"/>
                <w:bCs/>
                <w:i/>
                <w:iCs/>
                <w:sz w:val="24"/>
                <w:szCs w:val="24"/>
                <w:lang w:eastAsia="de-DE"/>
              </w:rPr>
              <w:t xml:space="preserve">the </w:t>
            </w:r>
            <w:r w:rsidR="0020572E" w:rsidRPr="005218D9">
              <w:rPr>
                <w:rFonts w:ascii="Times New Roman" w:eastAsia="Times New Roman" w:hAnsi="Times New Roman" w:cs="Times New Roman"/>
                <w:bCs/>
                <w:i/>
                <w:iCs/>
                <w:sz w:val="24"/>
                <w:szCs w:val="24"/>
                <w:lang w:eastAsia="de-DE"/>
              </w:rPr>
              <w:t xml:space="preserve">Draft RTS </w:t>
            </w:r>
            <w:r w:rsidR="00BB6A27" w:rsidRPr="005218D9">
              <w:rPr>
                <w:rFonts w:ascii="Times New Roman" w:eastAsia="Times New Roman" w:hAnsi="Times New Roman" w:cs="Times New Roman"/>
                <w:bCs/>
                <w:i/>
                <w:iCs/>
                <w:sz w:val="24"/>
                <w:szCs w:val="24"/>
                <w:lang w:eastAsia="de-DE"/>
              </w:rPr>
              <w:t>prepared in accordance with Article 8</w:t>
            </w:r>
            <w:r w:rsidR="00955143">
              <w:rPr>
                <w:rFonts w:ascii="Times New Roman" w:eastAsia="Times New Roman" w:hAnsi="Times New Roman" w:cs="Times New Roman"/>
                <w:bCs/>
                <w:i/>
                <w:iCs/>
                <w:sz w:val="24"/>
                <w:szCs w:val="24"/>
                <w:lang w:eastAsia="de-DE"/>
              </w:rPr>
              <w:t>a</w:t>
            </w:r>
            <w:r w:rsidR="00BB6A27" w:rsidRPr="005218D9">
              <w:rPr>
                <w:rFonts w:ascii="Times New Roman" w:eastAsia="Times New Roman" w:hAnsi="Times New Roman" w:cs="Times New Roman"/>
                <w:bCs/>
                <w:i/>
                <w:iCs/>
                <w:sz w:val="24"/>
                <w:szCs w:val="24"/>
                <w:lang w:eastAsia="de-DE"/>
              </w:rPr>
              <w:t xml:space="preserve">(6), point (b) of </w:t>
            </w:r>
            <w:r w:rsidR="00F223A1" w:rsidRPr="005218D9">
              <w:rPr>
                <w:rFonts w:ascii="Times New Roman" w:eastAsia="Times New Roman" w:hAnsi="Times New Roman" w:cs="Times New Roman"/>
                <w:bCs/>
                <w:i/>
                <w:iCs/>
                <w:sz w:val="24"/>
                <w:szCs w:val="24"/>
                <w:lang w:eastAsia="de-DE"/>
              </w:rPr>
              <w:t>Directive 2013/36/EU</w:t>
            </w:r>
            <w:r w:rsidR="0020572E" w:rsidRPr="005218D9">
              <w:rPr>
                <w:rFonts w:ascii="Times New Roman" w:eastAsia="Times New Roman" w:hAnsi="Times New Roman" w:cs="Times New Roman"/>
                <w:bCs/>
                <w:i/>
                <w:iCs/>
                <w:sz w:val="24"/>
                <w:szCs w:val="24"/>
                <w:lang w:eastAsia="de-DE"/>
              </w:rPr>
              <w:t>].</w:t>
            </w:r>
          </w:p>
        </w:tc>
      </w:tr>
      <w:tr w:rsidR="008A5652" w:rsidRPr="009D0717" w14:paraId="44AEFCEB" w14:textId="77777777" w:rsidTr="004366FF">
        <w:tc>
          <w:tcPr>
            <w:tcW w:w="1129" w:type="dxa"/>
          </w:tcPr>
          <w:p w14:paraId="79970675" w14:textId="0A73E26B" w:rsidR="008A5652" w:rsidRPr="009D0717" w:rsidRDefault="00F32672" w:rsidP="00F32672">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1DFB822" w14:textId="42AB1797" w:rsidR="00491D33" w:rsidRPr="009D0717" w:rsidRDefault="008A5652" w:rsidP="004366FF">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Total consolidated assets</w:t>
            </w:r>
          </w:p>
          <w:p w14:paraId="31A93DA7" w14:textId="2950E80B" w:rsidR="008A5652" w:rsidRPr="009D0717" w:rsidRDefault="00801252" w:rsidP="007174E1">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Cs/>
                <w:sz w:val="24"/>
                <w:szCs w:val="24"/>
                <w:lang w:eastAsia="de-DE"/>
              </w:rPr>
              <w:t>Total assets, net of relevant intragroup exposures, as referred to in Article 5</w:t>
            </w:r>
            <w:r w:rsidR="00BB6A27">
              <w:rPr>
                <w:rFonts w:ascii="Times New Roman" w:eastAsia="Times New Roman" w:hAnsi="Times New Roman" w:cs="Times New Roman"/>
                <w:bCs/>
                <w:sz w:val="24"/>
                <w:szCs w:val="24"/>
                <w:lang w:eastAsia="de-DE"/>
              </w:rPr>
              <w:t xml:space="preserve"> (4) and Article 6(2)</w:t>
            </w:r>
            <w:r>
              <w:rPr>
                <w:rFonts w:ascii="Times New Roman" w:eastAsia="Times New Roman" w:hAnsi="Times New Roman" w:cs="Times New Roman"/>
                <w:bCs/>
                <w:sz w:val="24"/>
                <w:szCs w:val="24"/>
                <w:lang w:eastAsia="de-DE"/>
              </w:rPr>
              <w:t xml:space="preserve"> </w:t>
            </w:r>
            <w:r w:rsidR="00BB6A27">
              <w:rPr>
                <w:rFonts w:ascii="Times New Roman" w:eastAsia="Times New Roman" w:hAnsi="Times New Roman" w:cs="Times New Roman"/>
                <w:bCs/>
                <w:sz w:val="24"/>
                <w:szCs w:val="24"/>
                <w:lang w:eastAsia="de-DE"/>
              </w:rPr>
              <w:t xml:space="preserve">of </w:t>
            </w:r>
            <w:r w:rsidR="00BB6A27" w:rsidRPr="005218D9">
              <w:rPr>
                <w:rFonts w:ascii="Times New Roman" w:eastAsia="Times New Roman" w:hAnsi="Times New Roman" w:cs="Times New Roman"/>
                <w:bCs/>
                <w:i/>
                <w:iCs/>
                <w:sz w:val="24"/>
                <w:szCs w:val="24"/>
                <w:lang w:eastAsia="de-DE"/>
              </w:rPr>
              <w:t>[</w:t>
            </w:r>
            <w:r w:rsidR="00955143">
              <w:rPr>
                <w:rFonts w:ascii="Times New Roman" w:eastAsia="Times New Roman" w:hAnsi="Times New Roman" w:cs="Times New Roman"/>
                <w:bCs/>
                <w:i/>
                <w:iCs/>
                <w:sz w:val="24"/>
                <w:szCs w:val="24"/>
                <w:lang w:eastAsia="de-DE"/>
              </w:rPr>
              <w:t xml:space="preserve">the </w:t>
            </w:r>
            <w:r w:rsidR="00385B01" w:rsidRPr="00DD423F">
              <w:rPr>
                <w:rFonts w:ascii="Times New Roman" w:eastAsia="Times New Roman" w:hAnsi="Times New Roman" w:cs="Times New Roman"/>
                <w:bCs/>
                <w:i/>
                <w:iCs/>
                <w:sz w:val="24"/>
                <w:szCs w:val="24"/>
                <w:lang w:eastAsia="de-DE"/>
              </w:rPr>
              <w:t xml:space="preserve">Draft RTS </w:t>
            </w:r>
            <w:r w:rsidR="00F223A1" w:rsidRPr="00DD423F">
              <w:rPr>
                <w:rFonts w:ascii="Times New Roman" w:eastAsia="Times New Roman" w:hAnsi="Times New Roman" w:cs="Times New Roman"/>
                <w:bCs/>
                <w:i/>
                <w:iCs/>
                <w:sz w:val="24"/>
                <w:szCs w:val="24"/>
                <w:lang w:eastAsia="de-DE"/>
              </w:rPr>
              <w:t>prepared in accordance with Article 8</w:t>
            </w:r>
            <w:r w:rsidR="00955143">
              <w:rPr>
                <w:rFonts w:ascii="Times New Roman" w:eastAsia="Times New Roman" w:hAnsi="Times New Roman" w:cs="Times New Roman"/>
                <w:bCs/>
                <w:i/>
                <w:iCs/>
                <w:sz w:val="24"/>
                <w:szCs w:val="24"/>
                <w:lang w:eastAsia="de-DE"/>
              </w:rPr>
              <w:t>a</w:t>
            </w:r>
            <w:r w:rsidR="00F223A1" w:rsidRPr="00955143">
              <w:rPr>
                <w:rFonts w:ascii="Times New Roman" w:eastAsia="Times New Roman" w:hAnsi="Times New Roman" w:cs="Times New Roman"/>
                <w:bCs/>
                <w:i/>
                <w:iCs/>
                <w:sz w:val="24"/>
                <w:szCs w:val="24"/>
                <w:lang w:eastAsia="de-DE"/>
              </w:rPr>
              <w:t>(6), point (b) of Directive 2013/36/EU</w:t>
            </w:r>
            <w:r w:rsidR="00272443" w:rsidRPr="00DD423F">
              <w:rPr>
                <w:rFonts w:ascii="Times New Roman" w:eastAsia="Times New Roman" w:hAnsi="Times New Roman" w:cs="Times New Roman"/>
                <w:bCs/>
                <w:i/>
                <w:iCs/>
                <w:sz w:val="24"/>
                <w:szCs w:val="24"/>
                <w:lang w:eastAsia="de-DE"/>
              </w:rPr>
              <w:t>]</w:t>
            </w:r>
          </w:p>
        </w:tc>
      </w:tr>
      <w:tr w:rsidR="00BF0CFA" w:rsidRPr="009D0717" w14:paraId="41108050" w14:textId="77777777" w:rsidTr="00BF0CFA">
        <w:tc>
          <w:tcPr>
            <w:tcW w:w="8749" w:type="dxa"/>
            <w:gridSpan w:val="2"/>
            <w:tcBorders>
              <w:right w:val="single" w:sz="4" w:space="0" w:color="auto"/>
            </w:tcBorders>
            <w:shd w:val="clear" w:color="auto" w:fill="D9D9D9" w:themeFill="background1" w:themeFillShade="D9"/>
          </w:tcPr>
          <w:p w14:paraId="0829A7A1" w14:textId="77777777" w:rsidR="00BF0CFA" w:rsidRPr="009D0717" w:rsidRDefault="00BF0CFA" w:rsidP="004366FF">
            <w:pPr>
              <w:spacing w:after="120" w:line="240" w:lineRule="auto"/>
              <w:jc w:val="both"/>
              <w:rPr>
                <w:rFonts w:ascii="Times New Roman" w:eastAsia="Times New Roman" w:hAnsi="Times New Roman" w:cs="Times New Roman"/>
                <w:b/>
                <w:bCs/>
                <w:sz w:val="24"/>
                <w:szCs w:val="24"/>
                <w:u w:val="single"/>
                <w:lang w:eastAsia="de-DE"/>
              </w:rPr>
            </w:pPr>
            <w:r w:rsidRPr="00B54703">
              <w:rPr>
                <w:rFonts w:ascii="Times New Roman" w:eastAsia="Times New Roman" w:hAnsi="Times New Roman" w:cs="Times New Roman"/>
                <w:b/>
                <w:bCs/>
                <w:sz w:val="24"/>
                <w:szCs w:val="24"/>
                <w:lang w:eastAsia="de-DE"/>
              </w:rPr>
              <w:t>Information about the group the entity belongs to</w:t>
            </w:r>
          </w:p>
        </w:tc>
      </w:tr>
      <w:tr w:rsidR="00F44166" w:rsidRPr="009D0717" w14:paraId="2C8FA3D9" w14:textId="77777777" w:rsidTr="004366FF">
        <w:tc>
          <w:tcPr>
            <w:tcW w:w="1129" w:type="dxa"/>
          </w:tcPr>
          <w:p w14:paraId="4865DC07" w14:textId="7BD30981" w:rsidR="00F44166" w:rsidRPr="009D0717" w:rsidRDefault="00F44166" w:rsidP="00F32672">
            <w:pPr>
              <w:spacing w:after="120" w:line="240" w:lineRule="auto"/>
              <w:jc w:val="both"/>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0030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33B1636" w14:textId="77777777" w:rsidR="00F44166" w:rsidRDefault="00F44166" w:rsidP="004366FF">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
                <w:bCs/>
                <w:sz w:val="24"/>
                <w:szCs w:val="24"/>
                <w:u w:val="single"/>
                <w:lang w:eastAsia="de-DE"/>
              </w:rPr>
              <w:t>Ultimate parent: Name</w:t>
            </w:r>
          </w:p>
          <w:p w14:paraId="06B6C426" w14:textId="351017B7" w:rsidR="00F44166" w:rsidRPr="005218D9" w:rsidRDefault="00F44166" w:rsidP="004366FF">
            <w:pPr>
              <w:spacing w:after="120" w:line="240" w:lineRule="auto"/>
              <w:jc w:val="both"/>
              <w:rPr>
                <w:rFonts w:ascii="Times New Roman" w:eastAsia="Times New Roman" w:hAnsi="Times New Roman" w:cs="Times New Roman"/>
                <w:b/>
                <w:bCs/>
                <w:iCs/>
                <w:sz w:val="24"/>
                <w:szCs w:val="24"/>
                <w:lang w:eastAsia="de-DE"/>
              </w:rPr>
            </w:pPr>
            <w:r>
              <w:rPr>
                <w:rFonts w:ascii="Times New Roman" w:eastAsia="Times New Roman" w:hAnsi="Times New Roman" w:cs="Times New Roman"/>
                <w:bCs/>
                <w:iCs/>
                <w:sz w:val="24"/>
                <w:szCs w:val="24"/>
                <w:lang w:eastAsia="de-DE"/>
              </w:rPr>
              <w:t>The name of the ultimate parent shall be provided.</w:t>
            </w:r>
          </w:p>
        </w:tc>
      </w:tr>
      <w:tr w:rsidR="00F44166" w:rsidRPr="009D0717" w14:paraId="77A8C7A5" w14:textId="77777777" w:rsidTr="004366FF">
        <w:tc>
          <w:tcPr>
            <w:tcW w:w="1129" w:type="dxa"/>
          </w:tcPr>
          <w:p w14:paraId="37B6401A" w14:textId="3804112D" w:rsidR="00F44166" w:rsidRPr="009D0717" w:rsidRDefault="00F44166" w:rsidP="00F32672">
            <w:pPr>
              <w:spacing w:after="120" w:line="240" w:lineRule="auto"/>
              <w:jc w:val="both"/>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0040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E4F7448" w14:textId="77777777" w:rsidR="00F44166" w:rsidRDefault="00F44166" w:rsidP="004366FF">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
                <w:bCs/>
                <w:sz w:val="24"/>
                <w:szCs w:val="24"/>
                <w:u w:val="single"/>
                <w:lang w:eastAsia="de-DE"/>
              </w:rPr>
              <w:t>Ultimate parent: Code</w:t>
            </w:r>
          </w:p>
          <w:p w14:paraId="65C5FDDC" w14:textId="6B274532" w:rsidR="00F44166" w:rsidRPr="005218D9" w:rsidRDefault="00F44166" w:rsidP="00F44166">
            <w:pPr>
              <w:spacing w:after="120" w:line="240" w:lineRule="auto"/>
              <w:jc w:val="both"/>
              <w:rPr>
                <w:rFonts w:ascii="Times New Roman" w:eastAsia="Times New Roman" w:hAnsi="Times New Roman" w:cs="Times New Roman"/>
                <w:bCs/>
                <w:i/>
                <w:sz w:val="24"/>
                <w:szCs w:val="24"/>
                <w:highlight w:val="yellow"/>
                <w:lang w:eastAsia="de-DE"/>
              </w:rPr>
            </w:pPr>
            <w:r>
              <w:rPr>
                <w:rFonts w:ascii="Times New Roman" w:eastAsia="Times New Roman" w:hAnsi="Times New Roman" w:cs="Times New Roman"/>
                <w:bCs/>
                <w:sz w:val="24"/>
                <w:szCs w:val="24"/>
                <w:lang w:eastAsia="de-DE"/>
              </w:rPr>
              <w:t>T</w:t>
            </w:r>
            <w:r w:rsidRPr="009D0717">
              <w:rPr>
                <w:rFonts w:ascii="Times New Roman" w:eastAsia="Times New Roman" w:hAnsi="Times New Roman" w:cs="Times New Roman"/>
                <w:bCs/>
                <w:sz w:val="24"/>
                <w:szCs w:val="24"/>
                <w:lang w:eastAsia="de-DE"/>
              </w:rPr>
              <w:t>he code shall be the LEI code</w:t>
            </w:r>
            <w:r>
              <w:rPr>
                <w:rFonts w:ascii="Times New Roman" w:eastAsia="Times New Roman" w:hAnsi="Times New Roman" w:cs="Times New Roman"/>
                <w:bCs/>
                <w:sz w:val="24"/>
                <w:szCs w:val="24"/>
                <w:lang w:eastAsia="de-DE"/>
              </w:rPr>
              <w:t>, where the ultimate parent is an investment firm, a credit institution or an insurance undertaking</w:t>
            </w:r>
            <w:r w:rsidRPr="009D0717">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T</w:t>
            </w:r>
            <w:r w:rsidRPr="009D0717">
              <w:rPr>
                <w:rFonts w:ascii="Times New Roman" w:eastAsia="Times New Roman" w:hAnsi="Times New Roman" w:cs="Times New Roman"/>
                <w:bCs/>
                <w:sz w:val="24"/>
                <w:szCs w:val="24"/>
                <w:lang w:eastAsia="de-DE"/>
              </w:rPr>
              <w:t>he code shall be the LEI code, or if not available, a national code</w:t>
            </w:r>
            <w:r>
              <w:rPr>
                <w:rFonts w:ascii="Times New Roman" w:eastAsia="Times New Roman" w:hAnsi="Times New Roman" w:cs="Times New Roman"/>
                <w:bCs/>
                <w:sz w:val="24"/>
                <w:szCs w:val="24"/>
                <w:lang w:eastAsia="de-DE"/>
              </w:rPr>
              <w:t xml:space="preserve">, where the ultimate parent is a different type of </w:t>
            </w:r>
            <w:r w:rsidRPr="009D0717">
              <w:rPr>
                <w:rFonts w:ascii="Times New Roman" w:eastAsia="Times New Roman" w:hAnsi="Times New Roman" w:cs="Times New Roman"/>
                <w:bCs/>
                <w:sz w:val="24"/>
                <w:szCs w:val="24"/>
                <w:lang w:eastAsia="de-DE"/>
              </w:rPr>
              <w:t>entit</w:t>
            </w:r>
            <w:r>
              <w:rPr>
                <w:rFonts w:ascii="Times New Roman" w:eastAsia="Times New Roman" w:hAnsi="Times New Roman" w:cs="Times New Roman"/>
                <w:bCs/>
                <w:sz w:val="24"/>
                <w:szCs w:val="24"/>
                <w:lang w:eastAsia="de-DE"/>
              </w:rPr>
              <w:t>y</w:t>
            </w:r>
            <w:r w:rsidRPr="009D0717">
              <w:rPr>
                <w:rFonts w:ascii="Times New Roman" w:eastAsia="Times New Roman" w:hAnsi="Times New Roman" w:cs="Times New Roman"/>
                <w:bCs/>
                <w:sz w:val="24"/>
                <w:szCs w:val="24"/>
                <w:lang w:eastAsia="de-DE"/>
              </w:rPr>
              <w:t>. The code shall be unique and used consistently across the templates and across time.</w:t>
            </w:r>
          </w:p>
        </w:tc>
      </w:tr>
      <w:tr w:rsidR="00F44166" w:rsidRPr="009D0717" w14:paraId="307AC280" w14:textId="77777777" w:rsidTr="004366FF">
        <w:tc>
          <w:tcPr>
            <w:tcW w:w="1129" w:type="dxa"/>
          </w:tcPr>
          <w:p w14:paraId="7494E901" w14:textId="07A42603" w:rsidR="00F44166" w:rsidRPr="009D0717" w:rsidRDefault="00F44166" w:rsidP="00F32672">
            <w:pPr>
              <w:spacing w:after="120" w:line="240" w:lineRule="auto"/>
              <w:jc w:val="both"/>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0050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9EFB17A" w14:textId="77777777" w:rsidR="00F44166" w:rsidRDefault="00F44166" w:rsidP="004366FF">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
                <w:bCs/>
                <w:sz w:val="24"/>
                <w:szCs w:val="24"/>
                <w:u w:val="single"/>
                <w:lang w:eastAsia="de-DE"/>
              </w:rPr>
              <w:t>Ultimate parent: Type of code</w:t>
            </w:r>
          </w:p>
          <w:p w14:paraId="0FBBBE28" w14:textId="5FCC24E1" w:rsidR="00F44166" w:rsidRPr="005218D9" w:rsidRDefault="00F44166" w:rsidP="00F44166">
            <w:pPr>
              <w:spacing w:after="120" w:line="240" w:lineRule="auto"/>
              <w:jc w:val="both"/>
              <w:rPr>
                <w:rFonts w:ascii="Times New Roman" w:eastAsia="Times New Roman" w:hAnsi="Times New Roman" w:cs="Times New Roman"/>
                <w:bCs/>
                <w:sz w:val="24"/>
                <w:szCs w:val="24"/>
              </w:rPr>
            </w:pPr>
            <w:r w:rsidRPr="000710A0">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relevant institution</w:t>
            </w:r>
            <w:r w:rsidRPr="000710A0">
              <w:rPr>
                <w:rFonts w:ascii="Times New Roman" w:eastAsia="Times New Roman" w:hAnsi="Times New Roman" w:cs="Times New Roman"/>
                <w:bCs/>
                <w:sz w:val="24"/>
                <w:szCs w:val="24"/>
              </w:rPr>
              <w:t xml:space="preserve"> shall identify the ty</w:t>
            </w:r>
            <w:r>
              <w:rPr>
                <w:rFonts w:ascii="Times New Roman" w:eastAsia="Times New Roman" w:hAnsi="Times New Roman" w:cs="Times New Roman"/>
                <w:bCs/>
                <w:sz w:val="24"/>
                <w:szCs w:val="24"/>
              </w:rPr>
              <w:t xml:space="preserve">pe of code reported in </w:t>
            </w:r>
            <w:r w:rsidR="00173FFA">
              <w:rPr>
                <w:rFonts w:ascii="Times New Roman" w:eastAsia="Times New Roman" w:hAnsi="Times New Roman" w:cs="Times New Roman"/>
                <w:bCs/>
                <w:sz w:val="24"/>
                <w:szCs w:val="24"/>
              </w:rPr>
              <w:t>row 0040</w:t>
            </w:r>
            <w:r w:rsidRPr="000710A0">
              <w:rPr>
                <w:rFonts w:ascii="Times New Roman" w:eastAsia="Times New Roman" w:hAnsi="Times New Roman" w:cs="Times New Roman"/>
                <w:bCs/>
                <w:sz w:val="24"/>
                <w:szCs w:val="24"/>
              </w:rPr>
              <w:t xml:space="preserve"> as a ‘LEI code’ or ‘Non-LEI code’.</w:t>
            </w:r>
          </w:p>
        </w:tc>
      </w:tr>
      <w:tr w:rsidR="008A5652" w:rsidRPr="009D0717" w14:paraId="5B907BFE" w14:textId="77777777" w:rsidTr="004366FF">
        <w:tc>
          <w:tcPr>
            <w:tcW w:w="1129" w:type="dxa"/>
          </w:tcPr>
          <w:p w14:paraId="31175913" w14:textId="1FE2B122" w:rsidR="008A5652" w:rsidRPr="009D0717" w:rsidRDefault="00F32672" w:rsidP="00F32672">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w:t>
            </w:r>
            <w:r w:rsidR="00F44166">
              <w:rPr>
                <w:rFonts w:ascii="Times New Roman" w:eastAsia="Times New Roman" w:hAnsi="Times New Roman" w:cs="Times New Roman"/>
                <w:bCs/>
                <w:sz w:val="24"/>
                <w:szCs w:val="24"/>
                <w:lang w:eastAsia="de-DE"/>
              </w:rPr>
              <w:t>6</w:t>
            </w:r>
            <w:r w:rsidRPr="009D0717">
              <w:rPr>
                <w:rFonts w:ascii="Times New Roman" w:eastAsia="Times New Roman" w:hAnsi="Times New Roman" w:cs="Times New Roman"/>
                <w:bCs/>
                <w:sz w:val="24"/>
                <w:szCs w:val="24"/>
                <w:lang w:eastAsia="de-DE"/>
              </w:rPr>
              <w:t>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7C109D6" w14:textId="32610EF3" w:rsidR="00BF0CFA" w:rsidRPr="009D0717" w:rsidRDefault="00FC6779" w:rsidP="004366FF">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 xml:space="preserve">Total value of consolidated assets of relevant undertakings in the group </w:t>
            </w:r>
          </w:p>
          <w:p w14:paraId="73A35212" w14:textId="120BF41F" w:rsidR="00890056" w:rsidRPr="009D0717" w:rsidRDefault="00F223A1" w:rsidP="005D36F6">
            <w:pPr>
              <w:spacing w:after="120" w:line="240" w:lineRule="auto"/>
              <w:jc w:val="both"/>
              <w:rPr>
                <w:rFonts w:ascii="Times New Roman" w:eastAsia="Times New Roman" w:hAnsi="Times New Roman" w:cs="Times New Roman"/>
                <w:b/>
                <w:bCs/>
                <w:sz w:val="24"/>
                <w:szCs w:val="24"/>
                <w:u w:val="single"/>
                <w:lang w:eastAsia="de-DE"/>
              </w:rPr>
            </w:pPr>
            <w:r w:rsidRPr="005218D9">
              <w:rPr>
                <w:rFonts w:ascii="Times New Roman" w:eastAsia="Times New Roman" w:hAnsi="Times New Roman" w:cs="Times New Roman"/>
                <w:bCs/>
                <w:sz w:val="24"/>
                <w:szCs w:val="24"/>
                <w:lang w:eastAsia="de-DE"/>
              </w:rPr>
              <w:t>Combi</w:t>
            </w:r>
            <w:r>
              <w:rPr>
                <w:rFonts w:ascii="Times New Roman" w:eastAsia="Times New Roman" w:hAnsi="Times New Roman" w:cs="Times New Roman"/>
                <w:bCs/>
                <w:sz w:val="24"/>
                <w:szCs w:val="24"/>
                <w:lang w:eastAsia="de-DE"/>
              </w:rPr>
              <w:t>ned assets</w:t>
            </w:r>
            <w:r w:rsidR="00890056" w:rsidRPr="00F223A1">
              <w:rPr>
                <w:rFonts w:ascii="Times New Roman" w:eastAsia="Times New Roman" w:hAnsi="Times New Roman" w:cs="Times New Roman"/>
                <w:bCs/>
                <w:sz w:val="24"/>
                <w:szCs w:val="24"/>
                <w:lang w:eastAsia="de-DE"/>
              </w:rPr>
              <w:t xml:space="preserve"> </w:t>
            </w:r>
            <w:r w:rsidR="00890056" w:rsidRPr="009D0717">
              <w:rPr>
                <w:rFonts w:ascii="Times New Roman" w:eastAsia="Times New Roman" w:hAnsi="Times New Roman" w:cs="Times New Roman"/>
                <w:bCs/>
                <w:sz w:val="24"/>
                <w:szCs w:val="24"/>
                <w:lang w:eastAsia="de-DE"/>
              </w:rPr>
              <w:t xml:space="preserve">as calculated in accordance with Article </w:t>
            </w:r>
            <w:r w:rsidR="00576C4D">
              <w:rPr>
                <w:rFonts w:ascii="Times New Roman" w:eastAsia="Times New Roman" w:hAnsi="Times New Roman" w:cs="Times New Roman"/>
                <w:bCs/>
                <w:sz w:val="24"/>
                <w:szCs w:val="24"/>
                <w:lang w:eastAsia="de-DE"/>
              </w:rPr>
              <w:t xml:space="preserve">6 or, where applicable, with Article </w:t>
            </w:r>
            <w:r w:rsidR="00955143">
              <w:rPr>
                <w:rFonts w:ascii="Times New Roman" w:eastAsia="Times New Roman" w:hAnsi="Times New Roman" w:cs="Times New Roman"/>
                <w:bCs/>
                <w:sz w:val="24"/>
                <w:szCs w:val="24"/>
                <w:lang w:eastAsia="de-DE"/>
              </w:rPr>
              <w:t>7</w:t>
            </w:r>
            <w:r w:rsidR="00576C4D">
              <w:rPr>
                <w:rFonts w:ascii="Times New Roman" w:eastAsia="Times New Roman" w:hAnsi="Times New Roman" w:cs="Times New Roman"/>
                <w:bCs/>
                <w:sz w:val="24"/>
                <w:szCs w:val="24"/>
                <w:lang w:eastAsia="de-DE"/>
              </w:rPr>
              <w:t xml:space="preserve"> </w:t>
            </w:r>
            <w:r w:rsidR="00890056" w:rsidRPr="009D0717">
              <w:rPr>
                <w:rFonts w:ascii="Times New Roman" w:eastAsia="Times New Roman" w:hAnsi="Times New Roman" w:cs="Times New Roman"/>
                <w:bCs/>
                <w:sz w:val="24"/>
                <w:szCs w:val="24"/>
                <w:lang w:eastAsia="de-DE"/>
              </w:rPr>
              <w:t xml:space="preserve">of </w:t>
            </w:r>
            <w:r w:rsidR="00890056" w:rsidRPr="009D0717">
              <w:rPr>
                <w:rFonts w:ascii="Times New Roman" w:eastAsia="Times New Roman" w:hAnsi="Times New Roman" w:cs="Times New Roman"/>
                <w:bCs/>
                <w:i/>
                <w:sz w:val="24"/>
                <w:szCs w:val="24"/>
                <w:lang w:eastAsia="de-DE"/>
              </w:rPr>
              <w:t>[</w:t>
            </w:r>
            <w:r w:rsidR="00955143">
              <w:rPr>
                <w:rFonts w:ascii="Times New Roman" w:eastAsia="Times New Roman" w:hAnsi="Times New Roman" w:cs="Times New Roman"/>
                <w:bCs/>
                <w:i/>
                <w:sz w:val="24"/>
                <w:szCs w:val="24"/>
                <w:lang w:eastAsia="de-DE"/>
              </w:rPr>
              <w:t xml:space="preserve">the </w:t>
            </w:r>
            <w:r w:rsidR="00385B01" w:rsidRPr="00385B01">
              <w:rPr>
                <w:rFonts w:ascii="Times New Roman" w:eastAsia="Times New Roman" w:hAnsi="Times New Roman" w:cs="Times New Roman"/>
                <w:bCs/>
                <w:i/>
                <w:sz w:val="24"/>
                <w:szCs w:val="24"/>
                <w:lang w:eastAsia="de-DE"/>
              </w:rPr>
              <w:t xml:space="preserve">Draft RTS </w:t>
            </w:r>
            <w:r w:rsidRPr="007E5404">
              <w:rPr>
                <w:rFonts w:ascii="Times New Roman" w:eastAsia="Times New Roman" w:hAnsi="Times New Roman" w:cs="Times New Roman"/>
                <w:bCs/>
                <w:i/>
                <w:iCs/>
                <w:sz w:val="24"/>
                <w:szCs w:val="24"/>
                <w:lang w:eastAsia="de-DE"/>
              </w:rPr>
              <w:t>prepared in accordance with Article 8</w:t>
            </w:r>
            <w:r w:rsidR="00955143">
              <w:rPr>
                <w:rFonts w:ascii="Times New Roman" w:eastAsia="Times New Roman" w:hAnsi="Times New Roman" w:cs="Times New Roman"/>
                <w:bCs/>
                <w:i/>
                <w:iCs/>
                <w:sz w:val="24"/>
                <w:szCs w:val="24"/>
                <w:lang w:eastAsia="de-DE"/>
              </w:rPr>
              <w:t>a</w:t>
            </w:r>
            <w:r w:rsidRPr="007E5404">
              <w:rPr>
                <w:rFonts w:ascii="Times New Roman" w:eastAsia="Times New Roman" w:hAnsi="Times New Roman" w:cs="Times New Roman"/>
                <w:bCs/>
                <w:i/>
                <w:iCs/>
                <w:sz w:val="24"/>
                <w:szCs w:val="24"/>
                <w:lang w:eastAsia="de-DE"/>
              </w:rPr>
              <w:t>(6), point (b) of Directive 2013/36/EU</w:t>
            </w:r>
            <w:r w:rsidR="00890056" w:rsidRPr="009D0717">
              <w:rPr>
                <w:rFonts w:ascii="Times New Roman" w:eastAsia="Times New Roman" w:hAnsi="Times New Roman" w:cs="Times New Roman"/>
                <w:bCs/>
                <w:i/>
                <w:sz w:val="24"/>
                <w:szCs w:val="24"/>
                <w:lang w:eastAsia="de-DE"/>
              </w:rPr>
              <w:t>]</w:t>
            </w:r>
          </w:p>
        </w:tc>
      </w:tr>
      <w:tr w:rsidR="00FC6779" w:rsidRPr="009D0717" w14:paraId="24A63ADD" w14:textId="77777777" w:rsidTr="004366FF">
        <w:tc>
          <w:tcPr>
            <w:tcW w:w="1129" w:type="dxa"/>
          </w:tcPr>
          <w:p w14:paraId="77813334" w14:textId="6FA10ABF" w:rsidR="00FC6779" w:rsidRPr="009D0717" w:rsidRDefault="00F32672" w:rsidP="00F32672">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w:t>
            </w:r>
            <w:r w:rsidR="00F44166">
              <w:rPr>
                <w:rFonts w:ascii="Times New Roman" w:eastAsia="Times New Roman" w:hAnsi="Times New Roman" w:cs="Times New Roman"/>
                <w:bCs/>
                <w:sz w:val="24"/>
                <w:szCs w:val="24"/>
                <w:lang w:eastAsia="de-DE"/>
              </w:rPr>
              <w:t>7</w:t>
            </w:r>
            <w:r w:rsidRPr="009D0717">
              <w:rPr>
                <w:rFonts w:ascii="Times New Roman" w:eastAsia="Times New Roman" w:hAnsi="Times New Roman" w:cs="Times New Roman"/>
                <w:bCs/>
                <w:sz w:val="24"/>
                <w:szCs w:val="24"/>
                <w:lang w:eastAsia="de-DE"/>
              </w:rPr>
              <w:t>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296582A" w14:textId="10263827" w:rsidR="00FC6779" w:rsidRPr="009D0717" w:rsidRDefault="00DD423F" w:rsidP="004366FF">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
                <w:bCs/>
                <w:sz w:val="24"/>
                <w:szCs w:val="24"/>
                <w:u w:val="single"/>
                <w:lang w:eastAsia="de-DE"/>
              </w:rPr>
              <w:t xml:space="preserve">of which: </w:t>
            </w:r>
            <w:r w:rsidR="00FC6779" w:rsidRPr="009D0717">
              <w:rPr>
                <w:rFonts w:ascii="Times New Roman" w:eastAsia="Times New Roman" w:hAnsi="Times New Roman" w:cs="Times New Roman"/>
                <w:b/>
                <w:bCs/>
                <w:sz w:val="24"/>
                <w:szCs w:val="24"/>
                <w:u w:val="single"/>
                <w:lang w:eastAsia="de-DE"/>
              </w:rPr>
              <w:t xml:space="preserve">Total value of individual assets of relevant EU branches of the </w:t>
            </w:r>
            <w:r w:rsidR="00D84A0A" w:rsidRPr="009D0717">
              <w:rPr>
                <w:rFonts w:ascii="Times New Roman" w:eastAsia="Times New Roman" w:hAnsi="Times New Roman" w:cs="Times New Roman"/>
                <w:b/>
                <w:bCs/>
                <w:sz w:val="24"/>
                <w:szCs w:val="24"/>
                <w:u w:val="single"/>
                <w:lang w:eastAsia="de-DE"/>
              </w:rPr>
              <w:t>thi</w:t>
            </w:r>
            <w:r w:rsidR="00FC6779" w:rsidRPr="009D0717">
              <w:rPr>
                <w:rFonts w:ascii="Times New Roman" w:eastAsia="Times New Roman" w:hAnsi="Times New Roman" w:cs="Times New Roman"/>
                <w:b/>
                <w:bCs/>
                <w:sz w:val="24"/>
                <w:szCs w:val="24"/>
                <w:u w:val="single"/>
                <w:lang w:eastAsia="de-DE"/>
              </w:rPr>
              <w:t>rd</w:t>
            </w:r>
            <w:r w:rsidR="00D84A0A" w:rsidRPr="009D0717">
              <w:rPr>
                <w:rFonts w:ascii="Times New Roman" w:eastAsia="Times New Roman" w:hAnsi="Times New Roman" w:cs="Times New Roman"/>
                <w:b/>
                <w:bCs/>
                <w:sz w:val="24"/>
                <w:szCs w:val="24"/>
                <w:u w:val="single"/>
                <w:lang w:eastAsia="de-DE"/>
              </w:rPr>
              <w:t>-</w:t>
            </w:r>
            <w:r w:rsidR="00FC6779" w:rsidRPr="009D0717">
              <w:rPr>
                <w:rFonts w:ascii="Times New Roman" w:eastAsia="Times New Roman" w:hAnsi="Times New Roman" w:cs="Times New Roman"/>
                <w:b/>
                <w:bCs/>
                <w:sz w:val="24"/>
                <w:szCs w:val="24"/>
                <w:u w:val="single"/>
                <w:lang w:eastAsia="de-DE"/>
              </w:rPr>
              <w:t xml:space="preserve">country </w:t>
            </w:r>
            <w:r>
              <w:rPr>
                <w:rFonts w:ascii="Times New Roman" w:eastAsia="Times New Roman" w:hAnsi="Times New Roman" w:cs="Times New Roman"/>
                <w:b/>
                <w:bCs/>
                <w:sz w:val="24"/>
                <w:szCs w:val="24"/>
                <w:u w:val="single"/>
                <w:lang w:eastAsia="de-DE"/>
              </w:rPr>
              <w:t>group</w:t>
            </w:r>
          </w:p>
          <w:p w14:paraId="4CC109EA" w14:textId="1A75EBB0" w:rsidR="00E10EBB" w:rsidRPr="009D0717" w:rsidRDefault="005218D9" w:rsidP="00BD456F">
            <w:pPr>
              <w:spacing w:after="120" w:line="240" w:lineRule="auto"/>
              <w:jc w:val="both"/>
              <w:rPr>
                <w:rFonts w:ascii="Times New Roman" w:eastAsia="Times New Roman" w:hAnsi="Times New Roman" w:cs="Times New Roman"/>
                <w:b/>
                <w:bCs/>
                <w:sz w:val="24"/>
                <w:szCs w:val="24"/>
                <w:u w:val="single"/>
                <w:lang w:eastAsia="de-DE"/>
              </w:rPr>
            </w:pPr>
            <m:oMath>
              <m:nary>
                <m:naryPr>
                  <m:chr m:val="∑"/>
                  <m:limLoc m:val="undOvr"/>
                  <m:ctrlPr>
                    <w:rPr>
                      <w:rFonts w:ascii="Cambria Math" w:hAnsi="Cambria Math"/>
                      <w:i/>
                      <w:noProof/>
                    </w:rPr>
                  </m:ctrlPr>
                </m:naryPr>
                <m:sub>
                  <m:r>
                    <w:rPr>
                      <w:rFonts w:ascii="Cambria Math" w:hAnsi="Cambria Math"/>
                      <w:noProof/>
                    </w:rPr>
                    <m:t>j=1</m:t>
                  </m:r>
                </m:sub>
                <m:sup>
                  <m:r>
                    <w:rPr>
                      <w:rFonts w:ascii="Cambria Math" w:hAnsi="Cambria Math"/>
                      <w:noProof/>
                    </w:rPr>
                    <m:t>N</m:t>
                  </m:r>
                </m:sup>
                <m:e>
                  <m:sSub>
                    <m:sSubPr>
                      <m:ctrlPr>
                        <w:rPr>
                          <w:rFonts w:ascii="Cambria Math" w:hAnsi="Cambria Math"/>
                          <w:i/>
                          <w:noProof/>
                        </w:rPr>
                      </m:ctrlPr>
                    </m:sSubPr>
                    <m:e>
                      <m:r>
                        <w:rPr>
                          <w:rFonts w:ascii="Cambria Math" w:hAnsi="Cambria Math"/>
                          <w:noProof/>
                        </w:rPr>
                        <m:t>TA</m:t>
                      </m:r>
                    </m:e>
                    <m:sub>
                      <m:r>
                        <w:rPr>
                          <w:rFonts w:ascii="Cambria Math" w:hAnsi="Cambria Math"/>
                          <w:noProof/>
                        </w:rPr>
                        <m:t>TCBj</m:t>
                      </m:r>
                    </m:sub>
                  </m:sSub>
                </m:e>
              </m:nary>
            </m:oMath>
            <w:r w:rsidR="00BD456F" w:rsidRPr="009D0717">
              <w:rPr>
                <w:rFonts w:ascii="Times New Roman" w:eastAsia="Times New Roman" w:hAnsi="Times New Roman" w:cs="Times New Roman"/>
              </w:rPr>
              <w:t xml:space="preserve"> as referred to in the formula of </w:t>
            </w:r>
            <w:r w:rsidR="00E10EBB" w:rsidRPr="009D0717">
              <w:rPr>
                <w:rFonts w:ascii="Times New Roman" w:eastAsia="Times New Roman" w:hAnsi="Times New Roman" w:cs="Times New Roman"/>
                <w:bCs/>
                <w:sz w:val="24"/>
                <w:szCs w:val="24"/>
                <w:lang w:eastAsia="de-DE"/>
              </w:rPr>
              <w:t xml:space="preserve">Article </w:t>
            </w:r>
            <w:r w:rsidR="00955143">
              <w:rPr>
                <w:rFonts w:ascii="Times New Roman" w:eastAsia="Times New Roman" w:hAnsi="Times New Roman" w:cs="Times New Roman"/>
                <w:bCs/>
                <w:sz w:val="24"/>
                <w:szCs w:val="24"/>
                <w:lang w:eastAsia="de-DE"/>
              </w:rPr>
              <w:t>7(4)</w:t>
            </w:r>
            <w:r w:rsidR="00955143" w:rsidRPr="009D0717">
              <w:rPr>
                <w:rFonts w:ascii="Times New Roman" w:eastAsia="Times New Roman" w:hAnsi="Times New Roman" w:cs="Times New Roman"/>
                <w:bCs/>
                <w:sz w:val="24"/>
                <w:szCs w:val="24"/>
                <w:lang w:eastAsia="de-DE"/>
              </w:rPr>
              <w:t xml:space="preserve"> </w:t>
            </w:r>
            <w:r w:rsidR="00E10EBB" w:rsidRPr="009D0717">
              <w:rPr>
                <w:rFonts w:ascii="Times New Roman" w:eastAsia="Times New Roman" w:hAnsi="Times New Roman" w:cs="Times New Roman"/>
                <w:bCs/>
                <w:sz w:val="24"/>
                <w:szCs w:val="24"/>
                <w:lang w:eastAsia="de-DE"/>
              </w:rPr>
              <w:t xml:space="preserve">of </w:t>
            </w:r>
            <w:r w:rsidR="00E10EBB" w:rsidRPr="009D0717">
              <w:rPr>
                <w:rFonts w:ascii="Times New Roman" w:eastAsia="Times New Roman" w:hAnsi="Times New Roman" w:cs="Times New Roman"/>
                <w:bCs/>
                <w:i/>
                <w:sz w:val="24"/>
                <w:szCs w:val="24"/>
                <w:lang w:eastAsia="de-DE"/>
              </w:rPr>
              <w:t>[</w:t>
            </w:r>
            <w:r w:rsidR="00955143">
              <w:rPr>
                <w:rFonts w:ascii="Times New Roman" w:eastAsia="Times New Roman" w:hAnsi="Times New Roman" w:cs="Times New Roman"/>
                <w:bCs/>
                <w:i/>
                <w:sz w:val="24"/>
                <w:szCs w:val="24"/>
                <w:lang w:eastAsia="de-DE"/>
              </w:rPr>
              <w:t xml:space="preserve">the </w:t>
            </w:r>
            <w:r w:rsidR="00385B01" w:rsidRPr="00385B01">
              <w:rPr>
                <w:rFonts w:ascii="Times New Roman" w:eastAsia="Times New Roman" w:hAnsi="Times New Roman" w:cs="Times New Roman"/>
                <w:bCs/>
                <w:i/>
                <w:sz w:val="24"/>
                <w:szCs w:val="24"/>
                <w:lang w:eastAsia="de-DE"/>
              </w:rPr>
              <w:t xml:space="preserve">Draft RTS </w:t>
            </w:r>
            <w:r w:rsidR="00955143" w:rsidRPr="007E5404">
              <w:rPr>
                <w:rFonts w:ascii="Times New Roman" w:eastAsia="Times New Roman" w:hAnsi="Times New Roman" w:cs="Times New Roman"/>
                <w:bCs/>
                <w:i/>
                <w:iCs/>
                <w:sz w:val="24"/>
                <w:szCs w:val="24"/>
                <w:lang w:eastAsia="de-DE"/>
              </w:rPr>
              <w:t>prepared in accordance with Article 8</w:t>
            </w:r>
            <w:r w:rsidR="00955143">
              <w:rPr>
                <w:rFonts w:ascii="Times New Roman" w:eastAsia="Times New Roman" w:hAnsi="Times New Roman" w:cs="Times New Roman"/>
                <w:bCs/>
                <w:i/>
                <w:iCs/>
                <w:sz w:val="24"/>
                <w:szCs w:val="24"/>
                <w:lang w:eastAsia="de-DE"/>
              </w:rPr>
              <w:t>a</w:t>
            </w:r>
            <w:r w:rsidR="00955143" w:rsidRPr="007E5404">
              <w:rPr>
                <w:rFonts w:ascii="Times New Roman" w:eastAsia="Times New Roman" w:hAnsi="Times New Roman" w:cs="Times New Roman"/>
                <w:bCs/>
                <w:i/>
                <w:iCs/>
                <w:sz w:val="24"/>
                <w:szCs w:val="24"/>
                <w:lang w:eastAsia="de-DE"/>
              </w:rPr>
              <w:t>(6), point (b) of Directive 2013/36/EU</w:t>
            </w:r>
            <w:r w:rsidR="00E10EBB" w:rsidRPr="009D0717">
              <w:rPr>
                <w:rFonts w:ascii="Times New Roman" w:eastAsia="Times New Roman" w:hAnsi="Times New Roman" w:cs="Times New Roman"/>
                <w:bCs/>
                <w:i/>
                <w:sz w:val="24"/>
                <w:szCs w:val="24"/>
                <w:lang w:eastAsia="de-DE"/>
              </w:rPr>
              <w:t>]</w:t>
            </w:r>
          </w:p>
        </w:tc>
      </w:tr>
    </w:tbl>
    <w:p w14:paraId="182CF67F" w14:textId="77777777" w:rsidR="008A5652" w:rsidRPr="009D0717" w:rsidRDefault="008A5652" w:rsidP="008A5652"/>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8A5652" w:rsidRPr="009D0717" w14:paraId="773D5919" w14:textId="77777777" w:rsidTr="004366FF">
        <w:tc>
          <w:tcPr>
            <w:tcW w:w="1129" w:type="dxa"/>
            <w:shd w:val="clear" w:color="auto" w:fill="D9D9D9"/>
          </w:tcPr>
          <w:p w14:paraId="0FF9212F" w14:textId="77777777" w:rsidR="008A5652" w:rsidRPr="009D0717" w:rsidRDefault="008A5652" w:rsidP="004366FF">
            <w:pPr>
              <w:spacing w:after="120" w:line="240" w:lineRule="auto"/>
              <w:jc w:val="both"/>
              <w:rPr>
                <w:rFonts w:ascii="Times New Roman" w:eastAsia="Times New Roman" w:hAnsi="Times New Roman" w:cs="Times New Roman"/>
                <w:bCs/>
                <w:sz w:val="24"/>
                <w:szCs w:val="24"/>
              </w:rPr>
            </w:pPr>
            <w:r w:rsidRPr="009D0717">
              <w:rPr>
                <w:rFonts w:ascii="Times New Roman" w:eastAsia="Times New Roman" w:hAnsi="Times New Roman" w:cs="Times New Roman"/>
                <w:sz w:val="24"/>
                <w:szCs w:val="24"/>
                <w:lang w:eastAsia="de-DE"/>
              </w:rPr>
              <w:t>Columns</w:t>
            </w:r>
          </w:p>
        </w:tc>
        <w:tc>
          <w:tcPr>
            <w:tcW w:w="7620" w:type="dxa"/>
            <w:shd w:val="clear" w:color="auto" w:fill="D9D9D9"/>
          </w:tcPr>
          <w:p w14:paraId="637AC0A5" w14:textId="77777777" w:rsidR="008A5652" w:rsidRPr="009D0717" w:rsidRDefault="008A5652" w:rsidP="004366FF">
            <w:pPr>
              <w:spacing w:after="120" w:line="240" w:lineRule="auto"/>
              <w:jc w:val="both"/>
              <w:rPr>
                <w:rFonts w:ascii="Times New Roman" w:eastAsia="Times New Roman" w:hAnsi="Times New Roman" w:cs="Times New Roman"/>
                <w:bCs/>
                <w:sz w:val="24"/>
                <w:szCs w:val="24"/>
              </w:rPr>
            </w:pPr>
            <w:r w:rsidRPr="009D0717">
              <w:rPr>
                <w:rFonts w:ascii="Times New Roman" w:eastAsia="Times New Roman" w:hAnsi="Times New Roman" w:cs="Times New Roman"/>
                <w:sz w:val="24"/>
                <w:szCs w:val="24"/>
                <w:lang w:eastAsia="de-DE"/>
              </w:rPr>
              <w:t>Legal references and instructions</w:t>
            </w:r>
          </w:p>
        </w:tc>
      </w:tr>
      <w:tr w:rsidR="008A5652" w:rsidRPr="009D0717" w14:paraId="07FD5212" w14:textId="77777777" w:rsidTr="004366FF">
        <w:tc>
          <w:tcPr>
            <w:tcW w:w="1129" w:type="dxa"/>
          </w:tcPr>
          <w:p w14:paraId="07900826" w14:textId="77777777" w:rsidR="008A5652" w:rsidRPr="009D0717" w:rsidRDefault="008A5652" w:rsidP="004366FF">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0010</w:t>
            </w:r>
          </w:p>
        </w:tc>
        <w:tc>
          <w:tcPr>
            <w:tcW w:w="7620" w:type="dxa"/>
          </w:tcPr>
          <w:p w14:paraId="3B955B38" w14:textId="77777777" w:rsidR="008A5652" w:rsidRPr="009D0717" w:rsidRDefault="008A5652" w:rsidP="004366FF">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Average over past 12 months</w:t>
            </w:r>
          </w:p>
          <w:p w14:paraId="6BD93CC5" w14:textId="47DF9F44" w:rsidR="008A5652" w:rsidRPr="009D0717" w:rsidRDefault="008A5652" w:rsidP="005D36F6">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 xml:space="preserve">Article </w:t>
            </w:r>
            <w:r w:rsidR="00955143">
              <w:rPr>
                <w:rFonts w:ascii="Times New Roman" w:eastAsia="Times New Roman" w:hAnsi="Times New Roman" w:cs="Times New Roman"/>
                <w:bCs/>
                <w:sz w:val="24"/>
                <w:szCs w:val="24"/>
                <w:lang w:eastAsia="de-DE"/>
              </w:rPr>
              <w:t>8</w:t>
            </w:r>
            <w:r w:rsidR="00CE40CB" w:rsidRPr="009D0717">
              <w:rPr>
                <w:rFonts w:ascii="Times New Roman" w:eastAsia="Times New Roman" w:hAnsi="Times New Roman" w:cs="Times New Roman"/>
                <w:bCs/>
                <w:sz w:val="24"/>
                <w:szCs w:val="24"/>
                <w:lang w:eastAsia="de-DE"/>
              </w:rPr>
              <w:t>(</w:t>
            </w:r>
            <w:r w:rsidR="00955143">
              <w:rPr>
                <w:rFonts w:ascii="Times New Roman" w:eastAsia="Times New Roman" w:hAnsi="Times New Roman" w:cs="Times New Roman"/>
                <w:bCs/>
                <w:sz w:val="24"/>
                <w:szCs w:val="24"/>
                <w:lang w:eastAsia="de-DE"/>
              </w:rPr>
              <w:t>3</w:t>
            </w:r>
            <w:r w:rsidR="00CE40CB" w:rsidRPr="009D0717">
              <w:rPr>
                <w:rFonts w:ascii="Times New Roman" w:eastAsia="Times New Roman" w:hAnsi="Times New Roman" w:cs="Times New Roman"/>
                <w:bCs/>
                <w:sz w:val="24"/>
                <w:szCs w:val="24"/>
                <w:lang w:eastAsia="de-DE"/>
              </w:rPr>
              <w:t>)</w:t>
            </w:r>
            <w:r w:rsidRPr="009D0717">
              <w:rPr>
                <w:rFonts w:ascii="Times New Roman" w:eastAsia="Times New Roman" w:hAnsi="Times New Roman" w:cs="Times New Roman"/>
                <w:bCs/>
                <w:sz w:val="24"/>
                <w:szCs w:val="24"/>
                <w:lang w:eastAsia="de-DE"/>
              </w:rPr>
              <w:t xml:space="preserve"> of </w:t>
            </w:r>
            <w:r w:rsidRPr="009D0717">
              <w:rPr>
                <w:rFonts w:ascii="Times New Roman" w:eastAsia="Times New Roman" w:hAnsi="Times New Roman" w:cs="Times New Roman"/>
                <w:bCs/>
                <w:i/>
                <w:sz w:val="24"/>
                <w:szCs w:val="24"/>
                <w:lang w:eastAsia="de-DE"/>
              </w:rPr>
              <w:t>[</w:t>
            </w:r>
            <w:r w:rsidR="00955143">
              <w:rPr>
                <w:rFonts w:ascii="Times New Roman" w:eastAsia="Times New Roman" w:hAnsi="Times New Roman" w:cs="Times New Roman"/>
                <w:bCs/>
                <w:i/>
                <w:sz w:val="24"/>
                <w:szCs w:val="24"/>
                <w:lang w:eastAsia="de-DE"/>
              </w:rPr>
              <w:t xml:space="preserve">the </w:t>
            </w:r>
            <w:r w:rsidR="00385B01" w:rsidRPr="00385B01">
              <w:rPr>
                <w:rFonts w:ascii="Times New Roman" w:eastAsia="Times New Roman" w:hAnsi="Times New Roman" w:cs="Times New Roman"/>
                <w:bCs/>
                <w:i/>
                <w:sz w:val="24"/>
                <w:szCs w:val="24"/>
                <w:lang w:eastAsia="de-DE"/>
              </w:rPr>
              <w:t xml:space="preserve">Draft RTS </w:t>
            </w:r>
            <w:r w:rsidR="00955143" w:rsidRPr="007E5404">
              <w:rPr>
                <w:rFonts w:ascii="Times New Roman" w:eastAsia="Times New Roman" w:hAnsi="Times New Roman" w:cs="Times New Roman"/>
                <w:bCs/>
                <w:i/>
                <w:iCs/>
                <w:sz w:val="24"/>
                <w:szCs w:val="24"/>
                <w:lang w:eastAsia="de-DE"/>
              </w:rPr>
              <w:t>prepared in accordance with Article 8</w:t>
            </w:r>
            <w:r w:rsidR="00955143">
              <w:rPr>
                <w:rFonts w:ascii="Times New Roman" w:eastAsia="Times New Roman" w:hAnsi="Times New Roman" w:cs="Times New Roman"/>
                <w:bCs/>
                <w:i/>
                <w:iCs/>
                <w:sz w:val="24"/>
                <w:szCs w:val="24"/>
                <w:lang w:eastAsia="de-DE"/>
              </w:rPr>
              <w:t>a</w:t>
            </w:r>
            <w:r w:rsidR="00955143" w:rsidRPr="007E5404">
              <w:rPr>
                <w:rFonts w:ascii="Times New Roman" w:eastAsia="Times New Roman" w:hAnsi="Times New Roman" w:cs="Times New Roman"/>
                <w:bCs/>
                <w:i/>
                <w:iCs/>
                <w:sz w:val="24"/>
                <w:szCs w:val="24"/>
                <w:lang w:eastAsia="de-DE"/>
              </w:rPr>
              <w:t>(6), point (b) of Directive 2013/36/EU</w:t>
            </w:r>
            <w:r w:rsidRPr="009D0717">
              <w:rPr>
                <w:rFonts w:ascii="Times New Roman" w:eastAsia="Times New Roman" w:hAnsi="Times New Roman" w:cs="Times New Roman"/>
                <w:bCs/>
                <w:i/>
                <w:sz w:val="24"/>
                <w:szCs w:val="24"/>
                <w:lang w:eastAsia="de-DE"/>
              </w:rPr>
              <w:t>]</w:t>
            </w:r>
          </w:p>
        </w:tc>
      </w:tr>
      <w:tr w:rsidR="001E794E" w:rsidRPr="009D0717" w14:paraId="0C0D3762" w14:textId="77777777" w:rsidTr="004366FF">
        <w:tc>
          <w:tcPr>
            <w:tcW w:w="1129" w:type="dxa"/>
          </w:tcPr>
          <w:p w14:paraId="1C4243CC" w14:textId="77777777" w:rsidR="001E794E" w:rsidRPr="009D0717" w:rsidRDefault="001E794E" w:rsidP="001E794E">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0020</w:t>
            </w:r>
          </w:p>
        </w:tc>
        <w:tc>
          <w:tcPr>
            <w:tcW w:w="7620" w:type="dxa"/>
          </w:tcPr>
          <w:p w14:paraId="352FB8FC" w14:textId="6CA90A1F" w:rsidR="001E794E" w:rsidRPr="009D0717" w:rsidRDefault="001E794E" w:rsidP="001E794E">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 xml:space="preserve">Month </w:t>
            </w:r>
            <w:r w:rsidR="001623E4" w:rsidRPr="009D0717">
              <w:rPr>
                <w:rFonts w:ascii="Times New Roman" w:eastAsia="Times New Roman" w:hAnsi="Times New Roman" w:cs="Times New Roman"/>
                <w:b/>
                <w:bCs/>
                <w:sz w:val="24"/>
                <w:szCs w:val="24"/>
                <w:u w:val="single"/>
                <w:lang w:eastAsia="de-DE"/>
              </w:rPr>
              <w:t>t</w:t>
            </w:r>
          </w:p>
          <w:p w14:paraId="42FA0135" w14:textId="144E14EC" w:rsidR="001E794E" w:rsidRPr="009D0717" w:rsidRDefault="006C723B" w:rsidP="00D84A0A">
            <w:pPr>
              <w:spacing w:after="120" w:line="240" w:lineRule="auto"/>
              <w:jc w:val="both"/>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Value at the end of</w:t>
            </w:r>
            <w:r w:rsidR="00D84A0A" w:rsidRPr="009D0717">
              <w:rPr>
                <w:rFonts w:ascii="Times New Roman" w:eastAsia="Times New Roman" w:hAnsi="Times New Roman" w:cs="Times New Roman"/>
                <w:bCs/>
                <w:i/>
                <w:sz w:val="24"/>
                <w:szCs w:val="24"/>
                <w:lang w:eastAsia="de-DE"/>
              </w:rPr>
              <w:t xml:space="preserve"> </w:t>
            </w:r>
            <w:r w:rsidR="00D84A0A" w:rsidRPr="009D0717">
              <w:rPr>
                <w:rFonts w:ascii="Times New Roman" w:eastAsia="Times New Roman" w:hAnsi="Times New Roman" w:cs="Times New Roman"/>
                <w:bCs/>
                <w:sz w:val="24"/>
                <w:szCs w:val="24"/>
                <w:lang w:eastAsia="de-DE"/>
              </w:rPr>
              <w:t>the</w:t>
            </w:r>
            <w:r w:rsidR="001E794E" w:rsidRPr="009D0717">
              <w:rPr>
                <w:rFonts w:ascii="Times New Roman" w:eastAsia="Times New Roman" w:hAnsi="Times New Roman" w:cs="Times New Roman"/>
                <w:bCs/>
                <w:sz w:val="24"/>
                <w:szCs w:val="24"/>
                <w:lang w:eastAsia="de-DE"/>
              </w:rPr>
              <w:t xml:space="preserve"> third month of the quarter</w:t>
            </w:r>
            <w:r>
              <w:rPr>
                <w:rFonts w:ascii="Times New Roman" w:eastAsia="Times New Roman" w:hAnsi="Times New Roman" w:cs="Times New Roman"/>
                <w:bCs/>
                <w:sz w:val="24"/>
                <w:szCs w:val="24"/>
                <w:lang w:eastAsia="de-DE"/>
              </w:rPr>
              <w:t xml:space="preserve"> that</w:t>
            </w:r>
            <w:r w:rsidR="001E794E" w:rsidRPr="009D0717">
              <w:rPr>
                <w:rFonts w:ascii="Times New Roman" w:eastAsia="Times New Roman" w:hAnsi="Times New Roman" w:cs="Times New Roman"/>
                <w:bCs/>
                <w:sz w:val="24"/>
                <w:szCs w:val="24"/>
                <w:lang w:eastAsia="de-DE"/>
              </w:rPr>
              <w:t xml:space="preserve"> the report refers to</w:t>
            </w:r>
          </w:p>
        </w:tc>
      </w:tr>
      <w:tr w:rsidR="001E794E" w:rsidRPr="009D0717" w14:paraId="4DE37FD1" w14:textId="77777777" w:rsidTr="004366FF">
        <w:tc>
          <w:tcPr>
            <w:tcW w:w="1129" w:type="dxa"/>
          </w:tcPr>
          <w:p w14:paraId="72126F02" w14:textId="77777777" w:rsidR="001E794E" w:rsidRPr="00B54703" w:rsidRDefault="001E794E" w:rsidP="001E794E">
            <w:pPr>
              <w:spacing w:after="120" w:line="240" w:lineRule="auto"/>
              <w:jc w:val="both"/>
              <w:rPr>
                <w:rFonts w:ascii="Times New Roman" w:eastAsia="Times New Roman" w:hAnsi="Times New Roman" w:cs="Times New Roman"/>
                <w:bCs/>
                <w:sz w:val="24"/>
                <w:szCs w:val="24"/>
                <w:lang w:eastAsia="de-DE"/>
              </w:rPr>
            </w:pPr>
            <w:r w:rsidRPr="00B54703">
              <w:rPr>
                <w:rFonts w:ascii="Times New Roman" w:eastAsia="Times New Roman" w:hAnsi="Times New Roman" w:cs="Times New Roman"/>
                <w:bCs/>
                <w:sz w:val="24"/>
                <w:szCs w:val="24"/>
                <w:lang w:eastAsia="de-DE"/>
              </w:rPr>
              <w:t>0030</w:t>
            </w:r>
          </w:p>
        </w:tc>
        <w:tc>
          <w:tcPr>
            <w:tcW w:w="7620" w:type="dxa"/>
          </w:tcPr>
          <w:p w14:paraId="483999B6" w14:textId="2BF62825" w:rsidR="001E794E" w:rsidRPr="00B54703" w:rsidRDefault="001E794E" w:rsidP="001E794E">
            <w:pPr>
              <w:spacing w:after="120" w:line="240" w:lineRule="auto"/>
              <w:jc w:val="both"/>
              <w:rPr>
                <w:rFonts w:ascii="Times New Roman" w:eastAsia="Times New Roman" w:hAnsi="Times New Roman" w:cs="Times New Roman"/>
                <w:b/>
                <w:bCs/>
                <w:sz w:val="24"/>
                <w:szCs w:val="24"/>
                <w:u w:val="single"/>
                <w:lang w:eastAsia="de-DE"/>
              </w:rPr>
            </w:pPr>
            <w:r w:rsidRPr="00B54703">
              <w:rPr>
                <w:rFonts w:ascii="Times New Roman" w:eastAsia="Times New Roman" w:hAnsi="Times New Roman" w:cs="Times New Roman"/>
                <w:b/>
                <w:bCs/>
                <w:sz w:val="24"/>
                <w:szCs w:val="24"/>
                <w:u w:val="single"/>
                <w:lang w:eastAsia="de-DE"/>
              </w:rPr>
              <w:t xml:space="preserve">Month </w:t>
            </w:r>
            <w:r w:rsidR="001623E4" w:rsidRPr="00B54703">
              <w:rPr>
                <w:rFonts w:ascii="Times New Roman" w:eastAsia="Times New Roman" w:hAnsi="Times New Roman" w:cs="Times New Roman"/>
                <w:b/>
                <w:bCs/>
                <w:sz w:val="24"/>
                <w:szCs w:val="24"/>
                <w:u w:val="single"/>
                <w:lang w:eastAsia="de-DE"/>
              </w:rPr>
              <w:t>t-1</w:t>
            </w:r>
          </w:p>
          <w:p w14:paraId="64CAA9DD" w14:textId="752CA72A" w:rsidR="001E794E" w:rsidRPr="00B54703" w:rsidRDefault="006C723B" w:rsidP="005D36F6">
            <w:pPr>
              <w:spacing w:after="120" w:line="240" w:lineRule="auto"/>
              <w:jc w:val="both"/>
              <w:rPr>
                <w:rFonts w:ascii="Times New Roman" w:eastAsia="Times New Roman" w:hAnsi="Times New Roman" w:cs="Times New Roman"/>
                <w:b/>
                <w:bCs/>
                <w:sz w:val="24"/>
                <w:szCs w:val="24"/>
                <w:u w:val="single"/>
                <w:lang w:eastAsia="de-DE"/>
              </w:rPr>
            </w:pPr>
            <w:r w:rsidRPr="00B54703">
              <w:rPr>
                <w:rFonts w:ascii="Times New Roman" w:eastAsia="Times New Roman" w:hAnsi="Times New Roman" w:cs="Times New Roman"/>
                <w:bCs/>
                <w:sz w:val="24"/>
                <w:szCs w:val="24"/>
                <w:lang w:eastAsia="de-DE"/>
              </w:rPr>
              <w:t xml:space="preserve">Value at the end of </w:t>
            </w:r>
            <w:r w:rsidR="001E794E" w:rsidRPr="00B54703">
              <w:rPr>
                <w:rFonts w:ascii="Times New Roman" w:eastAsia="Times New Roman" w:hAnsi="Times New Roman" w:cs="Times New Roman"/>
                <w:bCs/>
                <w:sz w:val="24"/>
                <w:szCs w:val="24"/>
                <w:lang w:eastAsia="de-DE"/>
              </w:rPr>
              <w:t xml:space="preserve">the second month of the quarter </w:t>
            </w:r>
            <w:r w:rsidRPr="00B54703">
              <w:rPr>
                <w:rFonts w:ascii="Times New Roman" w:eastAsia="Times New Roman" w:hAnsi="Times New Roman" w:cs="Times New Roman"/>
                <w:bCs/>
                <w:sz w:val="24"/>
                <w:szCs w:val="24"/>
                <w:lang w:eastAsia="de-DE"/>
              </w:rPr>
              <w:t xml:space="preserve">that </w:t>
            </w:r>
            <w:r w:rsidR="001E794E" w:rsidRPr="00B54703">
              <w:rPr>
                <w:rFonts w:ascii="Times New Roman" w:eastAsia="Times New Roman" w:hAnsi="Times New Roman" w:cs="Times New Roman"/>
                <w:bCs/>
                <w:sz w:val="24"/>
                <w:szCs w:val="24"/>
                <w:lang w:eastAsia="de-DE"/>
              </w:rPr>
              <w:t>the report refers to</w:t>
            </w:r>
            <w:r w:rsidRPr="00B54703">
              <w:rPr>
                <w:rFonts w:ascii="Times New Roman" w:eastAsia="Times New Roman" w:hAnsi="Times New Roman" w:cs="Times New Roman"/>
                <w:bCs/>
                <w:sz w:val="24"/>
                <w:szCs w:val="24"/>
                <w:lang w:eastAsia="de-DE"/>
              </w:rPr>
              <w:t xml:space="preserve">. The value shall be determined on the basis of a linear interpolation as referred to in Article 8(2) of </w:t>
            </w:r>
            <w:r w:rsidRPr="00B54703">
              <w:rPr>
                <w:rFonts w:ascii="Times New Roman" w:eastAsia="Times New Roman" w:hAnsi="Times New Roman" w:cs="Times New Roman"/>
                <w:bCs/>
                <w:i/>
                <w:sz w:val="24"/>
                <w:szCs w:val="24"/>
                <w:lang w:eastAsia="de-DE"/>
              </w:rPr>
              <w:t xml:space="preserve">[the Draft RTS </w:t>
            </w:r>
            <w:r w:rsidRPr="00B54703">
              <w:rPr>
                <w:rFonts w:ascii="Times New Roman" w:eastAsia="Times New Roman" w:hAnsi="Times New Roman" w:cs="Times New Roman"/>
                <w:bCs/>
                <w:i/>
                <w:iCs/>
                <w:sz w:val="24"/>
                <w:szCs w:val="24"/>
                <w:lang w:eastAsia="de-DE"/>
              </w:rPr>
              <w:t>prepared in accordance with Article 8a(6), point (b) of Directive 2013/36/EU</w:t>
            </w:r>
            <w:r w:rsidRPr="00B54703">
              <w:rPr>
                <w:rFonts w:ascii="Times New Roman" w:eastAsia="Times New Roman" w:hAnsi="Times New Roman" w:cs="Times New Roman"/>
                <w:bCs/>
                <w:i/>
                <w:sz w:val="24"/>
                <w:szCs w:val="24"/>
                <w:lang w:eastAsia="de-DE"/>
              </w:rPr>
              <w:t>],</w:t>
            </w:r>
          </w:p>
        </w:tc>
      </w:tr>
      <w:tr w:rsidR="001E794E" w:rsidRPr="009D0717" w14:paraId="6250B9AB" w14:textId="77777777" w:rsidTr="004366FF">
        <w:tc>
          <w:tcPr>
            <w:tcW w:w="1129" w:type="dxa"/>
          </w:tcPr>
          <w:p w14:paraId="2BAB4A6C" w14:textId="77777777" w:rsidR="001E794E" w:rsidRPr="00B54703" w:rsidRDefault="001E794E" w:rsidP="001E794E">
            <w:pPr>
              <w:spacing w:after="120" w:line="240" w:lineRule="auto"/>
              <w:jc w:val="both"/>
              <w:rPr>
                <w:rFonts w:ascii="Times New Roman" w:eastAsia="Times New Roman" w:hAnsi="Times New Roman" w:cs="Times New Roman"/>
                <w:bCs/>
                <w:sz w:val="24"/>
                <w:szCs w:val="24"/>
                <w:lang w:eastAsia="de-DE"/>
              </w:rPr>
            </w:pPr>
            <w:r w:rsidRPr="00B54703">
              <w:rPr>
                <w:rFonts w:ascii="Times New Roman" w:eastAsia="Times New Roman" w:hAnsi="Times New Roman" w:cs="Times New Roman"/>
                <w:bCs/>
                <w:sz w:val="24"/>
                <w:szCs w:val="24"/>
                <w:lang w:eastAsia="de-DE"/>
              </w:rPr>
              <w:t>0040</w:t>
            </w:r>
          </w:p>
        </w:tc>
        <w:tc>
          <w:tcPr>
            <w:tcW w:w="7620" w:type="dxa"/>
          </w:tcPr>
          <w:p w14:paraId="6552CE60" w14:textId="1D6EE80A" w:rsidR="001E794E" w:rsidRPr="00B54703" w:rsidRDefault="001E794E" w:rsidP="001E794E">
            <w:pPr>
              <w:spacing w:after="120" w:line="240" w:lineRule="auto"/>
              <w:jc w:val="both"/>
              <w:rPr>
                <w:rFonts w:ascii="Times New Roman" w:eastAsia="Times New Roman" w:hAnsi="Times New Roman" w:cs="Times New Roman"/>
                <w:b/>
                <w:bCs/>
                <w:sz w:val="24"/>
                <w:szCs w:val="24"/>
                <w:u w:val="single"/>
                <w:lang w:eastAsia="de-DE"/>
              </w:rPr>
            </w:pPr>
            <w:r w:rsidRPr="00B54703">
              <w:rPr>
                <w:rFonts w:ascii="Times New Roman" w:eastAsia="Times New Roman" w:hAnsi="Times New Roman" w:cs="Times New Roman"/>
                <w:b/>
                <w:bCs/>
                <w:sz w:val="24"/>
                <w:szCs w:val="24"/>
                <w:u w:val="single"/>
                <w:lang w:eastAsia="de-DE"/>
              </w:rPr>
              <w:t xml:space="preserve">Month </w:t>
            </w:r>
            <w:r w:rsidR="001623E4" w:rsidRPr="00B54703">
              <w:rPr>
                <w:rFonts w:ascii="Times New Roman" w:eastAsia="Times New Roman" w:hAnsi="Times New Roman" w:cs="Times New Roman"/>
                <w:b/>
                <w:bCs/>
                <w:sz w:val="24"/>
                <w:szCs w:val="24"/>
                <w:u w:val="single"/>
                <w:lang w:eastAsia="de-DE"/>
              </w:rPr>
              <w:t>t-2</w:t>
            </w:r>
          </w:p>
          <w:p w14:paraId="51D97A8F" w14:textId="12F2F830" w:rsidR="001E794E" w:rsidRPr="00B54703" w:rsidRDefault="006C723B" w:rsidP="00D84A0A">
            <w:pPr>
              <w:spacing w:after="120" w:line="240" w:lineRule="auto"/>
              <w:jc w:val="both"/>
              <w:rPr>
                <w:rFonts w:ascii="Times New Roman" w:eastAsia="Times New Roman" w:hAnsi="Times New Roman" w:cs="Times New Roman"/>
                <w:bCs/>
                <w:sz w:val="24"/>
                <w:szCs w:val="24"/>
                <w:lang w:eastAsia="de-DE"/>
              </w:rPr>
            </w:pPr>
            <w:r w:rsidRPr="00B54703">
              <w:rPr>
                <w:rFonts w:ascii="Times New Roman" w:eastAsia="Times New Roman" w:hAnsi="Times New Roman" w:cs="Times New Roman"/>
                <w:bCs/>
                <w:sz w:val="24"/>
                <w:szCs w:val="24"/>
                <w:lang w:eastAsia="de-DE"/>
              </w:rPr>
              <w:t>Value</w:t>
            </w:r>
            <w:r w:rsidR="00D84A0A" w:rsidRPr="005218D9">
              <w:rPr>
                <w:rFonts w:ascii="Times New Roman" w:eastAsia="Times New Roman" w:hAnsi="Times New Roman" w:cs="Times New Roman"/>
                <w:bCs/>
                <w:sz w:val="24"/>
                <w:szCs w:val="24"/>
                <w:lang w:eastAsia="de-DE"/>
              </w:rPr>
              <w:t xml:space="preserve"> </w:t>
            </w:r>
            <w:r w:rsidRPr="005218D9">
              <w:rPr>
                <w:rFonts w:ascii="Times New Roman" w:eastAsia="Times New Roman" w:hAnsi="Times New Roman" w:cs="Times New Roman"/>
                <w:bCs/>
                <w:sz w:val="24"/>
                <w:szCs w:val="24"/>
                <w:lang w:eastAsia="de-DE"/>
              </w:rPr>
              <w:t xml:space="preserve">at the end of </w:t>
            </w:r>
            <w:r w:rsidR="001E794E" w:rsidRPr="00B54703">
              <w:rPr>
                <w:rFonts w:ascii="Times New Roman" w:eastAsia="Times New Roman" w:hAnsi="Times New Roman" w:cs="Times New Roman"/>
                <w:bCs/>
                <w:sz w:val="24"/>
                <w:szCs w:val="24"/>
                <w:lang w:eastAsia="de-DE"/>
              </w:rPr>
              <w:t>the first month of the quarter</w:t>
            </w:r>
            <w:r w:rsidRPr="00B54703">
              <w:rPr>
                <w:rFonts w:ascii="Times New Roman" w:eastAsia="Times New Roman" w:hAnsi="Times New Roman" w:cs="Times New Roman"/>
                <w:bCs/>
                <w:sz w:val="24"/>
                <w:szCs w:val="24"/>
                <w:lang w:eastAsia="de-DE"/>
              </w:rPr>
              <w:t xml:space="preserve"> that</w:t>
            </w:r>
            <w:r w:rsidR="001E794E" w:rsidRPr="00B54703">
              <w:rPr>
                <w:rFonts w:ascii="Times New Roman" w:eastAsia="Times New Roman" w:hAnsi="Times New Roman" w:cs="Times New Roman"/>
                <w:bCs/>
                <w:sz w:val="24"/>
                <w:szCs w:val="24"/>
                <w:lang w:eastAsia="de-DE"/>
              </w:rPr>
              <w:t xml:space="preserve"> the report refers to</w:t>
            </w:r>
          </w:p>
          <w:p w14:paraId="34C41B1B" w14:textId="5E59E50F" w:rsidR="006C723B" w:rsidRPr="005218D9" w:rsidRDefault="006C723B" w:rsidP="00D84A0A">
            <w:pPr>
              <w:spacing w:after="120" w:line="240" w:lineRule="auto"/>
              <w:jc w:val="both"/>
              <w:rPr>
                <w:rFonts w:ascii="Times New Roman" w:eastAsia="Times New Roman" w:hAnsi="Times New Roman" w:cs="Times New Roman"/>
                <w:b/>
                <w:bCs/>
                <w:sz w:val="24"/>
                <w:szCs w:val="24"/>
                <w:highlight w:val="yellow"/>
                <w:u w:val="single"/>
                <w:lang w:eastAsia="de-DE"/>
              </w:rPr>
            </w:pPr>
            <w:r w:rsidRPr="00B54703">
              <w:rPr>
                <w:rFonts w:ascii="Times New Roman" w:eastAsia="Times New Roman" w:hAnsi="Times New Roman" w:cs="Times New Roman"/>
                <w:bCs/>
                <w:sz w:val="24"/>
                <w:szCs w:val="24"/>
                <w:lang w:eastAsia="de-DE"/>
              </w:rPr>
              <w:t xml:space="preserve">The value shall be determined on the basis of a linear interpolation as referred to in Article 8(2) of </w:t>
            </w:r>
            <w:r w:rsidRPr="00B54703">
              <w:rPr>
                <w:rFonts w:ascii="Times New Roman" w:eastAsia="Times New Roman" w:hAnsi="Times New Roman" w:cs="Times New Roman"/>
                <w:bCs/>
                <w:i/>
                <w:sz w:val="24"/>
                <w:szCs w:val="24"/>
                <w:lang w:eastAsia="de-DE"/>
              </w:rPr>
              <w:t xml:space="preserve">[the Draft RTS </w:t>
            </w:r>
            <w:r w:rsidRPr="00B54703">
              <w:rPr>
                <w:rFonts w:ascii="Times New Roman" w:eastAsia="Times New Roman" w:hAnsi="Times New Roman" w:cs="Times New Roman"/>
                <w:bCs/>
                <w:i/>
                <w:iCs/>
                <w:sz w:val="24"/>
                <w:szCs w:val="24"/>
                <w:lang w:eastAsia="de-DE"/>
              </w:rPr>
              <w:t>prepared in accordance with Article 8a(6), point (b) of Directive 2013/36/EU</w:t>
            </w:r>
            <w:r w:rsidRPr="00B54703">
              <w:rPr>
                <w:rFonts w:ascii="Times New Roman" w:eastAsia="Times New Roman" w:hAnsi="Times New Roman" w:cs="Times New Roman"/>
                <w:bCs/>
                <w:i/>
                <w:sz w:val="24"/>
                <w:szCs w:val="24"/>
                <w:lang w:eastAsia="de-DE"/>
              </w:rPr>
              <w:t>]</w:t>
            </w:r>
            <w:r w:rsidR="00B54703">
              <w:rPr>
                <w:rFonts w:ascii="Times New Roman" w:eastAsia="Times New Roman" w:hAnsi="Times New Roman" w:cs="Times New Roman"/>
                <w:bCs/>
                <w:i/>
                <w:sz w:val="24"/>
                <w:szCs w:val="24"/>
                <w:lang w:eastAsia="de-DE"/>
              </w:rPr>
              <w:t>.</w:t>
            </w:r>
          </w:p>
        </w:tc>
      </w:tr>
      <w:tr w:rsidR="00F44166" w:rsidRPr="009D0717" w14:paraId="187551B2" w14:textId="77777777" w:rsidTr="004366FF">
        <w:tc>
          <w:tcPr>
            <w:tcW w:w="1129" w:type="dxa"/>
          </w:tcPr>
          <w:p w14:paraId="0B5FC3B9" w14:textId="730F3672" w:rsidR="00F44166" w:rsidRPr="00B54703" w:rsidRDefault="00F44166" w:rsidP="001E794E">
            <w:pPr>
              <w:spacing w:after="120" w:line="240" w:lineRule="auto"/>
              <w:jc w:val="both"/>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0050</w:t>
            </w:r>
          </w:p>
        </w:tc>
        <w:tc>
          <w:tcPr>
            <w:tcW w:w="7620" w:type="dxa"/>
          </w:tcPr>
          <w:p w14:paraId="2D0BC08C" w14:textId="5104E2C6" w:rsidR="00F44166" w:rsidRPr="00B54703" w:rsidRDefault="00F44166" w:rsidP="00F44166">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
                <w:bCs/>
                <w:sz w:val="24"/>
                <w:szCs w:val="24"/>
                <w:u w:val="single"/>
                <w:lang w:eastAsia="de-DE"/>
              </w:rPr>
              <w:t>Ultimate parent</w:t>
            </w:r>
          </w:p>
          <w:p w14:paraId="73E44D45" w14:textId="5FC12E71" w:rsidR="00F44166" w:rsidRPr="00B54703" w:rsidRDefault="00F44166" w:rsidP="001E794E">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Cs/>
                <w:sz w:val="24"/>
                <w:szCs w:val="24"/>
                <w:lang w:eastAsia="de-DE"/>
              </w:rPr>
              <w:t>Ultimate parent refers to t</w:t>
            </w:r>
            <w:r w:rsidRPr="00412FC6">
              <w:rPr>
                <w:rFonts w:ascii="Times New Roman" w:eastAsia="Times New Roman" w:hAnsi="Times New Roman" w:cs="Times New Roman"/>
                <w:bCs/>
                <w:sz w:val="24"/>
                <w:szCs w:val="24"/>
                <w:lang w:eastAsia="de-DE"/>
              </w:rPr>
              <w:t>he parent of the group</w:t>
            </w:r>
            <w:r>
              <w:rPr>
                <w:rFonts w:ascii="Times New Roman" w:eastAsia="Times New Roman" w:hAnsi="Times New Roman" w:cs="Times New Roman"/>
                <w:bCs/>
                <w:sz w:val="24"/>
                <w:szCs w:val="24"/>
                <w:lang w:eastAsia="de-DE"/>
              </w:rPr>
              <w:t>,</w:t>
            </w:r>
            <w:r w:rsidRPr="00412FC6">
              <w:rPr>
                <w:rFonts w:ascii="Times New Roman" w:eastAsia="Times New Roman" w:hAnsi="Times New Roman" w:cs="Times New Roman"/>
                <w:bCs/>
                <w:sz w:val="24"/>
                <w:szCs w:val="24"/>
                <w:lang w:eastAsia="de-DE"/>
              </w:rPr>
              <w:t xml:space="preserve"> the relevant undertakings </w:t>
            </w:r>
            <w:r>
              <w:rPr>
                <w:rFonts w:ascii="Times New Roman" w:eastAsia="Times New Roman" w:hAnsi="Times New Roman" w:cs="Times New Roman"/>
                <w:bCs/>
                <w:sz w:val="24"/>
                <w:szCs w:val="24"/>
                <w:lang w:eastAsia="de-DE"/>
              </w:rPr>
              <w:t xml:space="preserve">and relevant third country branches </w:t>
            </w:r>
            <w:r w:rsidRPr="00412FC6">
              <w:rPr>
                <w:rFonts w:ascii="Times New Roman" w:eastAsia="Times New Roman" w:hAnsi="Times New Roman" w:cs="Times New Roman"/>
                <w:bCs/>
                <w:sz w:val="24"/>
                <w:szCs w:val="24"/>
                <w:lang w:eastAsia="de-DE"/>
              </w:rPr>
              <w:t>of which are considered in the calculations of Articles 5, 6 and 7</w:t>
            </w:r>
            <w:r>
              <w:rPr>
                <w:rFonts w:ascii="Times New Roman" w:eastAsia="Times New Roman" w:hAnsi="Times New Roman" w:cs="Times New Roman"/>
                <w:bCs/>
                <w:sz w:val="24"/>
                <w:szCs w:val="24"/>
                <w:lang w:eastAsia="de-DE"/>
              </w:rPr>
              <w:t xml:space="preserve"> of the </w:t>
            </w:r>
            <w:r w:rsidRPr="009D0717">
              <w:rPr>
                <w:rFonts w:ascii="Times New Roman" w:eastAsia="Times New Roman" w:hAnsi="Times New Roman" w:cs="Times New Roman"/>
                <w:bCs/>
                <w:i/>
                <w:sz w:val="24"/>
                <w:szCs w:val="24"/>
                <w:lang w:eastAsia="de-DE"/>
              </w:rPr>
              <w:t>[</w:t>
            </w:r>
            <w:r>
              <w:rPr>
                <w:rFonts w:ascii="Times New Roman" w:eastAsia="Times New Roman" w:hAnsi="Times New Roman" w:cs="Times New Roman"/>
                <w:bCs/>
                <w:i/>
                <w:sz w:val="24"/>
                <w:szCs w:val="24"/>
                <w:lang w:eastAsia="de-DE"/>
              </w:rPr>
              <w:t xml:space="preserve">the </w:t>
            </w:r>
            <w:r w:rsidRPr="00385B01">
              <w:rPr>
                <w:rFonts w:ascii="Times New Roman" w:eastAsia="Times New Roman" w:hAnsi="Times New Roman" w:cs="Times New Roman"/>
                <w:bCs/>
                <w:i/>
                <w:sz w:val="24"/>
                <w:szCs w:val="24"/>
                <w:lang w:eastAsia="de-DE"/>
              </w:rPr>
              <w:t xml:space="preserve">Draft RTS </w:t>
            </w:r>
            <w:r w:rsidRPr="007E5404">
              <w:rPr>
                <w:rFonts w:ascii="Times New Roman" w:eastAsia="Times New Roman" w:hAnsi="Times New Roman" w:cs="Times New Roman"/>
                <w:bCs/>
                <w:i/>
                <w:iCs/>
                <w:sz w:val="24"/>
                <w:szCs w:val="24"/>
                <w:lang w:eastAsia="de-DE"/>
              </w:rPr>
              <w:t>prepared in accordance with Article 8</w:t>
            </w:r>
            <w:r>
              <w:rPr>
                <w:rFonts w:ascii="Times New Roman" w:eastAsia="Times New Roman" w:hAnsi="Times New Roman" w:cs="Times New Roman"/>
                <w:bCs/>
                <w:i/>
                <w:iCs/>
                <w:sz w:val="24"/>
                <w:szCs w:val="24"/>
                <w:lang w:eastAsia="de-DE"/>
              </w:rPr>
              <w:t>a</w:t>
            </w:r>
            <w:r w:rsidRPr="007E5404">
              <w:rPr>
                <w:rFonts w:ascii="Times New Roman" w:eastAsia="Times New Roman" w:hAnsi="Times New Roman" w:cs="Times New Roman"/>
                <w:bCs/>
                <w:i/>
                <w:iCs/>
                <w:sz w:val="24"/>
                <w:szCs w:val="24"/>
                <w:lang w:eastAsia="de-DE"/>
              </w:rPr>
              <w:t>(6), point (b) of Directive 2013/36/EU</w:t>
            </w:r>
            <w:r w:rsidRPr="009D0717">
              <w:rPr>
                <w:rFonts w:ascii="Times New Roman" w:eastAsia="Times New Roman" w:hAnsi="Times New Roman" w:cs="Times New Roman"/>
                <w:bCs/>
                <w:i/>
                <w:sz w:val="24"/>
                <w:szCs w:val="24"/>
                <w:lang w:eastAsia="de-DE"/>
              </w:rPr>
              <w:t>]</w:t>
            </w:r>
            <w:r w:rsidRPr="00412FC6">
              <w:rPr>
                <w:rFonts w:ascii="Times New Roman" w:eastAsia="Times New Roman" w:hAnsi="Times New Roman" w:cs="Times New Roman"/>
                <w:bCs/>
                <w:iCs/>
                <w:sz w:val="24"/>
                <w:szCs w:val="24"/>
                <w:lang w:eastAsia="de-DE"/>
              </w:rPr>
              <w:t xml:space="preserve">. </w:t>
            </w:r>
            <w:r>
              <w:rPr>
                <w:rFonts w:ascii="Times New Roman" w:eastAsia="Times New Roman" w:hAnsi="Times New Roman" w:cs="Times New Roman"/>
                <w:bCs/>
                <w:iCs/>
                <w:sz w:val="24"/>
                <w:szCs w:val="24"/>
                <w:lang w:eastAsia="de-DE"/>
              </w:rPr>
              <w:t>The ultimate parent may be located in a Member State or outside the</w:t>
            </w:r>
            <w:r w:rsidR="00576C4D">
              <w:rPr>
                <w:rFonts w:ascii="Times New Roman" w:eastAsia="Times New Roman" w:hAnsi="Times New Roman" w:cs="Times New Roman"/>
                <w:bCs/>
                <w:iCs/>
                <w:sz w:val="24"/>
                <w:szCs w:val="24"/>
                <w:lang w:eastAsia="de-DE"/>
              </w:rPr>
              <w:t xml:space="preserve"> Union</w:t>
            </w:r>
            <w:r>
              <w:rPr>
                <w:rFonts w:ascii="Times New Roman" w:eastAsia="Times New Roman" w:hAnsi="Times New Roman" w:cs="Times New Roman"/>
                <w:bCs/>
                <w:iCs/>
                <w:sz w:val="24"/>
                <w:szCs w:val="24"/>
                <w:lang w:eastAsia="de-DE"/>
              </w:rPr>
              <w:t>, and may itself be, or not be, a relevant undertaking.</w:t>
            </w:r>
          </w:p>
        </w:tc>
      </w:tr>
    </w:tbl>
    <w:p w14:paraId="4DEFAD50" w14:textId="77777777" w:rsidR="008A5652" w:rsidRPr="009D0717" w:rsidRDefault="008A5652" w:rsidP="008A5652"/>
    <w:p w14:paraId="30B98A15" w14:textId="552482D3" w:rsidR="00376573" w:rsidRPr="009D0717" w:rsidRDefault="00731C40" w:rsidP="00376573">
      <w:pPr>
        <w:keepNext/>
        <w:spacing w:before="240" w:after="240" w:line="240" w:lineRule="auto"/>
        <w:ind w:left="357" w:hanging="357"/>
        <w:jc w:val="both"/>
        <w:outlineLvl w:val="1"/>
        <w:rPr>
          <w:rFonts w:ascii="Times New Roman" w:eastAsia="Arial" w:hAnsi="Times New Roman" w:cs="Times New Roman"/>
          <w:sz w:val="24"/>
          <w:szCs w:val="24"/>
          <w:u w:val="single"/>
        </w:rPr>
      </w:pPr>
      <w:r w:rsidRPr="009D0717">
        <w:rPr>
          <w:rFonts w:ascii="Times New Roman" w:eastAsia="Arial" w:hAnsi="Times New Roman" w:cs="Times New Roman"/>
          <w:sz w:val="24"/>
          <w:szCs w:val="24"/>
          <w:u w:val="single"/>
        </w:rPr>
        <w:t>3</w:t>
      </w:r>
      <w:r w:rsidR="00457CD9" w:rsidRPr="009D0717">
        <w:rPr>
          <w:rFonts w:ascii="Times New Roman" w:eastAsia="Arial" w:hAnsi="Times New Roman" w:cs="Times New Roman"/>
          <w:sz w:val="24"/>
          <w:szCs w:val="24"/>
          <w:u w:val="single"/>
        </w:rPr>
        <w:t>. IF 10.0</w:t>
      </w:r>
      <w:r w:rsidR="00B54703">
        <w:rPr>
          <w:rFonts w:ascii="Times New Roman" w:eastAsia="Arial" w:hAnsi="Times New Roman" w:cs="Times New Roman"/>
          <w:sz w:val="24"/>
          <w:szCs w:val="24"/>
          <w:u w:val="single"/>
        </w:rPr>
        <w:t>2</w:t>
      </w:r>
      <w:r w:rsidR="00376573" w:rsidRPr="009D0717">
        <w:rPr>
          <w:rFonts w:ascii="Times New Roman" w:eastAsia="Arial" w:hAnsi="Times New Roman" w:cs="Times New Roman"/>
          <w:sz w:val="24"/>
          <w:szCs w:val="24"/>
          <w:u w:val="single"/>
        </w:rPr>
        <w:t xml:space="preserve"> – TOTAL ASSETS FOR GROUP TEST BROKEN DOWN BY ENTITY (IF 10.</w:t>
      </w:r>
      <w:r w:rsidR="00F7531D" w:rsidRPr="009D0717">
        <w:rPr>
          <w:rFonts w:ascii="Times New Roman" w:eastAsia="Arial" w:hAnsi="Times New Roman" w:cs="Times New Roman"/>
          <w:sz w:val="24"/>
          <w:szCs w:val="24"/>
          <w:u w:val="single"/>
        </w:rPr>
        <w:t>3</w:t>
      </w:r>
      <w:r w:rsidR="00376573" w:rsidRPr="009D0717">
        <w:rPr>
          <w:rFonts w:ascii="Times New Roman" w:eastAsia="Arial" w:hAnsi="Times New Roman" w:cs="Times New Roman"/>
          <w:sz w:val="24"/>
          <w:szCs w:val="24"/>
          <w:u w:val="single"/>
        </w:rPr>
        <w:t xml:space="preserve">) </w:t>
      </w:r>
    </w:p>
    <w:p w14:paraId="32428839" w14:textId="107883F7" w:rsidR="00DA113D" w:rsidRPr="00737CD0" w:rsidRDefault="00F80958" w:rsidP="00363208">
      <w:pPr>
        <w:pStyle w:val="ListParagraph"/>
        <w:numPr>
          <w:ilvl w:val="2"/>
          <w:numId w:val="2"/>
        </w:numPr>
        <w:spacing w:line="256"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 relevant undertaking shall report, on an entity-by-entity basis, a</w:t>
      </w:r>
      <w:r w:rsidR="000F3B6F" w:rsidRPr="00737CD0">
        <w:rPr>
          <w:rFonts w:ascii="Times New Roman" w:eastAsia="Arial" w:hAnsi="Times New Roman" w:cs="Times New Roman"/>
          <w:sz w:val="24"/>
          <w:szCs w:val="24"/>
        </w:rPr>
        <w:t xml:space="preserve">ll the </w:t>
      </w:r>
      <w:r w:rsidR="00A95268">
        <w:rPr>
          <w:rFonts w:ascii="Times New Roman" w:eastAsia="Arial" w:hAnsi="Times New Roman" w:cs="Times New Roman"/>
          <w:sz w:val="24"/>
          <w:szCs w:val="24"/>
        </w:rPr>
        <w:t xml:space="preserve">legal </w:t>
      </w:r>
      <w:r w:rsidR="001144E8" w:rsidRPr="00737CD0">
        <w:rPr>
          <w:rFonts w:ascii="Times New Roman" w:eastAsia="Arial" w:hAnsi="Times New Roman" w:cs="Times New Roman"/>
          <w:sz w:val="24"/>
          <w:szCs w:val="24"/>
        </w:rPr>
        <w:t>entities</w:t>
      </w:r>
      <w:r w:rsidR="00A95268">
        <w:rPr>
          <w:rFonts w:ascii="Times New Roman" w:eastAsia="Arial" w:hAnsi="Times New Roman" w:cs="Times New Roman"/>
          <w:sz w:val="24"/>
          <w:szCs w:val="24"/>
        </w:rPr>
        <w:t xml:space="preserve"> and branches</w:t>
      </w:r>
      <w:r w:rsidR="001144E8" w:rsidRPr="00737CD0">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of the group it belongs to, irrespective of its relationship with those entities, to the extent that those entities have </w:t>
      </w:r>
      <w:r w:rsidR="00A95268">
        <w:rPr>
          <w:rFonts w:ascii="Times New Roman" w:eastAsia="Arial" w:hAnsi="Times New Roman" w:cs="Times New Roman"/>
          <w:sz w:val="24"/>
          <w:szCs w:val="24"/>
        </w:rPr>
        <w:t xml:space="preserve">to be considered in the threshold calculation in accordance with Articles 6 and 7 of </w:t>
      </w:r>
      <w:r w:rsidR="005D36F6" w:rsidRPr="009D0717">
        <w:rPr>
          <w:rFonts w:ascii="Times New Roman" w:eastAsia="Times New Roman" w:hAnsi="Times New Roman" w:cs="Times New Roman"/>
          <w:bCs/>
          <w:i/>
          <w:sz w:val="24"/>
          <w:szCs w:val="24"/>
          <w:lang w:eastAsia="de-DE"/>
        </w:rPr>
        <w:t>[</w:t>
      </w:r>
      <w:r w:rsidR="00A95268">
        <w:rPr>
          <w:rFonts w:ascii="Times New Roman" w:eastAsia="Times New Roman" w:hAnsi="Times New Roman" w:cs="Times New Roman"/>
          <w:bCs/>
          <w:i/>
          <w:sz w:val="24"/>
          <w:szCs w:val="24"/>
          <w:lang w:eastAsia="de-DE"/>
        </w:rPr>
        <w:t xml:space="preserve">the </w:t>
      </w:r>
      <w:r w:rsidR="005D36F6" w:rsidRPr="00385B01">
        <w:rPr>
          <w:rFonts w:ascii="Times New Roman" w:eastAsia="Times New Roman" w:hAnsi="Times New Roman" w:cs="Times New Roman"/>
          <w:bCs/>
          <w:i/>
          <w:sz w:val="24"/>
          <w:szCs w:val="24"/>
          <w:lang w:eastAsia="de-DE"/>
        </w:rPr>
        <w:t xml:space="preserve">Draft RTS </w:t>
      </w:r>
      <w:r w:rsidR="00A95268" w:rsidRPr="00A95268">
        <w:rPr>
          <w:rFonts w:ascii="Times New Roman" w:eastAsia="Times New Roman" w:hAnsi="Times New Roman" w:cs="Times New Roman"/>
          <w:bCs/>
          <w:i/>
          <w:sz w:val="24"/>
          <w:szCs w:val="24"/>
          <w:lang w:eastAsia="de-DE"/>
        </w:rPr>
        <w:t>prepared in accordance with Article 8a(6), point (b) of Directive 2013/36/EU</w:t>
      </w:r>
      <w:r w:rsidR="005D36F6" w:rsidRPr="009D0717">
        <w:rPr>
          <w:rFonts w:ascii="Times New Roman" w:eastAsia="Times New Roman" w:hAnsi="Times New Roman" w:cs="Times New Roman"/>
          <w:bCs/>
          <w:i/>
          <w:sz w:val="24"/>
          <w:szCs w:val="24"/>
          <w:lang w:eastAsia="de-DE"/>
        </w:rPr>
        <w:t>]</w:t>
      </w:r>
      <w:r w:rsidR="001144E8" w:rsidRPr="00737CD0">
        <w:rPr>
          <w:rFonts w:ascii="Times New Roman" w:eastAsia="Arial" w:hAnsi="Times New Roman" w:cs="Times New Roman"/>
          <w:sz w:val="24"/>
          <w:szCs w:val="24"/>
        </w:rPr>
        <w:t>.</w:t>
      </w:r>
      <w:r w:rsidR="00B54703">
        <w:rPr>
          <w:rFonts w:ascii="Times New Roman" w:eastAsia="Arial" w:hAnsi="Times New Roman" w:cs="Times New Roman"/>
          <w:sz w:val="24"/>
          <w:szCs w:val="24"/>
        </w:rPr>
        <w:t xml:space="preserve"> </w:t>
      </w:r>
    </w:p>
    <w:p w14:paraId="58F30A17" w14:textId="24F993B2" w:rsidR="00376573" w:rsidRPr="009D0717" w:rsidRDefault="00731C40" w:rsidP="00376573">
      <w:pPr>
        <w:keepNext/>
        <w:spacing w:before="240" w:after="240" w:line="240" w:lineRule="auto"/>
        <w:ind w:left="357" w:hanging="357"/>
        <w:jc w:val="both"/>
        <w:outlineLvl w:val="1"/>
        <w:rPr>
          <w:rFonts w:ascii="Times New Roman" w:eastAsia="Arial" w:hAnsi="Times New Roman" w:cs="Times New Roman"/>
          <w:sz w:val="24"/>
          <w:szCs w:val="24"/>
          <w:u w:val="single"/>
        </w:rPr>
      </w:pPr>
      <w:r w:rsidRPr="009D0717">
        <w:rPr>
          <w:rFonts w:ascii="Times New Roman" w:eastAsia="Arial" w:hAnsi="Times New Roman" w:cs="Times New Roman"/>
          <w:sz w:val="24"/>
          <w:szCs w:val="24"/>
        </w:rPr>
        <w:t>3</w:t>
      </w:r>
      <w:r w:rsidR="00376573" w:rsidRPr="009D0717">
        <w:rPr>
          <w:rFonts w:ascii="Times New Roman" w:eastAsia="Arial" w:hAnsi="Times New Roman" w:cs="Times New Roman"/>
          <w:sz w:val="24"/>
          <w:szCs w:val="24"/>
        </w:rPr>
        <w:t>.1.</w:t>
      </w:r>
      <w:r w:rsidR="00376573" w:rsidRPr="009D0717">
        <w:rPr>
          <w:rFonts w:ascii="Times New Roman" w:eastAsia="Arial" w:hAnsi="Times New Roman" w:cs="Times New Roman"/>
          <w:sz w:val="24"/>
          <w:szCs w:val="24"/>
        </w:rPr>
        <w:tab/>
      </w:r>
      <w:r w:rsidR="00376573" w:rsidRPr="009D0717">
        <w:rPr>
          <w:rFonts w:ascii="Times New Roman" w:eastAsia="Arial" w:hAnsi="Times New Roman" w:cs="Times New Roman"/>
          <w:sz w:val="24"/>
          <w:szCs w:val="24"/>
          <w:u w:val="single"/>
        </w:rPr>
        <w:t>Instructions concerning specific positions</w:t>
      </w: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376573" w:rsidRPr="009D0717" w14:paraId="35F8E3C2" w14:textId="77777777" w:rsidTr="004366FF">
        <w:tc>
          <w:tcPr>
            <w:tcW w:w="1129" w:type="dxa"/>
            <w:shd w:val="clear" w:color="auto" w:fill="D9D9D9"/>
          </w:tcPr>
          <w:p w14:paraId="7ED6F29D" w14:textId="77777777" w:rsidR="00376573" w:rsidRPr="009D0717" w:rsidRDefault="00376573" w:rsidP="004366FF">
            <w:pPr>
              <w:spacing w:after="120" w:line="240" w:lineRule="auto"/>
              <w:jc w:val="both"/>
              <w:rPr>
                <w:rFonts w:ascii="Times New Roman" w:eastAsia="Times New Roman" w:hAnsi="Times New Roman" w:cs="Times New Roman"/>
                <w:bCs/>
                <w:sz w:val="24"/>
                <w:szCs w:val="24"/>
              </w:rPr>
            </w:pPr>
            <w:r w:rsidRPr="009D0717">
              <w:rPr>
                <w:rFonts w:ascii="Times New Roman" w:eastAsia="Times New Roman" w:hAnsi="Times New Roman" w:cs="Times New Roman"/>
                <w:sz w:val="24"/>
                <w:szCs w:val="24"/>
                <w:lang w:eastAsia="de-DE"/>
              </w:rPr>
              <w:t>Columns</w:t>
            </w:r>
          </w:p>
        </w:tc>
        <w:tc>
          <w:tcPr>
            <w:tcW w:w="7620" w:type="dxa"/>
            <w:shd w:val="clear" w:color="auto" w:fill="D9D9D9"/>
          </w:tcPr>
          <w:p w14:paraId="17265E35" w14:textId="77777777" w:rsidR="00376573" w:rsidRPr="009D0717" w:rsidRDefault="00376573" w:rsidP="004366FF">
            <w:pPr>
              <w:spacing w:after="120" w:line="240" w:lineRule="auto"/>
              <w:jc w:val="both"/>
              <w:rPr>
                <w:rFonts w:ascii="Times New Roman" w:eastAsia="Times New Roman" w:hAnsi="Times New Roman" w:cs="Times New Roman"/>
                <w:bCs/>
                <w:sz w:val="24"/>
                <w:szCs w:val="24"/>
              </w:rPr>
            </w:pPr>
            <w:r w:rsidRPr="009D0717">
              <w:rPr>
                <w:rFonts w:ascii="Times New Roman" w:eastAsia="Times New Roman" w:hAnsi="Times New Roman" w:cs="Times New Roman"/>
                <w:sz w:val="24"/>
                <w:szCs w:val="24"/>
                <w:lang w:eastAsia="de-DE"/>
              </w:rPr>
              <w:t>Legal references and instructions</w:t>
            </w:r>
          </w:p>
        </w:tc>
      </w:tr>
      <w:tr w:rsidR="00E5732F" w:rsidRPr="009D0717" w14:paraId="3418AAD3" w14:textId="77777777" w:rsidTr="004366FF">
        <w:tc>
          <w:tcPr>
            <w:tcW w:w="1129" w:type="dxa"/>
          </w:tcPr>
          <w:p w14:paraId="16E06B3E" w14:textId="7A6B4B22" w:rsidR="00E5732F" w:rsidRPr="009D0717" w:rsidRDefault="00E5732F" w:rsidP="004366FF">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w:t>
            </w:r>
            <w:r>
              <w:rPr>
                <w:rFonts w:ascii="Times New Roman" w:eastAsia="Times New Roman" w:hAnsi="Times New Roman" w:cs="Times New Roman"/>
                <w:bCs/>
                <w:sz w:val="24"/>
                <w:szCs w:val="24"/>
                <w:lang w:eastAsia="de-DE"/>
              </w:rPr>
              <w:t>1</w:t>
            </w:r>
            <w:r w:rsidRPr="009D0717">
              <w:rPr>
                <w:rFonts w:ascii="Times New Roman" w:eastAsia="Times New Roman" w:hAnsi="Times New Roman" w:cs="Times New Roman"/>
                <w:bCs/>
                <w:sz w:val="24"/>
                <w:szCs w:val="24"/>
                <w:lang w:eastAsia="de-DE"/>
              </w:rPr>
              <w:t>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427D2402" w14:textId="012E3E3B" w:rsidR="00E5732F" w:rsidRPr="009D0717" w:rsidRDefault="00E5732F" w:rsidP="00E5732F">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Name</w:t>
            </w:r>
          </w:p>
          <w:p w14:paraId="55DB2DFA" w14:textId="6616200B" w:rsidR="00E5732F" w:rsidRPr="009D0717" w:rsidRDefault="00E5732F" w:rsidP="00E5732F">
            <w:pPr>
              <w:spacing w:after="120" w:line="240" w:lineRule="auto"/>
              <w:jc w:val="both"/>
              <w:rPr>
                <w:rStyle w:val="InstructionsTabelleText"/>
                <w:rFonts w:ascii="Times New Roman" w:hAnsi="Times New Roman"/>
                <w:sz w:val="24"/>
              </w:rPr>
            </w:pPr>
            <w:r w:rsidRPr="009D0717">
              <w:rPr>
                <w:rStyle w:val="InstructionsTabelleText"/>
                <w:rFonts w:ascii="Times New Roman" w:hAnsi="Times New Roman"/>
                <w:sz w:val="24"/>
              </w:rPr>
              <w:t xml:space="preserve">Name of the undertaking </w:t>
            </w:r>
            <w:r w:rsidRPr="001A13D2">
              <w:rPr>
                <w:rFonts w:ascii="Times New Roman" w:eastAsia="Times New Roman" w:hAnsi="Times New Roman" w:cs="Times New Roman"/>
                <w:bCs/>
                <w:sz w:val="24"/>
                <w:szCs w:val="24"/>
                <w:lang w:eastAsia="de-DE"/>
              </w:rPr>
              <w:t>considered in the threshold calculation in accordance with Articles 6 and 7 of</w:t>
            </w:r>
            <w:r>
              <w:rPr>
                <w:rFonts w:ascii="Times New Roman" w:eastAsia="Times New Roman" w:hAnsi="Times New Roman" w:cs="Times New Roman"/>
                <w:bCs/>
                <w:sz w:val="24"/>
                <w:szCs w:val="24"/>
                <w:lang w:eastAsia="de-DE"/>
              </w:rPr>
              <w:t xml:space="preserve"> </w:t>
            </w:r>
            <w:r w:rsidRPr="009D0717">
              <w:rPr>
                <w:rFonts w:ascii="Times New Roman" w:eastAsia="Times New Roman" w:hAnsi="Times New Roman" w:cs="Times New Roman"/>
                <w:bCs/>
                <w:i/>
                <w:sz w:val="24"/>
                <w:szCs w:val="24"/>
                <w:lang w:eastAsia="de-DE"/>
              </w:rPr>
              <w:t>[</w:t>
            </w:r>
            <w:r>
              <w:rPr>
                <w:rFonts w:ascii="Times New Roman" w:eastAsia="Times New Roman" w:hAnsi="Times New Roman" w:cs="Times New Roman"/>
                <w:bCs/>
                <w:i/>
                <w:sz w:val="24"/>
                <w:szCs w:val="24"/>
                <w:lang w:eastAsia="de-DE"/>
              </w:rPr>
              <w:t xml:space="preserve">the </w:t>
            </w:r>
            <w:r w:rsidRPr="00385B01">
              <w:rPr>
                <w:rFonts w:ascii="Times New Roman" w:eastAsia="Times New Roman" w:hAnsi="Times New Roman" w:cs="Times New Roman"/>
                <w:bCs/>
                <w:i/>
                <w:sz w:val="24"/>
                <w:szCs w:val="24"/>
                <w:lang w:eastAsia="de-DE"/>
              </w:rPr>
              <w:t xml:space="preserve">Draft RTS </w:t>
            </w:r>
            <w:r w:rsidRPr="00A95268">
              <w:rPr>
                <w:rFonts w:ascii="Times New Roman" w:eastAsia="Times New Roman" w:hAnsi="Times New Roman" w:cs="Times New Roman"/>
                <w:bCs/>
                <w:i/>
                <w:sz w:val="24"/>
                <w:szCs w:val="24"/>
                <w:lang w:eastAsia="de-DE"/>
              </w:rPr>
              <w:t>prepared in accordance with Article 8a(6), point (b) of Directive 2013/36/EU</w:t>
            </w:r>
            <w:r w:rsidRPr="009D0717">
              <w:rPr>
                <w:rFonts w:ascii="Times New Roman" w:eastAsia="Times New Roman" w:hAnsi="Times New Roman" w:cs="Times New Roman"/>
                <w:bCs/>
                <w:i/>
                <w:sz w:val="24"/>
                <w:szCs w:val="24"/>
                <w:lang w:eastAsia="de-DE"/>
              </w:rPr>
              <w:t>]</w:t>
            </w:r>
            <w:r w:rsidRPr="00737CD0">
              <w:rPr>
                <w:rFonts w:ascii="Times New Roman" w:eastAsia="Arial" w:hAnsi="Times New Roman" w:cs="Times New Roman"/>
                <w:sz w:val="24"/>
                <w:szCs w:val="24"/>
              </w:rPr>
              <w:t>.</w:t>
            </w:r>
          </w:p>
          <w:p w14:paraId="3A7EF8B9" w14:textId="27860120" w:rsidR="00E5732F" w:rsidRPr="009D0717" w:rsidRDefault="00E5732F" w:rsidP="00E5732F">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Cs/>
                <w:sz w:val="24"/>
                <w:szCs w:val="24"/>
                <w:lang w:eastAsia="de-DE"/>
              </w:rPr>
              <w:lastRenderedPageBreak/>
              <w:t>In case of branches</w:t>
            </w:r>
            <w:r>
              <w:rPr>
                <w:rFonts w:ascii="Times New Roman" w:eastAsia="Times New Roman" w:hAnsi="Times New Roman" w:cs="Times New Roman"/>
                <w:bCs/>
                <w:sz w:val="24"/>
                <w:szCs w:val="24"/>
                <w:lang w:eastAsia="de-DE"/>
              </w:rPr>
              <w:t xml:space="preserve"> </w:t>
            </w:r>
            <w:r w:rsidRPr="009D0717">
              <w:rPr>
                <w:rFonts w:ascii="Times New Roman" w:eastAsia="Times New Roman" w:hAnsi="Times New Roman" w:cs="Times New Roman"/>
                <w:bCs/>
                <w:sz w:val="24"/>
                <w:szCs w:val="24"/>
                <w:lang w:eastAsia="de-DE"/>
              </w:rPr>
              <w:t xml:space="preserve">as referred to in Article </w:t>
            </w:r>
            <w:r>
              <w:rPr>
                <w:rFonts w:ascii="Times New Roman" w:eastAsia="Times New Roman" w:hAnsi="Times New Roman" w:cs="Times New Roman"/>
                <w:bCs/>
                <w:sz w:val="24"/>
                <w:szCs w:val="24"/>
                <w:lang w:eastAsia="de-DE"/>
              </w:rPr>
              <w:t>7</w:t>
            </w:r>
            <w:r w:rsidRPr="009D0717">
              <w:rPr>
                <w:rFonts w:ascii="Times New Roman" w:eastAsia="Times New Roman" w:hAnsi="Times New Roman" w:cs="Times New Roman"/>
                <w:bCs/>
                <w:sz w:val="24"/>
                <w:szCs w:val="24"/>
                <w:lang w:eastAsia="de-DE"/>
              </w:rPr>
              <w:t xml:space="preserve"> of </w:t>
            </w:r>
            <w:r w:rsidRPr="005218D9">
              <w:rPr>
                <w:rFonts w:ascii="Times New Roman" w:eastAsia="Times New Roman" w:hAnsi="Times New Roman" w:cs="Times New Roman"/>
                <w:bCs/>
                <w:i/>
                <w:sz w:val="24"/>
                <w:szCs w:val="24"/>
                <w:lang w:eastAsia="de-DE"/>
              </w:rPr>
              <w:t>[the Draft RTS prepared in accordance with Article 8a(6), point (b) of Directive 2013/36/EU]</w:t>
            </w:r>
            <w:r w:rsidRPr="009D0717">
              <w:rPr>
                <w:rFonts w:ascii="Times New Roman" w:eastAsia="Times New Roman" w:hAnsi="Times New Roman" w:cs="Times New Roman"/>
                <w:bCs/>
                <w:sz w:val="24"/>
                <w:szCs w:val="24"/>
                <w:lang w:eastAsia="de-DE"/>
              </w:rPr>
              <w:t>, the name of the third-country entity to which the branch belongs shall be reported.</w:t>
            </w:r>
          </w:p>
        </w:tc>
      </w:tr>
      <w:tr w:rsidR="00376573" w:rsidRPr="009D0717" w14:paraId="2CBC0B9D" w14:textId="77777777" w:rsidTr="004366FF">
        <w:tc>
          <w:tcPr>
            <w:tcW w:w="1129" w:type="dxa"/>
          </w:tcPr>
          <w:p w14:paraId="28464E6A" w14:textId="5AE5E29E" w:rsidR="00376573" w:rsidRPr="009D0717" w:rsidRDefault="00376573" w:rsidP="004366FF">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lastRenderedPageBreak/>
              <w:t>00</w:t>
            </w:r>
            <w:r w:rsidR="00E5732F">
              <w:rPr>
                <w:rFonts w:ascii="Times New Roman" w:eastAsia="Times New Roman" w:hAnsi="Times New Roman" w:cs="Times New Roman"/>
                <w:bCs/>
                <w:sz w:val="24"/>
                <w:szCs w:val="24"/>
                <w:lang w:eastAsia="de-DE"/>
              </w:rPr>
              <w:t>2</w:t>
            </w:r>
            <w:r w:rsidRPr="009D0717">
              <w:rPr>
                <w:rFonts w:ascii="Times New Roman" w:eastAsia="Times New Roman" w:hAnsi="Times New Roman" w:cs="Times New Roman"/>
                <w:bCs/>
                <w:sz w:val="24"/>
                <w:szCs w:val="24"/>
                <w:lang w:eastAsia="de-DE"/>
              </w:rPr>
              <w:t>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2C3AF02E" w14:textId="15A3E8DC" w:rsidR="00376573" w:rsidRPr="009D0717" w:rsidRDefault="001623E4" w:rsidP="004366FF">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Code</w:t>
            </w:r>
          </w:p>
          <w:p w14:paraId="03761AA9" w14:textId="4B47B031" w:rsidR="001A13D2" w:rsidRDefault="001A13D2" w:rsidP="004A4B19">
            <w:pPr>
              <w:spacing w:after="120" w:line="240" w:lineRule="auto"/>
              <w:jc w:val="both"/>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The code of the relevant undertaking </w:t>
            </w:r>
            <w:r w:rsidRPr="001A13D2">
              <w:rPr>
                <w:rFonts w:ascii="Times New Roman" w:eastAsia="Times New Roman" w:hAnsi="Times New Roman" w:cs="Times New Roman"/>
                <w:bCs/>
                <w:sz w:val="24"/>
                <w:szCs w:val="24"/>
                <w:lang w:eastAsia="de-DE"/>
              </w:rPr>
              <w:t>considered in the threshold calculation in accordance with Articles 6 and 7 of</w:t>
            </w:r>
            <w:r>
              <w:rPr>
                <w:rFonts w:ascii="Times New Roman" w:eastAsia="Times New Roman" w:hAnsi="Times New Roman" w:cs="Times New Roman"/>
                <w:bCs/>
                <w:sz w:val="24"/>
                <w:szCs w:val="24"/>
                <w:lang w:eastAsia="de-DE"/>
              </w:rPr>
              <w:t xml:space="preserve"> </w:t>
            </w:r>
            <w:r w:rsidRPr="009D0717">
              <w:rPr>
                <w:rFonts w:ascii="Times New Roman" w:eastAsia="Times New Roman" w:hAnsi="Times New Roman" w:cs="Times New Roman"/>
                <w:bCs/>
                <w:i/>
                <w:sz w:val="24"/>
                <w:szCs w:val="24"/>
                <w:lang w:eastAsia="de-DE"/>
              </w:rPr>
              <w:t>[</w:t>
            </w:r>
            <w:r>
              <w:rPr>
                <w:rFonts w:ascii="Times New Roman" w:eastAsia="Times New Roman" w:hAnsi="Times New Roman" w:cs="Times New Roman"/>
                <w:bCs/>
                <w:i/>
                <w:sz w:val="24"/>
                <w:szCs w:val="24"/>
                <w:lang w:eastAsia="de-DE"/>
              </w:rPr>
              <w:t xml:space="preserve">the </w:t>
            </w:r>
            <w:r w:rsidRPr="00385B01">
              <w:rPr>
                <w:rFonts w:ascii="Times New Roman" w:eastAsia="Times New Roman" w:hAnsi="Times New Roman" w:cs="Times New Roman"/>
                <w:bCs/>
                <w:i/>
                <w:sz w:val="24"/>
                <w:szCs w:val="24"/>
                <w:lang w:eastAsia="de-DE"/>
              </w:rPr>
              <w:t xml:space="preserve">Draft RTS </w:t>
            </w:r>
            <w:r w:rsidRPr="00A95268">
              <w:rPr>
                <w:rFonts w:ascii="Times New Roman" w:eastAsia="Times New Roman" w:hAnsi="Times New Roman" w:cs="Times New Roman"/>
                <w:bCs/>
                <w:i/>
                <w:sz w:val="24"/>
                <w:szCs w:val="24"/>
                <w:lang w:eastAsia="de-DE"/>
              </w:rPr>
              <w:t>prepared in accordance with Article 8a(6), point (b) of Directive 2013/36/EU</w:t>
            </w:r>
            <w:r w:rsidRPr="009D0717">
              <w:rPr>
                <w:rFonts w:ascii="Times New Roman" w:eastAsia="Times New Roman" w:hAnsi="Times New Roman" w:cs="Times New Roman"/>
                <w:bCs/>
                <w:i/>
                <w:sz w:val="24"/>
                <w:szCs w:val="24"/>
                <w:lang w:eastAsia="de-DE"/>
              </w:rPr>
              <w:t>]</w:t>
            </w:r>
            <w:r w:rsidRPr="00737CD0">
              <w:rPr>
                <w:rFonts w:ascii="Times New Roman" w:eastAsia="Arial" w:hAnsi="Times New Roman" w:cs="Times New Roman"/>
                <w:sz w:val="24"/>
                <w:szCs w:val="24"/>
              </w:rPr>
              <w:t>.</w:t>
            </w:r>
          </w:p>
          <w:p w14:paraId="062600C9" w14:textId="1274A708" w:rsidR="00660000" w:rsidRPr="009D0717" w:rsidRDefault="00660000" w:rsidP="004A4B19">
            <w:pPr>
              <w:spacing w:after="120" w:line="240" w:lineRule="auto"/>
              <w:jc w:val="both"/>
              <w:rPr>
                <w:rFonts w:ascii="Times New Roman" w:eastAsia="Times New Roman" w:hAnsi="Times New Roman" w:cs="Times New Roman"/>
                <w:bCs/>
                <w:i/>
                <w:sz w:val="24"/>
                <w:szCs w:val="24"/>
                <w:highlight w:val="yellow"/>
                <w:lang w:eastAsia="de-DE"/>
              </w:rPr>
            </w:pPr>
            <w:r w:rsidRPr="009D0717">
              <w:rPr>
                <w:rFonts w:ascii="Times New Roman" w:eastAsia="Times New Roman" w:hAnsi="Times New Roman" w:cs="Times New Roman"/>
                <w:bCs/>
                <w:sz w:val="24"/>
                <w:szCs w:val="24"/>
                <w:lang w:eastAsia="de-DE"/>
              </w:rPr>
              <w:t xml:space="preserve">The code as part of a row identifier must be unique for each reported entity. </w:t>
            </w:r>
            <w:r w:rsidR="0014558E">
              <w:rPr>
                <w:rFonts w:ascii="Times New Roman" w:eastAsia="Times New Roman" w:hAnsi="Times New Roman" w:cs="Times New Roman"/>
                <w:bCs/>
                <w:sz w:val="24"/>
                <w:szCs w:val="24"/>
                <w:lang w:eastAsia="de-DE"/>
              </w:rPr>
              <w:t>T</w:t>
            </w:r>
            <w:r w:rsidRPr="009D0717">
              <w:rPr>
                <w:rFonts w:ascii="Times New Roman" w:eastAsia="Times New Roman" w:hAnsi="Times New Roman" w:cs="Times New Roman"/>
                <w:bCs/>
                <w:sz w:val="24"/>
                <w:szCs w:val="24"/>
                <w:lang w:eastAsia="de-DE"/>
              </w:rPr>
              <w:t>he code shall be the LEI code</w:t>
            </w:r>
            <w:r w:rsidR="0014558E">
              <w:rPr>
                <w:rFonts w:ascii="Times New Roman" w:eastAsia="Times New Roman" w:hAnsi="Times New Roman" w:cs="Times New Roman"/>
                <w:bCs/>
                <w:sz w:val="24"/>
                <w:szCs w:val="24"/>
                <w:lang w:eastAsia="de-DE"/>
              </w:rPr>
              <w:t xml:space="preserve"> f</w:t>
            </w:r>
            <w:r w:rsidR="0014558E" w:rsidRPr="009D0717">
              <w:rPr>
                <w:rFonts w:ascii="Times New Roman" w:eastAsia="Times New Roman" w:hAnsi="Times New Roman" w:cs="Times New Roman"/>
                <w:bCs/>
                <w:sz w:val="24"/>
                <w:szCs w:val="24"/>
                <w:lang w:eastAsia="de-DE"/>
              </w:rPr>
              <w:t>or investment firms</w:t>
            </w:r>
            <w:r w:rsidRPr="009D0717">
              <w:rPr>
                <w:rFonts w:ascii="Times New Roman" w:eastAsia="Times New Roman" w:hAnsi="Times New Roman" w:cs="Times New Roman"/>
                <w:bCs/>
                <w:sz w:val="24"/>
                <w:szCs w:val="24"/>
                <w:lang w:eastAsia="de-DE"/>
              </w:rPr>
              <w:t xml:space="preserve">. </w:t>
            </w:r>
            <w:r w:rsidR="0014558E">
              <w:rPr>
                <w:rFonts w:ascii="Times New Roman" w:eastAsia="Times New Roman" w:hAnsi="Times New Roman" w:cs="Times New Roman"/>
                <w:bCs/>
                <w:sz w:val="24"/>
                <w:szCs w:val="24"/>
                <w:lang w:eastAsia="de-DE"/>
              </w:rPr>
              <w:t>T</w:t>
            </w:r>
            <w:r w:rsidRPr="009D0717">
              <w:rPr>
                <w:rFonts w:ascii="Times New Roman" w:eastAsia="Times New Roman" w:hAnsi="Times New Roman" w:cs="Times New Roman"/>
                <w:bCs/>
                <w:sz w:val="24"/>
                <w:szCs w:val="24"/>
                <w:lang w:eastAsia="de-DE"/>
              </w:rPr>
              <w:t>he code shall be the LEI code, or if not available, a national code</w:t>
            </w:r>
            <w:r w:rsidR="0014558E">
              <w:rPr>
                <w:rFonts w:ascii="Times New Roman" w:eastAsia="Times New Roman" w:hAnsi="Times New Roman" w:cs="Times New Roman"/>
                <w:bCs/>
                <w:sz w:val="24"/>
                <w:szCs w:val="24"/>
                <w:lang w:eastAsia="de-DE"/>
              </w:rPr>
              <w:t>, f</w:t>
            </w:r>
            <w:r w:rsidR="0014558E" w:rsidRPr="009D0717">
              <w:rPr>
                <w:rFonts w:ascii="Times New Roman" w:eastAsia="Times New Roman" w:hAnsi="Times New Roman" w:cs="Times New Roman"/>
                <w:bCs/>
                <w:sz w:val="24"/>
                <w:szCs w:val="24"/>
                <w:lang w:eastAsia="de-DE"/>
              </w:rPr>
              <w:t>or other entities</w:t>
            </w:r>
            <w:r w:rsidRPr="009D0717">
              <w:rPr>
                <w:rFonts w:ascii="Times New Roman" w:eastAsia="Times New Roman" w:hAnsi="Times New Roman" w:cs="Times New Roman"/>
                <w:bCs/>
                <w:sz w:val="24"/>
                <w:szCs w:val="24"/>
                <w:lang w:eastAsia="de-DE"/>
              </w:rPr>
              <w:t>. The code shall be unique and used consistently across the templates and across time. The code shall always have a value</w:t>
            </w:r>
            <w:r w:rsidR="005D36F6">
              <w:rPr>
                <w:rFonts w:ascii="Times New Roman" w:eastAsia="Times New Roman" w:hAnsi="Times New Roman" w:cs="Times New Roman"/>
                <w:bCs/>
                <w:sz w:val="24"/>
                <w:szCs w:val="24"/>
                <w:lang w:eastAsia="de-DE"/>
              </w:rPr>
              <w:t>.</w:t>
            </w:r>
          </w:p>
          <w:p w14:paraId="6C1CECF9" w14:textId="3FD1D405" w:rsidR="001144E8" w:rsidRPr="009D0717" w:rsidRDefault="001144E8" w:rsidP="005D36F6">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Cs/>
                <w:sz w:val="24"/>
                <w:szCs w:val="24"/>
                <w:lang w:eastAsia="de-DE"/>
              </w:rPr>
              <w:t xml:space="preserve">In case of branches, the LEI </w:t>
            </w:r>
            <w:r w:rsidR="0014558E">
              <w:rPr>
                <w:rFonts w:ascii="Times New Roman" w:eastAsia="Times New Roman" w:hAnsi="Times New Roman" w:cs="Times New Roman"/>
                <w:bCs/>
                <w:sz w:val="24"/>
                <w:szCs w:val="24"/>
                <w:lang w:eastAsia="de-DE"/>
              </w:rPr>
              <w:t xml:space="preserve">code </w:t>
            </w:r>
            <w:r w:rsidRPr="009D0717">
              <w:rPr>
                <w:rFonts w:ascii="Times New Roman" w:eastAsia="Times New Roman" w:hAnsi="Times New Roman" w:cs="Times New Roman"/>
                <w:bCs/>
                <w:sz w:val="24"/>
                <w:szCs w:val="24"/>
                <w:lang w:eastAsia="de-DE"/>
              </w:rPr>
              <w:t>of the third-country entity to which the branch belongs shall be reported.</w:t>
            </w:r>
          </w:p>
        </w:tc>
      </w:tr>
      <w:tr w:rsidR="001623E4" w:rsidRPr="009D0717" w14:paraId="42C9000D" w14:textId="77777777" w:rsidTr="004366FF">
        <w:tc>
          <w:tcPr>
            <w:tcW w:w="1129" w:type="dxa"/>
          </w:tcPr>
          <w:p w14:paraId="3501AB16" w14:textId="6FBF9FE7" w:rsidR="001623E4" w:rsidRPr="009D0717" w:rsidRDefault="001623E4" w:rsidP="001623E4">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w:t>
            </w:r>
            <w:r w:rsidR="00E5732F">
              <w:rPr>
                <w:rFonts w:ascii="Times New Roman" w:eastAsia="Times New Roman" w:hAnsi="Times New Roman" w:cs="Times New Roman"/>
                <w:bCs/>
                <w:sz w:val="24"/>
                <w:szCs w:val="24"/>
                <w:lang w:eastAsia="de-DE"/>
              </w:rPr>
              <w:t>3</w:t>
            </w:r>
            <w:r w:rsidRPr="009D0717">
              <w:rPr>
                <w:rFonts w:ascii="Times New Roman" w:eastAsia="Times New Roman" w:hAnsi="Times New Roman" w:cs="Times New Roman"/>
                <w:bCs/>
                <w:sz w:val="24"/>
                <w:szCs w:val="24"/>
                <w:lang w:eastAsia="de-DE"/>
              </w:rPr>
              <w:t>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021E46F4" w14:textId="77777777" w:rsidR="001623E4" w:rsidRPr="009D0717" w:rsidRDefault="001623E4" w:rsidP="001623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Type of code</w:t>
            </w:r>
          </w:p>
          <w:p w14:paraId="69D33424" w14:textId="6C7FF5F6" w:rsidR="000E6957" w:rsidRPr="000710A0" w:rsidRDefault="000E6957" w:rsidP="000E6957">
            <w:pPr>
              <w:spacing w:after="120" w:line="240" w:lineRule="auto"/>
              <w:jc w:val="both"/>
              <w:rPr>
                <w:rFonts w:ascii="Times New Roman" w:eastAsia="Times New Roman" w:hAnsi="Times New Roman" w:cs="Times New Roman"/>
                <w:bCs/>
                <w:sz w:val="24"/>
                <w:szCs w:val="24"/>
              </w:rPr>
            </w:pPr>
            <w:r w:rsidRPr="000710A0">
              <w:rPr>
                <w:rFonts w:ascii="Times New Roman" w:eastAsia="Times New Roman" w:hAnsi="Times New Roman" w:cs="Times New Roman"/>
                <w:bCs/>
                <w:sz w:val="24"/>
                <w:szCs w:val="24"/>
              </w:rPr>
              <w:t>The ty</w:t>
            </w:r>
            <w:r>
              <w:rPr>
                <w:rFonts w:ascii="Times New Roman" w:eastAsia="Times New Roman" w:hAnsi="Times New Roman" w:cs="Times New Roman"/>
                <w:bCs/>
                <w:sz w:val="24"/>
                <w:szCs w:val="24"/>
              </w:rPr>
              <w:t>pe of code reported in column 00</w:t>
            </w:r>
            <w:r w:rsidR="0015541C">
              <w:rPr>
                <w:rFonts w:ascii="Times New Roman" w:eastAsia="Times New Roman" w:hAnsi="Times New Roman" w:cs="Times New Roman"/>
                <w:bCs/>
                <w:sz w:val="24"/>
                <w:szCs w:val="24"/>
              </w:rPr>
              <w:t>2</w:t>
            </w:r>
            <w:r w:rsidRPr="000710A0">
              <w:rPr>
                <w:rFonts w:ascii="Times New Roman" w:eastAsia="Times New Roman" w:hAnsi="Times New Roman" w:cs="Times New Roman"/>
                <w:bCs/>
                <w:sz w:val="24"/>
                <w:szCs w:val="24"/>
              </w:rPr>
              <w:t xml:space="preserve">0 </w:t>
            </w:r>
            <w:r w:rsidR="001A13D2">
              <w:rPr>
                <w:rFonts w:ascii="Times New Roman" w:eastAsia="Times New Roman" w:hAnsi="Times New Roman" w:cs="Times New Roman"/>
                <w:bCs/>
                <w:sz w:val="24"/>
                <w:szCs w:val="24"/>
              </w:rPr>
              <w:t xml:space="preserve">shall be identified </w:t>
            </w:r>
            <w:r w:rsidRPr="000710A0">
              <w:rPr>
                <w:rFonts w:ascii="Times New Roman" w:eastAsia="Times New Roman" w:hAnsi="Times New Roman" w:cs="Times New Roman"/>
                <w:bCs/>
                <w:sz w:val="24"/>
                <w:szCs w:val="24"/>
              </w:rPr>
              <w:t>as a ‘LEI code’ or ‘Non-LEI code’.</w:t>
            </w:r>
          </w:p>
          <w:p w14:paraId="1C0D3C24" w14:textId="66844981" w:rsidR="001623E4" w:rsidRPr="009D0717" w:rsidDel="001623E4" w:rsidRDefault="000E6957" w:rsidP="000E6957">
            <w:pPr>
              <w:spacing w:after="120" w:line="240" w:lineRule="auto"/>
              <w:jc w:val="both"/>
              <w:rPr>
                <w:rFonts w:ascii="Times New Roman" w:eastAsia="Times New Roman" w:hAnsi="Times New Roman" w:cs="Times New Roman"/>
                <w:b/>
                <w:bCs/>
                <w:sz w:val="24"/>
                <w:szCs w:val="24"/>
                <w:u w:val="single"/>
                <w:lang w:eastAsia="de-DE"/>
              </w:rPr>
            </w:pPr>
            <w:r w:rsidRPr="000710A0">
              <w:rPr>
                <w:rFonts w:ascii="Times New Roman" w:eastAsia="Times New Roman" w:hAnsi="Times New Roman" w:cs="Times New Roman"/>
                <w:bCs/>
                <w:sz w:val="24"/>
                <w:szCs w:val="24"/>
              </w:rPr>
              <w:t>The type of code shall always be reported.</w:t>
            </w:r>
          </w:p>
        </w:tc>
      </w:tr>
      <w:tr w:rsidR="001623E4" w:rsidRPr="009D0717" w14:paraId="03407C96" w14:textId="77777777" w:rsidTr="004366FF">
        <w:tc>
          <w:tcPr>
            <w:tcW w:w="1129" w:type="dxa"/>
          </w:tcPr>
          <w:p w14:paraId="75A70F24" w14:textId="4A4DDF73" w:rsidR="001623E4" w:rsidRPr="009D0717" w:rsidRDefault="001623E4" w:rsidP="001623E4">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24FCCDCB" w14:textId="040BD9EE" w:rsidR="001623E4" w:rsidRPr="009D0717" w:rsidRDefault="001A13D2" w:rsidP="001623E4">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
                <w:bCs/>
                <w:sz w:val="24"/>
                <w:szCs w:val="24"/>
                <w:u w:val="single"/>
                <w:lang w:eastAsia="de-DE"/>
              </w:rPr>
              <w:t>I</w:t>
            </w:r>
            <w:r w:rsidR="00B54703">
              <w:rPr>
                <w:rFonts w:ascii="Times New Roman" w:eastAsia="Times New Roman" w:hAnsi="Times New Roman" w:cs="Times New Roman"/>
                <w:b/>
                <w:bCs/>
                <w:sz w:val="24"/>
                <w:szCs w:val="24"/>
                <w:u w:val="single"/>
                <w:lang w:eastAsia="de-DE"/>
              </w:rPr>
              <w:t>s relevant branch</w:t>
            </w:r>
          </w:p>
          <w:p w14:paraId="40145430" w14:textId="6CB681F8" w:rsidR="001623E4" w:rsidRDefault="001623E4" w:rsidP="005D36F6">
            <w:pPr>
              <w:spacing w:after="120" w:line="240" w:lineRule="auto"/>
              <w:jc w:val="both"/>
              <w:rPr>
                <w:rStyle w:val="InstructionsTabelleText"/>
                <w:rFonts w:ascii="Times New Roman" w:hAnsi="Times New Roman"/>
                <w:sz w:val="24"/>
              </w:rPr>
            </w:pPr>
            <w:r w:rsidRPr="009D0717">
              <w:rPr>
                <w:rFonts w:ascii="Times New Roman" w:eastAsia="Times New Roman" w:hAnsi="Times New Roman" w:cs="Times New Roman"/>
                <w:bCs/>
                <w:sz w:val="24"/>
                <w:szCs w:val="24"/>
                <w:lang w:eastAsia="de-DE"/>
              </w:rPr>
              <w:t>‘</w:t>
            </w:r>
            <w:r w:rsidR="00B54703">
              <w:rPr>
                <w:rFonts w:ascii="Times New Roman" w:eastAsia="Times New Roman" w:hAnsi="Times New Roman" w:cs="Times New Roman"/>
                <w:bCs/>
                <w:sz w:val="24"/>
                <w:szCs w:val="24"/>
                <w:lang w:eastAsia="de-DE"/>
              </w:rPr>
              <w:t>TRUE</w:t>
            </w:r>
            <w:r w:rsidRPr="009D0717">
              <w:rPr>
                <w:rFonts w:ascii="Times New Roman" w:eastAsia="Times New Roman" w:hAnsi="Times New Roman" w:cs="Times New Roman"/>
                <w:bCs/>
                <w:sz w:val="24"/>
                <w:szCs w:val="24"/>
                <w:lang w:eastAsia="de-DE"/>
              </w:rPr>
              <w:t>’ shall be reported</w:t>
            </w:r>
            <w:r w:rsidR="00B54703">
              <w:rPr>
                <w:rFonts w:ascii="Times New Roman" w:eastAsia="Times New Roman" w:hAnsi="Times New Roman" w:cs="Times New Roman"/>
                <w:bCs/>
                <w:sz w:val="24"/>
                <w:szCs w:val="24"/>
                <w:lang w:eastAsia="de-DE"/>
              </w:rPr>
              <w:t xml:space="preserve">, where the </w:t>
            </w:r>
            <w:r w:rsidR="001A13D2">
              <w:rPr>
                <w:rFonts w:ascii="Times New Roman" w:eastAsia="Times New Roman" w:hAnsi="Times New Roman" w:cs="Times New Roman"/>
                <w:bCs/>
                <w:sz w:val="24"/>
                <w:szCs w:val="24"/>
                <w:lang w:eastAsia="de-DE"/>
              </w:rPr>
              <w:t xml:space="preserve">entity referred to in columns 0010 to 0030 is a </w:t>
            </w:r>
            <w:r w:rsidR="00160EFA">
              <w:rPr>
                <w:rFonts w:ascii="Times New Roman" w:eastAsia="Times New Roman" w:hAnsi="Times New Roman" w:cs="Times New Roman"/>
                <w:bCs/>
                <w:sz w:val="24"/>
                <w:szCs w:val="24"/>
                <w:lang w:eastAsia="de-DE"/>
              </w:rPr>
              <w:t>third country branch as referred to in</w:t>
            </w:r>
            <w:r w:rsidRPr="009D0717">
              <w:rPr>
                <w:rFonts w:ascii="Times New Roman" w:eastAsia="Times New Roman" w:hAnsi="Times New Roman" w:cs="Times New Roman"/>
                <w:bCs/>
                <w:sz w:val="24"/>
                <w:szCs w:val="24"/>
                <w:lang w:eastAsia="de-DE"/>
              </w:rPr>
              <w:t xml:space="preserve"> Article </w:t>
            </w:r>
            <w:r w:rsidR="00160EFA">
              <w:rPr>
                <w:rFonts w:ascii="Times New Roman" w:eastAsia="Times New Roman" w:hAnsi="Times New Roman" w:cs="Times New Roman"/>
                <w:bCs/>
                <w:sz w:val="24"/>
                <w:szCs w:val="24"/>
                <w:lang w:eastAsia="de-DE"/>
              </w:rPr>
              <w:t>7</w:t>
            </w:r>
            <w:r w:rsidRPr="009D0717">
              <w:rPr>
                <w:rFonts w:ascii="Times New Roman" w:eastAsia="Times New Roman" w:hAnsi="Times New Roman" w:cs="Times New Roman"/>
                <w:bCs/>
                <w:sz w:val="24"/>
                <w:szCs w:val="24"/>
                <w:lang w:eastAsia="de-DE"/>
              </w:rPr>
              <w:t xml:space="preserve"> of </w:t>
            </w:r>
            <w:r w:rsidRPr="005218D9">
              <w:rPr>
                <w:rFonts w:ascii="Times New Roman" w:eastAsia="Times New Roman" w:hAnsi="Times New Roman" w:cs="Times New Roman"/>
                <w:bCs/>
                <w:i/>
                <w:sz w:val="24"/>
                <w:szCs w:val="24"/>
                <w:lang w:eastAsia="de-DE"/>
              </w:rPr>
              <w:t>[</w:t>
            </w:r>
            <w:r w:rsidR="00160EFA" w:rsidRPr="005218D9">
              <w:rPr>
                <w:rFonts w:ascii="Times New Roman" w:eastAsia="Times New Roman" w:hAnsi="Times New Roman" w:cs="Times New Roman"/>
                <w:bCs/>
                <w:i/>
                <w:sz w:val="24"/>
                <w:szCs w:val="24"/>
                <w:lang w:eastAsia="de-DE"/>
              </w:rPr>
              <w:t xml:space="preserve">the </w:t>
            </w:r>
            <w:r w:rsidR="00A75EC7" w:rsidRPr="005218D9">
              <w:rPr>
                <w:rFonts w:ascii="Times New Roman" w:eastAsia="Times New Roman" w:hAnsi="Times New Roman" w:cs="Times New Roman"/>
                <w:bCs/>
                <w:i/>
                <w:sz w:val="24"/>
                <w:szCs w:val="24"/>
                <w:lang w:eastAsia="de-DE"/>
              </w:rPr>
              <w:t xml:space="preserve">Draft RTS </w:t>
            </w:r>
            <w:r w:rsidR="00160EFA" w:rsidRPr="005218D9">
              <w:rPr>
                <w:rFonts w:ascii="Times New Roman" w:eastAsia="Times New Roman" w:hAnsi="Times New Roman" w:cs="Times New Roman"/>
                <w:bCs/>
                <w:i/>
                <w:sz w:val="24"/>
                <w:szCs w:val="24"/>
                <w:lang w:eastAsia="de-DE"/>
              </w:rPr>
              <w:t>prepared in accordance with Article 8a(6), point (b) of Directive 2013/36/EU</w:t>
            </w:r>
            <w:r w:rsidRPr="005218D9">
              <w:rPr>
                <w:rFonts w:ascii="Times New Roman" w:eastAsia="Times New Roman" w:hAnsi="Times New Roman" w:cs="Times New Roman"/>
                <w:bCs/>
                <w:i/>
                <w:sz w:val="24"/>
                <w:szCs w:val="24"/>
                <w:lang w:eastAsia="de-DE"/>
              </w:rPr>
              <w:t>]</w:t>
            </w:r>
            <w:r w:rsidRPr="009D0717">
              <w:rPr>
                <w:rStyle w:val="InstructionsTabelleText"/>
                <w:rFonts w:ascii="Times New Roman" w:hAnsi="Times New Roman"/>
                <w:sz w:val="24"/>
              </w:rPr>
              <w:t>.</w:t>
            </w:r>
          </w:p>
          <w:p w14:paraId="116FA603" w14:textId="00341A8E" w:rsidR="00B54703" w:rsidRPr="009D0717" w:rsidRDefault="00B54703" w:rsidP="005D36F6">
            <w:pPr>
              <w:spacing w:after="120" w:line="240" w:lineRule="auto"/>
              <w:jc w:val="both"/>
              <w:rPr>
                <w:rFonts w:ascii="Times New Roman" w:eastAsia="Times New Roman" w:hAnsi="Times New Roman" w:cs="Times New Roman"/>
                <w:b/>
                <w:bCs/>
                <w:sz w:val="24"/>
                <w:szCs w:val="24"/>
                <w:u w:val="single"/>
                <w:lang w:eastAsia="de-DE"/>
              </w:rPr>
            </w:pPr>
            <w:r>
              <w:rPr>
                <w:rStyle w:val="InstructionsTabelleText"/>
                <w:rFonts w:ascii="Times New Roman" w:hAnsi="Times New Roman"/>
                <w:sz w:val="24"/>
              </w:rPr>
              <w:t>Otherwise, ‘FALSE’ shall be reported.</w:t>
            </w:r>
          </w:p>
        </w:tc>
      </w:tr>
      <w:tr w:rsidR="001623E4" w:rsidRPr="009D0717" w14:paraId="425F4EAB" w14:textId="77777777" w:rsidTr="004366FF">
        <w:tc>
          <w:tcPr>
            <w:tcW w:w="1129" w:type="dxa"/>
          </w:tcPr>
          <w:p w14:paraId="5BF84282" w14:textId="28822B6D" w:rsidR="001623E4" w:rsidRPr="009D0717" w:rsidRDefault="001623E4" w:rsidP="001623E4">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5E1C6206" w14:textId="5ACD28C0" w:rsidR="001623E4" w:rsidRPr="009D0717" w:rsidRDefault="001623E4" w:rsidP="001623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Country</w:t>
            </w:r>
          </w:p>
          <w:p w14:paraId="1E7FE397" w14:textId="5FA64056" w:rsidR="001623E4" w:rsidRPr="009D0717" w:rsidRDefault="00160EFA" w:rsidP="001623E4">
            <w:pPr>
              <w:autoSpaceDE w:val="0"/>
              <w:autoSpaceDN w:val="0"/>
              <w:spacing w:before="40" w:after="40" w:line="240" w:lineRule="auto"/>
              <w:rPr>
                <w:rFonts w:ascii="Times New Roman" w:eastAsia="Times New Roman" w:hAnsi="Times New Roman" w:cs="Times New Roman"/>
                <w:bCs/>
                <w:sz w:val="24"/>
                <w:szCs w:val="24"/>
                <w:lang w:eastAsia="de-DE"/>
              </w:rPr>
            </w:pPr>
            <w:r>
              <w:rPr>
                <w:rStyle w:val="InstructionsTabelleText"/>
                <w:rFonts w:ascii="Times New Roman" w:hAnsi="Times New Roman"/>
                <w:sz w:val="24"/>
              </w:rPr>
              <w:t>In case of legal entities, t</w:t>
            </w:r>
            <w:r w:rsidR="001623E4" w:rsidRPr="009D0717">
              <w:rPr>
                <w:rFonts w:ascii="Times New Roman" w:eastAsia="Times New Roman" w:hAnsi="Times New Roman" w:cs="Times New Roman"/>
                <w:bCs/>
                <w:sz w:val="24"/>
                <w:szCs w:val="24"/>
                <w:lang w:eastAsia="de-DE"/>
              </w:rPr>
              <w:t>he jurisdiction of incorporation of the entity shall be reported.</w:t>
            </w:r>
          </w:p>
          <w:p w14:paraId="72264CDA" w14:textId="1ABA5027" w:rsidR="001623E4" w:rsidRPr="009D0717" w:rsidRDefault="00160EFA" w:rsidP="005D36F6">
            <w:pPr>
              <w:autoSpaceDE w:val="0"/>
              <w:autoSpaceDN w:val="0"/>
              <w:spacing w:before="40" w:after="40" w:line="240" w:lineRule="auto"/>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In case of branches as referred to in Article 7 of </w:t>
            </w:r>
            <w:r w:rsidRPr="005218D9">
              <w:rPr>
                <w:rFonts w:ascii="Times New Roman" w:eastAsia="Times New Roman" w:hAnsi="Times New Roman" w:cs="Times New Roman"/>
                <w:bCs/>
                <w:i/>
                <w:sz w:val="24"/>
                <w:szCs w:val="24"/>
                <w:lang w:eastAsia="de-DE"/>
              </w:rPr>
              <w:t>[the</w:t>
            </w:r>
            <w:r w:rsidR="001623E4" w:rsidRPr="005218D9">
              <w:rPr>
                <w:rFonts w:ascii="Times New Roman" w:eastAsia="Times New Roman" w:hAnsi="Times New Roman" w:cs="Times New Roman"/>
                <w:bCs/>
                <w:i/>
                <w:sz w:val="24"/>
                <w:szCs w:val="24"/>
                <w:lang w:eastAsia="de-DE"/>
              </w:rPr>
              <w:t xml:space="preserve"> </w:t>
            </w:r>
            <w:r w:rsidRPr="005218D9">
              <w:rPr>
                <w:rFonts w:ascii="Times New Roman" w:eastAsia="Times New Roman" w:hAnsi="Times New Roman" w:cs="Times New Roman"/>
                <w:bCs/>
                <w:i/>
                <w:sz w:val="24"/>
                <w:szCs w:val="24"/>
                <w:lang w:eastAsia="de-DE"/>
              </w:rPr>
              <w:t>Draft RTS prepared in accordance with Article 8a(6), point (b) of Directive 2013/36/EU]</w:t>
            </w:r>
            <w:r>
              <w:rPr>
                <w:rFonts w:ascii="Times New Roman" w:eastAsia="Times New Roman" w:hAnsi="Times New Roman" w:cs="Times New Roman"/>
                <w:bCs/>
                <w:sz w:val="24"/>
                <w:szCs w:val="24"/>
                <w:lang w:eastAsia="de-DE"/>
              </w:rPr>
              <w:t xml:space="preserve">, </w:t>
            </w:r>
            <w:r w:rsidR="001623E4" w:rsidRPr="009D0717">
              <w:rPr>
                <w:rFonts w:ascii="Times New Roman" w:eastAsia="Times New Roman" w:hAnsi="Times New Roman" w:cs="Times New Roman"/>
                <w:bCs/>
                <w:sz w:val="24"/>
                <w:szCs w:val="24"/>
                <w:lang w:eastAsia="de-DE"/>
              </w:rPr>
              <w:t>the country in which the branch is located shall be reported.</w:t>
            </w:r>
          </w:p>
        </w:tc>
      </w:tr>
      <w:tr w:rsidR="001623E4" w:rsidRPr="009D0717" w14:paraId="1D966E03" w14:textId="77777777" w:rsidTr="004366FF">
        <w:tc>
          <w:tcPr>
            <w:tcW w:w="1129" w:type="dxa"/>
          </w:tcPr>
          <w:p w14:paraId="5D59D042" w14:textId="78A1B8A3" w:rsidR="001623E4" w:rsidRPr="009D0717" w:rsidRDefault="001623E4" w:rsidP="001623E4">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w:t>
            </w:r>
            <w:r w:rsidR="00930F2D">
              <w:rPr>
                <w:rFonts w:ascii="Times New Roman" w:eastAsia="Times New Roman" w:hAnsi="Times New Roman" w:cs="Times New Roman"/>
                <w:bCs/>
                <w:sz w:val="24"/>
                <w:szCs w:val="24"/>
                <w:lang w:eastAsia="de-DE"/>
              </w:rPr>
              <w:t>6</w:t>
            </w:r>
            <w:r w:rsidRPr="009D0717">
              <w:rPr>
                <w:rFonts w:ascii="Times New Roman" w:eastAsia="Times New Roman" w:hAnsi="Times New Roman" w:cs="Times New Roman"/>
                <w:bCs/>
                <w:sz w:val="24"/>
                <w:szCs w:val="24"/>
                <w:lang w:eastAsia="de-DE"/>
              </w:rPr>
              <w:t>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59976185" w14:textId="54BEBB3A" w:rsidR="001623E4" w:rsidRPr="009D0717" w:rsidRDefault="001623E4" w:rsidP="001623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Consolidated assets: Average over past 12 months</w:t>
            </w:r>
          </w:p>
          <w:p w14:paraId="6C3A7210" w14:textId="744D4C3C" w:rsidR="00B54703" w:rsidRDefault="001623E4" w:rsidP="007D48E4">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 xml:space="preserve">The consolidated assets of the entity or branch as determined for the purpose of calculating </w:t>
            </w:r>
            <w:r w:rsidR="00160EFA">
              <w:rPr>
                <w:rFonts w:ascii="Times New Roman" w:eastAsia="Times New Roman" w:hAnsi="Times New Roman" w:cs="Times New Roman"/>
                <w:bCs/>
                <w:sz w:val="24"/>
                <w:szCs w:val="24"/>
                <w:lang w:eastAsia="de-DE"/>
              </w:rPr>
              <w:t xml:space="preserve">TCA in accordance with Article 6 of </w:t>
            </w:r>
            <w:r w:rsidR="00160EFA" w:rsidRPr="005218D9">
              <w:rPr>
                <w:rFonts w:ascii="Times New Roman" w:eastAsia="Times New Roman" w:hAnsi="Times New Roman" w:cs="Times New Roman"/>
                <w:bCs/>
                <w:i/>
                <w:sz w:val="24"/>
                <w:szCs w:val="24"/>
                <w:lang w:eastAsia="de-DE"/>
              </w:rPr>
              <w:t>[the Draft RTS prepared in accordance with Article 8a(6), point (b) of Directive 2013/36/EU]</w:t>
            </w:r>
            <w:r w:rsidR="00160EFA">
              <w:rPr>
                <w:rFonts w:ascii="Times New Roman" w:eastAsia="Times New Roman" w:hAnsi="Times New Roman" w:cs="Times New Roman"/>
                <w:bCs/>
                <w:sz w:val="24"/>
                <w:szCs w:val="24"/>
                <w:lang w:eastAsia="de-DE"/>
              </w:rPr>
              <w:t xml:space="preserve"> or the combined assets in accordance with Article </w:t>
            </w:r>
            <w:r w:rsidR="00B54703">
              <w:rPr>
                <w:rFonts w:ascii="Times New Roman" w:eastAsia="Times New Roman" w:hAnsi="Times New Roman" w:cs="Times New Roman"/>
                <w:bCs/>
                <w:sz w:val="24"/>
                <w:szCs w:val="24"/>
                <w:lang w:eastAsia="de-DE"/>
              </w:rPr>
              <w:t>7</w:t>
            </w:r>
            <w:r w:rsidR="00160EFA">
              <w:rPr>
                <w:rFonts w:ascii="Times New Roman" w:eastAsia="Times New Roman" w:hAnsi="Times New Roman" w:cs="Times New Roman"/>
                <w:bCs/>
                <w:sz w:val="24"/>
                <w:szCs w:val="24"/>
                <w:lang w:eastAsia="de-DE"/>
              </w:rPr>
              <w:t xml:space="preserve"> of that Delegated Regulation, as applicable,</w:t>
            </w:r>
            <w:r w:rsidR="00160EFA" w:rsidRPr="009D0717">
              <w:rPr>
                <w:rFonts w:ascii="Times New Roman" w:eastAsia="Times New Roman" w:hAnsi="Times New Roman" w:cs="Times New Roman"/>
                <w:bCs/>
                <w:sz w:val="24"/>
                <w:szCs w:val="24"/>
                <w:lang w:eastAsia="de-DE"/>
              </w:rPr>
              <w:t xml:space="preserve"> </w:t>
            </w:r>
            <w:r w:rsidRPr="009D0717">
              <w:rPr>
                <w:rFonts w:ascii="Times New Roman" w:eastAsia="Times New Roman" w:hAnsi="Times New Roman" w:cs="Times New Roman"/>
                <w:bCs/>
                <w:sz w:val="24"/>
                <w:szCs w:val="24"/>
                <w:lang w:eastAsia="de-DE"/>
              </w:rPr>
              <w:t xml:space="preserve">shall be reported. </w:t>
            </w:r>
          </w:p>
          <w:p w14:paraId="5059BC37" w14:textId="25736076" w:rsidR="001623E4" w:rsidRPr="009D0717" w:rsidRDefault="001623E4" w:rsidP="007D48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Cs/>
                <w:sz w:val="24"/>
                <w:szCs w:val="24"/>
                <w:lang w:eastAsia="de-DE"/>
              </w:rPr>
              <w:t xml:space="preserve">The value shall represent the average as referred to in Article </w:t>
            </w:r>
            <w:r w:rsidR="00160EFA">
              <w:rPr>
                <w:rFonts w:ascii="Times New Roman" w:eastAsia="Times New Roman" w:hAnsi="Times New Roman" w:cs="Times New Roman"/>
                <w:bCs/>
                <w:sz w:val="24"/>
                <w:szCs w:val="24"/>
                <w:lang w:eastAsia="de-DE"/>
              </w:rPr>
              <w:t>8</w:t>
            </w:r>
            <w:r w:rsidRPr="009D0717">
              <w:rPr>
                <w:rFonts w:ascii="Times New Roman" w:eastAsia="Times New Roman" w:hAnsi="Times New Roman" w:cs="Times New Roman"/>
                <w:bCs/>
                <w:sz w:val="24"/>
                <w:szCs w:val="24"/>
                <w:lang w:eastAsia="de-DE"/>
              </w:rPr>
              <w:t>(</w:t>
            </w:r>
            <w:r w:rsidR="00160EFA">
              <w:rPr>
                <w:rFonts w:ascii="Times New Roman" w:eastAsia="Times New Roman" w:hAnsi="Times New Roman" w:cs="Times New Roman"/>
                <w:bCs/>
                <w:sz w:val="24"/>
                <w:szCs w:val="24"/>
                <w:lang w:eastAsia="de-DE"/>
              </w:rPr>
              <w:t>3</w:t>
            </w:r>
            <w:r w:rsidRPr="009D0717">
              <w:rPr>
                <w:rFonts w:ascii="Times New Roman" w:eastAsia="Times New Roman" w:hAnsi="Times New Roman" w:cs="Times New Roman"/>
                <w:bCs/>
                <w:sz w:val="24"/>
                <w:szCs w:val="24"/>
                <w:lang w:eastAsia="de-DE"/>
              </w:rPr>
              <w:t xml:space="preserve">) of </w:t>
            </w:r>
            <w:r w:rsidRPr="005218D9">
              <w:rPr>
                <w:rFonts w:ascii="Times New Roman" w:eastAsia="Times New Roman" w:hAnsi="Times New Roman" w:cs="Times New Roman"/>
                <w:bCs/>
                <w:i/>
                <w:sz w:val="24"/>
                <w:szCs w:val="24"/>
                <w:lang w:eastAsia="de-DE"/>
              </w:rPr>
              <w:t>[</w:t>
            </w:r>
            <w:r w:rsidR="00160EFA" w:rsidRPr="005218D9">
              <w:rPr>
                <w:rFonts w:ascii="Times New Roman" w:eastAsia="Times New Roman" w:hAnsi="Times New Roman" w:cs="Times New Roman"/>
                <w:bCs/>
                <w:i/>
                <w:sz w:val="24"/>
                <w:szCs w:val="24"/>
                <w:lang w:eastAsia="de-DE"/>
              </w:rPr>
              <w:t xml:space="preserve">the </w:t>
            </w:r>
            <w:r w:rsidR="00A75EC7" w:rsidRPr="005218D9">
              <w:rPr>
                <w:rFonts w:ascii="Times New Roman" w:eastAsia="Times New Roman" w:hAnsi="Times New Roman" w:cs="Times New Roman"/>
                <w:bCs/>
                <w:i/>
                <w:sz w:val="24"/>
                <w:szCs w:val="24"/>
                <w:lang w:eastAsia="de-DE"/>
              </w:rPr>
              <w:t xml:space="preserve">Draft RTS </w:t>
            </w:r>
            <w:r w:rsidR="00160EFA" w:rsidRPr="005218D9">
              <w:rPr>
                <w:rFonts w:ascii="Times New Roman" w:eastAsia="Times New Roman" w:hAnsi="Times New Roman" w:cs="Times New Roman"/>
                <w:bCs/>
                <w:i/>
                <w:sz w:val="24"/>
                <w:szCs w:val="24"/>
                <w:lang w:eastAsia="de-DE"/>
              </w:rPr>
              <w:t>prepared in accordance with Article 8a(6), point (b) of Directive 2013/36/EU</w:t>
            </w:r>
            <w:r w:rsidRPr="005218D9">
              <w:rPr>
                <w:rFonts w:ascii="Times New Roman" w:eastAsia="Times New Roman" w:hAnsi="Times New Roman" w:cs="Times New Roman"/>
                <w:bCs/>
                <w:i/>
                <w:sz w:val="24"/>
                <w:szCs w:val="24"/>
                <w:lang w:eastAsia="de-DE"/>
              </w:rPr>
              <w:t>]</w:t>
            </w:r>
            <w:r w:rsidRPr="009D0717">
              <w:rPr>
                <w:rFonts w:ascii="Times New Roman" w:eastAsia="Times New Roman" w:hAnsi="Times New Roman" w:cs="Times New Roman"/>
                <w:bCs/>
                <w:sz w:val="24"/>
                <w:szCs w:val="24"/>
                <w:lang w:eastAsia="de-DE"/>
              </w:rPr>
              <w:t>.</w:t>
            </w:r>
          </w:p>
        </w:tc>
      </w:tr>
      <w:tr w:rsidR="001623E4" w:rsidRPr="009D0717" w14:paraId="7626241F" w14:textId="77777777" w:rsidTr="00580634">
        <w:tc>
          <w:tcPr>
            <w:tcW w:w="1129" w:type="dxa"/>
          </w:tcPr>
          <w:p w14:paraId="621C62DE" w14:textId="56484603" w:rsidR="001623E4" w:rsidRPr="009D0717" w:rsidRDefault="001623E4" w:rsidP="001623E4">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00</w:t>
            </w:r>
            <w:r w:rsidR="00930F2D">
              <w:rPr>
                <w:rFonts w:ascii="Times New Roman" w:eastAsia="Times New Roman" w:hAnsi="Times New Roman" w:cs="Times New Roman"/>
                <w:bCs/>
                <w:sz w:val="24"/>
                <w:szCs w:val="24"/>
                <w:lang w:eastAsia="de-DE"/>
              </w:rPr>
              <w:t>7</w:t>
            </w:r>
            <w:r w:rsidRPr="009D0717">
              <w:rPr>
                <w:rFonts w:ascii="Times New Roman" w:eastAsia="Times New Roman" w:hAnsi="Times New Roman" w:cs="Times New Roman"/>
                <w:bCs/>
                <w:sz w:val="24"/>
                <w:szCs w:val="24"/>
                <w:lang w:eastAsia="de-DE"/>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609DACE" w14:textId="31FFC995" w:rsidR="001623E4" w:rsidRPr="009D0717" w:rsidRDefault="001623E4" w:rsidP="001623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Month t</w:t>
            </w:r>
          </w:p>
          <w:p w14:paraId="129EEE3C" w14:textId="0BD6B9F1" w:rsidR="001623E4" w:rsidRPr="009D0717" w:rsidRDefault="00160EFA" w:rsidP="001623E4">
            <w:pPr>
              <w:spacing w:after="120" w:line="240" w:lineRule="auto"/>
              <w:jc w:val="both"/>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Cs/>
                <w:sz w:val="24"/>
                <w:szCs w:val="24"/>
                <w:lang w:eastAsia="de-DE"/>
              </w:rPr>
              <w:t>TA</w:t>
            </w:r>
            <w:r w:rsidRPr="005218D9">
              <w:rPr>
                <w:rFonts w:ascii="Times New Roman" w:eastAsia="Times New Roman" w:hAnsi="Times New Roman" w:cs="Times New Roman"/>
                <w:bCs/>
                <w:sz w:val="24"/>
                <w:szCs w:val="24"/>
                <w:vertAlign w:val="subscript"/>
                <w:lang w:eastAsia="de-DE"/>
              </w:rPr>
              <w:t>Q</w:t>
            </w:r>
            <w:r w:rsidR="001623E4" w:rsidRPr="009D0717">
              <w:rPr>
                <w:rFonts w:ascii="Times New Roman" w:eastAsia="Times New Roman" w:hAnsi="Times New Roman" w:cs="Times New Roman"/>
                <w:bCs/>
                <w:sz w:val="24"/>
                <w:szCs w:val="24"/>
                <w:lang w:eastAsia="de-DE"/>
              </w:rPr>
              <w:t xml:space="preserve">, as referred to in Article </w:t>
            </w:r>
            <w:r>
              <w:rPr>
                <w:rFonts w:ascii="Times New Roman" w:eastAsia="Times New Roman" w:hAnsi="Times New Roman" w:cs="Times New Roman"/>
                <w:bCs/>
                <w:sz w:val="24"/>
                <w:szCs w:val="24"/>
                <w:lang w:eastAsia="de-DE"/>
              </w:rPr>
              <w:t>8</w:t>
            </w:r>
            <w:r w:rsidR="007D48E4">
              <w:rPr>
                <w:rFonts w:ascii="Times New Roman" w:eastAsia="Times New Roman" w:hAnsi="Times New Roman" w:cs="Times New Roman"/>
                <w:bCs/>
                <w:sz w:val="24"/>
                <w:szCs w:val="24"/>
                <w:lang w:eastAsia="de-DE"/>
              </w:rPr>
              <w:t>(</w:t>
            </w:r>
            <w:r>
              <w:rPr>
                <w:rFonts w:ascii="Times New Roman" w:eastAsia="Times New Roman" w:hAnsi="Times New Roman" w:cs="Times New Roman"/>
                <w:bCs/>
                <w:sz w:val="24"/>
                <w:szCs w:val="24"/>
                <w:lang w:eastAsia="de-DE"/>
              </w:rPr>
              <w:t>2</w:t>
            </w:r>
            <w:r w:rsidR="007D48E4">
              <w:rPr>
                <w:rFonts w:ascii="Times New Roman" w:eastAsia="Times New Roman" w:hAnsi="Times New Roman" w:cs="Times New Roman"/>
                <w:bCs/>
                <w:sz w:val="24"/>
                <w:szCs w:val="24"/>
                <w:lang w:eastAsia="de-DE"/>
              </w:rPr>
              <w:t>)</w:t>
            </w:r>
            <w:r w:rsidR="001623E4" w:rsidRPr="009D0717">
              <w:rPr>
                <w:rFonts w:ascii="Times New Roman" w:eastAsia="Times New Roman" w:hAnsi="Times New Roman" w:cs="Times New Roman"/>
                <w:bCs/>
                <w:sz w:val="24"/>
                <w:szCs w:val="24"/>
                <w:lang w:eastAsia="de-DE"/>
              </w:rPr>
              <w:t xml:space="preserve"> of </w:t>
            </w:r>
            <w:r w:rsidR="001623E4" w:rsidRPr="009D0717">
              <w:rPr>
                <w:rFonts w:ascii="Times New Roman" w:eastAsia="Times New Roman" w:hAnsi="Times New Roman" w:cs="Times New Roman"/>
                <w:bCs/>
                <w:i/>
                <w:sz w:val="24"/>
                <w:szCs w:val="24"/>
                <w:lang w:eastAsia="de-DE"/>
              </w:rPr>
              <w:t>[</w:t>
            </w:r>
            <w:r>
              <w:rPr>
                <w:rFonts w:ascii="Times New Roman" w:eastAsia="Times New Roman" w:hAnsi="Times New Roman" w:cs="Times New Roman"/>
                <w:bCs/>
                <w:i/>
                <w:sz w:val="24"/>
                <w:szCs w:val="24"/>
                <w:lang w:eastAsia="de-DE"/>
              </w:rPr>
              <w:t xml:space="preserve">the </w:t>
            </w:r>
            <w:r w:rsidR="00A75EC7" w:rsidRPr="00A75EC7">
              <w:rPr>
                <w:rFonts w:ascii="Times New Roman" w:eastAsia="Times New Roman" w:hAnsi="Times New Roman" w:cs="Times New Roman"/>
                <w:bCs/>
                <w:i/>
                <w:sz w:val="24"/>
                <w:szCs w:val="24"/>
                <w:lang w:eastAsia="de-DE"/>
              </w:rPr>
              <w:t xml:space="preserve">Draft RTS </w:t>
            </w:r>
            <w:r w:rsidRPr="005218D9">
              <w:rPr>
                <w:rFonts w:ascii="Times New Roman" w:eastAsia="Times New Roman" w:hAnsi="Times New Roman" w:cs="Times New Roman"/>
                <w:bCs/>
                <w:i/>
                <w:sz w:val="24"/>
                <w:szCs w:val="24"/>
                <w:lang w:eastAsia="de-DE"/>
              </w:rPr>
              <w:t>prepared in accordance with Article 8a(6), point (b) of Directive 2013/36/EU</w:t>
            </w:r>
            <w:r w:rsidR="001623E4" w:rsidRPr="009D0717">
              <w:rPr>
                <w:rFonts w:ascii="Times New Roman" w:eastAsia="Times New Roman" w:hAnsi="Times New Roman" w:cs="Times New Roman"/>
                <w:bCs/>
                <w:i/>
                <w:sz w:val="24"/>
                <w:szCs w:val="24"/>
                <w:lang w:eastAsia="de-DE"/>
              </w:rPr>
              <w:t>]</w:t>
            </w:r>
            <w:r w:rsidR="007A6015" w:rsidRPr="00B54703">
              <w:rPr>
                <w:rFonts w:ascii="Times New Roman" w:eastAsia="Times New Roman" w:hAnsi="Times New Roman" w:cs="Times New Roman"/>
                <w:bCs/>
                <w:iCs/>
                <w:sz w:val="24"/>
                <w:szCs w:val="24"/>
                <w:lang w:eastAsia="de-DE"/>
              </w:rPr>
              <w:t>.</w:t>
            </w:r>
          </w:p>
        </w:tc>
      </w:tr>
      <w:tr w:rsidR="001623E4" w:rsidRPr="009D0717" w14:paraId="74A43358" w14:textId="77777777" w:rsidTr="00580634">
        <w:tc>
          <w:tcPr>
            <w:tcW w:w="1129" w:type="dxa"/>
          </w:tcPr>
          <w:p w14:paraId="3044BF89" w14:textId="47A7FCCF" w:rsidR="001623E4" w:rsidRPr="009D0717" w:rsidRDefault="001623E4" w:rsidP="001623E4">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lastRenderedPageBreak/>
              <w:t>0</w:t>
            </w:r>
            <w:r w:rsidR="00930F2D">
              <w:rPr>
                <w:rFonts w:ascii="Times New Roman" w:eastAsia="Times New Roman" w:hAnsi="Times New Roman" w:cs="Times New Roman"/>
                <w:bCs/>
                <w:sz w:val="24"/>
                <w:szCs w:val="24"/>
                <w:lang w:eastAsia="de-DE"/>
              </w:rPr>
              <w:t>08</w:t>
            </w:r>
            <w:r w:rsidRPr="009D0717">
              <w:rPr>
                <w:rFonts w:ascii="Times New Roman" w:eastAsia="Times New Roman" w:hAnsi="Times New Roman" w:cs="Times New Roman"/>
                <w:bCs/>
                <w:sz w:val="24"/>
                <w:szCs w:val="24"/>
                <w:lang w:eastAsia="de-DE"/>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74B16D" w14:textId="3D8860CC" w:rsidR="001623E4" w:rsidRPr="009D0717" w:rsidRDefault="001623E4" w:rsidP="001623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Month t-1</w:t>
            </w:r>
          </w:p>
          <w:p w14:paraId="0FC78774" w14:textId="6EDF7795" w:rsidR="001623E4" w:rsidRPr="009D0717" w:rsidRDefault="001623E4" w:rsidP="001623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Cs/>
                <w:sz w:val="24"/>
                <w:szCs w:val="24"/>
                <w:lang w:eastAsia="de-DE"/>
              </w:rPr>
              <w:t>MTA</w:t>
            </w:r>
            <w:r w:rsidR="007A6015">
              <w:rPr>
                <w:rFonts w:ascii="Times New Roman" w:eastAsia="Times New Roman" w:hAnsi="Times New Roman" w:cs="Times New Roman"/>
                <w:bCs/>
                <w:sz w:val="24"/>
                <w:szCs w:val="24"/>
                <w:vertAlign w:val="subscript"/>
                <w:lang w:eastAsia="de-DE"/>
              </w:rPr>
              <w:t>2</w:t>
            </w:r>
            <w:r w:rsidRPr="009D0717">
              <w:rPr>
                <w:rFonts w:ascii="Times New Roman" w:eastAsia="Times New Roman" w:hAnsi="Times New Roman" w:cs="Times New Roman"/>
                <w:bCs/>
                <w:sz w:val="24"/>
                <w:szCs w:val="24"/>
                <w:lang w:eastAsia="de-DE"/>
              </w:rPr>
              <w:t xml:space="preserve">, as </w:t>
            </w:r>
            <w:r w:rsidR="007A6015">
              <w:rPr>
                <w:rFonts w:ascii="Times New Roman" w:eastAsia="Times New Roman" w:hAnsi="Times New Roman" w:cs="Times New Roman"/>
                <w:bCs/>
                <w:sz w:val="24"/>
                <w:szCs w:val="24"/>
                <w:lang w:eastAsia="de-DE"/>
              </w:rPr>
              <w:t>calculated in accordance with</w:t>
            </w:r>
            <w:r w:rsidRPr="009D0717">
              <w:rPr>
                <w:rFonts w:ascii="Times New Roman" w:eastAsia="Times New Roman" w:hAnsi="Times New Roman" w:cs="Times New Roman"/>
                <w:bCs/>
                <w:sz w:val="24"/>
                <w:szCs w:val="24"/>
                <w:lang w:eastAsia="de-DE"/>
              </w:rPr>
              <w:t xml:space="preserve"> Article </w:t>
            </w:r>
            <w:r w:rsidR="007A6015">
              <w:rPr>
                <w:rFonts w:ascii="Times New Roman" w:eastAsia="Times New Roman" w:hAnsi="Times New Roman" w:cs="Times New Roman"/>
                <w:bCs/>
                <w:sz w:val="24"/>
                <w:szCs w:val="24"/>
                <w:lang w:eastAsia="de-DE"/>
              </w:rPr>
              <w:t>8</w:t>
            </w:r>
            <w:r w:rsidR="007D48E4">
              <w:rPr>
                <w:rFonts w:ascii="Times New Roman" w:eastAsia="Times New Roman" w:hAnsi="Times New Roman" w:cs="Times New Roman"/>
                <w:bCs/>
                <w:sz w:val="24"/>
                <w:szCs w:val="24"/>
                <w:lang w:eastAsia="de-DE"/>
              </w:rPr>
              <w:t>(</w:t>
            </w:r>
            <w:r w:rsidR="007A6015">
              <w:rPr>
                <w:rFonts w:ascii="Times New Roman" w:eastAsia="Times New Roman" w:hAnsi="Times New Roman" w:cs="Times New Roman"/>
                <w:bCs/>
                <w:sz w:val="24"/>
                <w:szCs w:val="24"/>
                <w:lang w:eastAsia="de-DE"/>
              </w:rPr>
              <w:t>2</w:t>
            </w:r>
            <w:r w:rsidR="007D48E4">
              <w:rPr>
                <w:rFonts w:ascii="Times New Roman" w:eastAsia="Times New Roman" w:hAnsi="Times New Roman" w:cs="Times New Roman"/>
                <w:bCs/>
                <w:sz w:val="24"/>
                <w:szCs w:val="24"/>
                <w:lang w:eastAsia="de-DE"/>
              </w:rPr>
              <w:t>)</w:t>
            </w:r>
            <w:r w:rsidRPr="009D0717">
              <w:rPr>
                <w:rFonts w:ascii="Times New Roman" w:eastAsia="Times New Roman" w:hAnsi="Times New Roman" w:cs="Times New Roman"/>
                <w:bCs/>
                <w:sz w:val="24"/>
                <w:szCs w:val="24"/>
                <w:lang w:eastAsia="de-DE"/>
              </w:rPr>
              <w:t xml:space="preserve"> of </w:t>
            </w:r>
            <w:r w:rsidRPr="00B54703">
              <w:rPr>
                <w:rFonts w:ascii="Times New Roman" w:eastAsia="Times New Roman" w:hAnsi="Times New Roman" w:cs="Times New Roman"/>
                <w:bCs/>
                <w:i/>
                <w:iCs/>
                <w:sz w:val="24"/>
                <w:szCs w:val="24"/>
                <w:lang w:eastAsia="de-DE"/>
              </w:rPr>
              <w:t>[</w:t>
            </w:r>
            <w:r w:rsidR="007A6015" w:rsidRPr="00B54703">
              <w:rPr>
                <w:rFonts w:ascii="Times New Roman" w:eastAsia="Times New Roman" w:hAnsi="Times New Roman" w:cs="Times New Roman"/>
                <w:bCs/>
                <w:i/>
                <w:iCs/>
                <w:sz w:val="24"/>
                <w:szCs w:val="24"/>
                <w:lang w:eastAsia="de-DE"/>
              </w:rPr>
              <w:t xml:space="preserve">the </w:t>
            </w:r>
            <w:r w:rsidR="00A75EC7" w:rsidRPr="00B54703">
              <w:rPr>
                <w:rFonts w:ascii="Times New Roman" w:eastAsia="Times New Roman" w:hAnsi="Times New Roman" w:cs="Times New Roman"/>
                <w:bCs/>
                <w:i/>
                <w:iCs/>
                <w:sz w:val="24"/>
                <w:szCs w:val="24"/>
                <w:lang w:eastAsia="de-DE"/>
              </w:rPr>
              <w:t xml:space="preserve">Draft RTS </w:t>
            </w:r>
            <w:r w:rsidR="007A6015" w:rsidRPr="005218D9">
              <w:rPr>
                <w:rFonts w:ascii="Times New Roman" w:eastAsia="Times New Roman" w:hAnsi="Times New Roman" w:cs="Times New Roman"/>
                <w:bCs/>
                <w:i/>
                <w:iCs/>
                <w:sz w:val="24"/>
                <w:szCs w:val="24"/>
                <w:lang w:eastAsia="de-DE"/>
              </w:rPr>
              <w:t>prepared in accordance with Article 8a(6), point (b) of Directive 2013/36/EU</w:t>
            </w:r>
            <w:r w:rsidRPr="00B54703">
              <w:rPr>
                <w:rFonts w:ascii="Times New Roman" w:eastAsia="Times New Roman" w:hAnsi="Times New Roman" w:cs="Times New Roman"/>
                <w:bCs/>
                <w:i/>
                <w:iCs/>
                <w:sz w:val="24"/>
                <w:szCs w:val="24"/>
                <w:lang w:eastAsia="de-DE"/>
              </w:rPr>
              <w:t>]</w:t>
            </w:r>
            <w:r w:rsidRPr="005218D9">
              <w:rPr>
                <w:rFonts w:ascii="Times New Roman" w:eastAsia="Times New Roman" w:hAnsi="Times New Roman" w:cs="Times New Roman"/>
                <w:bCs/>
                <w:sz w:val="24"/>
                <w:szCs w:val="24"/>
                <w:lang w:eastAsia="de-DE"/>
              </w:rPr>
              <w:t xml:space="preserve">, </w:t>
            </w:r>
            <w:r w:rsidR="007A6015" w:rsidRPr="005218D9">
              <w:rPr>
                <w:rFonts w:ascii="Times New Roman" w:eastAsia="Times New Roman" w:hAnsi="Times New Roman" w:cs="Times New Roman"/>
                <w:bCs/>
                <w:sz w:val="24"/>
                <w:szCs w:val="24"/>
                <w:lang w:eastAsia="de-DE"/>
              </w:rPr>
              <w:t xml:space="preserve">i.e. the value at the end of </w:t>
            </w:r>
            <w:r w:rsidRPr="009D0717">
              <w:rPr>
                <w:rFonts w:ascii="Times New Roman" w:eastAsia="Times New Roman" w:hAnsi="Times New Roman" w:cs="Times New Roman"/>
                <w:bCs/>
                <w:sz w:val="24"/>
                <w:szCs w:val="24"/>
                <w:lang w:eastAsia="de-DE"/>
              </w:rPr>
              <w:t xml:space="preserve">the second month of the </w:t>
            </w:r>
            <w:r w:rsidR="007A6015">
              <w:rPr>
                <w:rFonts w:ascii="Times New Roman" w:eastAsia="Times New Roman" w:hAnsi="Times New Roman" w:cs="Times New Roman"/>
                <w:bCs/>
                <w:sz w:val="24"/>
                <w:szCs w:val="24"/>
                <w:lang w:eastAsia="de-DE"/>
              </w:rPr>
              <w:t xml:space="preserve">that </w:t>
            </w:r>
            <w:r w:rsidRPr="009D0717">
              <w:rPr>
                <w:rFonts w:ascii="Times New Roman" w:eastAsia="Times New Roman" w:hAnsi="Times New Roman" w:cs="Times New Roman"/>
                <w:bCs/>
                <w:sz w:val="24"/>
                <w:szCs w:val="24"/>
                <w:lang w:eastAsia="de-DE"/>
              </w:rPr>
              <w:t>quarter the report refers to.</w:t>
            </w:r>
          </w:p>
        </w:tc>
      </w:tr>
      <w:tr w:rsidR="001623E4" w:rsidRPr="009D0717" w14:paraId="0F44D3F1" w14:textId="77777777" w:rsidTr="00580634">
        <w:tc>
          <w:tcPr>
            <w:tcW w:w="1129" w:type="dxa"/>
          </w:tcPr>
          <w:p w14:paraId="5A52BEBD" w14:textId="0DFB7FD3" w:rsidR="001623E4" w:rsidRPr="009D0717" w:rsidRDefault="001623E4" w:rsidP="001623E4">
            <w:pPr>
              <w:spacing w:after="120" w:line="240" w:lineRule="auto"/>
              <w:jc w:val="both"/>
              <w:rPr>
                <w:rFonts w:ascii="Times New Roman" w:eastAsia="Times New Roman" w:hAnsi="Times New Roman" w:cs="Times New Roman"/>
                <w:bCs/>
                <w:sz w:val="24"/>
                <w:szCs w:val="24"/>
                <w:lang w:eastAsia="de-DE"/>
              </w:rPr>
            </w:pPr>
            <w:r w:rsidRPr="009D0717">
              <w:rPr>
                <w:rFonts w:ascii="Times New Roman" w:eastAsia="Times New Roman" w:hAnsi="Times New Roman" w:cs="Times New Roman"/>
                <w:bCs/>
                <w:sz w:val="24"/>
                <w:szCs w:val="24"/>
                <w:lang w:eastAsia="de-DE"/>
              </w:rPr>
              <w:t>0</w:t>
            </w:r>
            <w:r w:rsidR="00930F2D">
              <w:rPr>
                <w:rFonts w:ascii="Times New Roman" w:eastAsia="Times New Roman" w:hAnsi="Times New Roman" w:cs="Times New Roman"/>
                <w:bCs/>
                <w:sz w:val="24"/>
                <w:szCs w:val="24"/>
                <w:lang w:eastAsia="de-DE"/>
              </w:rPr>
              <w:t>09</w:t>
            </w:r>
            <w:r w:rsidRPr="009D0717">
              <w:rPr>
                <w:rFonts w:ascii="Times New Roman" w:eastAsia="Times New Roman" w:hAnsi="Times New Roman" w:cs="Times New Roman"/>
                <w:bCs/>
                <w:sz w:val="24"/>
                <w:szCs w:val="24"/>
                <w:lang w:eastAsia="de-DE"/>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6C3798" w14:textId="07938012" w:rsidR="001623E4" w:rsidRPr="009D0717" w:rsidRDefault="001623E4" w:rsidP="001623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
                <w:bCs/>
                <w:sz w:val="24"/>
                <w:szCs w:val="24"/>
                <w:u w:val="single"/>
                <w:lang w:eastAsia="de-DE"/>
              </w:rPr>
              <w:t>Month t-2</w:t>
            </w:r>
          </w:p>
          <w:p w14:paraId="599DA160" w14:textId="09812178" w:rsidR="001623E4" w:rsidRPr="009D0717" w:rsidRDefault="001623E4" w:rsidP="001623E4">
            <w:pPr>
              <w:spacing w:after="120" w:line="240" w:lineRule="auto"/>
              <w:jc w:val="both"/>
              <w:rPr>
                <w:rFonts w:ascii="Times New Roman" w:eastAsia="Times New Roman" w:hAnsi="Times New Roman" w:cs="Times New Roman"/>
                <w:b/>
                <w:bCs/>
                <w:sz w:val="24"/>
                <w:szCs w:val="24"/>
                <w:u w:val="single"/>
                <w:lang w:eastAsia="de-DE"/>
              </w:rPr>
            </w:pPr>
            <w:r w:rsidRPr="009D0717">
              <w:rPr>
                <w:rFonts w:ascii="Times New Roman" w:eastAsia="Times New Roman" w:hAnsi="Times New Roman" w:cs="Times New Roman"/>
                <w:bCs/>
                <w:sz w:val="24"/>
                <w:szCs w:val="24"/>
                <w:lang w:eastAsia="de-DE"/>
              </w:rPr>
              <w:t>MTA</w:t>
            </w:r>
            <w:r w:rsidR="007A6015">
              <w:rPr>
                <w:rFonts w:ascii="Times New Roman" w:eastAsia="Times New Roman" w:hAnsi="Times New Roman" w:cs="Times New Roman"/>
                <w:bCs/>
                <w:sz w:val="24"/>
                <w:szCs w:val="24"/>
                <w:vertAlign w:val="subscript"/>
                <w:lang w:eastAsia="de-DE"/>
              </w:rPr>
              <w:t>1</w:t>
            </w:r>
            <w:r w:rsidRPr="009D0717">
              <w:rPr>
                <w:rFonts w:ascii="Times New Roman" w:eastAsia="Times New Roman" w:hAnsi="Times New Roman" w:cs="Times New Roman"/>
                <w:bCs/>
                <w:sz w:val="24"/>
                <w:szCs w:val="24"/>
                <w:lang w:eastAsia="de-DE"/>
              </w:rPr>
              <w:t xml:space="preserve">, as </w:t>
            </w:r>
            <w:r w:rsidR="007A6015">
              <w:rPr>
                <w:rFonts w:ascii="Times New Roman" w:eastAsia="Times New Roman" w:hAnsi="Times New Roman" w:cs="Times New Roman"/>
                <w:bCs/>
                <w:sz w:val="24"/>
                <w:szCs w:val="24"/>
                <w:lang w:eastAsia="de-DE"/>
              </w:rPr>
              <w:t>calculated in accordance with</w:t>
            </w:r>
            <w:r w:rsidRPr="009D0717">
              <w:rPr>
                <w:rFonts w:ascii="Times New Roman" w:eastAsia="Times New Roman" w:hAnsi="Times New Roman" w:cs="Times New Roman"/>
                <w:bCs/>
                <w:sz w:val="24"/>
                <w:szCs w:val="24"/>
                <w:lang w:eastAsia="de-DE"/>
              </w:rPr>
              <w:t xml:space="preserve"> Article </w:t>
            </w:r>
            <w:r w:rsidR="007A6015">
              <w:rPr>
                <w:rFonts w:ascii="Times New Roman" w:eastAsia="Times New Roman" w:hAnsi="Times New Roman" w:cs="Times New Roman"/>
                <w:bCs/>
                <w:sz w:val="24"/>
                <w:szCs w:val="24"/>
                <w:lang w:eastAsia="de-DE"/>
              </w:rPr>
              <w:t>8</w:t>
            </w:r>
            <w:r w:rsidR="007D48E4">
              <w:rPr>
                <w:rFonts w:ascii="Times New Roman" w:eastAsia="Times New Roman" w:hAnsi="Times New Roman" w:cs="Times New Roman"/>
                <w:bCs/>
                <w:sz w:val="24"/>
                <w:szCs w:val="24"/>
                <w:lang w:eastAsia="de-DE"/>
              </w:rPr>
              <w:t>(</w:t>
            </w:r>
            <w:r w:rsidR="007A6015">
              <w:rPr>
                <w:rFonts w:ascii="Times New Roman" w:eastAsia="Times New Roman" w:hAnsi="Times New Roman" w:cs="Times New Roman"/>
                <w:bCs/>
                <w:sz w:val="24"/>
                <w:szCs w:val="24"/>
                <w:lang w:eastAsia="de-DE"/>
              </w:rPr>
              <w:t>2</w:t>
            </w:r>
            <w:r w:rsidR="007D48E4">
              <w:rPr>
                <w:rFonts w:ascii="Times New Roman" w:eastAsia="Times New Roman" w:hAnsi="Times New Roman" w:cs="Times New Roman"/>
                <w:bCs/>
                <w:sz w:val="24"/>
                <w:szCs w:val="24"/>
                <w:lang w:eastAsia="de-DE"/>
              </w:rPr>
              <w:t>)</w:t>
            </w:r>
            <w:r w:rsidRPr="009D0717">
              <w:rPr>
                <w:rFonts w:ascii="Times New Roman" w:eastAsia="Times New Roman" w:hAnsi="Times New Roman" w:cs="Times New Roman"/>
                <w:bCs/>
                <w:sz w:val="24"/>
                <w:szCs w:val="24"/>
                <w:lang w:eastAsia="de-DE"/>
              </w:rPr>
              <w:t xml:space="preserve"> of </w:t>
            </w:r>
            <w:r w:rsidRPr="00B54703">
              <w:rPr>
                <w:rFonts w:ascii="Times New Roman" w:eastAsia="Times New Roman" w:hAnsi="Times New Roman" w:cs="Times New Roman"/>
                <w:bCs/>
                <w:i/>
                <w:sz w:val="24"/>
                <w:szCs w:val="24"/>
                <w:lang w:eastAsia="de-DE"/>
              </w:rPr>
              <w:t>[</w:t>
            </w:r>
            <w:r w:rsidR="007A6015" w:rsidRPr="00B54703">
              <w:rPr>
                <w:rFonts w:ascii="Times New Roman" w:eastAsia="Times New Roman" w:hAnsi="Times New Roman" w:cs="Times New Roman"/>
                <w:bCs/>
                <w:i/>
                <w:sz w:val="24"/>
                <w:szCs w:val="24"/>
                <w:lang w:eastAsia="de-DE"/>
              </w:rPr>
              <w:t xml:space="preserve">the </w:t>
            </w:r>
            <w:r w:rsidR="00A75EC7" w:rsidRPr="00B54703">
              <w:rPr>
                <w:rFonts w:ascii="Times New Roman" w:eastAsia="Times New Roman" w:hAnsi="Times New Roman" w:cs="Times New Roman"/>
                <w:bCs/>
                <w:i/>
                <w:sz w:val="24"/>
                <w:szCs w:val="24"/>
                <w:lang w:eastAsia="de-DE"/>
              </w:rPr>
              <w:t xml:space="preserve">Draft RTS </w:t>
            </w:r>
            <w:r w:rsidR="007A6015" w:rsidRPr="005218D9">
              <w:rPr>
                <w:rFonts w:ascii="Times New Roman" w:eastAsia="Times New Roman" w:hAnsi="Times New Roman" w:cs="Times New Roman"/>
                <w:bCs/>
                <w:i/>
                <w:sz w:val="24"/>
                <w:szCs w:val="24"/>
                <w:lang w:eastAsia="de-DE"/>
              </w:rPr>
              <w:t>prepared in accordance with Article 8a(6), point (b) of Directive 2013/36/EU</w:t>
            </w:r>
            <w:r w:rsidRPr="00B54703">
              <w:rPr>
                <w:rFonts w:ascii="Times New Roman" w:eastAsia="Times New Roman" w:hAnsi="Times New Roman" w:cs="Times New Roman"/>
                <w:bCs/>
                <w:i/>
                <w:sz w:val="24"/>
                <w:szCs w:val="24"/>
                <w:lang w:eastAsia="de-DE"/>
              </w:rPr>
              <w:t>]</w:t>
            </w:r>
            <w:r w:rsidRPr="005218D9">
              <w:rPr>
                <w:rFonts w:ascii="Times New Roman" w:eastAsia="Times New Roman" w:hAnsi="Times New Roman" w:cs="Times New Roman"/>
                <w:bCs/>
                <w:iCs/>
                <w:sz w:val="24"/>
                <w:szCs w:val="24"/>
                <w:lang w:eastAsia="de-DE"/>
              </w:rPr>
              <w:t xml:space="preserve">, </w:t>
            </w:r>
            <w:r w:rsidR="007A6015" w:rsidRPr="005218D9">
              <w:rPr>
                <w:rFonts w:ascii="Times New Roman" w:eastAsia="Times New Roman" w:hAnsi="Times New Roman" w:cs="Times New Roman"/>
                <w:bCs/>
                <w:iCs/>
                <w:sz w:val="24"/>
                <w:szCs w:val="24"/>
                <w:lang w:eastAsia="de-DE"/>
              </w:rPr>
              <w:t>i</w:t>
            </w:r>
            <w:r w:rsidR="007A6015" w:rsidRPr="00B54703">
              <w:rPr>
                <w:rFonts w:ascii="Times New Roman" w:eastAsia="Times New Roman" w:hAnsi="Times New Roman" w:cs="Times New Roman"/>
                <w:bCs/>
                <w:iCs/>
                <w:sz w:val="24"/>
                <w:szCs w:val="24"/>
                <w:lang w:eastAsia="de-DE"/>
              </w:rPr>
              <w:t xml:space="preserve">.e. </w:t>
            </w:r>
            <w:r w:rsidR="007A6015" w:rsidRPr="00EC07CF">
              <w:rPr>
                <w:rFonts w:ascii="Times New Roman" w:eastAsia="Times New Roman" w:hAnsi="Times New Roman" w:cs="Times New Roman"/>
                <w:bCs/>
                <w:sz w:val="24"/>
                <w:szCs w:val="24"/>
                <w:lang w:eastAsia="de-DE"/>
              </w:rPr>
              <w:t xml:space="preserve">the value at the end of </w:t>
            </w:r>
            <w:r w:rsidRPr="009D0717">
              <w:rPr>
                <w:rFonts w:ascii="Times New Roman" w:eastAsia="Times New Roman" w:hAnsi="Times New Roman" w:cs="Times New Roman"/>
                <w:bCs/>
                <w:sz w:val="24"/>
                <w:szCs w:val="24"/>
                <w:lang w:eastAsia="de-DE"/>
              </w:rPr>
              <w:t xml:space="preserve">the first month of the quarter </w:t>
            </w:r>
            <w:r w:rsidR="007A6015">
              <w:rPr>
                <w:rFonts w:ascii="Times New Roman" w:eastAsia="Times New Roman" w:hAnsi="Times New Roman" w:cs="Times New Roman"/>
                <w:bCs/>
                <w:sz w:val="24"/>
                <w:szCs w:val="24"/>
                <w:lang w:eastAsia="de-DE"/>
              </w:rPr>
              <w:t xml:space="preserve">that </w:t>
            </w:r>
            <w:r w:rsidRPr="009D0717">
              <w:rPr>
                <w:rFonts w:ascii="Times New Roman" w:eastAsia="Times New Roman" w:hAnsi="Times New Roman" w:cs="Times New Roman"/>
                <w:bCs/>
                <w:sz w:val="24"/>
                <w:szCs w:val="24"/>
                <w:lang w:eastAsia="de-DE"/>
              </w:rPr>
              <w:t>the report refers to.</w:t>
            </w:r>
          </w:p>
        </w:tc>
      </w:tr>
    </w:tbl>
    <w:p w14:paraId="5E8385E3" w14:textId="77777777" w:rsidR="00376573" w:rsidRPr="009D0717" w:rsidRDefault="00376573" w:rsidP="00376573"/>
    <w:p w14:paraId="7BC67B24" w14:textId="77777777" w:rsidR="009F1CC4" w:rsidRPr="009D0717" w:rsidRDefault="005218D9"/>
    <w:sectPr w:rsidR="009F1CC4" w:rsidRPr="009D0717" w:rsidSect="004A0105">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7E373" w14:textId="77777777" w:rsidR="003B0E6F" w:rsidRDefault="003B0E6F">
      <w:pPr>
        <w:spacing w:after="0" w:line="240" w:lineRule="auto"/>
      </w:pPr>
      <w:r>
        <w:separator/>
      </w:r>
    </w:p>
  </w:endnote>
  <w:endnote w:type="continuationSeparator" w:id="0">
    <w:p w14:paraId="591C4EA7" w14:textId="77777777" w:rsidR="003B0E6F" w:rsidRDefault="003B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E0927" w14:textId="77777777" w:rsidR="003B0E6F" w:rsidRDefault="003B0E6F">
      <w:pPr>
        <w:spacing w:after="0" w:line="240" w:lineRule="auto"/>
      </w:pPr>
      <w:r>
        <w:separator/>
      </w:r>
    </w:p>
  </w:footnote>
  <w:footnote w:type="continuationSeparator" w:id="0">
    <w:p w14:paraId="104994F3" w14:textId="77777777" w:rsidR="003B0E6F" w:rsidRDefault="003B0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47E27" w14:textId="77777777" w:rsidR="000B024B" w:rsidRDefault="005218D9" w:rsidP="00843243">
    <w:pPr>
      <w:pStyle w:val="Header"/>
    </w:pPr>
    <w:r>
      <w:fldChar w:fldCharType="begin" w:fldLock="1"/>
    </w:r>
    <w:r>
      <w:instrText xml:space="preserve"> DOCPROPERTY bjHeaderEvenPageDocProperty \* MERGEFORMAT </w:instrText>
    </w:r>
    <w:r>
      <w:fldChar w:fldCharType="separate"/>
    </w:r>
    <w:r w:rsidR="00D77A1D" w:rsidRPr="00843243">
      <w:rPr>
        <w:rFonts w:ascii="Times New Roman" w:hAnsi="Times New Roman" w:cs="Times New Roman"/>
        <w:color w:val="000000"/>
        <w:sz w:val="24"/>
      </w:rPr>
      <w:t>Central Bank of Ireland - RESTRICTED</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8424B" w14:textId="77777777" w:rsidR="000B024B" w:rsidRDefault="005218D9" w:rsidP="00843243">
    <w:pPr>
      <w:pStyle w:val="Header"/>
    </w:pPr>
    <w:r>
      <w:fldChar w:fldCharType="begin" w:fldLock="1"/>
    </w:r>
    <w:r>
      <w:instrText xml:space="preserve"> DOCPROPERTY bjHeaderFirstPageDocProperty \* MERGEFORMAT </w:instrText>
    </w:r>
    <w:r>
      <w:fldChar w:fldCharType="separate"/>
    </w:r>
    <w:r w:rsidR="00D77A1D" w:rsidRPr="00843243">
      <w:rPr>
        <w:rFonts w:ascii="Times New Roman" w:hAnsi="Times New Roman" w:cs="Times New Roman"/>
        <w:color w:val="000000"/>
        <w:sz w:val="24"/>
      </w:rPr>
      <w:t>Central Bank of Ireland - RESTRICTED</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02EC7"/>
    <w:multiLevelType w:val="multilevel"/>
    <w:tmpl w:val="3BFC9DFC"/>
    <w:lvl w:ilvl="0">
      <w:start w:val="1"/>
      <w:numFmt w:val="decimal"/>
      <w:lvlText w:val="%1."/>
      <w:lvlJc w:val="left"/>
      <w:pPr>
        <w:ind w:left="360" w:hanging="360"/>
      </w:pPr>
    </w:lvl>
    <w:lvl w:ilvl="1">
      <w:start w:val="1"/>
      <w:numFmt w:val="decimal"/>
      <w:lvlText w:val="%1.%2."/>
      <w:lvlJc w:val="left"/>
      <w:pPr>
        <w:ind w:left="792" w:hanging="432"/>
      </w:pPr>
    </w:lvl>
    <w:lvl w:ilvl="2">
      <w:start w:val="1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7F300C"/>
    <w:multiLevelType w:val="multilevel"/>
    <w:tmpl w:val="F990A070"/>
    <w:lvl w:ilvl="0">
      <w:start w:val="1"/>
      <w:numFmt w:val="decimal"/>
      <w:lvlText w:val="%1."/>
      <w:lvlJc w:val="left"/>
      <w:pPr>
        <w:ind w:left="360" w:hanging="360"/>
      </w:pPr>
    </w:lvl>
    <w:lvl w:ilvl="1">
      <w:start w:val="3"/>
      <w:numFmt w:val="decimal"/>
      <w:lvlText w:val="%1.%2."/>
      <w:lvlJc w:val="left"/>
      <w:pPr>
        <w:ind w:left="792" w:hanging="432"/>
      </w:pPr>
    </w:lvl>
    <w:lvl w:ilvl="2">
      <w:start w:val="9"/>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600D98"/>
    <w:multiLevelType w:val="multilevel"/>
    <w:tmpl w:val="A2FAFAAE"/>
    <w:lvl w:ilvl="0">
      <w:start w:val="1"/>
      <w:numFmt w:val="decimal"/>
      <w:lvlText w:val="%1."/>
      <w:lvlJc w:val="left"/>
      <w:pPr>
        <w:ind w:left="360" w:hanging="360"/>
      </w:pPr>
    </w:lvl>
    <w:lvl w:ilvl="1">
      <w:start w:val="4"/>
      <w:numFmt w:val="decimal"/>
      <w:lvlText w:val="%1.%2."/>
      <w:lvlJc w:val="left"/>
      <w:pPr>
        <w:ind w:left="792" w:hanging="432"/>
      </w:pPr>
    </w:lvl>
    <w:lvl w:ilvl="2">
      <w:start w:val="10"/>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57503B"/>
    <w:multiLevelType w:val="multilevel"/>
    <w:tmpl w:val="9EF841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AB17E1"/>
    <w:multiLevelType w:val="multilevel"/>
    <w:tmpl w:val="15C8FFFA"/>
    <w:lvl w:ilvl="0">
      <w:start w:val="1"/>
      <w:numFmt w:val="decimal"/>
      <w:lvlText w:val="%1."/>
      <w:lvlJc w:val="left"/>
      <w:pPr>
        <w:ind w:left="360" w:hanging="360"/>
      </w:pPr>
    </w:lvl>
    <w:lvl w:ilvl="1">
      <w:start w:val="2"/>
      <w:numFmt w:val="decimal"/>
      <w:lvlText w:val="%1.%2."/>
      <w:lvlJc w:val="left"/>
      <w:pPr>
        <w:ind w:left="792" w:hanging="432"/>
      </w:pPr>
    </w:lvl>
    <w:lvl w:ilvl="2">
      <w:start w:val="4"/>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01D06"/>
    <w:rsid w:val="00001715"/>
    <w:rsid w:val="00011983"/>
    <w:rsid w:val="00016DD3"/>
    <w:rsid w:val="00023167"/>
    <w:rsid w:val="000662B8"/>
    <w:rsid w:val="000945D3"/>
    <w:rsid w:val="00096F4D"/>
    <w:rsid w:val="000C6415"/>
    <w:rsid w:val="000E6957"/>
    <w:rsid w:val="000E7FDA"/>
    <w:rsid w:val="000F3B6F"/>
    <w:rsid w:val="001144E8"/>
    <w:rsid w:val="00116EEB"/>
    <w:rsid w:val="00120BCC"/>
    <w:rsid w:val="0014558E"/>
    <w:rsid w:val="001548D8"/>
    <w:rsid w:val="0015541C"/>
    <w:rsid w:val="0015699A"/>
    <w:rsid w:val="00160EFA"/>
    <w:rsid w:val="001623E4"/>
    <w:rsid w:val="00167E36"/>
    <w:rsid w:val="00173FFA"/>
    <w:rsid w:val="001A13D2"/>
    <w:rsid w:val="001E1044"/>
    <w:rsid w:val="001E794E"/>
    <w:rsid w:val="001F2664"/>
    <w:rsid w:val="0020572E"/>
    <w:rsid w:val="002451D9"/>
    <w:rsid w:val="00252150"/>
    <w:rsid w:val="00272443"/>
    <w:rsid w:val="0027247E"/>
    <w:rsid w:val="002A2494"/>
    <w:rsid w:val="002A2ECF"/>
    <w:rsid w:val="002E4982"/>
    <w:rsid w:val="002F5374"/>
    <w:rsid w:val="00356D9F"/>
    <w:rsid w:val="00363208"/>
    <w:rsid w:val="00376573"/>
    <w:rsid w:val="00385B01"/>
    <w:rsid w:val="003964BA"/>
    <w:rsid w:val="003B0E6F"/>
    <w:rsid w:val="003B4ED8"/>
    <w:rsid w:val="003B58DC"/>
    <w:rsid w:val="003E4675"/>
    <w:rsid w:val="0041054F"/>
    <w:rsid w:val="00450BBB"/>
    <w:rsid w:val="00457CD9"/>
    <w:rsid w:val="0046499D"/>
    <w:rsid w:val="00467FEE"/>
    <w:rsid w:val="004779F3"/>
    <w:rsid w:val="00480135"/>
    <w:rsid w:val="00482AFD"/>
    <w:rsid w:val="00491D33"/>
    <w:rsid w:val="004A0105"/>
    <w:rsid w:val="004A4B19"/>
    <w:rsid w:val="004C5D87"/>
    <w:rsid w:val="005218D9"/>
    <w:rsid w:val="00543B07"/>
    <w:rsid w:val="005604D9"/>
    <w:rsid w:val="00576C4D"/>
    <w:rsid w:val="005A51A1"/>
    <w:rsid w:val="005C74E1"/>
    <w:rsid w:val="005D36F6"/>
    <w:rsid w:val="005F4AF6"/>
    <w:rsid w:val="006212DF"/>
    <w:rsid w:val="00660000"/>
    <w:rsid w:val="00670369"/>
    <w:rsid w:val="00685264"/>
    <w:rsid w:val="00696A03"/>
    <w:rsid w:val="006B5FDA"/>
    <w:rsid w:val="006C723B"/>
    <w:rsid w:val="006D6A1B"/>
    <w:rsid w:val="006E29D8"/>
    <w:rsid w:val="007174E1"/>
    <w:rsid w:val="00731C40"/>
    <w:rsid w:val="007337EB"/>
    <w:rsid w:val="00737BF4"/>
    <w:rsid w:val="00737CD0"/>
    <w:rsid w:val="00780974"/>
    <w:rsid w:val="00793EC9"/>
    <w:rsid w:val="00794925"/>
    <w:rsid w:val="007A4822"/>
    <w:rsid w:val="007A6015"/>
    <w:rsid w:val="007B25B0"/>
    <w:rsid w:val="007D0648"/>
    <w:rsid w:val="007D2DAB"/>
    <w:rsid w:val="007D48E4"/>
    <w:rsid w:val="0080081B"/>
    <w:rsid w:val="00801252"/>
    <w:rsid w:val="00807384"/>
    <w:rsid w:val="008412C0"/>
    <w:rsid w:val="008626D1"/>
    <w:rsid w:val="00881352"/>
    <w:rsid w:val="00890056"/>
    <w:rsid w:val="00894F15"/>
    <w:rsid w:val="008A5652"/>
    <w:rsid w:val="0091053C"/>
    <w:rsid w:val="00924E2B"/>
    <w:rsid w:val="00930F2D"/>
    <w:rsid w:val="00934758"/>
    <w:rsid w:val="00955143"/>
    <w:rsid w:val="009551EF"/>
    <w:rsid w:val="00960F50"/>
    <w:rsid w:val="009661B9"/>
    <w:rsid w:val="0096712E"/>
    <w:rsid w:val="00975A5E"/>
    <w:rsid w:val="00990799"/>
    <w:rsid w:val="009A0B3C"/>
    <w:rsid w:val="009A463D"/>
    <w:rsid w:val="009D0717"/>
    <w:rsid w:val="009E7056"/>
    <w:rsid w:val="009E7C2F"/>
    <w:rsid w:val="00A01D06"/>
    <w:rsid w:val="00A517EB"/>
    <w:rsid w:val="00A54D10"/>
    <w:rsid w:val="00A65FBE"/>
    <w:rsid w:val="00A73843"/>
    <w:rsid w:val="00A75EC7"/>
    <w:rsid w:val="00A95268"/>
    <w:rsid w:val="00AA0392"/>
    <w:rsid w:val="00AB494B"/>
    <w:rsid w:val="00AD4042"/>
    <w:rsid w:val="00AD4DEF"/>
    <w:rsid w:val="00AE3656"/>
    <w:rsid w:val="00B11287"/>
    <w:rsid w:val="00B21ED2"/>
    <w:rsid w:val="00B35C7C"/>
    <w:rsid w:val="00B54703"/>
    <w:rsid w:val="00B76D25"/>
    <w:rsid w:val="00B94E3D"/>
    <w:rsid w:val="00B9507A"/>
    <w:rsid w:val="00BA086B"/>
    <w:rsid w:val="00BB6A27"/>
    <w:rsid w:val="00BD456F"/>
    <w:rsid w:val="00BF0CFA"/>
    <w:rsid w:val="00C00418"/>
    <w:rsid w:val="00C4630E"/>
    <w:rsid w:val="00C55630"/>
    <w:rsid w:val="00CD0E19"/>
    <w:rsid w:val="00CE40CB"/>
    <w:rsid w:val="00D237D4"/>
    <w:rsid w:val="00D41B65"/>
    <w:rsid w:val="00D525E4"/>
    <w:rsid w:val="00D628E3"/>
    <w:rsid w:val="00D77A1D"/>
    <w:rsid w:val="00D84A0A"/>
    <w:rsid w:val="00DA113D"/>
    <w:rsid w:val="00DB2151"/>
    <w:rsid w:val="00DC6F06"/>
    <w:rsid w:val="00DD3DEA"/>
    <w:rsid w:val="00DD423F"/>
    <w:rsid w:val="00DD662E"/>
    <w:rsid w:val="00E1049D"/>
    <w:rsid w:val="00E10EBB"/>
    <w:rsid w:val="00E5732F"/>
    <w:rsid w:val="00E75777"/>
    <w:rsid w:val="00ED3EAA"/>
    <w:rsid w:val="00ED5F5E"/>
    <w:rsid w:val="00EE020D"/>
    <w:rsid w:val="00F0288B"/>
    <w:rsid w:val="00F07BC2"/>
    <w:rsid w:val="00F223A1"/>
    <w:rsid w:val="00F32672"/>
    <w:rsid w:val="00F44166"/>
    <w:rsid w:val="00F601E5"/>
    <w:rsid w:val="00F64592"/>
    <w:rsid w:val="00F7531D"/>
    <w:rsid w:val="00F80958"/>
    <w:rsid w:val="00F87538"/>
    <w:rsid w:val="00F94B0D"/>
    <w:rsid w:val="00FB1A32"/>
    <w:rsid w:val="00FC1600"/>
    <w:rsid w:val="00FC177F"/>
    <w:rsid w:val="00FC6779"/>
    <w:rsid w:val="00FF2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5F6211"/>
  <w15:docId w15:val="{0611F3BB-2D85-48D8-9288-EDA9BB5B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52"/>
  </w:style>
  <w:style w:type="paragraph" w:styleId="Heading2">
    <w:name w:val="heading 2"/>
    <w:basedOn w:val="Normal"/>
    <w:next w:val="Normal"/>
    <w:link w:val="Heading2Char"/>
    <w:autoRedefine/>
    <w:uiPriority w:val="99"/>
    <w:qFormat/>
    <w:rsid w:val="00A517EB"/>
    <w:pPr>
      <w:keepNext/>
      <w:spacing w:before="240" w:after="120" w:line="240" w:lineRule="auto"/>
      <w:jc w:val="both"/>
      <w:outlineLvl w:val="1"/>
    </w:pPr>
    <w:rPr>
      <w:rFonts w:ascii="Verdana" w:eastAsia="Arial" w:hAnsi="Verdana" w:cs="Times New Roman"/>
      <w:b/>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652"/>
  </w:style>
  <w:style w:type="character" w:customStyle="1" w:styleId="Heading2Char">
    <w:name w:val="Heading 2 Char"/>
    <w:basedOn w:val="DefaultParagraphFont"/>
    <w:link w:val="Heading2"/>
    <w:uiPriority w:val="99"/>
    <w:rsid w:val="00A517EB"/>
    <w:rPr>
      <w:rFonts w:ascii="Verdana" w:eastAsia="Arial" w:hAnsi="Verdana" w:cs="Times New Roman"/>
      <w:b/>
      <w:sz w:val="24"/>
      <w:szCs w:val="24"/>
      <w:u w:val="single"/>
      <w:lang w:val="en-US"/>
    </w:rPr>
  </w:style>
  <w:style w:type="paragraph" w:styleId="ListParagraph">
    <w:name w:val="List Paragraph"/>
    <w:basedOn w:val="Normal"/>
    <w:uiPriority w:val="34"/>
    <w:qFormat/>
    <w:rsid w:val="008A5652"/>
    <w:pPr>
      <w:ind w:left="720"/>
      <w:contextualSpacing/>
    </w:pPr>
  </w:style>
  <w:style w:type="character" w:styleId="CommentReference">
    <w:name w:val="annotation reference"/>
    <w:basedOn w:val="DefaultParagraphFont"/>
    <w:uiPriority w:val="99"/>
    <w:semiHidden/>
    <w:unhideWhenUsed/>
    <w:rsid w:val="001548D8"/>
    <w:rPr>
      <w:sz w:val="16"/>
      <w:szCs w:val="16"/>
    </w:rPr>
  </w:style>
  <w:style w:type="paragraph" w:styleId="CommentText">
    <w:name w:val="annotation text"/>
    <w:basedOn w:val="Normal"/>
    <w:link w:val="CommentTextChar"/>
    <w:uiPriority w:val="99"/>
    <w:unhideWhenUsed/>
    <w:rsid w:val="001548D8"/>
    <w:pPr>
      <w:spacing w:line="240" w:lineRule="auto"/>
    </w:pPr>
    <w:rPr>
      <w:sz w:val="20"/>
      <w:szCs w:val="20"/>
    </w:rPr>
  </w:style>
  <w:style w:type="character" w:customStyle="1" w:styleId="CommentTextChar">
    <w:name w:val="Comment Text Char"/>
    <w:basedOn w:val="DefaultParagraphFont"/>
    <w:link w:val="CommentText"/>
    <w:uiPriority w:val="99"/>
    <w:rsid w:val="001548D8"/>
    <w:rPr>
      <w:sz w:val="20"/>
      <w:szCs w:val="20"/>
    </w:rPr>
  </w:style>
  <w:style w:type="paragraph" w:styleId="CommentSubject">
    <w:name w:val="annotation subject"/>
    <w:basedOn w:val="CommentText"/>
    <w:next w:val="CommentText"/>
    <w:link w:val="CommentSubjectChar"/>
    <w:uiPriority w:val="99"/>
    <w:semiHidden/>
    <w:unhideWhenUsed/>
    <w:rsid w:val="001548D8"/>
    <w:rPr>
      <w:b/>
      <w:bCs/>
    </w:rPr>
  </w:style>
  <w:style w:type="character" w:customStyle="1" w:styleId="CommentSubjectChar">
    <w:name w:val="Comment Subject Char"/>
    <w:basedOn w:val="CommentTextChar"/>
    <w:link w:val="CommentSubject"/>
    <w:uiPriority w:val="99"/>
    <w:semiHidden/>
    <w:rsid w:val="001548D8"/>
    <w:rPr>
      <w:b/>
      <w:bCs/>
      <w:sz w:val="20"/>
      <w:szCs w:val="20"/>
    </w:rPr>
  </w:style>
  <w:style w:type="paragraph" w:styleId="BalloonText">
    <w:name w:val="Balloon Text"/>
    <w:basedOn w:val="Normal"/>
    <w:link w:val="BalloonTextChar"/>
    <w:uiPriority w:val="99"/>
    <w:semiHidden/>
    <w:unhideWhenUsed/>
    <w:rsid w:val="00154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8D8"/>
    <w:rPr>
      <w:rFonts w:ascii="Segoe UI" w:hAnsi="Segoe UI" w:cs="Segoe UI"/>
      <w:sz w:val="18"/>
      <w:szCs w:val="18"/>
    </w:rPr>
  </w:style>
  <w:style w:type="paragraph" w:customStyle="1" w:styleId="Titrearticle">
    <w:name w:val="Titre article"/>
    <w:basedOn w:val="Normal"/>
    <w:next w:val="Normal"/>
    <w:rsid w:val="001548D8"/>
    <w:pPr>
      <w:keepNext/>
      <w:spacing w:before="360" w:after="120" w:line="240" w:lineRule="auto"/>
      <w:jc w:val="center"/>
    </w:pPr>
    <w:rPr>
      <w:rFonts w:ascii="Times New Roman" w:eastAsia="Times New Roman" w:hAnsi="Times New Roman" w:cs="Times New Roman"/>
      <w:i/>
      <w:sz w:val="24"/>
      <w:szCs w:val="24"/>
    </w:rPr>
  </w:style>
  <w:style w:type="character" w:customStyle="1" w:styleId="InstructionsTabelleText">
    <w:name w:val="Instructions Tabelle Text"/>
    <w:rsid w:val="00011983"/>
    <w:rPr>
      <w:rFonts w:ascii="Verdana" w:hAnsi="Verdana" w:cs="Times New Roman"/>
      <w:sz w:val="20"/>
    </w:rPr>
  </w:style>
  <w:style w:type="paragraph" w:styleId="FootnoteText">
    <w:name w:val="footnote text"/>
    <w:aliases w:val="EBA_Footnote Text,Footnote Text Char Char,Footnote,Fußnote,FSR footnote,lábléc Car Car Car,Fodnotetekst Tegn Tegn Tegn Tegn Tegn Tegn Tegn Char Char,Fodnotetekst Tegn Tegn Tegn Tegn Tegn Tegn Tegn Char Char Char Char,fn,lábléc,ft"/>
    <w:basedOn w:val="Normal"/>
    <w:link w:val="FootnoteTextChar"/>
    <w:autoRedefine/>
    <w:uiPriority w:val="99"/>
    <w:qFormat/>
    <w:rsid w:val="00F94B0D"/>
    <w:pPr>
      <w:spacing w:before="80" w:after="0" w:line="200" w:lineRule="exact"/>
      <w:jc w:val="both"/>
    </w:pPr>
    <w:rPr>
      <w:rFonts w:eastAsiaTheme="minorEastAsia"/>
      <w:sz w:val="18"/>
      <w:szCs w:val="18"/>
      <w:lang w:val="en-US"/>
    </w:rPr>
  </w:style>
  <w:style w:type="character" w:customStyle="1" w:styleId="FootnoteTextChar">
    <w:name w:val="Footnote Text Char"/>
    <w:aliases w:val="EBA_Footnote Text Char,Footnote Text Char Char Char,Footnote Char,Fußnote Char,FSR footnote Char,lábléc Car Car Car Char,Fodnotetekst Tegn Tegn Tegn Tegn Tegn Tegn Tegn Char Char Char,fn Char,lábléc Char,ft Char"/>
    <w:basedOn w:val="DefaultParagraphFont"/>
    <w:link w:val="FootnoteText"/>
    <w:uiPriority w:val="99"/>
    <w:rsid w:val="00F94B0D"/>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Címsor 5 Char1"/>
    <w:basedOn w:val="DefaultParagraphFont"/>
    <w:uiPriority w:val="99"/>
    <w:qFormat/>
    <w:rsid w:val="00F94B0D"/>
    <w:rPr>
      <w:rFonts w:asciiTheme="minorHAnsi" w:hAnsiTheme="minorHAnsi"/>
      <w:sz w:val="22"/>
      <w:szCs w:val="18"/>
      <w:vertAlign w:val="superscript"/>
    </w:rPr>
  </w:style>
  <w:style w:type="paragraph" w:styleId="Revision">
    <w:name w:val="Revision"/>
    <w:hidden/>
    <w:uiPriority w:val="99"/>
    <w:semiHidden/>
    <w:rsid w:val="007174E1"/>
    <w:pPr>
      <w:spacing w:after="0" w:line="240" w:lineRule="auto"/>
    </w:pPr>
  </w:style>
  <w:style w:type="character" w:customStyle="1" w:styleId="FormatvorlageInstructionsTabelleText">
    <w:name w:val="Formatvorlage Instructions Tabelle Text"/>
    <w:uiPriority w:val="99"/>
    <w:qFormat/>
    <w:rsid w:val="005C74E1"/>
    <w:rPr>
      <w:rFonts w:ascii="Verdana" w:hAnsi="Verdana" w:cs="Times New Roman"/>
      <w:bCs/>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923819">
      <w:bodyDiv w:val="1"/>
      <w:marLeft w:val="0"/>
      <w:marRight w:val="0"/>
      <w:marTop w:val="0"/>
      <w:marBottom w:val="0"/>
      <w:divBdr>
        <w:top w:val="none" w:sz="0" w:space="0" w:color="auto"/>
        <w:left w:val="none" w:sz="0" w:space="0" w:color="auto"/>
        <w:bottom w:val="none" w:sz="0" w:space="0" w:color="auto"/>
        <w:right w:val="none" w:sz="0" w:space="0" w:color="auto"/>
      </w:divBdr>
    </w:div>
    <w:div w:id="1743067017">
      <w:bodyDiv w:val="1"/>
      <w:marLeft w:val="0"/>
      <w:marRight w:val="0"/>
      <w:marTop w:val="0"/>
      <w:marBottom w:val="0"/>
      <w:divBdr>
        <w:top w:val="none" w:sz="0" w:space="0" w:color="auto"/>
        <w:left w:val="none" w:sz="0" w:space="0" w:color="auto"/>
        <w:bottom w:val="none" w:sz="0" w:space="0" w:color="auto"/>
        <w:right w:val="none" w:sz="0" w:space="0" w:color="auto"/>
      </w:divBdr>
    </w:div>
    <w:div w:id="21147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2AB4-CACA-4C76-9A21-D85CF8F0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1288</Words>
  <Characters>7343</Characters>
  <Application>Microsoft Office Word</Application>
  <DocSecurity>0</DocSecurity>
  <Lines>61</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Banking Authority</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Gaibor</dc:creator>
  <cp:keywords/>
  <dc:description/>
  <cp:lastModifiedBy>Diana Gaibor</cp:lastModifiedBy>
  <cp:revision>11</cp:revision>
  <dcterms:created xsi:type="dcterms:W3CDTF">2021-08-20T13:31:00Z</dcterms:created>
  <dcterms:modified xsi:type="dcterms:W3CDTF">2021-10-19T08:43:00Z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