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1EB1" w14:textId="61078B7E" w:rsidR="0076530F" w:rsidRDefault="00F8116E" w:rsidP="0076530F">
      <w:pPr>
        <w:jc w:val="center"/>
        <w:rPr>
          <w:rFonts w:ascii="Times New Roman" w:hAnsi="Times New Roman"/>
          <w:b/>
          <w:sz w:val="28"/>
          <w:szCs w:val="28"/>
          <w:lang w:val="en-GB"/>
        </w:rPr>
      </w:pPr>
      <w:r>
        <w:rPr>
          <w:rFonts w:ascii="Times New Roman" w:hAnsi="Times New Roman"/>
          <w:b/>
          <w:sz w:val="28"/>
          <w:szCs w:val="28"/>
          <w:lang w:val="en-GB"/>
        </w:rPr>
        <w:t xml:space="preserve">ANNEX </w:t>
      </w:r>
      <w:r w:rsidR="0075035F">
        <w:rPr>
          <w:rFonts w:ascii="Times New Roman" w:hAnsi="Times New Roman"/>
          <w:b/>
          <w:sz w:val="28"/>
          <w:szCs w:val="28"/>
          <w:lang w:val="en-GB"/>
        </w:rPr>
        <w:t>I</w:t>
      </w:r>
      <w:r>
        <w:rPr>
          <w:rFonts w:ascii="Times New Roman" w:hAnsi="Times New Roman"/>
          <w:b/>
          <w:sz w:val="28"/>
          <w:szCs w:val="28"/>
          <w:lang w:val="en-GB"/>
        </w:rPr>
        <w:t>V</w:t>
      </w:r>
    </w:p>
    <w:p w14:paraId="37765F3E" w14:textId="77777777" w:rsidR="00F8116E" w:rsidRPr="00887921" w:rsidRDefault="00F8116E" w:rsidP="0076530F">
      <w:pPr>
        <w:jc w:val="center"/>
        <w:rPr>
          <w:rFonts w:ascii="Times New Roman" w:hAnsi="Times New Roman"/>
          <w:b/>
          <w:sz w:val="28"/>
          <w:szCs w:val="28"/>
          <w:lang w:val="en-GB"/>
        </w:rPr>
      </w:pPr>
    </w:p>
    <w:p w14:paraId="5330996D" w14:textId="05FF80E3" w:rsidR="0076530F" w:rsidRPr="00887921" w:rsidRDefault="00F8116E" w:rsidP="0076530F">
      <w:pPr>
        <w:jc w:val="center"/>
        <w:rPr>
          <w:rFonts w:ascii="Times New Roman" w:hAnsi="Times New Roman"/>
          <w:b/>
          <w:sz w:val="28"/>
          <w:szCs w:val="28"/>
          <w:lang w:val="en-GB"/>
        </w:rPr>
      </w:pPr>
      <w:r>
        <w:rPr>
          <w:rFonts w:ascii="Times New Roman" w:hAnsi="Times New Roman"/>
          <w:b/>
          <w:sz w:val="28"/>
          <w:szCs w:val="28"/>
          <w:lang w:val="en-GB"/>
        </w:rPr>
        <w:t>‘</w:t>
      </w:r>
      <w:r w:rsidR="0076530F" w:rsidRPr="00887921">
        <w:rPr>
          <w:rFonts w:ascii="Times New Roman" w:hAnsi="Times New Roman"/>
          <w:b/>
          <w:sz w:val="28"/>
          <w:szCs w:val="28"/>
          <w:lang w:val="en-GB"/>
        </w:rPr>
        <w:t>ANNEX V</w:t>
      </w:r>
    </w:p>
    <w:p w14:paraId="0A7AC484" w14:textId="77777777" w:rsidR="00471BD7" w:rsidRPr="00866D06" w:rsidRDefault="00471BD7" w:rsidP="004C093F">
      <w:pPr>
        <w:jc w:val="center"/>
        <w:rPr>
          <w:b/>
          <w:sz w:val="24"/>
          <w:lang w:val="en-GB" w:eastAsia="de-DE"/>
        </w:rPr>
      </w:pPr>
    </w:p>
    <w:p w14:paraId="22D1AE3B" w14:textId="77777777" w:rsidR="00471BD7" w:rsidRPr="00866D06" w:rsidRDefault="00471BD7" w:rsidP="004C093F">
      <w:pPr>
        <w:jc w:val="center"/>
        <w:rPr>
          <w:b/>
          <w:sz w:val="24"/>
          <w:lang w:val="en-GB" w:eastAsia="de-DE"/>
        </w:rPr>
      </w:pPr>
    </w:p>
    <w:p w14:paraId="6115E2B3" w14:textId="77777777" w:rsidR="004C093F" w:rsidRDefault="004C093F" w:rsidP="004C093F">
      <w:pPr>
        <w:jc w:val="center"/>
        <w:rPr>
          <w:b/>
          <w:sz w:val="24"/>
          <w:lang w:val="en-GB" w:eastAsia="de-DE"/>
        </w:rPr>
      </w:pPr>
      <w:r w:rsidRPr="00866D06">
        <w:rPr>
          <w:b/>
          <w:sz w:val="24"/>
          <w:lang w:val="en-GB" w:eastAsia="de-DE"/>
        </w:rPr>
        <w:t>MARKET</w:t>
      </w:r>
      <w:r w:rsidR="00671AEE" w:rsidRPr="00866D06">
        <w:rPr>
          <w:b/>
          <w:sz w:val="24"/>
          <w:lang w:val="en-GB" w:eastAsia="de-DE"/>
        </w:rPr>
        <w:t xml:space="preserve"> RISK</w:t>
      </w:r>
      <w:r w:rsidRPr="00866D06">
        <w:rPr>
          <w:b/>
          <w:sz w:val="24"/>
          <w:lang w:val="en-GB" w:eastAsia="de-DE"/>
        </w:rPr>
        <w:t xml:space="preserve"> </w:t>
      </w:r>
      <w:r w:rsidR="000E4CF3" w:rsidRPr="00866D06">
        <w:rPr>
          <w:b/>
          <w:sz w:val="24"/>
          <w:lang w:val="en-GB" w:eastAsia="de-DE"/>
        </w:rPr>
        <w:t>BENCHMARK</w:t>
      </w:r>
      <w:r w:rsidR="000E4CF3">
        <w:rPr>
          <w:b/>
          <w:sz w:val="24"/>
          <w:lang w:val="en-GB" w:eastAsia="de-DE"/>
        </w:rPr>
        <w:t xml:space="preserve"> </w:t>
      </w:r>
      <w:r w:rsidR="002560A9" w:rsidRPr="00866D06">
        <w:rPr>
          <w:b/>
          <w:sz w:val="24"/>
          <w:lang w:val="en-GB" w:eastAsia="de-DE"/>
        </w:rPr>
        <w:t xml:space="preserve">INSTRUMENTS AND </w:t>
      </w:r>
      <w:r w:rsidRPr="00866D06">
        <w:rPr>
          <w:b/>
          <w:sz w:val="24"/>
          <w:lang w:val="en-GB" w:eastAsia="de-DE"/>
        </w:rPr>
        <w:t>PORTFOLIOS</w:t>
      </w:r>
    </w:p>
    <w:p w14:paraId="1FA6E1FE" w14:textId="77777777" w:rsidR="00F8116E" w:rsidRPr="00866D06" w:rsidRDefault="00F8116E" w:rsidP="00BF52D9">
      <w:pPr>
        <w:jc w:val="both"/>
        <w:rPr>
          <w:b/>
          <w:sz w:val="24"/>
          <w:lang w:val="en-GB" w:eastAsia="de-DE"/>
        </w:rPr>
      </w:pPr>
      <w:r w:rsidRPr="00D43C51">
        <w:rPr>
          <w:rFonts w:ascii="Times New Roman" w:hAnsi="Times New Roman"/>
          <w:sz w:val="24"/>
          <w:lang w:eastAsia="de-DE"/>
        </w:rPr>
        <w:t>[</w:t>
      </w:r>
      <w:r w:rsidRPr="00D43C51">
        <w:rPr>
          <w:rFonts w:ascii="Times New Roman" w:hAnsi="Times New Roman"/>
          <w:i/>
          <w:sz w:val="24"/>
          <w:lang w:eastAsia="de-DE"/>
        </w:rPr>
        <w:t>The page numbers in this table of contents will not reflect the correct page numbers in the OJ. Therefore, please delete</w:t>
      </w:r>
      <w:r w:rsidR="000B7225">
        <w:rPr>
          <w:rFonts w:ascii="Times New Roman" w:hAnsi="Times New Roman"/>
          <w:i/>
          <w:sz w:val="24"/>
          <w:lang w:eastAsia="de-DE"/>
        </w:rPr>
        <w:t xml:space="preserve"> or refer to numbered subdivisions instead</w:t>
      </w:r>
      <w:r w:rsidRPr="00D43C51">
        <w:rPr>
          <w:rFonts w:ascii="Times New Roman" w:hAnsi="Times New Roman"/>
          <w:i/>
          <w:sz w:val="24"/>
          <w:lang w:eastAsia="de-DE"/>
        </w:rPr>
        <w:t>.</w:t>
      </w:r>
      <w:r w:rsidRPr="00D43C51">
        <w:rPr>
          <w:rFonts w:ascii="Times New Roman" w:hAnsi="Times New Roman"/>
          <w:sz w:val="24"/>
          <w:lang w:eastAsia="de-DE"/>
        </w:rPr>
        <w:t>]</w:t>
      </w:r>
    </w:p>
    <w:p w14:paraId="60389581" w14:textId="77777777" w:rsidR="004C093F" w:rsidRPr="00887921" w:rsidRDefault="004C093F" w:rsidP="0076530F">
      <w:pPr>
        <w:jc w:val="center"/>
        <w:rPr>
          <w:rFonts w:ascii="Times New Roman" w:hAnsi="Times New Roman"/>
          <w:b/>
          <w:sz w:val="28"/>
          <w:szCs w:val="28"/>
          <w:lang w:val="en-GB"/>
        </w:rPr>
      </w:pPr>
    </w:p>
    <w:p w14:paraId="7922B3D8" w14:textId="1D743786" w:rsidR="001E4D36" w:rsidRDefault="004C093F">
      <w:pPr>
        <w:pStyle w:val="TOC1"/>
        <w:tabs>
          <w:tab w:val="right" w:leader="dot" w:pos="9016"/>
        </w:tabs>
        <w:rPr>
          <w:noProof/>
          <w:szCs w:val="22"/>
          <w:lang w:val="en-GB" w:eastAsia="en-GB"/>
        </w:rPr>
      </w:pPr>
      <w:r w:rsidRPr="00BF52D9">
        <w:rPr>
          <w:highlight w:val="yellow"/>
          <w:lang w:val="en-GB" w:eastAsia="en-GB"/>
        </w:rPr>
        <w:fldChar w:fldCharType="begin"/>
      </w:r>
      <w:r w:rsidRPr="00BF52D9">
        <w:rPr>
          <w:highlight w:val="yellow"/>
          <w:lang w:val="en-GB" w:eastAsia="en-GB"/>
        </w:rPr>
        <w:instrText xml:space="preserve"> TOC \o "1-3" \h \z \u </w:instrText>
      </w:r>
      <w:r w:rsidRPr="00BF52D9">
        <w:rPr>
          <w:highlight w:val="yellow"/>
          <w:lang w:val="en-GB" w:eastAsia="en-GB"/>
        </w:rPr>
        <w:fldChar w:fldCharType="separate"/>
      </w:r>
      <w:hyperlink w:anchor="_Toc120034192" w:history="1">
        <w:r w:rsidR="001E4D36" w:rsidRPr="0022374F">
          <w:rPr>
            <w:rStyle w:val="Hyperlink"/>
            <w:noProof/>
            <w:lang w:eastAsia="en-GB"/>
          </w:rPr>
          <w:t>Section 1: Instructions</w:t>
        </w:r>
        <w:r w:rsidR="001E4D36">
          <w:rPr>
            <w:noProof/>
            <w:webHidden/>
          </w:rPr>
          <w:tab/>
        </w:r>
        <w:r w:rsidR="001E4D36">
          <w:rPr>
            <w:noProof/>
            <w:webHidden/>
          </w:rPr>
          <w:fldChar w:fldCharType="begin"/>
        </w:r>
        <w:r w:rsidR="001E4D36">
          <w:rPr>
            <w:noProof/>
            <w:webHidden/>
          </w:rPr>
          <w:instrText xml:space="preserve"> PAGEREF _Toc120034192 \h </w:instrText>
        </w:r>
        <w:r w:rsidR="001E4D36">
          <w:rPr>
            <w:noProof/>
            <w:webHidden/>
          </w:rPr>
        </w:r>
        <w:r w:rsidR="001E4D36">
          <w:rPr>
            <w:noProof/>
            <w:webHidden/>
          </w:rPr>
          <w:fldChar w:fldCharType="separate"/>
        </w:r>
        <w:r w:rsidR="001E4D36">
          <w:rPr>
            <w:noProof/>
            <w:webHidden/>
          </w:rPr>
          <w:t>2</w:t>
        </w:r>
        <w:r w:rsidR="001E4D36">
          <w:rPr>
            <w:noProof/>
            <w:webHidden/>
          </w:rPr>
          <w:fldChar w:fldCharType="end"/>
        </w:r>
      </w:hyperlink>
    </w:p>
    <w:p w14:paraId="435A533D" w14:textId="2C481853" w:rsidR="001E4D36" w:rsidRDefault="00533FA0">
      <w:pPr>
        <w:pStyle w:val="TOC1"/>
        <w:tabs>
          <w:tab w:val="right" w:leader="dot" w:pos="9016"/>
        </w:tabs>
        <w:rPr>
          <w:noProof/>
          <w:szCs w:val="22"/>
          <w:lang w:val="en-GB" w:eastAsia="en-GB"/>
        </w:rPr>
      </w:pPr>
      <w:hyperlink w:anchor="_Toc120034193" w:history="1">
        <w:r w:rsidR="001E4D36" w:rsidRPr="0022374F">
          <w:rPr>
            <w:rStyle w:val="Hyperlink"/>
            <w:noProof/>
          </w:rPr>
          <w:t>Section 2: Instruments</w:t>
        </w:r>
        <w:r w:rsidR="001E4D36">
          <w:rPr>
            <w:noProof/>
            <w:webHidden/>
          </w:rPr>
          <w:tab/>
        </w:r>
        <w:r w:rsidR="001E4D36">
          <w:rPr>
            <w:noProof/>
            <w:webHidden/>
          </w:rPr>
          <w:fldChar w:fldCharType="begin"/>
        </w:r>
        <w:r w:rsidR="001E4D36">
          <w:rPr>
            <w:noProof/>
            <w:webHidden/>
          </w:rPr>
          <w:instrText xml:space="preserve"> PAGEREF _Toc120034193 \h </w:instrText>
        </w:r>
        <w:r w:rsidR="001E4D36">
          <w:rPr>
            <w:noProof/>
            <w:webHidden/>
          </w:rPr>
        </w:r>
        <w:r w:rsidR="001E4D36">
          <w:rPr>
            <w:noProof/>
            <w:webHidden/>
          </w:rPr>
          <w:fldChar w:fldCharType="separate"/>
        </w:r>
        <w:r w:rsidR="001E4D36">
          <w:rPr>
            <w:noProof/>
            <w:webHidden/>
          </w:rPr>
          <w:t>8</w:t>
        </w:r>
        <w:r w:rsidR="001E4D36">
          <w:rPr>
            <w:noProof/>
            <w:webHidden/>
          </w:rPr>
          <w:fldChar w:fldCharType="end"/>
        </w:r>
      </w:hyperlink>
    </w:p>
    <w:p w14:paraId="7B38290B" w14:textId="462D3516" w:rsidR="001E4D36" w:rsidRDefault="00533FA0">
      <w:pPr>
        <w:pStyle w:val="TOC1"/>
        <w:tabs>
          <w:tab w:val="right" w:leader="dot" w:pos="9016"/>
        </w:tabs>
        <w:rPr>
          <w:noProof/>
          <w:szCs w:val="22"/>
          <w:lang w:val="en-GB" w:eastAsia="en-GB"/>
        </w:rPr>
      </w:pPr>
      <w:hyperlink w:anchor="_Toc120034194" w:history="1">
        <w:r w:rsidR="001E4D36" w:rsidRPr="0022374F">
          <w:rPr>
            <w:rStyle w:val="Hyperlink"/>
            <w:noProof/>
          </w:rPr>
          <w:t>Section 3: Individual Portfolios</w:t>
        </w:r>
        <w:r w:rsidR="001E4D36">
          <w:rPr>
            <w:noProof/>
            <w:webHidden/>
          </w:rPr>
          <w:tab/>
        </w:r>
        <w:r w:rsidR="001E4D36">
          <w:rPr>
            <w:noProof/>
            <w:webHidden/>
          </w:rPr>
          <w:fldChar w:fldCharType="begin"/>
        </w:r>
        <w:r w:rsidR="001E4D36">
          <w:rPr>
            <w:noProof/>
            <w:webHidden/>
          </w:rPr>
          <w:instrText xml:space="preserve"> PAGEREF _Toc120034194 \h </w:instrText>
        </w:r>
        <w:r w:rsidR="001E4D36">
          <w:rPr>
            <w:noProof/>
            <w:webHidden/>
          </w:rPr>
        </w:r>
        <w:r w:rsidR="001E4D36">
          <w:rPr>
            <w:noProof/>
            <w:webHidden/>
          </w:rPr>
          <w:fldChar w:fldCharType="separate"/>
        </w:r>
        <w:r w:rsidR="001E4D36">
          <w:rPr>
            <w:noProof/>
            <w:webHidden/>
          </w:rPr>
          <w:t>21</w:t>
        </w:r>
        <w:r w:rsidR="001E4D36">
          <w:rPr>
            <w:noProof/>
            <w:webHidden/>
          </w:rPr>
          <w:fldChar w:fldCharType="end"/>
        </w:r>
      </w:hyperlink>
    </w:p>
    <w:p w14:paraId="348B7BB0" w14:textId="00A056D1" w:rsidR="001E4D36" w:rsidRDefault="00533FA0">
      <w:pPr>
        <w:pStyle w:val="TOC1"/>
        <w:tabs>
          <w:tab w:val="right" w:leader="dot" w:pos="9016"/>
        </w:tabs>
        <w:rPr>
          <w:noProof/>
          <w:szCs w:val="22"/>
          <w:lang w:val="en-GB" w:eastAsia="en-GB"/>
        </w:rPr>
      </w:pPr>
      <w:hyperlink w:anchor="_Toc120034195" w:history="1">
        <w:r w:rsidR="001E4D36" w:rsidRPr="0022374F">
          <w:rPr>
            <w:rStyle w:val="Hyperlink"/>
            <w:noProof/>
          </w:rPr>
          <w:t>Section 4: Aggregated Portfolios</w:t>
        </w:r>
        <w:r w:rsidR="001E4D36">
          <w:rPr>
            <w:noProof/>
            <w:webHidden/>
          </w:rPr>
          <w:tab/>
        </w:r>
        <w:r w:rsidR="001E4D36">
          <w:rPr>
            <w:noProof/>
            <w:webHidden/>
          </w:rPr>
          <w:fldChar w:fldCharType="begin"/>
        </w:r>
        <w:r w:rsidR="001E4D36">
          <w:rPr>
            <w:noProof/>
            <w:webHidden/>
          </w:rPr>
          <w:instrText xml:space="preserve"> PAGEREF _Toc120034195 \h </w:instrText>
        </w:r>
        <w:r w:rsidR="001E4D36">
          <w:rPr>
            <w:noProof/>
            <w:webHidden/>
          </w:rPr>
        </w:r>
        <w:r w:rsidR="001E4D36">
          <w:rPr>
            <w:noProof/>
            <w:webHidden/>
          </w:rPr>
          <w:fldChar w:fldCharType="separate"/>
        </w:r>
        <w:r w:rsidR="001E4D36">
          <w:rPr>
            <w:noProof/>
            <w:webHidden/>
          </w:rPr>
          <w:t>25</w:t>
        </w:r>
        <w:r w:rsidR="001E4D36">
          <w:rPr>
            <w:noProof/>
            <w:webHidden/>
          </w:rPr>
          <w:fldChar w:fldCharType="end"/>
        </w:r>
      </w:hyperlink>
    </w:p>
    <w:p w14:paraId="6614EFF8" w14:textId="447833ED" w:rsidR="001E4D36" w:rsidRDefault="00533FA0">
      <w:pPr>
        <w:pStyle w:val="TOC1"/>
        <w:tabs>
          <w:tab w:val="right" w:leader="dot" w:pos="9016"/>
        </w:tabs>
        <w:rPr>
          <w:noProof/>
          <w:szCs w:val="22"/>
          <w:lang w:val="en-GB" w:eastAsia="en-GB"/>
        </w:rPr>
      </w:pPr>
      <w:hyperlink w:anchor="_Toc120034196" w:history="1">
        <w:r w:rsidR="001E4D36" w:rsidRPr="0022374F">
          <w:rPr>
            <w:rStyle w:val="Hyperlink"/>
            <w:noProof/>
          </w:rPr>
          <w:t>Section 5: Additional specifications for instruments</w:t>
        </w:r>
        <w:r w:rsidR="001E4D36">
          <w:rPr>
            <w:noProof/>
            <w:webHidden/>
          </w:rPr>
          <w:tab/>
        </w:r>
        <w:r w:rsidR="001E4D36">
          <w:rPr>
            <w:noProof/>
            <w:webHidden/>
          </w:rPr>
          <w:fldChar w:fldCharType="begin"/>
        </w:r>
        <w:r w:rsidR="001E4D36">
          <w:rPr>
            <w:noProof/>
            <w:webHidden/>
          </w:rPr>
          <w:instrText xml:space="preserve"> PAGEREF _Toc120034196 \h </w:instrText>
        </w:r>
        <w:r w:rsidR="001E4D36">
          <w:rPr>
            <w:noProof/>
            <w:webHidden/>
          </w:rPr>
        </w:r>
        <w:r w:rsidR="001E4D36">
          <w:rPr>
            <w:noProof/>
            <w:webHidden/>
          </w:rPr>
          <w:fldChar w:fldCharType="separate"/>
        </w:r>
        <w:r w:rsidR="001E4D36">
          <w:rPr>
            <w:noProof/>
            <w:webHidden/>
          </w:rPr>
          <w:t>26</w:t>
        </w:r>
        <w:r w:rsidR="001E4D36">
          <w:rPr>
            <w:noProof/>
            <w:webHidden/>
          </w:rPr>
          <w:fldChar w:fldCharType="end"/>
        </w:r>
      </w:hyperlink>
    </w:p>
    <w:p w14:paraId="4C46DF8D" w14:textId="05301468" w:rsidR="001E4D36" w:rsidRDefault="00533FA0">
      <w:pPr>
        <w:pStyle w:val="TOC1"/>
        <w:tabs>
          <w:tab w:val="right" w:leader="dot" w:pos="9016"/>
        </w:tabs>
        <w:rPr>
          <w:noProof/>
          <w:szCs w:val="22"/>
          <w:lang w:val="en-GB" w:eastAsia="en-GB"/>
        </w:rPr>
      </w:pPr>
      <w:hyperlink w:anchor="_Toc120034197" w:history="1">
        <w:r w:rsidR="001E4D36" w:rsidRPr="0022374F">
          <w:rPr>
            <w:rStyle w:val="Hyperlink"/>
            <w:noProof/>
          </w:rPr>
          <w:t>Section 6: SBM validation portfolios</w:t>
        </w:r>
        <w:r w:rsidR="001E4D36">
          <w:rPr>
            <w:noProof/>
            <w:webHidden/>
          </w:rPr>
          <w:tab/>
        </w:r>
        <w:r w:rsidR="001E4D36">
          <w:rPr>
            <w:noProof/>
            <w:webHidden/>
          </w:rPr>
          <w:fldChar w:fldCharType="begin"/>
        </w:r>
        <w:r w:rsidR="001E4D36">
          <w:rPr>
            <w:noProof/>
            <w:webHidden/>
          </w:rPr>
          <w:instrText xml:space="preserve"> PAGEREF _Toc120034197 \h </w:instrText>
        </w:r>
        <w:r w:rsidR="001E4D36">
          <w:rPr>
            <w:noProof/>
            <w:webHidden/>
          </w:rPr>
        </w:r>
        <w:r w:rsidR="001E4D36">
          <w:rPr>
            <w:noProof/>
            <w:webHidden/>
          </w:rPr>
          <w:fldChar w:fldCharType="separate"/>
        </w:r>
        <w:r w:rsidR="001E4D36">
          <w:rPr>
            <w:noProof/>
            <w:webHidden/>
          </w:rPr>
          <w:t>28</w:t>
        </w:r>
        <w:r w:rsidR="001E4D36">
          <w:rPr>
            <w:noProof/>
            <w:webHidden/>
          </w:rPr>
          <w:fldChar w:fldCharType="end"/>
        </w:r>
      </w:hyperlink>
    </w:p>
    <w:p w14:paraId="0E46E8FD" w14:textId="55FAF19F" w:rsidR="00E52FD4" w:rsidRPr="00887921" w:rsidRDefault="004C093F">
      <w:pPr>
        <w:spacing w:after="200" w:line="276" w:lineRule="auto"/>
        <w:rPr>
          <w:lang w:val="en-GB" w:eastAsia="en-GB"/>
        </w:rPr>
      </w:pPr>
      <w:r w:rsidRPr="00BF52D9">
        <w:rPr>
          <w:rFonts w:ascii="Arial" w:eastAsia="Times New Roman" w:hAnsi="Arial" w:cs="Times New Roman"/>
          <w:color w:val="48748F"/>
          <w:sz w:val="28"/>
          <w:szCs w:val="28"/>
          <w:highlight w:val="yellow"/>
          <w:lang w:val="en-GB" w:eastAsia="en-GB"/>
        </w:rPr>
        <w:fldChar w:fldCharType="end"/>
      </w:r>
      <w:r w:rsidR="00E52FD4" w:rsidRPr="00887921">
        <w:rPr>
          <w:lang w:val="en-GB" w:eastAsia="en-GB"/>
        </w:rPr>
        <w:br w:type="page"/>
      </w:r>
    </w:p>
    <w:p w14:paraId="5164F26C" w14:textId="2FA6C849" w:rsidR="00B948AF" w:rsidRPr="00866D06" w:rsidRDefault="00BF52D9" w:rsidP="00496FD4">
      <w:pPr>
        <w:pStyle w:val="Numberedheadinglevel1"/>
        <w:ind w:left="0" w:firstLine="0"/>
        <w:outlineLvl w:val="0"/>
        <w:rPr>
          <w:lang w:eastAsia="en-GB"/>
        </w:rPr>
      </w:pPr>
      <w:bookmarkStart w:id="0" w:name="_Toc120034192"/>
      <w:r>
        <w:rPr>
          <w:lang w:eastAsia="en-GB"/>
        </w:rPr>
        <w:lastRenderedPageBreak/>
        <w:t xml:space="preserve">Section 1: </w:t>
      </w:r>
      <w:r w:rsidR="00B948AF" w:rsidRPr="00866D06">
        <w:rPr>
          <w:lang w:eastAsia="en-GB"/>
        </w:rPr>
        <w:t>Instructions</w:t>
      </w:r>
      <w:bookmarkEnd w:id="0"/>
    </w:p>
    <w:p w14:paraId="32D291D1" w14:textId="0C3BEC36" w:rsidR="00B000BE" w:rsidRDefault="00B000BE">
      <w:pPr>
        <w:jc w:val="both"/>
        <w:rPr>
          <w:lang w:val="en-GB"/>
        </w:rPr>
      </w:pPr>
    </w:p>
    <w:p w14:paraId="12047F61" w14:textId="0D8683AA" w:rsidR="00CC3110" w:rsidRPr="00705FE2" w:rsidRDefault="00A87D83" w:rsidP="00BF52D9">
      <w:pPr>
        <w:pStyle w:val="ListParagraph"/>
        <w:numPr>
          <w:ilvl w:val="0"/>
          <w:numId w:val="22"/>
        </w:numPr>
        <w:spacing w:after="240"/>
        <w:ind w:left="567" w:hanging="567"/>
        <w:contextualSpacing w:val="0"/>
        <w:jc w:val="both"/>
        <w:rPr>
          <w:lang w:val="en-GB"/>
        </w:rPr>
      </w:pPr>
      <w:r>
        <w:rPr>
          <w:lang w:val="en-GB"/>
        </w:rPr>
        <w:t xml:space="preserve">For the purposes of this Annex, the </w:t>
      </w:r>
      <w:r w:rsidRPr="00705FE2">
        <w:rPr>
          <w:lang w:val="en-GB"/>
        </w:rPr>
        <w:t>following shall apply</w:t>
      </w:r>
      <w:r w:rsidR="00320D67" w:rsidRPr="00705FE2">
        <w:rPr>
          <w:lang w:val="en-GB"/>
        </w:rPr>
        <w:t>:</w:t>
      </w:r>
    </w:p>
    <w:p w14:paraId="519779CA" w14:textId="1C43B45A" w:rsidR="00320D67" w:rsidRDefault="00250C8C" w:rsidP="00BF52D9">
      <w:pPr>
        <w:pStyle w:val="ListParagraph"/>
        <w:numPr>
          <w:ilvl w:val="0"/>
          <w:numId w:val="31"/>
        </w:numPr>
        <w:spacing w:after="240"/>
        <w:ind w:left="1134" w:hanging="567"/>
        <w:jc w:val="both"/>
        <w:rPr>
          <w:lang w:val="en-GB"/>
        </w:rPr>
      </w:pPr>
      <w:r w:rsidRPr="00705FE2">
        <w:rPr>
          <w:lang w:val="en-GB"/>
        </w:rPr>
        <w:t>‘</w:t>
      </w:r>
      <w:proofErr w:type="gramStart"/>
      <w:r w:rsidR="007A380D" w:rsidRPr="00705FE2">
        <w:rPr>
          <w:lang w:val="en-GB"/>
        </w:rPr>
        <w:t>booking</w:t>
      </w:r>
      <w:proofErr w:type="gramEnd"/>
      <w:r w:rsidR="00320D67" w:rsidRPr="00705FE2">
        <w:rPr>
          <w:lang w:val="en-GB"/>
        </w:rPr>
        <w:t xml:space="preserve"> dat</w:t>
      </w:r>
      <w:r w:rsidR="00F47C48" w:rsidRPr="00705FE2">
        <w:rPr>
          <w:lang w:val="en-GB"/>
        </w:rPr>
        <w:t>e</w:t>
      </w:r>
      <w:r w:rsidRPr="00705FE2">
        <w:rPr>
          <w:lang w:val="en-GB"/>
        </w:rPr>
        <w:t xml:space="preserve">’ means the date </w:t>
      </w:r>
      <w:r w:rsidR="000E6A76" w:rsidRPr="00705FE2">
        <w:rPr>
          <w:lang w:val="en-GB"/>
        </w:rPr>
        <w:t xml:space="preserve">and time </w:t>
      </w:r>
      <w:r w:rsidRPr="00705FE2">
        <w:rPr>
          <w:lang w:val="en-GB"/>
        </w:rPr>
        <w:t xml:space="preserve">on which institutions book the transactions for the purposes of </w:t>
      </w:r>
      <w:r w:rsidR="00F55DE9">
        <w:rPr>
          <w:lang w:val="en-GB"/>
        </w:rPr>
        <w:t xml:space="preserve">the </w:t>
      </w:r>
      <w:r w:rsidRPr="00F31645">
        <w:rPr>
          <w:lang w:val="en-GB"/>
        </w:rPr>
        <w:t>benchmarking exercise</w:t>
      </w:r>
      <w:r>
        <w:rPr>
          <w:lang w:val="en-GB"/>
        </w:rPr>
        <w:t>;</w:t>
      </w:r>
    </w:p>
    <w:p w14:paraId="3B281426" w14:textId="5BCC88A7" w:rsidR="000E6A76" w:rsidRPr="000E6A76" w:rsidRDefault="000E6A76" w:rsidP="00BF52D9">
      <w:pPr>
        <w:pStyle w:val="ListParagraph"/>
        <w:numPr>
          <w:ilvl w:val="0"/>
          <w:numId w:val="31"/>
        </w:numPr>
        <w:spacing w:after="240"/>
        <w:ind w:left="1134" w:hanging="567"/>
        <w:jc w:val="both"/>
        <w:rPr>
          <w:lang w:val="en-GB"/>
        </w:rPr>
      </w:pPr>
      <w:r>
        <w:rPr>
          <w:lang w:val="en-GB"/>
        </w:rPr>
        <w:t>‘</w:t>
      </w:r>
      <w:r w:rsidRPr="000E6A76">
        <w:rPr>
          <w:lang w:val="en-GB"/>
        </w:rPr>
        <w:t>Initial Market Valuation (IMV)</w:t>
      </w:r>
      <w:r>
        <w:rPr>
          <w:lang w:val="en-GB"/>
        </w:rPr>
        <w:t>’</w:t>
      </w:r>
      <w:r w:rsidRPr="000E6A76">
        <w:rPr>
          <w:lang w:val="en-GB"/>
        </w:rPr>
        <w:t xml:space="preserve"> means the marked</w:t>
      </w:r>
      <w:r w:rsidR="003C6D09">
        <w:rPr>
          <w:lang w:val="en-GB"/>
        </w:rPr>
        <w:t>-</w:t>
      </w:r>
      <w:r w:rsidRPr="000E6A76">
        <w:rPr>
          <w:lang w:val="en-GB"/>
        </w:rPr>
        <w:t>to</w:t>
      </w:r>
      <w:r w:rsidR="003C6D09">
        <w:rPr>
          <w:lang w:val="en-GB"/>
        </w:rPr>
        <w:t>-</w:t>
      </w:r>
      <w:r w:rsidRPr="000E6A76">
        <w:rPr>
          <w:lang w:val="en-GB"/>
        </w:rPr>
        <w:t xml:space="preserve">market value </w:t>
      </w:r>
      <w:r w:rsidR="003C6D09">
        <w:rPr>
          <w:lang w:val="en-GB"/>
        </w:rPr>
        <w:t xml:space="preserve">of the </w:t>
      </w:r>
      <w:r w:rsidR="002F51FD">
        <w:rPr>
          <w:lang w:val="en-GB"/>
        </w:rPr>
        <w:t>instruments</w:t>
      </w:r>
      <w:r w:rsidR="003C6D09">
        <w:rPr>
          <w:lang w:val="en-GB"/>
        </w:rPr>
        <w:t xml:space="preserve"> </w:t>
      </w:r>
      <w:r w:rsidR="00F210DC">
        <w:rPr>
          <w:lang w:val="en-GB"/>
        </w:rPr>
        <w:t>referred to</w:t>
      </w:r>
      <w:r w:rsidR="00F55DE9">
        <w:rPr>
          <w:lang w:val="en-GB"/>
        </w:rPr>
        <w:t xml:space="preserve"> </w:t>
      </w:r>
      <w:r w:rsidR="002F51FD">
        <w:rPr>
          <w:lang w:val="en-GB"/>
        </w:rPr>
        <w:t xml:space="preserve">in </w:t>
      </w:r>
      <w:r w:rsidR="00BF52D9">
        <w:rPr>
          <w:lang w:val="en-GB"/>
        </w:rPr>
        <w:t>S</w:t>
      </w:r>
      <w:r w:rsidR="002F51FD">
        <w:rPr>
          <w:lang w:val="en-GB"/>
        </w:rPr>
        <w:t xml:space="preserve">ection 2 of this Annex, </w:t>
      </w:r>
      <w:r w:rsidRPr="000E6A76">
        <w:rPr>
          <w:lang w:val="en-GB"/>
        </w:rPr>
        <w:t xml:space="preserve">at the </w:t>
      </w:r>
      <w:r>
        <w:rPr>
          <w:lang w:val="en-GB"/>
        </w:rPr>
        <w:t xml:space="preserve">IMV </w:t>
      </w:r>
      <w:r w:rsidR="003C6D09">
        <w:rPr>
          <w:lang w:val="en-GB"/>
        </w:rPr>
        <w:t xml:space="preserve">reference </w:t>
      </w:r>
      <w:r>
        <w:rPr>
          <w:lang w:val="en-GB"/>
        </w:rPr>
        <w:t>da</w:t>
      </w:r>
      <w:r w:rsidR="003C6D09">
        <w:rPr>
          <w:lang w:val="en-GB"/>
        </w:rPr>
        <w:t>te</w:t>
      </w:r>
      <w:r>
        <w:rPr>
          <w:lang w:val="en-GB"/>
        </w:rPr>
        <w:t xml:space="preserve"> and </w:t>
      </w:r>
      <w:proofErr w:type="gramStart"/>
      <w:r>
        <w:rPr>
          <w:lang w:val="en-GB"/>
        </w:rPr>
        <w:t>time;</w:t>
      </w:r>
      <w:proofErr w:type="gramEnd"/>
    </w:p>
    <w:p w14:paraId="0B99C083" w14:textId="77777777" w:rsidR="00320D67" w:rsidRPr="00133359" w:rsidRDefault="00250C8C" w:rsidP="00BF52D9">
      <w:pPr>
        <w:pStyle w:val="ListParagraph"/>
        <w:numPr>
          <w:ilvl w:val="0"/>
          <w:numId w:val="31"/>
        </w:numPr>
        <w:spacing w:after="240"/>
        <w:ind w:left="1134" w:hanging="567"/>
        <w:jc w:val="both"/>
        <w:rPr>
          <w:lang w:val="en-GB"/>
        </w:rPr>
      </w:pPr>
      <w:r>
        <w:rPr>
          <w:lang w:val="en-GB"/>
        </w:rPr>
        <w:t>‘IMV r</w:t>
      </w:r>
      <w:r w:rsidR="000C4773">
        <w:rPr>
          <w:lang w:val="en-GB"/>
        </w:rPr>
        <w:t>eference date</w:t>
      </w:r>
      <w:r>
        <w:rPr>
          <w:lang w:val="en-GB"/>
        </w:rPr>
        <w:t>’</w:t>
      </w:r>
      <w:r w:rsidR="000C4773">
        <w:rPr>
          <w:lang w:val="en-GB"/>
        </w:rPr>
        <w:t xml:space="preserve"> </w:t>
      </w:r>
      <w:r>
        <w:rPr>
          <w:lang w:val="en-GB"/>
        </w:rPr>
        <w:t>means the</w:t>
      </w:r>
      <w:r w:rsidR="003C6D09">
        <w:rPr>
          <w:lang w:val="en-GB"/>
        </w:rPr>
        <w:t xml:space="preserve"> date and time with reference to which institutions shall </w:t>
      </w:r>
      <w:r w:rsidR="00FB2E7A">
        <w:rPr>
          <w:lang w:val="en-GB"/>
        </w:rPr>
        <w:t>determine</w:t>
      </w:r>
      <w:r w:rsidR="003C6D09">
        <w:rPr>
          <w:lang w:val="en-GB"/>
        </w:rPr>
        <w:t xml:space="preserve"> the IMV of the transactions</w:t>
      </w:r>
      <w:r>
        <w:rPr>
          <w:lang w:val="en-GB"/>
        </w:rPr>
        <w:t xml:space="preserve"> in the benchmarking </w:t>
      </w:r>
      <w:proofErr w:type="gramStart"/>
      <w:r>
        <w:rPr>
          <w:lang w:val="en-GB"/>
        </w:rPr>
        <w:t>portfolio;</w:t>
      </w:r>
      <w:proofErr w:type="gramEnd"/>
    </w:p>
    <w:p w14:paraId="247B18BD" w14:textId="77777777" w:rsidR="00320D67" w:rsidRDefault="00250C8C" w:rsidP="00BF52D9">
      <w:pPr>
        <w:pStyle w:val="ListParagraph"/>
        <w:numPr>
          <w:ilvl w:val="0"/>
          <w:numId w:val="31"/>
        </w:numPr>
        <w:spacing w:after="240"/>
        <w:ind w:left="1134" w:hanging="567"/>
        <w:jc w:val="both"/>
        <w:rPr>
          <w:lang w:val="en-GB"/>
        </w:rPr>
      </w:pPr>
      <w:r>
        <w:rPr>
          <w:lang w:val="en-GB"/>
        </w:rPr>
        <w:t>‘</w:t>
      </w:r>
      <w:r w:rsidR="00320D67" w:rsidRPr="00C9252A">
        <w:rPr>
          <w:lang w:val="en-GB"/>
        </w:rPr>
        <w:t>IMV remittance date</w:t>
      </w:r>
      <w:r>
        <w:rPr>
          <w:lang w:val="en-GB"/>
        </w:rPr>
        <w:t xml:space="preserve">’ means the date by which institutions shall submit the results of the </w:t>
      </w:r>
      <w:r w:rsidR="003C6D09">
        <w:rPr>
          <w:lang w:val="en-GB"/>
        </w:rPr>
        <w:t xml:space="preserve">IMV </w:t>
      </w:r>
      <w:r>
        <w:rPr>
          <w:lang w:val="en-GB"/>
        </w:rPr>
        <w:t xml:space="preserve">of the transactions in the benchmarking </w:t>
      </w:r>
      <w:proofErr w:type="gramStart"/>
      <w:r>
        <w:rPr>
          <w:lang w:val="en-GB"/>
        </w:rPr>
        <w:t>portfolio;</w:t>
      </w:r>
      <w:proofErr w:type="gramEnd"/>
    </w:p>
    <w:p w14:paraId="2170D883" w14:textId="77777777" w:rsidR="00776A53" w:rsidRDefault="00776A53" w:rsidP="00BF52D9">
      <w:pPr>
        <w:pStyle w:val="ListParagraph"/>
        <w:numPr>
          <w:ilvl w:val="0"/>
          <w:numId w:val="31"/>
        </w:numPr>
        <w:spacing w:after="240"/>
        <w:ind w:left="1134" w:hanging="567"/>
        <w:jc w:val="both"/>
        <w:rPr>
          <w:lang w:val="en-GB"/>
        </w:rPr>
      </w:pPr>
      <w:r>
        <w:rPr>
          <w:lang w:val="en-GB"/>
        </w:rPr>
        <w:t xml:space="preserve">‘VaR’ means the </w:t>
      </w:r>
      <w:r w:rsidRPr="00776A53">
        <w:rPr>
          <w:lang w:val="en-GB"/>
        </w:rPr>
        <w:t xml:space="preserve">Value at </w:t>
      </w:r>
      <w:proofErr w:type="gramStart"/>
      <w:r w:rsidRPr="00776A53">
        <w:rPr>
          <w:lang w:val="en-GB"/>
        </w:rPr>
        <w:t>Risk</w:t>
      </w:r>
      <w:r>
        <w:rPr>
          <w:lang w:val="en-GB"/>
        </w:rPr>
        <w:t>;</w:t>
      </w:r>
      <w:proofErr w:type="gramEnd"/>
    </w:p>
    <w:p w14:paraId="012EE8DE" w14:textId="77777777" w:rsidR="00776A53" w:rsidRDefault="00776A53" w:rsidP="00BF52D9">
      <w:pPr>
        <w:pStyle w:val="ListParagraph"/>
        <w:numPr>
          <w:ilvl w:val="0"/>
          <w:numId w:val="31"/>
        </w:numPr>
        <w:spacing w:after="240"/>
        <w:ind w:left="1134" w:hanging="567"/>
        <w:jc w:val="both"/>
        <w:rPr>
          <w:lang w:val="en-GB"/>
        </w:rPr>
      </w:pPr>
      <w:r>
        <w:rPr>
          <w:lang w:val="en-GB"/>
        </w:rPr>
        <w:t>‘</w:t>
      </w:r>
      <w:proofErr w:type="spellStart"/>
      <w:r>
        <w:rPr>
          <w:lang w:val="en-GB"/>
        </w:rPr>
        <w:t>sVaR</w:t>
      </w:r>
      <w:proofErr w:type="spellEnd"/>
      <w:r>
        <w:rPr>
          <w:lang w:val="en-GB"/>
        </w:rPr>
        <w:t xml:space="preserve">’ means the Stressed </w:t>
      </w:r>
      <w:r w:rsidRPr="00776A53">
        <w:rPr>
          <w:lang w:val="en-GB"/>
        </w:rPr>
        <w:t xml:space="preserve">Value at </w:t>
      </w:r>
      <w:proofErr w:type="gramStart"/>
      <w:r w:rsidRPr="00776A53">
        <w:rPr>
          <w:lang w:val="en-GB"/>
        </w:rPr>
        <w:t>Risk</w:t>
      </w:r>
      <w:r>
        <w:rPr>
          <w:lang w:val="en-GB"/>
        </w:rPr>
        <w:t>;</w:t>
      </w:r>
      <w:proofErr w:type="gramEnd"/>
    </w:p>
    <w:p w14:paraId="7FA846DD" w14:textId="77777777" w:rsidR="00776A53" w:rsidRDefault="00776A53" w:rsidP="00BF52D9">
      <w:pPr>
        <w:pStyle w:val="ListParagraph"/>
        <w:numPr>
          <w:ilvl w:val="0"/>
          <w:numId w:val="31"/>
        </w:numPr>
        <w:spacing w:after="240"/>
        <w:ind w:left="1134" w:hanging="567"/>
        <w:jc w:val="both"/>
        <w:rPr>
          <w:lang w:val="en-GB"/>
        </w:rPr>
      </w:pPr>
      <w:r>
        <w:rPr>
          <w:lang w:val="en-GB"/>
        </w:rPr>
        <w:t xml:space="preserve">‘IRC’ means </w:t>
      </w:r>
      <w:r w:rsidRPr="00776A53">
        <w:rPr>
          <w:lang w:val="en-GB"/>
        </w:rPr>
        <w:t xml:space="preserve">the Incremental Risk </w:t>
      </w:r>
      <w:proofErr w:type="gramStart"/>
      <w:r w:rsidRPr="00776A53">
        <w:rPr>
          <w:lang w:val="en-GB"/>
        </w:rPr>
        <w:t>Charge</w:t>
      </w:r>
      <w:r>
        <w:rPr>
          <w:lang w:val="en-GB"/>
        </w:rPr>
        <w:t>;</w:t>
      </w:r>
      <w:proofErr w:type="gramEnd"/>
    </w:p>
    <w:p w14:paraId="75B391A8" w14:textId="77777777" w:rsidR="00776A53" w:rsidRPr="00776A53" w:rsidRDefault="00776A53" w:rsidP="00BF52D9">
      <w:pPr>
        <w:pStyle w:val="ListParagraph"/>
        <w:numPr>
          <w:ilvl w:val="0"/>
          <w:numId w:val="31"/>
        </w:numPr>
        <w:spacing w:after="240"/>
        <w:ind w:left="1134" w:hanging="567"/>
        <w:jc w:val="both"/>
        <w:rPr>
          <w:lang w:val="en-GB"/>
        </w:rPr>
      </w:pPr>
      <w:r w:rsidRPr="00776A53">
        <w:rPr>
          <w:lang w:val="en-GB"/>
        </w:rPr>
        <w:t>‘</w:t>
      </w:r>
      <w:r>
        <w:rPr>
          <w:lang w:val="en-GB"/>
        </w:rPr>
        <w:t>CTP</w:t>
      </w:r>
      <w:r w:rsidRPr="00776A53">
        <w:rPr>
          <w:lang w:val="en-GB"/>
        </w:rPr>
        <w:t xml:space="preserve">’ means the Correlation Trading </w:t>
      </w:r>
      <w:proofErr w:type="gramStart"/>
      <w:r w:rsidRPr="00776A53">
        <w:rPr>
          <w:lang w:val="en-GB"/>
        </w:rPr>
        <w:t>Portfolio;</w:t>
      </w:r>
      <w:proofErr w:type="gramEnd"/>
    </w:p>
    <w:p w14:paraId="04E7CBB4" w14:textId="2C4523BE" w:rsidR="00776A53" w:rsidRPr="00030A59" w:rsidRDefault="00776A53" w:rsidP="00BF52D9">
      <w:pPr>
        <w:pStyle w:val="ListParagraph"/>
        <w:numPr>
          <w:ilvl w:val="0"/>
          <w:numId w:val="31"/>
        </w:numPr>
        <w:spacing w:after="240"/>
        <w:ind w:left="1134" w:hanging="567"/>
        <w:jc w:val="both"/>
        <w:rPr>
          <w:lang w:val="en-GB"/>
        </w:rPr>
      </w:pPr>
      <w:r w:rsidRPr="00776A53">
        <w:rPr>
          <w:lang w:val="en-GB"/>
        </w:rPr>
        <w:t>‘</w:t>
      </w:r>
      <w:r>
        <w:rPr>
          <w:lang w:val="en-GB"/>
        </w:rPr>
        <w:t>APR</w:t>
      </w:r>
      <w:r w:rsidRPr="00776A53">
        <w:rPr>
          <w:lang w:val="en-GB"/>
        </w:rPr>
        <w:t xml:space="preserve">’ means the </w:t>
      </w:r>
      <w:proofErr w:type="gramStart"/>
      <w:r w:rsidRPr="00776A53">
        <w:rPr>
          <w:lang w:val="en-GB"/>
        </w:rPr>
        <w:t>All Price</w:t>
      </w:r>
      <w:proofErr w:type="gramEnd"/>
      <w:r w:rsidRPr="00776A53">
        <w:rPr>
          <w:lang w:val="en-GB"/>
        </w:rPr>
        <w:t xml:space="preserve"> Risk </w:t>
      </w:r>
      <w:r w:rsidR="00BF52D9">
        <w:rPr>
          <w:lang w:val="en-GB"/>
        </w:rPr>
        <w:t>calculated</w:t>
      </w:r>
      <w:r w:rsidR="00BF52D9" w:rsidRPr="00776A53">
        <w:rPr>
          <w:lang w:val="en-GB"/>
        </w:rPr>
        <w:t xml:space="preserve"> </w:t>
      </w:r>
      <w:r w:rsidRPr="00776A53">
        <w:rPr>
          <w:lang w:val="en-GB"/>
        </w:rPr>
        <w:t>in accordance with Article 377</w:t>
      </w:r>
      <w:r w:rsidR="00BF52D9">
        <w:rPr>
          <w:lang w:val="en-GB"/>
        </w:rPr>
        <w:t>(2)</w:t>
      </w:r>
      <w:r w:rsidRPr="00776A53">
        <w:rPr>
          <w:lang w:val="en-GB"/>
        </w:rPr>
        <w:t xml:space="preserve"> of Regulation </w:t>
      </w:r>
      <w:r w:rsidR="00F31645">
        <w:rPr>
          <w:lang w:val="en-GB"/>
        </w:rPr>
        <w:t>(EU) No</w:t>
      </w:r>
      <w:r w:rsidRPr="00776A53">
        <w:rPr>
          <w:lang w:val="en-GB"/>
        </w:rPr>
        <w:t xml:space="preserve"> 575/2013</w:t>
      </w:r>
      <w:r w:rsidRPr="00030A59">
        <w:rPr>
          <w:lang w:val="en-GB"/>
        </w:rPr>
        <w:t>;</w:t>
      </w:r>
    </w:p>
    <w:p w14:paraId="4B7E5AA2" w14:textId="2E310C5E" w:rsidR="00250C8C" w:rsidRPr="00030A59" w:rsidRDefault="00250C8C" w:rsidP="00BF52D9">
      <w:pPr>
        <w:pStyle w:val="ListParagraph"/>
        <w:numPr>
          <w:ilvl w:val="0"/>
          <w:numId w:val="31"/>
        </w:numPr>
        <w:spacing w:after="240"/>
        <w:ind w:left="1134" w:hanging="567"/>
        <w:jc w:val="both"/>
        <w:rPr>
          <w:lang w:val="en-GB"/>
        </w:rPr>
      </w:pPr>
      <w:r w:rsidRPr="00030A59">
        <w:rPr>
          <w:lang w:val="en-GB"/>
        </w:rPr>
        <w:t xml:space="preserve">‘Risk Measures’ (RM) means </w:t>
      </w:r>
      <w:r w:rsidR="003C6D09" w:rsidRPr="00030A59">
        <w:rPr>
          <w:lang w:val="en-GB"/>
        </w:rPr>
        <w:t xml:space="preserve">the value of the </w:t>
      </w:r>
      <w:r w:rsidR="00030A59" w:rsidRPr="00164398">
        <w:rPr>
          <w:lang w:val="en-GB"/>
        </w:rPr>
        <w:t xml:space="preserve">VaR, </w:t>
      </w:r>
      <w:proofErr w:type="spellStart"/>
      <w:r w:rsidR="00030A59" w:rsidRPr="00164398">
        <w:rPr>
          <w:lang w:val="en-GB"/>
        </w:rPr>
        <w:t>sVaR</w:t>
      </w:r>
      <w:proofErr w:type="spellEnd"/>
      <w:r w:rsidR="00030A59" w:rsidRPr="00164398">
        <w:rPr>
          <w:lang w:val="en-GB"/>
        </w:rPr>
        <w:t xml:space="preserve">, and when required IRC and APR for the </w:t>
      </w:r>
      <w:r w:rsidR="00727DD8" w:rsidRPr="00727DD8">
        <w:rPr>
          <w:lang w:val="en-GB"/>
        </w:rPr>
        <w:t>portfolios</w:t>
      </w:r>
      <w:r w:rsidR="00030A59" w:rsidRPr="00164398">
        <w:rPr>
          <w:lang w:val="en-GB"/>
        </w:rPr>
        <w:t xml:space="preserve">, as </w:t>
      </w:r>
      <w:r w:rsidR="00496FD4">
        <w:rPr>
          <w:lang w:val="en-GB"/>
        </w:rPr>
        <w:t>set out</w:t>
      </w:r>
      <w:r w:rsidR="00F9581D" w:rsidRPr="00164398">
        <w:rPr>
          <w:lang w:val="en-GB"/>
        </w:rPr>
        <w:t xml:space="preserve"> </w:t>
      </w:r>
      <w:r w:rsidR="00030A59" w:rsidRPr="00164398">
        <w:rPr>
          <w:lang w:val="en-GB"/>
        </w:rPr>
        <w:t xml:space="preserve">in Section3 of this Annex, between the </w:t>
      </w:r>
      <w:r w:rsidR="003C6D09" w:rsidRPr="00164398">
        <w:rPr>
          <w:lang w:val="en-GB"/>
        </w:rPr>
        <w:t xml:space="preserve">RM </w:t>
      </w:r>
      <w:r w:rsidR="00030A59" w:rsidRPr="00164398">
        <w:rPr>
          <w:lang w:val="en-GB"/>
        </w:rPr>
        <w:t xml:space="preserve">initial and </w:t>
      </w:r>
      <w:r w:rsidR="00376833">
        <w:rPr>
          <w:lang w:val="en-GB"/>
        </w:rPr>
        <w:t xml:space="preserve">RM </w:t>
      </w:r>
      <w:r w:rsidR="00030A59" w:rsidRPr="00164398">
        <w:rPr>
          <w:lang w:val="en-GB"/>
        </w:rPr>
        <w:t xml:space="preserve">final </w:t>
      </w:r>
      <w:r w:rsidR="003C6D09" w:rsidRPr="00164398">
        <w:rPr>
          <w:lang w:val="en-GB"/>
        </w:rPr>
        <w:t xml:space="preserve">reference </w:t>
      </w:r>
      <w:proofErr w:type="gramStart"/>
      <w:r w:rsidR="003C6D09" w:rsidRPr="00164398">
        <w:rPr>
          <w:lang w:val="en-GB"/>
        </w:rPr>
        <w:t>date;</w:t>
      </w:r>
      <w:proofErr w:type="gramEnd"/>
    </w:p>
    <w:p w14:paraId="4967D311" w14:textId="77777777" w:rsidR="00320D67" w:rsidRPr="00D03590" w:rsidRDefault="00250C8C" w:rsidP="00BF52D9">
      <w:pPr>
        <w:pStyle w:val="ListParagraph"/>
        <w:numPr>
          <w:ilvl w:val="0"/>
          <w:numId w:val="31"/>
        </w:numPr>
        <w:spacing w:after="240"/>
        <w:ind w:left="1134" w:hanging="567"/>
        <w:jc w:val="both"/>
        <w:rPr>
          <w:lang w:val="en-GB"/>
        </w:rPr>
      </w:pPr>
      <w:r>
        <w:rPr>
          <w:lang w:val="en-GB"/>
        </w:rPr>
        <w:t>‘</w:t>
      </w:r>
      <w:r w:rsidR="00320D67" w:rsidRPr="00D03590">
        <w:rPr>
          <w:lang w:val="en-GB"/>
        </w:rPr>
        <w:t xml:space="preserve">RM initial </w:t>
      </w:r>
      <w:r w:rsidR="003C42F6">
        <w:rPr>
          <w:lang w:val="en-GB"/>
        </w:rPr>
        <w:t xml:space="preserve">reference </w:t>
      </w:r>
      <w:r w:rsidR="00320D67" w:rsidRPr="00D03590">
        <w:rPr>
          <w:lang w:val="en-GB"/>
        </w:rPr>
        <w:t>date</w:t>
      </w:r>
      <w:r>
        <w:rPr>
          <w:lang w:val="en-GB"/>
        </w:rPr>
        <w:t xml:space="preserve">’ means the date on which </w:t>
      </w:r>
      <w:r w:rsidR="003C42F6">
        <w:rPr>
          <w:lang w:val="en-GB"/>
        </w:rPr>
        <w:t xml:space="preserve">institutions shall start to compute the RM </w:t>
      </w:r>
      <w:proofErr w:type="gramStart"/>
      <w:r w:rsidR="003C42F6">
        <w:rPr>
          <w:lang w:val="en-GB"/>
        </w:rPr>
        <w:t>values</w:t>
      </w:r>
      <w:r>
        <w:rPr>
          <w:lang w:val="en-GB"/>
        </w:rPr>
        <w:t>;</w:t>
      </w:r>
      <w:proofErr w:type="gramEnd"/>
    </w:p>
    <w:p w14:paraId="2F190154" w14:textId="77777777" w:rsidR="00320D67" w:rsidRPr="00D03590" w:rsidRDefault="00250C8C" w:rsidP="00BF52D9">
      <w:pPr>
        <w:pStyle w:val="ListParagraph"/>
        <w:numPr>
          <w:ilvl w:val="0"/>
          <w:numId w:val="31"/>
        </w:numPr>
        <w:spacing w:after="240"/>
        <w:ind w:left="1134" w:hanging="567"/>
        <w:jc w:val="both"/>
        <w:rPr>
          <w:lang w:val="en-GB"/>
        </w:rPr>
      </w:pPr>
      <w:r>
        <w:rPr>
          <w:lang w:val="en-GB"/>
        </w:rPr>
        <w:t>‘</w:t>
      </w:r>
      <w:r w:rsidR="00320D67" w:rsidRPr="00D03590">
        <w:rPr>
          <w:lang w:val="en-GB"/>
        </w:rPr>
        <w:t xml:space="preserve">RM </w:t>
      </w:r>
      <w:r w:rsidR="003C42F6">
        <w:rPr>
          <w:lang w:val="en-GB"/>
        </w:rPr>
        <w:t xml:space="preserve">final </w:t>
      </w:r>
      <w:r w:rsidR="003C6D09">
        <w:rPr>
          <w:lang w:val="en-GB"/>
        </w:rPr>
        <w:t>reference</w:t>
      </w:r>
      <w:r w:rsidR="00320D67" w:rsidRPr="00D03590">
        <w:rPr>
          <w:lang w:val="en-GB"/>
        </w:rPr>
        <w:t xml:space="preserve"> date</w:t>
      </w:r>
      <w:r>
        <w:rPr>
          <w:lang w:val="en-GB"/>
        </w:rPr>
        <w:t>’</w:t>
      </w:r>
      <w:r w:rsidR="003C6D09">
        <w:rPr>
          <w:lang w:val="en-GB"/>
        </w:rPr>
        <w:t xml:space="preserve"> means the date </w:t>
      </w:r>
      <w:r w:rsidR="003C42F6">
        <w:rPr>
          <w:lang w:val="en-GB"/>
        </w:rPr>
        <w:t>on which institutions</w:t>
      </w:r>
      <w:r w:rsidR="00376833">
        <w:rPr>
          <w:lang w:val="en-GB"/>
        </w:rPr>
        <w:t xml:space="preserve"> shall</w:t>
      </w:r>
      <w:r w:rsidR="003C42F6">
        <w:rPr>
          <w:lang w:val="en-GB"/>
        </w:rPr>
        <w:t xml:space="preserve"> finish to compute the RM </w:t>
      </w:r>
      <w:proofErr w:type="gramStart"/>
      <w:r w:rsidR="003C42F6">
        <w:rPr>
          <w:lang w:val="en-GB"/>
        </w:rPr>
        <w:t>values</w:t>
      </w:r>
      <w:r w:rsidR="003C6D09">
        <w:rPr>
          <w:lang w:val="en-GB"/>
        </w:rPr>
        <w:t>;</w:t>
      </w:r>
      <w:proofErr w:type="gramEnd"/>
    </w:p>
    <w:p w14:paraId="6D54B84C" w14:textId="77777777" w:rsidR="00320D67" w:rsidRDefault="00250C8C" w:rsidP="00BF52D9">
      <w:pPr>
        <w:pStyle w:val="ListParagraph"/>
        <w:numPr>
          <w:ilvl w:val="0"/>
          <w:numId w:val="31"/>
        </w:numPr>
        <w:spacing w:after="240"/>
        <w:ind w:left="1134" w:hanging="567"/>
        <w:jc w:val="both"/>
        <w:rPr>
          <w:lang w:val="en-GB"/>
        </w:rPr>
      </w:pPr>
      <w:r>
        <w:rPr>
          <w:lang w:val="en-GB"/>
        </w:rPr>
        <w:t>‘</w:t>
      </w:r>
      <w:r w:rsidR="00320D67" w:rsidRPr="00D03590">
        <w:rPr>
          <w:lang w:val="en-GB"/>
        </w:rPr>
        <w:t>RM remittance date</w:t>
      </w:r>
      <w:r>
        <w:rPr>
          <w:lang w:val="en-GB"/>
        </w:rPr>
        <w:t>’ means the date by which institutions shall submit the results o</w:t>
      </w:r>
      <w:r w:rsidR="003C6D09">
        <w:rPr>
          <w:lang w:val="en-GB"/>
        </w:rPr>
        <w:t>f</w:t>
      </w:r>
      <w:r>
        <w:rPr>
          <w:lang w:val="en-GB"/>
        </w:rPr>
        <w:t xml:space="preserve"> the RM </w:t>
      </w:r>
      <w:r w:rsidR="003C6D09">
        <w:rPr>
          <w:lang w:val="en-GB"/>
        </w:rPr>
        <w:t xml:space="preserve">of </w:t>
      </w:r>
      <w:r>
        <w:rPr>
          <w:lang w:val="en-GB"/>
        </w:rPr>
        <w:t xml:space="preserve">the transactions in the benchmarking </w:t>
      </w:r>
      <w:proofErr w:type="gramStart"/>
      <w:r>
        <w:rPr>
          <w:lang w:val="en-GB"/>
        </w:rPr>
        <w:t>portfolio</w:t>
      </w:r>
      <w:r w:rsidR="00776A53">
        <w:rPr>
          <w:lang w:val="en-GB"/>
        </w:rPr>
        <w:t>;</w:t>
      </w:r>
      <w:proofErr w:type="gramEnd"/>
    </w:p>
    <w:p w14:paraId="662F3212" w14:textId="614FC087" w:rsidR="002F51FD" w:rsidRDefault="002F51FD" w:rsidP="00BF52D9">
      <w:pPr>
        <w:pStyle w:val="ListParagraph"/>
        <w:numPr>
          <w:ilvl w:val="0"/>
          <w:numId w:val="31"/>
        </w:numPr>
        <w:spacing w:after="240"/>
        <w:ind w:left="1134" w:hanging="567"/>
        <w:jc w:val="both"/>
        <w:rPr>
          <w:lang w:val="en-GB"/>
        </w:rPr>
      </w:pPr>
      <w:r>
        <w:rPr>
          <w:lang w:val="en-GB"/>
        </w:rPr>
        <w:t>‘</w:t>
      </w:r>
      <w:r w:rsidRPr="002F51FD">
        <w:rPr>
          <w:lang w:val="en-GB"/>
        </w:rPr>
        <w:t xml:space="preserve">Present Value </w:t>
      </w:r>
      <w:r>
        <w:rPr>
          <w:lang w:val="en-GB"/>
        </w:rPr>
        <w:t xml:space="preserve">(PV)’ </w:t>
      </w:r>
      <w:r w:rsidRPr="002F51FD">
        <w:rPr>
          <w:lang w:val="en-GB"/>
        </w:rPr>
        <w:t xml:space="preserve">means the marked-to-market value of the </w:t>
      </w:r>
      <w:r>
        <w:rPr>
          <w:lang w:val="en-GB"/>
        </w:rPr>
        <w:t xml:space="preserve">portfolios, </w:t>
      </w:r>
      <w:r w:rsidR="003E4C0C">
        <w:rPr>
          <w:lang w:val="en-GB"/>
        </w:rPr>
        <w:t>set out</w:t>
      </w:r>
      <w:r w:rsidR="00F9581D">
        <w:rPr>
          <w:lang w:val="en-GB"/>
        </w:rPr>
        <w:t xml:space="preserve"> </w:t>
      </w:r>
      <w:r>
        <w:rPr>
          <w:lang w:val="en-GB"/>
        </w:rPr>
        <w:t xml:space="preserve">in </w:t>
      </w:r>
      <w:r w:rsidR="00BF52D9">
        <w:rPr>
          <w:lang w:val="en-GB"/>
        </w:rPr>
        <w:t>S</w:t>
      </w:r>
      <w:r>
        <w:rPr>
          <w:lang w:val="en-GB"/>
        </w:rPr>
        <w:t>ection 3 of th</w:t>
      </w:r>
      <w:r w:rsidR="00BF52D9">
        <w:rPr>
          <w:lang w:val="en-GB"/>
        </w:rPr>
        <w:t>is</w:t>
      </w:r>
      <w:r>
        <w:rPr>
          <w:lang w:val="en-GB"/>
        </w:rPr>
        <w:t xml:space="preserve"> Annex,</w:t>
      </w:r>
      <w:r w:rsidRPr="002F51FD">
        <w:rPr>
          <w:lang w:val="en-GB"/>
        </w:rPr>
        <w:t xml:space="preserve"> at the </w:t>
      </w:r>
      <w:r>
        <w:rPr>
          <w:lang w:val="en-GB"/>
        </w:rPr>
        <w:t xml:space="preserve">RM final </w:t>
      </w:r>
      <w:r w:rsidRPr="002F51FD">
        <w:rPr>
          <w:lang w:val="en-GB"/>
        </w:rPr>
        <w:t xml:space="preserve">reference </w:t>
      </w:r>
      <w:proofErr w:type="gramStart"/>
      <w:r w:rsidRPr="002F51FD">
        <w:rPr>
          <w:lang w:val="en-GB"/>
        </w:rPr>
        <w:t>date;</w:t>
      </w:r>
      <w:proofErr w:type="gramEnd"/>
    </w:p>
    <w:p w14:paraId="3BA0BD1F" w14:textId="6C1D30F2" w:rsidR="00A87D83" w:rsidRDefault="00A87D83" w:rsidP="00BF52D9">
      <w:pPr>
        <w:pStyle w:val="ListParagraph"/>
        <w:numPr>
          <w:ilvl w:val="0"/>
          <w:numId w:val="31"/>
        </w:numPr>
        <w:spacing w:after="240"/>
        <w:ind w:left="1134" w:hanging="567"/>
        <w:jc w:val="both"/>
        <w:rPr>
          <w:lang w:val="en-GB"/>
        </w:rPr>
      </w:pPr>
      <w:r>
        <w:rPr>
          <w:lang w:val="en-GB"/>
        </w:rPr>
        <w:t>‘</w:t>
      </w:r>
      <w:r w:rsidRPr="00887921">
        <w:rPr>
          <w:lang w:val="en-GB"/>
        </w:rPr>
        <w:t>ATM</w:t>
      </w:r>
      <w:r>
        <w:rPr>
          <w:lang w:val="en-GB"/>
        </w:rPr>
        <w:t>’ means ‘</w:t>
      </w:r>
      <w:r w:rsidR="00427DFD">
        <w:rPr>
          <w:lang w:val="en-GB"/>
        </w:rPr>
        <w:t xml:space="preserve">At </w:t>
      </w:r>
      <w:proofErr w:type="gramStart"/>
      <w:r w:rsidR="00427DFD">
        <w:rPr>
          <w:lang w:val="en-GB"/>
        </w:rPr>
        <w:t>The</w:t>
      </w:r>
      <w:proofErr w:type="gramEnd"/>
      <w:r w:rsidR="00427DFD">
        <w:rPr>
          <w:lang w:val="en-GB"/>
        </w:rPr>
        <w:t xml:space="preserve"> Money’ </w:t>
      </w:r>
      <w:r>
        <w:rPr>
          <w:lang w:val="en-GB"/>
        </w:rPr>
        <w:t xml:space="preserve">in terms of </w:t>
      </w:r>
      <w:r w:rsidRPr="00A87D83">
        <w:rPr>
          <w:lang w:val="en-GB"/>
        </w:rPr>
        <w:t>the relative position of the current or future price of a derivative’s underlying asset with respect to the strike price of that derivative</w:t>
      </w:r>
      <w:r>
        <w:rPr>
          <w:lang w:val="en-GB"/>
        </w:rPr>
        <w:t>;</w:t>
      </w:r>
    </w:p>
    <w:p w14:paraId="20842D46" w14:textId="0B1E99BD" w:rsidR="00A87D83" w:rsidRDefault="00A87D83" w:rsidP="00BF52D9">
      <w:pPr>
        <w:pStyle w:val="ListParagraph"/>
        <w:numPr>
          <w:ilvl w:val="0"/>
          <w:numId w:val="31"/>
        </w:numPr>
        <w:spacing w:after="240"/>
        <w:ind w:left="1134" w:hanging="567"/>
        <w:jc w:val="both"/>
        <w:rPr>
          <w:lang w:val="en-GB"/>
        </w:rPr>
      </w:pPr>
      <w:r>
        <w:rPr>
          <w:lang w:val="en-GB"/>
        </w:rPr>
        <w:t>‘</w:t>
      </w:r>
      <w:r w:rsidRPr="00A87D83">
        <w:rPr>
          <w:lang w:val="en-GB"/>
        </w:rPr>
        <w:t>OTM</w:t>
      </w:r>
      <w:r>
        <w:rPr>
          <w:lang w:val="en-GB"/>
        </w:rPr>
        <w:t>’ means ‘</w:t>
      </w:r>
      <w:r w:rsidR="00427DFD">
        <w:rPr>
          <w:lang w:val="en-GB"/>
        </w:rPr>
        <w:t xml:space="preserve">Out </w:t>
      </w:r>
      <w:r>
        <w:rPr>
          <w:lang w:val="en-GB"/>
        </w:rPr>
        <w:t xml:space="preserve">of </w:t>
      </w:r>
      <w:r w:rsidR="00427DFD">
        <w:rPr>
          <w:lang w:val="en-GB"/>
        </w:rPr>
        <w:t xml:space="preserve">The Money’ </w:t>
      </w:r>
      <w:r>
        <w:rPr>
          <w:lang w:val="en-GB"/>
        </w:rPr>
        <w:t xml:space="preserve">in terms of </w:t>
      </w:r>
      <w:r w:rsidRPr="00A87D83">
        <w:rPr>
          <w:lang w:val="en-GB"/>
        </w:rPr>
        <w:t xml:space="preserve">the relative position of the current or future price of a derivative’s underlying asset with respect to the strike price of that </w:t>
      </w:r>
      <w:proofErr w:type="gramStart"/>
      <w:r w:rsidRPr="00A87D83">
        <w:rPr>
          <w:lang w:val="en-GB"/>
        </w:rPr>
        <w:t>derivative</w:t>
      </w:r>
      <w:r>
        <w:rPr>
          <w:lang w:val="en-GB"/>
        </w:rPr>
        <w:t>;</w:t>
      </w:r>
      <w:proofErr w:type="gramEnd"/>
    </w:p>
    <w:p w14:paraId="09C99633" w14:textId="70C51F64" w:rsidR="00A87D83" w:rsidRDefault="00A87D83" w:rsidP="00BF52D9">
      <w:pPr>
        <w:pStyle w:val="ListParagraph"/>
        <w:numPr>
          <w:ilvl w:val="0"/>
          <w:numId w:val="31"/>
        </w:numPr>
        <w:spacing w:after="240"/>
        <w:ind w:left="1134" w:hanging="567"/>
        <w:jc w:val="both"/>
        <w:rPr>
          <w:lang w:val="en-GB"/>
        </w:rPr>
      </w:pPr>
      <w:r>
        <w:rPr>
          <w:lang w:val="en-GB"/>
        </w:rPr>
        <w:t>‘</w:t>
      </w:r>
      <w:r w:rsidRPr="00A87D83">
        <w:rPr>
          <w:lang w:val="en-GB"/>
        </w:rPr>
        <w:t>ITM</w:t>
      </w:r>
      <w:r>
        <w:rPr>
          <w:lang w:val="en-GB"/>
        </w:rPr>
        <w:t>’ means ‘</w:t>
      </w:r>
      <w:r w:rsidR="00427DFD">
        <w:rPr>
          <w:lang w:val="en-GB"/>
        </w:rPr>
        <w:t xml:space="preserve">In </w:t>
      </w:r>
      <w:proofErr w:type="gramStart"/>
      <w:r w:rsidR="00427DFD">
        <w:rPr>
          <w:lang w:val="en-GB"/>
        </w:rPr>
        <w:t>The</w:t>
      </w:r>
      <w:proofErr w:type="gramEnd"/>
      <w:r w:rsidR="00427DFD">
        <w:rPr>
          <w:lang w:val="en-GB"/>
        </w:rPr>
        <w:t xml:space="preserve"> Money’</w:t>
      </w:r>
      <w:r w:rsidR="00427DFD" w:rsidRPr="00A87D83">
        <w:rPr>
          <w:lang w:val="en-GB"/>
        </w:rPr>
        <w:t xml:space="preserve"> </w:t>
      </w:r>
      <w:r>
        <w:rPr>
          <w:lang w:val="en-GB"/>
        </w:rPr>
        <w:t xml:space="preserve">in terms of </w:t>
      </w:r>
      <w:r w:rsidRPr="00A87D83">
        <w:rPr>
          <w:lang w:val="en-GB"/>
        </w:rPr>
        <w:t>the relative position of the current or future price of a derivative’s underlying asset with respect to the strike price of that derivative</w:t>
      </w:r>
      <w:r>
        <w:rPr>
          <w:lang w:val="en-GB"/>
        </w:rPr>
        <w:t>;</w:t>
      </w:r>
      <w:r w:rsidRPr="00A87D83">
        <w:rPr>
          <w:lang w:val="en-GB"/>
        </w:rPr>
        <w:t xml:space="preserve"> </w:t>
      </w:r>
    </w:p>
    <w:p w14:paraId="1593C5BF" w14:textId="77777777" w:rsidR="00295D3C" w:rsidRDefault="00295D3C" w:rsidP="00BF52D9">
      <w:pPr>
        <w:pStyle w:val="ListParagraph"/>
        <w:numPr>
          <w:ilvl w:val="0"/>
          <w:numId w:val="31"/>
        </w:numPr>
        <w:spacing w:after="240"/>
        <w:ind w:left="1134" w:hanging="567"/>
        <w:jc w:val="both"/>
        <w:rPr>
          <w:lang w:val="en-GB"/>
        </w:rPr>
      </w:pPr>
      <w:r>
        <w:rPr>
          <w:lang w:val="en-GB"/>
        </w:rPr>
        <w:t>‘</w:t>
      </w:r>
      <w:r w:rsidR="00A87D83" w:rsidRPr="00887921">
        <w:rPr>
          <w:lang w:val="en-GB"/>
        </w:rPr>
        <w:t>long</w:t>
      </w:r>
      <w:r>
        <w:rPr>
          <w:lang w:val="en-GB"/>
        </w:rPr>
        <w:t>’</w:t>
      </w:r>
      <w:r w:rsidR="00A87D83" w:rsidRPr="00887921">
        <w:rPr>
          <w:lang w:val="en-GB"/>
        </w:rPr>
        <w:t xml:space="preserve"> mean</w:t>
      </w:r>
      <w:r>
        <w:rPr>
          <w:lang w:val="en-GB"/>
        </w:rPr>
        <w:t>s</w:t>
      </w:r>
      <w:r w:rsidR="00A87D83" w:rsidRPr="00887921">
        <w:rPr>
          <w:lang w:val="en-GB"/>
        </w:rPr>
        <w:t xml:space="preserve"> </w:t>
      </w:r>
      <w:r>
        <w:rPr>
          <w:lang w:val="en-GB"/>
        </w:rPr>
        <w:t>‘</w:t>
      </w:r>
      <w:r w:rsidR="00A87D83" w:rsidRPr="00887921">
        <w:rPr>
          <w:lang w:val="en-GB"/>
        </w:rPr>
        <w:t>b</w:t>
      </w:r>
      <w:r w:rsidR="00A87D83">
        <w:rPr>
          <w:lang w:val="en-GB"/>
        </w:rPr>
        <w:t>ought</w:t>
      </w:r>
      <w:r>
        <w:rPr>
          <w:lang w:val="en-GB"/>
        </w:rPr>
        <w:t>’</w:t>
      </w:r>
      <w:r w:rsidR="00A87D83" w:rsidRPr="00887921">
        <w:rPr>
          <w:lang w:val="en-GB"/>
        </w:rPr>
        <w:t xml:space="preserve"> and </w:t>
      </w:r>
      <w:r>
        <w:rPr>
          <w:lang w:val="en-GB"/>
        </w:rPr>
        <w:t>‘</w:t>
      </w:r>
      <w:r w:rsidR="00A87D83" w:rsidRPr="00887921">
        <w:rPr>
          <w:lang w:val="en-GB"/>
        </w:rPr>
        <w:t>short</w:t>
      </w:r>
      <w:r>
        <w:rPr>
          <w:lang w:val="en-GB"/>
        </w:rPr>
        <w:t>’</w:t>
      </w:r>
      <w:r w:rsidR="00A87D83" w:rsidRPr="00887921">
        <w:rPr>
          <w:lang w:val="en-GB"/>
        </w:rPr>
        <w:t xml:space="preserve"> mean</w:t>
      </w:r>
      <w:r>
        <w:rPr>
          <w:lang w:val="en-GB"/>
        </w:rPr>
        <w:t>s</w:t>
      </w:r>
      <w:r w:rsidR="00A87D83" w:rsidRPr="00887921">
        <w:rPr>
          <w:lang w:val="en-GB"/>
        </w:rPr>
        <w:t xml:space="preserve"> </w:t>
      </w:r>
      <w:r>
        <w:rPr>
          <w:lang w:val="en-GB"/>
        </w:rPr>
        <w:t>‘</w:t>
      </w:r>
      <w:r w:rsidR="00A87D83" w:rsidRPr="00887921">
        <w:rPr>
          <w:lang w:val="en-GB"/>
        </w:rPr>
        <w:t>s</w:t>
      </w:r>
      <w:r w:rsidR="00A87D83">
        <w:rPr>
          <w:lang w:val="en-GB"/>
        </w:rPr>
        <w:t>old</w:t>
      </w:r>
      <w:proofErr w:type="gramStart"/>
      <w:r>
        <w:rPr>
          <w:lang w:val="en-GB"/>
        </w:rPr>
        <w:t>’;</w:t>
      </w:r>
      <w:proofErr w:type="gramEnd"/>
    </w:p>
    <w:p w14:paraId="6115F219" w14:textId="3E6EF99A" w:rsidR="00727DD8" w:rsidRDefault="00727DD8" w:rsidP="00CC5782">
      <w:pPr>
        <w:pStyle w:val="ListParagraph"/>
        <w:numPr>
          <w:ilvl w:val="0"/>
          <w:numId w:val="31"/>
        </w:numPr>
        <w:spacing w:after="240"/>
        <w:ind w:left="1134" w:hanging="567"/>
        <w:jc w:val="both"/>
        <w:rPr>
          <w:lang w:val="en-GB"/>
        </w:rPr>
      </w:pPr>
      <w:r>
        <w:rPr>
          <w:lang w:val="en-GB"/>
        </w:rPr>
        <w:t>‘</w:t>
      </w:r>
      <w:r w:rsidRPr="008B2961">
        <w:rPr>
          <w:lang w:val="en-GB"/>
        </w:rPr>
        <w:t xml:space="preserve">CDS’ means Credit Default </w:t>
      </w:r>
      <w:proofErr w:type="gramStart"/>
      <w:r w:rsidRPr="008B2961">
        <w:rPr>
          <w:lang w:val="en-GB"/>
        </w:rPr>
        <w:t>Swaps;</w:t>
      </w:r>
      <w:proofErr w:type="gramEnd"/>
    </w:p>
    <w:p w14:paraId="21F58E63" w14:textId="603B8F7A" w:rsidR="00A87D83" w:rsidRPr="00077DB3" w:rsidRDefault="00A87D83" w:rsidP="00CC5782">
      <w:pPr>
        <w:pStyle w:val="ListParagraph"/>
        <w:numPr>
          <w:ilvl w:val="0"/>
          <w:numId w:val="31"/>
        </w:numPr>
        <w:spacing w:after="240"/>
        <w:ind w:left="1134" w:hanging="567"/>
        <w:jc w:val="both"/>
        <w:rPr>
          <w:szCs w:val="22"/>
          <w:lang w:val="en-GB"/>
        </w:rPr>
      </w:pPr>
      <w:r w:rsidRPr="00887921">
        <w:rPr>
          <w:lang w:val="en-GB"/>
        </w:rPr>
        <w:t xml:space="preserve"> </w:t>
      </w:r>
      <w:r w:rsidR="00295D3C">
        <w:rPr>
          <w:lang w:val="en-GB"/>
        </w:rPr>
        <w:t>f</w:t>
      </w:r>
      <w:r w:rsidRPr="00887921">
        <w:rPr>
          <w:lang w:val="en-GB"/>
        </w:rPr>
        <w:t xml:space="preserve">or </w:t>
      </w:r>
      <w:r w:rsidR="00CD7DEE">
        <w:rPr>
          <w:lang w:val="en-GB"/>
        </w:rPr>
        <w:t>CDS</w:t>
      </w:r>
      <w:r w:rsidR="00295D3C" w:rsidRPr="00705FE2">
        <w:rPr>
          <w:lang w:val="en-GB"/>
        </w:rPr>
        <w:t>, ‘</w:t>
      </w:r>
      <w:r w:rsidRPr="00705FE2">
        <w:rPr>
          <w:lang w:val="en-GB"/>
        </w:rPr>
        <w:t>long</w:t>
      </w:r>
      <w:r w:rsidR="00295D3C" w:rsidRPr="00705FE2">
        <w:rPr>
          <w:lang w:val="en-GB"/>
        </w:rPr>
        <w:t>’</w:t>
      </w:r>
      <w:r w:rsidRPr="00705FE2">
        <w:rPr>
          <w:lang w:val="en-GB"/>
        </w:rPr>
        <w:t xml:space="preserve"> mean</w:t>
      </w:r>
      <w:r w:rsidR="00295D3C" w:rsidRPr="00705FE2">
        <w:rPr>
          <w:lang w:val="en-GB"/>
        </w:rPr>
        <w:t>s</w:t>
      </w:r>
      <w:r w:rsidRPr="00705FE2">
        <w:rPr>
          <w:lang w:val="en-GB"/>
        </w:rPr>
        <w:t xml:space="preserve"> </w:t>
      </w:r>
      <w:r w:rsidR="00295D3C" w:rsidRPr="00705FE2">
        <w:rPr>
          <w:lang w:val="en-GB"/>
        </w:rPr>
        <w:t>‘</w:t>
      </w:r>
      <w:r w:rsidRPr="00705FE2">
        <w:rPr>
          <w:lang w:val="en-GB"/>
        </w:rPr>
        <w:t>bought</w:t>
      </w:r>
      <w:r w:rsidR="00295D3C" w:rsidRPr="00705FE2">
        <w:rPr>
          <w:lang w:val="en-GB"/>
        </w:rPr>
        <w:t xml:space="preserve"> </w:t>
      </w:r>
      <w:r w:rsidRPr="00705FE2">
        <w:rPr>
          <w:lang w:val="en-GB"/>
        </w:rPr>
        <w:t>protection</w:t>
      </w:r>
      <w:r w:rsidR="00295D3C" w:rsidRPr="00705FE2">
        <w:rPr>
          <w:lang w:val="en-GB"/>
        </w:rPr>
        <w:t>’</w:t>
      </w:r>
      <w:r w:rsidRPr="00705FE2">
        <w:rPr>
          <w:lang w:val="en-GB"/>
        </w:rPr>
        <w:t xml:space="preserve"> and </w:t>
      </w:r>
      <w:r w:rsidR="00295D3C" w:rsidRPr="00705FE2">
        <w:rPr>
          <w:lang w:val="en-GB"/>
        </w:rPr>
        <w:t>‘</w:t>
      </w:r>
      <w:r w:rsidRPr="00705FE2">
        <w:rPr>
          <w:lang w:val="en-GB"/>
        </w:rPr>
        <w:t>short</w:t>
      </w:r>
      <w:r w:rsidR="00295D3C" w:rsidRPr="00705FE2">
        <w:rPr>
          <w:lang w:val="en-GB"/>
        </w:rPr>
        <w:t>’</w:t>
      </w:r>
      <w:r w:rsidRPr="00705FE2">
        <w:rPr>
          <w:lang w:val="en-GB"/>
        </w:rPr>
        <w:t xml:space="preserve"> mean</w:t>
      </w:r>
      <w:r w:rsidR="00295D3C" w:rsidRPr="00705FE2">
        <w:rPr>
          <w:lang w:val="en-GB"/>
        </w:rPr>
        <w:t>s</w:t>
      </w:r>
      <w:r w:rsidRPr="00705FE2">
        <w:rPr>
          <w:lang w:val="en-GB"/>
        </w:rPr>
        <w:t xml:space="preserve"> </w:t>
      </w:r>
      <w:r w:rsidR="00295D3C" w:rsidRPr="00705FE2">
        <w:rPr>
          <w:lang w:val="en-GB"/>
        </w:rPr>
        <w:t>‘</w:t>
      </w:r>
      <w:r w:rsidRPr="00705FE2">
        <w:rPr>
          <w:lang w:val="en-GB"/>
        </w:rPr>
        <w:t>sold protection</w:t>
      </w:r>
      <w:proofErr w:type="gramStart"/>
      <w:r w:rsidR="00295D3C" w:rsidRPr="00705FE2">
        <w:rPr>
          <w:lang w:val="en-GB"/>
        </w:rPr>
        <w:t>’</w:t>
      </w:r>
      <w:r w:rsidR="00E67D1F" w:rsidRPr="00705FE2">
        <w:rPr>
          <w:lang w:val="en-GB"/>
        </w:rPr>
        <w:t>;</w:t>
      </w:r>
      <w:proofErr w:type="gramEnd"/>
    </w:p>
    <w:p w14:paraId="6464359E" w14:textId="77777777" w:rsidR="00E67D1F" w:rsidRPr="00A86BA4" w:rsidRDefault="00295D3C" w:rsidP="00CC5782">
      <w:pPr>
        <w:pStyle w:val="ListParagraph"/>
        <w:numPr>
          <w:ilvl w:val="0"/>
          <w:numId w:val="31"/>
        </w:numPr>
        <w:spacing w:after="240"/>
        <w:ind w:left="1134" w:hanging="567"/>
        <w:jc w:val="both"/>
        <w:rPr>
          <w:szCs w:val="22"/>
          <w:lang w:val="en-GB"/>
        </w:rPr>
      </w:pPr>
      <w:r w:rsidRPr="005A022F">
        <w:rPr>
          <w:szCs w:val="22"/>
          <w:lang w:val="en-GB"/>
        </w:rPr>
        <w:t>‘</w:t>
      </w:r>
      <w:r w:rsidR="00E67D1F" w:rsidRPr="005A022F">
        <w:rPr>
          <w:szCs w:val="22"/>
          <w:lang w:val="en-GB"/>
        </w:rPr>
        <w:t>MLN</w:t>
      </w:r>
      <w:r w:rsidRPr="007F4941">
        <w:rPr>
          <w:szCs w:val="22"/>
          <w:lang w:val="en-GB"/>
        </w:rPr>
        <w:t>’</w:t>
      </w:r>
      <w:r w:rsidR="00E67D1F" w:rsidRPr="00A86BA4">
        <w:rPr>
          <w:szCs w:val="22"/>
          <w:lang w:val="en-GB"/>
        </w:rPr>
        <w:t xml:space="preserve"> means </w:t>
      </w:r>
      <w:proofErr w:type="gramStart"/>
      <w:r w:rsidR="00E67D1F" w:rsidRPr="00A86BA4">
        <w:rPr>
          <w:szCs w:val="22"/>
          <w:lang w:val="en-GB"/>
        </w:rPr>
        <w:t>million</w:t>
      </w:r>
      <w:r w:rsidR="000057DC" w:rsidRPr="00A86BA4">
        <w:rPr>
          <w:szCs w:val="22"/>
          <w:lang w:val="en-GB"/>
        </w:rPr>
        <w:t>s</w:t>
      </w:r>
      <w:r w:rsidR="00727DD8" w:rsidRPr="00A86BA4">
        <w:rPr>
          <w:szCs w:val="22"/>
          <w:lang w:val="en-GB"/>
        </w:rPr>
        <w:t>;</w:t>
      </w:r>
      <w:proofErr w:type="gramEnd"/>
    </w:p>
    <w:p w14:paraId="6A2027F1" w14:textId="61F219D7" w:rsidR="000E502C" w:rsidRPr="000E502C" w:rsidRDefault="00727DD8" w:rsidP="001E4D36">
      <w:pPr>
        <w:pStyle w:val="ListParagraph"/>
        <w:numPr>
          <w:ilvl w:val="0"/>
          <w:numId w:val="31"/>
        </w:numPr>
        <w:spacing w:after="240"/>
        <w:ind w:left="1134" w:hanging="567"/>
        <w:jc w:val="both"/>
        <w:rPr>
          <w:szCs w:val="22"/>
          <w:lang w:val="en-GB"/>
        </w:rPr>
      </w:pPr>
      <w:r w:rsidRPr="00A86BA4">
        <w:rPr>
          <w:szCs w:val="22"/>
          <w:lang w:val="en-GB"/>
        </w:rPr>
        <w:t xml:space="preserve">‘OTC’ means </w:t>
      </w:r>
      <w:proofErr w:type="spellStart"/>
      <w:r w:rsidR="00CD7DEE">
        <w:rPr>
          <w:szCs w:val="22"/>
          <w:lang w:val="en-GB"/>
        </w:rPr>
        <w:t>O</w:t>
      </w:r>
      <w:r w:rsidR="00CD7DEE" w:rsidRPr="00A86BA4">
        <w:rPr>
          <w:szCs w:val="22"/>
          <w:lang w:val="en-GB"/>
        </w:rPr>
        <w:t>ver</w:t>
      </w:r>
      <w:r w:rsidRPr="00A86BA4">
        <w:rPr>
          <w:szCs w:val="22"/>
          <w:lang w:val="en-GB"/>
        </w:rPr>
        <w:t>-</w:t>
      </w:r>
      <w:r w:rsidR="00CD7DEE">
        <w:rPr>
          <w:szCs w:val="22"/>
          <w:lang w:val="en-GB"/>
        </w:rPr>
        <w:t>T</w:t>
      </w:r>
      <w:r w:rsidR="00CD7DEE" w:rsidRPr="00A86BA4">
        <w:rPr>
          <w:szCs w:val="22"/>
          <w:lang w:val="en-GB"/>
        </w:rPr>
        <w:t>he</w:t>
      </w:r>
      <w:r w:rsidRPr="00A86BA4">
        <w:rPr>
          <w:szCs w:val="22"/>
          <w:lang w:val="en-GB"/>
        </w:rPr>
        <w:t>-</w:t>
      </w:r>
      <w:proofErr w:type="gramStart"/>
      <w:r w:rsidR="00CD7DEE">
        <w:rPr>
          <w:szCs w:val="22"/>
          <w:lang w:val="en-GB"/>
        </w:rPr>
        <w:t>C</w:t>
      </w:r>
      <w:r w:rsidR="00CD7DEE" w:rsidRPr="00A86BA4">
        <w:rPr>
          <w:szCs w:val="22"/>
          <w:lang w:val="en-GB"/>
        </w:rPr>
        <w:t>ounter</w:t>
      </w:r>
      <w:r w:rsidR="00AC6C84" w:rsidRPr="00A86BA4">
        <w:rPr>
          <w:szCs w:val="22"/>
          <w:lang w:val="en-GB"/>
        </w:rPr>
        <w:t>;</w:t>
      </w:r>
      <w:r w:rsidR="000E502C" w:rsidRPr="001B5EA3">
        <w:rPr>
          <w:szCs w:val="22"/>
          <w:lang w:val="en-GB"/>
        </w:rPr>
        <w:t>‘</w:t>
      </w:r>
      <w:proofErr w:type="gramEnd"/>
      <w:r w:rsidR="000E502C">
        <w:rPr>
          <w:szCs w:val="22"/>
          <w:lang w:val="en-GB"/>
        </w:rPr>
        <w:t>ASA</w:t>
      </w:r>
      <w:proofErr w:type="spellEnd"/>
      <w:r w:rsidR="000E502C" w:rsidRPr="001B5EA3">
        <w:rPr>
          <w:szCs w:val="22"/>
          <w:lang w:val="en-GB"/>
        </w:rPr>
        <w:t xml:space="preserve">’ means the </w:t>
      </w:r>
      <w:r w:rsidR="000E502C">
        <w:rPr>
          <w:szCs w:val="22"/>
          <w:lang w:val="en-GB"/>
        </w:rPr>
        <w:t xml:space="preserve">alternative standardised approach </w:t>
      </w:r>
      <w:r w:rsidR="000E502C" w:rsidRPr="001B5EA3">
        <w:rPr>
          <w:szCs w:val="22"/>
          <w:lang w:val="en-GB"/>
        </w:rPr>
        <w:t xml:space="preserve">as referred to in </w:t>
      </w:r>
      <w:r w:rsidR="000E502C" w:rsidRPr="00011C92">
        <w:rPr>
          <w:szCs w:val="22"/>
          <w:lang w:val="en-GB"/>
        </w:rPr>
        <w:t>Part Three</w:t>
      </w:r>
      <w:r w:rsidR="000E502C">
        <w:rPr>
          <w:szCs w:val="22"/>
          <w:lang w:val="en-GB"/>
        </w:rPr>
        <w:t xml:space="preserve">, </w:t>
      </w:r>
      <w:r w:rsidR="000E502C" w:rsidRPr="00F36D8B">
        <w:rPr>
          <w:szCs w:val="22"/>
          <w:lang w:val="en-GB"/>
        </w:rPr>
        <w:t>Title IV, Chapter 1a</w:t>
      </w:r>
      <w:r w:rsidR="00012B31">
        <w:rPr>
          <w:szCs w:val="22"/>
          <w:lang w:val="en-GB"/>
        </w:rPr>
        <w:t>, Section 1</w:t>
      </w:r>
      <w:r w:rsidR="000E502C">
        <w:rPr>
          <w:szCs w:val="22"/>
          <w:lang w:val="en-GB"/>
        </w:rPr>
        <w:t xml:space="preserve"> </w:t>
      </w:r>
      <w:r w:rsidR="000E502C" w:rsidRPr="00F36D8B">
        <w:rPr>
          <w:szCs w:val="22"/>
          <w:lang w:val="en-GB"/>
        </w:rPr>
        <w:t>of Regulation (EU) No 575/2013</w:t>
      </w:r>
      <w:r w:rsidR="000E502C">
        <w:rPr>
          <w:szCs w:val="22"/>
          <w:lang w:val="en-GB"/>
        </w:rPr>
        <w:t>;</w:t>
      </w:r>
    </w:p>
    <w:p w14:paraId="055C5B6B" w14:textId="1FD6364F" w:rsidR="00405007" w:rsidRDefault="00405007" w:rsidP="001E4D36">
      <w:pPr>
        <w:pStyle w:val="ListParagraph"/>
        <w:numPr>
          <w:ilvl w:val="0"/>
          <w:numId w:val="31"/>
        </w:numPr>
        <w:spacing w:after="240"/>
        <w:ind w:left="1134" w:hanging="567"/>
        <w:jc w:val="both"/>
        <w:rPr>
          <w:szCs w:val="22"/>
          <w:lang w:val="en-GB"/>
        </w:rPr>
      </w:pPr>
      <w:r w:rsidRPr="001B5EA3">
        <w:rPr>
          <w:szCs w:val="22"/>
          <w:lang w:val="en-GB"/>
        </w:rPr>
        <w:t xml:space="preserve">‘SBM’ means the </w:t>
      </w:r>
      <w:r>
        <w:rPr>
          <w:szCs w:val="22"/>
          <w:lang w:val="en-GB"/>
        </w:rPr>
        <w:t>S</w:t>
      </w:r>
      <w:r w:rsidRPr="001B5EA3">
        <w:rPr>
          <w:szCs w:val="22"/>
          <w:lang w:val="en-GB"/>
        </w:rPr>
        <w:t>ensitivities-</w:t>
      </w:r>
      <w:r>
        <w:rPr>
          <w:szCs w:val="22"/>
          <w:lang w:val="en-GB"/>
        </w:rPr>
        <w:t>B</w:t>
      </w:r>
      <w:r w:rsidRPr="001B5EA3">
        <w:rPr>
          <w:szCs w:val="22"/>
          <w:lang w:val="en-GB"/>
        </w:rPr>
        <w:t xml:space="preserve">ased </w:t>
      </w:r>
      <w:r>
        <w:rPr>
          <w:szCs w:val="22"/>
          <w:lang w:val="en-GB"/>
        </w:rPr>
        <w:t>M</w:t>
      </w:r>
      <w:r w:rsidRPr="001B5EA3">
        <w:rPr>
          <w:szCs w:val="22"/>
          <w:lang w:val="en-GB"/>
        </w:rPr>
        <w:t xml:space="preserve">ethod as referred to in </w:t>
      </w:r>
      <w:r w:rsidRPr="00011C92">
        <w:rPr>
          <w:szCs w:val="22"/>
          <w:lang w:val="en-GB"/>
        </w:rPr>
        <w:t>Part Three</w:t>
      </w:r>
      <w:r>
        <w:rPr>
          <w:szCs w:val="22"/>
          <w:lang w:val="en-GB"/>
        </w:rPr>
        <w:t xml:space="preserve">, </w:t>
      </w:r>
      <w:r w:rsidRPr="00F36D8B">
        <w:rPr>
          <w:szCs w:val="22"/>
          <w:lang w:val="en-GB"/>
        </w:rPr>
        <w:t xml:space="preserve">Title IV, Chapter 1a, Section 2 of Regulation (EU) No </w:t>
      </w:r>
      <w:proofErr w:type="gramStart"/>
      <w:r w:rsidRPr="00F36D8B">
        <w:rPr>
          <w:szCs w:val="22"/>
          <w:lang w:val="en-GB"/>
        </w:rPr>
        <w:t>575/2013</w:t>
      </w:r>
      <w:r>
        <w:rPr>
          <w:szCs w:val="22"/>
          <w:lang w:val="en-GB"/>
        </w:rPr>
        <w:t>;</w:t>
      </w:r>
      <w:proofErr w:type="gramEnd"/>
    </w:p>
    <w:p w14:paraId="432BD16B" w14:textId="06AA9679" w:rsidR="00405007" w:rsidRDefault="00405007" w:rsidP="001E4D36">
      <w:pPr>
        <w:pStyle w:val="ListParagraph"/>
        <w:numPr>
          <w:ilvl w:val="0"/>
          <w:numId w:val="31"/>
        </w:numPr>
        <w:spacing w:after="240"/>
        <w:ind w:left="1134" w:hanging="567"/>
        <w:jc w:val="both"/>
        <w:rPr>
          <w:szCs w:val="22"/>
          <w:lang w:val="en-GB"/>
        </w:rPr>
      </w:pPr>
      <w:r w:rsidRPr="001B5EA3">
        <w:rPr>
          <w:szCs w:val="22"/>
          <w:lang w:val="en-GB"/>
        </w:rPr>
        <w:t>‘</w:t>
      </w:r>
      <w:r>
        <w:rPr>
          <w:szCs w:val="22"/>
          <w:lang w:val="en-GB"/>
        </w:rPr>
        <w:t>DRC</w:t>
      </w:r>
      <w:r w:rsidRPr="001B5EA3">
        <w:rPr>
          <w:szCs w:val="22"/>
          <w:lang w:val="en-GB"/>
        </w:rPr>
        <w:t>’</w:t>
      </w:r>
      <w:r>
        <w:rPr>
          <w:szCs w:val="22"/>
          <w:lang w:val="en-GB"/>
        </w:rPr>
        <w:t xml:space="preserve"> means </w:t>
      </w:r>
      <w:r w:rsidR="002D3BF7">
        <w:rPr>
          <w:szCs w:val="22"/>
          <w:lang w:val="en-GB"/>
        </w:rPr>
        <w:t xml:space="preserve">the </w:t>
      </w:r>
      <w:r>
        <w:rPr>
          <w:szCs w:val="22"/>
          <w:lang w:val="en-GB"/>
        </w:rPr>
        <w:t xml:space="preserve">Default Risk </w:t>
      </w:r>
      <w:r w:rsidR="00D950AE">
        <w:rPr>
          <w:szCs w:val="22"/>
          <w:lang w:val="en-GB"/>
        </w:rPr>
        <w:t>requirement</w:t>
      </w:r>
      <w:r>
        <w:rPr>
          <w:szCs w:val="22"/>
          <w:lang w:val="en-GB"/>
        </w:rPr>
        <w:t xml:space="preserve"> as referred to in Part Three, Title IV, Chapter 1a, Section 5 of Regulation (EU) No </w:t>
      </w:r>
      <w:proofErr w:type="gramStart"/>
      <w:r>
        <w:rPr>
          <w:szCs w:val="22"/>
          <w:lang w:val="en-GB"/>
        </w:rPr>
        <w:t>575/2013;</w:t>
      </w:r>
      <w:proofErr w:type="gramEnd"/>
    </w:p>
    <w:p w14:paraId="030DBC88" w14:textId="49D4088C" w:rsidR="00405007" w:rsidRDefault="00405007" w:rsidP="001E4D36">
      <w:pPr>
        <w:pStyle w:val="ListParagraph"/>
        <w:numPr>
          <w:ilvl w:val="0"/>
          <w:numId w:val="31"/>
        </w:numPr>
        <w:spacing w:after="240"/>
        <w:ind w:left="1134" w:hanging="567"/>
        <w:jc w:val="both"/>
        <w:rPr>
          <w:szCs w:val="22"/>
          <w:lang w:val="en-GB"/>
        </w:rPr>
      </w:pPr>
      <w:r w:rsidRPr="001B5EA3">
        <w:rPr>
          <w:szCs w:val="22"/>
          <w:lang w:val="en-GB"/>
        </w:rPr>
        <w:t>’</w:t>
      </w:r>
      <w:r>
        <w:rPr>
          <w:szCs w:val="22"/>
          <w:lang w:val="en-GB"/>
        </w:rPr>
        <w:t>RRAO</w:t>
      </w:r>
      <w:r w:rsidRPr="001B5EA3">
        <w:rPr>
          <w:szCs w:val="22"/>
          <w:lang w:val="en-GB"/>
        </w:rPr>
        <w:t>’</w:t>
      </w:r>
      <w:r>
        <w:rPr>
          <w:szCs w:val="22"/>
          <w:lang w:val="en-GB"/>
        </w:rPr>
        <w:t xml:space="preserve"> means </w:t>
      </w:r>
      <w:r w:rsidR="002D3BF7">
        <w:rPr>
          <w:szCs w:val="22"/>
          <w:lang w:val="en-GB"/>
        </w:rPr>
        <w:t xml:space="preserve">the </w:t>
      </w:r>
      <w:r>
        <w:rPr>
          <w:szCs w:val="22"/>
          <w:lang w:val="en-GB"/>
        </w:rPr>
        <w:t>Residual Risk Add-On as referred to in Part Three, Title IV, Chapter 1a, Section 4 of Regulation (EU) No 575/2013.</w:t>
      </w:r>
    </w:p>
    <w:p w14:paraId="3F61193C" w14:textId="77777777" w:rsidR="00E67D1F" w:rsidRPr="005A022F" w:rsidRDefault="00E67D1F" w:rsidP="00BF52D9">
      <w:pPr>
        <w:pStyle w:val="ListParagraph"/>
        <w:spacing w:after="240"/>
        <w:ind w:left="0"/>
        <w:jc w:val="both"/>
        <w:rPr>
          <w:szCs w:val="22"/>
          <w:lang w:val="en-GB"/>
        </w:rPr>
      </w:pPr>
    </w:p>
    <w:p w14:paraId="0B11DCE8" w14:textId="41CD10D9" w:rsidR="00FB2E7A" w:rsidRPr="00FB2E7A" w:rsidRDefault="00C72EC4" w:rsidP="00BF52D9">
      <w:pPr>
        <w:pStyle w:val="ListParagraph"/>
        <w:numPr>
          <w:ilvl w:val="0"/>
          <w:numId w:val="22"/>
        </w:numPr>
        <w:spacing w:after="240"/>
        <w:ind w:left="567" w:hanging="567"/>
        <w:contextualSpacing w:val="0"/>
        <w:jc w:val="both"/>
        <w:rPr>
          <w:lang w:val="en-GB"/>
        </w:rPr>
      </w:pPr>
      <w:r w:rsidRPr="001B5EA3">
        <w:rPr>
          <w:szCs w:val="22"/>
          <w:lang w:val="en-GB"/>
        </w:rPr>
        <w:t>The following d</w:t>
      </w:r>
      <w:r w:rsidR="00FB2E7A" w:rsidRPr="001B5EA3">
        <w:rPr>
          <w:szCs w:val="22"/>
          <w:lang w:val="en-GB"/>
        </w:rPr>
        <w:t>ate</w:t>
      </w:r>
      <w:r w:rsidRPr="001B5EA3">
        <w:rPr>
          <w:szCs w:val="22"/>
          <w:lang w:val="en-GB"/>
        </w:rPr>
        <w:t>s</w:t>
      </w:r>
      <w:r w:rsidR="00FB2E7A" w:rsidRPr="001B5EA3">
        <w:rPr>
          <w:szCs w:val="22"/>
          <w:lang w:val="en-GB"/>
        </w:rPr>
        <w:t xml:space="preserve"> </w:t>
      </w:r>
      <w:r w:rsidR="00376833" w:rsidRPr="001B5EA3">
        <w:rPr>
          <w:szCs w:val="22"/>
          <w:lang w:val="en-GB"/>
        </w:rPr>
        <w:t>shall apply for</w:t>
      </w:r>
      <w:r w:rsidR="00FB2E7A" w:rsidRPr="001B5EA3">
        <w:rPr>
          <w:szCs w:val="22"/>
          <w:lang w:val="en-GB"/>
        </w:rPr>
        <w:t xml:space="preserve"> the </w:t>
      </w:r>
      <w:r w:rsidR="00071D2D" w:rsidRPr="001B5EA3">
        <w:rPr>
          <w:szCs w:val="22"/>
          <w:lang w:val="en-GB"/>
        </w:rPr>
        <w:t>‘benc</w:t>
      </w:r>
      <w:r w:rsidR="00071D2D" w:rsidRPr="008D6FCF">
        <w:rPr>
          <w:lang w:val="en-GB"/>
        </w:rPr>
        <w:t>hmarking’</w:t>
      </w:r>
      <w:r w:rsidR="00071D2D" w:rsidRPr="008D6FCF">
        <w:rPr>
          <w:i/>
          <w:lang w:val="en-GB"/>
        </w:rPr>
        <w:t xml:space="preserve"> </w:t>
      </w:r>
      <w:r w:rsidR="00FB2E7A" w:rsidRPr="008D6FCF">
        <w:rPr>
          <w:lang w:val="en-GB"/>
        </w:rPr>
        <w:t>exercise:</w:t>
      </w:r>
    </w:p>
    <w:p w14:paraId="4754560C" w14:textId="7055353B" w:rsidR="00FB2E7A" w:rsidRPr="00FB2E7A" w:rsidRDefault="00BF52D9" w:rsidP="00BF52D9">
      <w:pPr>
        <w:pStyle w:val="ListParagraph"/>
        <w:numPr>
          <w:ilvl w:val="0"/>
          <w:numId w:val="36"/>
        </w:numPr>
        <w:spacing w:after="240"/>
        <w:ind w:left="1134" w:hanging="567"/>
        <w:jc w:val="both"/>
        <w:rPr>
          <w:lang w:val="en-GB"/>
        </w:rPr>
      </w:pPr>
      <w:r>
        <w:rPr>
          <w:lang w:val="en-GB"/>
        </w:rPr>
        <w:lastRenderedPageBreak/>
        <w:t>t</w:t>
      </w:r>
      <w:r w:rsidR="00376833">
        <w:rPr>
          <w:lang w:val="en-GB"/>
        </w:rPr>
        <w:t>he b</w:t>
      </w:r>
      <w:r w:rsidR="00FB2E7A">
        <w:rPr>
          <w:lang w:val="en-GB"/>
        </w:rPr>
        <w:t xml:space="preserve">ooking </w:t>
      </w:r>
      <w:r w:rsidR="0075378D">
        <w:rPr>
          <w:lang w:val="en-GB"/>
        </w:rPr>
        <w:t>date</w:t>
      </w:r>
      <w:r w:rsidR="00FB2E7A">
        <w:rPr>
          <w:lang w:val="en-GB"/>
        </w:rPr>
        <w:t xml:space="preserve"> shall be</w:t>
      </w:r>
      <w:r w:rsidR="00FB2E7A" w:rsidRPr="00FB2E7A">
        <w:rPr>
          <w:lang w:val="en-GB"/>
        </w:rPr>
        <w:t xml:space="preserve"> </w:t>
      </w:r>
      <w:r w:rsidR="0065625F" w:rsidRPr="00FB2E7A">
        <w:rPr>
          <w:lang w:val="en-GB"/>
        </w:rPr>
        <w:t>1</w:t>
      </w:r>
      <w:r w:rsidR="0065625F">
        <w:rPr>
          <w:lang w:val="en-GB"/>
        </w:rPr>
        <w:t>4</w:t>
      </w:r>
      <w:r w:rsidR="0065625F" w:rsidRPr="00FB2E7A">
        <w:rPr>
          <w:lang w:val="en-GB"/>
        </w:rPr>
        <w:t xml:space="preserve"> </w:t>
      </w:r>
      <w:r w:rsidR="00FB2E7A" w:rsidRPr="00FB2E7A">
        <w:rPr>
          <w:lang w:val="en-GB"/>
        </w:rPr>
        <w:t xml:space="preserve">September </w:t>
      </w:r>
      <w:proofErr w:type="gramStart"/>
      <w:r w:rsidR="0065625F" w:rsidRPr="00FB2E7A">
        <w:rPr>
          <w:lang w:val="en-GB"/>
        </w:rPr>
        <w:t>20</w:t>
      </w:r>
      <w:r w:rsidR="0065625F">
        <w:rPr>
          <w:lang w:val="en-GB"/>
        </w:rPr>
        <w:t>23</w:t>
      </w:r>
      <w:r w:rsidR="00376833">
        <w:rPr>
          <w:lang w:val="en-GB"/>
        </w:rPr>
        <w:t>;</w:t>
      </w:r>
      <w:proofErr w:type="gramEnd"/>
    </w:p>
    <w:p w14:paraId="0975D2D2" w14:textId="28B0B930" w:rsidR="00FB2E7A" w:rsidRPr="00FB2E7A" w:rsidRDefault="00376833" w:rsidP="00BF52D9">
      <w:pPr>
        <w:pStyle w:val="ListParagraph"/>
        <w:numPr>
          <w:ilvl w:val="0"/>
          <w:numId w:val="36"/>
        </w:numPr>
        <w:spacing w:after="240"/>
        <w:ind w:left="1134" w:hanging="567"/>
        <w:jc w:val="both"/>
        <w:rPr>
          <w:lang w:val="en-GB"/>
        </w:rPr>
      </w:pPr>
      <w:r>
        <w:rPr>
          <w:lang w:val="en-GB"/>
        </w:rPr>
        <w:t xml:space="preserve">the </w:t>
      </w:r>
      <w:r w:rsidR="00FB2E7A">
        <w:rPr>
          <w:lang w:val="en-GB"/>
        </w:rPr>
        <w:t xml:space="preserve">IMV </w:t>
      </w:r>
      <w:r w:rsidR="00631253">
        <w:rPr>
          <w:lang w:val="en-GB"/>
        </w:rPr>
        <w:t xml:space="preserve">(and initial SBM) </w:t>
      </w:r>
      <w:r w:rsidR="00FB2E7A">
        <w:rPr>
          <w:lang w:val="en-GB"/>
        </w:rPr>
        <w:t>reference date shall be</w:t>
      </w:r>
      <w:r w:rsidR="00FB2E7A" w:rsidRPr="00FB2E7A">
        <w:rPr>
          <w:lang w:val="en-GB"/>
        </w:rPr>
        <w:t xml:space="preserve"> </w:t>
      </w:r>
      <w:r w:rsidR="0065625F" w:rsidRPr="00FB2E7A">
        <w:rPr>
          <w:lang w:val="en-GB"/>
        </w:rPr>
        <w:t>2</w:t>
      </w:r>
      <w:r w:rsidR="0065625F">
        <w:rPr>
          <w:lang w:val="en-GB"/>
        </w:rPr>
        <w:t>1</w:t>
      </w:r>
      <w:r w:rsidR="0065625F" w:rsidRPr="00FB2E7A">
        <w:rPr>
          <w:lang w:val="en-GB"/>
        </w:rPr>
        <w:t xml:space="preserve"> </w:t>
      </w:r>
      <w:r w:rsidR="00FB2E7A" w:rsidRPr="00FB2E7A">
        <w:rPr>
          <w:lang w:val="en-GB"/>
        </w:rPr>
        <w:t xml:space="preserve">September </w:t>
      </w:r>
      <w:r w:rsidR="0065625F" w:rsidRPr="00FB2E7A">
        <w:rPr>
          <w:lang w:val="en-GB"/>
        </w:rPr>
        <w:t>20</w:t>
      </w:r>
      <w:r w:rsidR="0065625F">
        <w:rPr>
          <w:lang w:val="en-GB"/>
        </w:rPr>
        <w:t xml:space="preserve">23 </w:t>
      </w:r>
      <w:r w:rsidR="00FB2E7A">
        <w:rPr>
          <w:lang w:val="en-GB"/>
        </w:rPr>
        <w:t xml:space="preserve">(at </w:t>
      </w:r>
      <w:r w:rsidR="00FB2E7A" w:rsidRPr="000E6A76">
        <w:rPr>
          <w:lang w:val="en-GB"/>
        </w:rPr>
        <w:t>5:30 pm CET</w:t>
      </w:r>
      <w:proofErr w:type="gramStart"/>
      <w:r w:rsidR="00FB2E7A" w:rsidRPr="000E6A76">
        <w:rPr>
          <w:lang w:val="en-GB"/>
        </w:rPr>
        <w:t>)</w:t>
      </w:r>
      <w:r>
        <w:rPr>
          <w:lang w:val="en-GB"/>
        </w:rPr>
        <w:t>;</w:t>
      </w:r>
      <w:proofErr w:type="gramEnd"/>
    </w:p>
    <w:p w14:paraId="08256835" w14:textId="21BB1B1D" w:rsidR="00FB2E7A" w:rsidRPr="00FB2E7A" w:rsidRDefault="00376833" w:rsidP="004A035B">
      <w:pPr>
        <w:pStyle w:val="ListParagraph"/>
        <w:numPr>
          <w:ilvl w:val="0"/>
          <w:numId w:val="36"/>
        </w:numPr>
        <w:spacing w:after="240"/>
        <w:ind w:left="1134" w:hanging="567"/>
        <w:jc w:val="both"/>
        <w:rPr>
          <w:lang w:val="en-GB"/>
        </w:rPr>
      </w:pPr>
      <w:r>
        <w:rPr>
          <w:lang w:val="en-GB"/>
        </w:rPr>
        <w:t xml:space="preserve">the </w:t>
      </w:r>
      <w:r w:rsidR="00FB2E7A" w:rsidRPr="00FB2E7A">
        <w:rPr>
          <w:lang w:val="en-GB"/>
        </w:rPr>
        <w:t xml:space="preserve">IMV </w:t>
      </w:r>
      <w:r w:rsidR="00631253">
        <w:rPr>
          <w:lang w:val="en-GB"/>
        </w:rPr>
        <w:t xml:space="preserve">(and initial SBM) </w:t>
      </w:r>
      <w:r w:rsidR="00FB2E7A" w:rsidRPr="00FB2E7A">
        <w:rPr>
          <w:lang w:val="en-GB"/>
        </w:rPr>
        <w:t>remittance date</w:t>
      </w:r>
      <w:r w:rsidR="003C42F6">
        <w:rPr>
          <w:lang w:val="en-GB"/>
        </w:rPr>
        <w:t xml:space="preserve"> shall be</w:t>
      </w:r>
      <w:r w:rsidR="00FB2E7A" w:rsidRPr="00FB2E7A">
        <w:rPr>
          <w:lang w:val="en-GB"/>
        </w:rPr>
        <w:t xml:space="preserve"> </w:t>
      </w:r>
      <w:r w:rsidR="0065625F">
        <w:rPr>
          <w:lang w:val="en-GB"/>
        </w:rPr>
        <w:t>13</w:t>
      </w:r>
      <w:r w:rsidR="0065625F" w:rsidRPr="00FB2E7A">
        <w:rPr>
          <w:lang w:val="en-GB"/>
        </w:rPr>
        <w:t xml:space="preserve"> </w:t>
      </w:r>
      <w:r w:rsidR="00397228">
        <w:rPr>
          <w:lang w:val="en-GB"/>
        </w:rPr>
        <w:t xml:space="preserve">October </w:t>
      </w:r>
      <w:proofErr w:type="gramStart"/>
      <w:r w:rsidR="0065625F" w:rsidRPr="00FB2E7A">
        <w:rPr>
          <w:lang w:val="en-GB"/>
        </w:rPr>
        <w:t>20</w:t>
      </w:r>
      <w:r w:rsidR="0065625F">
        <w:rPr>
          <w:lang w:val="en-GB"/>
        </w:rPr>
        <w:t>23</w:t>
      </w:r>
      <w:r>
        <w:rPr>
          <w:lang w:val="en-GB"/>
        </w:rPr>
        <w:t>;</w:t>
      </w:r>
      <w:proofErr w:type="gramEnd"/>
    </w:p>
    <w:p w14:paraId="1E1B6949" w14:textId="0EECDB91" w:rsidR="00FB2E7A" w:rsidRPr="00FB2E7A" w:rsidRDefault="00376833" w:rsidP="00CE53DA">
      <w:pPr>
        <w:pStyle w:val="ListParagraph"/>
        <w:numPr>
          <w:ilvl w:val="0"/>
          <w:numId w:val="36"/>
        </w:numPr>
        <w:spacing w:after="240"/>
        <w:ind w:left="1134" w:hanging="567"/>
        <w:jc w:val="both"/>
        <w:rPr>
          <w:lang w:val="en-GB"/>
        </w:rPr>
      </w:pPr>
      <w:r>
        <w:rPr>
          <w:lang w:val="en-GB"/>
        </w:rPr>
        <w:t xml:space="preserve">the </w:t>
      </w:r>
      <w:r w:rsidR="003C42F6">
        <w:rPr>
          <w:lang w:val="en-GB"/>
        </w:rPr>
        <w:t>RM</w:t>
      </w:r>
      <w:r w:rsidR="00FB2E7A" w:rsidRPr="00FB2E7A">
        <w:rPr>
          <w:lang w:val="en-GB"/>
        </w:rPr>
        <w:t xml:space="preserve"> initial </w:t>
      </w:r>
      <w:r w:rsidR="00776A53">
        <w:rPr>
          <w:lang w:val="en-GB"/>
        </w:rPr>
        <w:t xml:space="preserve">reference </w:t>
      </w:r>
      <w:r w:rsidR="00FB2E7A" w:rsidRPr="00FB2E7A">
        <w:rPr>
          <w:lang w:val="en-GB"/>
        </w:rPr>
        <w:t>date</w:t>
      </w:r>
      <w:r w:rsidR="003C42F6">
        <w:rPr>
          <w:lang w:val="en-GB"/>
        </w:rPr>
        <w:t xml:space="preserve"> shall be</w:t>
      </w:r>
      <w:r w:rsidR="00FB2E7A" w:rsidRPr="00FB2E7A">
        <w:rPr>
          <w:lang w:val="en-GB"/>
        </w:rPr>
        <w:t xml:space="preserve"> </w:t>
      </w:r>
      <w:r w:rsidR="0065625F">
        <w:rPr>
          <w:lang w:val="en-GB"/>
        </w:rPr>
        <w:t>15</w:t>
      </w:r>
      <w:r w:rsidR="0065625F" w:rsidRPr="00FB2E7A">
        <w:rPr>
          <w:lang w:val="en-GB"/>
        </w:rPr>
        <w:t xml:space="preserve"> </w:t>
      </w:r>
      <w:r w:rsidR="00FB2E7A" w:rsidRPr="00FB2E7A">
        <w:rPr>
          <w:lang w:val="en-GB"/>
        </w:rPr>
        <w:t xml:space="preserve">January </w:t>
      </w:r>
      <w:proofErr w:type="gramStart"/>
      <w:r w:rsidR="0065625F" w:rsidRPr="00FB2E7A">
        <w:rPr>
          <w:lang w:val="en-GB"/>
        </w:rPr>
        <w:t>202</w:t>
      </w:r>
      <w:r w:rsidR="0065625F">
        <w:rPr>
          <w:lang w:val="en-GB"/>
        </w:rPr>
        <w:t>4</w:t>
      </w:r>
      <w:r>
        <w:rPr>
          <w:lang w:val="en-GB"/>
        </w:rPr>
        <w:t>;</w:t>
      </w:r>
      <w:proofErr w:type="gramEnd"/>
    </w:p>
    <w:p w14:paraId="1CA2D98F" w14:textId="521F32A5" w:rsidR="00FB2E7A" w:rsidRDefault="00376833" w:rsidP="00CE53DA">
      <w:pPr>
        <w:pStyle w:val="ListParagraph"/>
        <w:numPr>
          <w:ilvl w:val="0"/>
          <w:numId w:val="36"/>
        </w:numPr>
        <w:spacing w:after="240"/>
        <w:ind w:left="1134" w:hanging="567"/>
        <w:jc w:val="both"/>
        <w:rPr>
          <w:lang w:val="en-GB"/>
        </w:rPr>
      </w:pPr>
      <w:r>
        <w:rPr>
          <w:lang w:val="en-GB"/>
        </w:rPr>
        <w:t xml:space="preserve">the </w:t>
      </w:r>
      <w:r w:rsidR="00FB2E7A" w:rsidRPr="00FB2E7A">
        <w:rPr>
          <w:lang w:val="en-GB"/>
        </w:rPr>
        <w:t xml:space="preserve">RM </w:t>
      </w:r>
      <w:r w:rsidR="00631253">
        <w:rPr>
          <w:lang w:val="en-GB"/>
        </w:rPr>
        <w:t>(</w:t>
      </w:r>
      <w:r w:rsidR="00E839E6">
        <w:rPr>
          <w:lang w:val="en-GB"/>
        </w:rPr>
        <w:t xml:space="preserve">and </w:t>
      </w:r>
      <w:r w:rsidR="00AB7B71">
        <w:rPr>
          <w:lang w:val="en-GB"/>
        </w:rPr>
        <w:t xml:space="preserve">final </w:t>
      </w:r>
      <w:r w:rsidR="00503D9F">
        <w:rPr>
          <w:lang w:val="en-GB"/>
        </w:rPr>
        <w:t>ASA</w:t>
      </w:r>
      <w:r w:rsidR="00631253">
        <w:rPr>
          <w:lang w:val="en-GB"/>
        </w:rPr>
        <w:t xml:space="preserve">) </w:t>
      </w:r>
      <w:r w:rsidR="00776A53">
        <w:rPr>
          <w:lang w:val="en-GB"/>
        </w:rPr>
        <w:t xml:space="preserve">final </w:t>
      </w:r>
      <w:r w:rsidR="003C42F6">
        <w:rPr>
          <w:lang w:val="en-GB"/>
        </w:rPr>
        <w:t>reference</w:t>
      </w:r>
      <w:r w:rsidR="00FB2E7A" w:rsidRPr="00FB2E7A">
        <w:rPr>
          <w:lang w:val="en-GB"/>
        </w:rPr>
        <w:t xml:space="preserve"> date</w:t>
      </w:r>
      <w:r w:rsidR="003C42F6">
        <w:rPr>
          <w:lang w:val="en-GB"/>
        </w:rPr>
        <w:t xml:space="preserve"> shall be</w:t>
      </w:r>
      <w:r w:rsidR="00FB2E7A" w:rsidRPr="00FB2E7A">
        <w:rPr>
          <w:lang w:val="en-GB"/>
        </w:rPr>
        <w:t xml:space="preserve"> </w:t>
      </w:r>
      <w:r w:rsidR="00A27745">
        <w:rPr>
          <w:lang w:val="en-GB"/>
        </w:rPr>
        <w:t>2</w:t>
      </w:r>
      <w:r w:rsidR="0065625F">
        <w:rPr>
          <w:lang w:val="en-GB"/>
        </w:rPr>
        <w:t>6</w:t>
      </w:r>
      <w:r w:rsidR="00A27745" w:rsidRPr="00FB2E7A">
        <w:rPr>
          <w:lang w:val="en-GB"/>
        </w:rPr>
        <w:t xml:space="preserve"> </w:t>
      </w:r>
      <w:r w:rsidR="00FB2E7A" w:rsidRPr="00FB2E7A">
        <w:rPr>
          <w:lang w:val="en-GB"/>
        </w:rPr>
        <w:t xml:space="preserve">January </w:t>
      </w:r>
      <w:proofErr w:type="gramStart"/>
      <w:r w:rsidR="0065625F" w:rsidRPr="00FB2E7A">
        <w:rPr>
          <w:lang w:val="en-GB"/>
        </w:rPr>
        <w:t>202</w:t>
      </w:r>
      <w:r w:rsidR="0065625F">
        <w:rPr>
          <w:lang w:val="en-GB"/>
        </w:rPr>
        <w:t>4</w:t>
      </w:r>
      <w:r>
        <w:rPr>
          <w:lang w:val="en-GB"/>
        </w:rPr>
        <w:t>;</w:t>
      </w:r>
      <w:proofErr w:type="gramEnd"/>
    </w:p>
    <w:p w14:paraId="2E80F3BB" w14:textId="1EE02FEE" w:rsidR="003C42F6" w:rsidRPr="00FB2E7A" w:rsidRDefault="00376833" w:rsidP="00CE53DA">
      <w:pPr>
        <w:pStyle w:val="ListParagraph"/>
        <w:numPr>
          <w:ilvl w:val="0"/>
          <w:numId w:val="36"/>
        </w:numPr>
        <w:spacing w:after="240"/>
        <w:ind w:left="1134" w:hanging="567"/>
        <w:jc w:val="both"/>
        <w:rPr>
          <w:lang w:val="en-GB"/>
        </w:rPr>
      </w:pPr>
      <w:r>
        <w:rPr>
          <w:lang w:val="en-GB"/>
        </w:rPr>
        <w:t xml:space="preserve">the </w:t>
      </w:r>
      <w:r w:rsidR="003C42F6" w:rsidRPr="003C42F6">
        <w:rPr>
          <w:lang w:val="en-GB"/>
        </w:rPr>
        <w:t xml:space="preserve">RM </w:t>
      </w:r>
      <w:r w:rsidR="00631253">
        <w:rPr>
          <w:lang w:val="en-GB"/>
        </w:rPr>
        <w:t>(</w:t>
      </w:r>
      <w:r w:rsidR="00E839E6">
        <w:rPr>
          <w:lang w:val="en-GB"/>
        </w:rPr>
        <w:t xml:space="preserve">and </w:t>
      </w:r>
      <w:r w:rsidR="00AB7B71">
        <w:rPr>
          <w:lang w:val="en-GB"/>
        </w:rPr>
        <w:t xml:space="preserve">final </w:t>
      </w:r>
      <w:r w:rsidR="00503D9F">
        <w:rPr>
          <w:lang w:val="en-GB"/>
        </w:rPr>
        <w:t>ASA</w:t>
      </w:r>
      <w:r w:rsidR="00631253">
        <w:rPr>
          <w:lang w:val="en-GB"/>
        </w:rPr>
        <w:t xml:space="preserve">) </w:t>
      </w:r>
      <w:r w:rsidR="003C42F6" w:rsidRPr="003C42F6">
        <w:rPr>
          <w:lang w:val="en-GB"/>
        </w:rPr>
        <w:t xml:space="preserve">remittance date </w:t>
      </w:r>
      <w:r w:rsidR="002717FD">
        <w:rPr>
          <w:lang w:val="en-GB"/>
        </w:rPr>
        <w:t>s</w:t>
      </w:r>
      <w:r w:rsidR="003C42F6" w:rsidRPr="003C42F6">
        <w:rPr>
          <w:lang w:val="en-GB"/>
        </w:rPr>
        <w:t xml:space="preserve">hall be </w:t>
      </w:r>
      <w:r w:rsidR="00372071">
        <w:rPr>
          <w:lang w:val="en-GB"/>
        </w:rPr>
        <w:t>0</w:t>
      </w:r>
      <w:r w:rsidR="000F05A4">
        <w:rPr>
          <w:lang w:val="en-GB"/>
        </w:rPr>
        <w:t>1</w:t>
      </w:r>
      <w:r w:rsidR="00372071" w:rsidRPr="003C42F6">
        <w:rPr>
          <w:lang w:val="en-GB"/>
        </w:rPr>
        <w:t xml:space="preserve"> </w:t>
      </w:r>
      <w:r w:rsidR="00372071">
        <w:rPr>
          <w:lang w:val="en-GB"/>
        </w:rPr>
        <w:t>March</w:t>
      </w:r>
      <w:r w:rsidR="00372071" w:rsidRPr="003C42F6">
        <w:rPr>
          <w:lang w:val="en-GB"/>
        </w:rPr>
        <w:t xml:space="preserve"> </w:t>
      </w:r>
      <w:r w:rsidR="0065625F" w:rsidRPr="003C42F6">
        <w:rPr>
          <w:lang w:val="en-GB"/>
        </w:rPr>
        <w:t>202</w:t>
      </w:r>
      <w:r w:rsidR="0065625F">
        <w:rPr>
          <w:lang w:val="en-GB"/>
        </w:rPr>
        <w:t>4</w:t>
      </w:r>
      <w:r>
        <w:rPr>
          <w:lang w:val="en-GB"/>
        </w:rPr>
        <w:t>.</w:t>
      </w:r>
    </w:p>
    <w:p w14:paraId="241309ED" w14:textId="77777777" w:rsidR="00D03590" w:rsidRDefault="00D03590" w:rsidP="00BF52D9">
      <w:pPr>
        <w:pStyle w:val="ListParagraph"/>
        <w:spacing w:after="240"/>
        <w:ind w:left="0"/>
        <w:jc w:val="both"/>
        <w:rPr>
          <w:lang w:val="en-GB"/>
        </w:rPr>
      </w:pPr>
    </w:p>
    <w:p w14:paraId="09709D65" w14:textId="74F7242C" w:rsidR="00B948AF" w:rsidRPr="00887921" w:rsidRDefault="001A5477" w:rsidP="00BF52D9">
      <w:pPr>
        <w:pStyle w:val="ListParagraph"/>
        <w:numPr>
          <w:ilvl w:val="0"/>
          <w:numId w:val="22"/>
        </w:numPr>
        <w:spacing w:after="240"/>
        <w:ind w:left="567" w:hanging="567"/>
        <w:contextualSpacing w:val="0"/>
        <w:jc w:val="both"/>
        <w:rPr>
          <w:lang w:val="en-GB"/>
        </w:rPr>
      </w:pPr>
      <w:r w:rsidRPr="00887921">
        <w:rPr>
          <w:lang w:val="en-GB"/>
        </w:rPr>
        <w:t xml:space="preserve">Unless explicitly specified otherwise in </w:t>
      </w:r>
      <w:r w:rsidR="00E6751F">
        <w:rPr>
          <w:lang w:val="en-GB"/>
        </w:rPr>
        <w:t>Section 2</w:t>
      </w:r>
      <w:r w:rsidR="00BF52D9">
        <w:rPr>
          <w:lang w:val="en-GB"/>
        </w:rPr>
        <w:t xml:space="preserve"> of this Annex</w:t>
      </w:r>
      <w:r w:rsidRPr="00887921">
        <w:rPr>
          <w:lang w:val="en-GB"/>
        </w:rPr>
        <w:t xml:space="preserve">, all positions shall be booked </w:t>
      </w:r>
      <w:r w:rsidR="00B948AF" w:rsidRPr="00887921">
        <w:rPr>
          <w:lang w:val="en-GB"/>
        </w:rPr>
        <w:t xml:space="preserve">on </w:t>
      </w:r>
      <w:r w:rsidR="006748A9">
        <w:rPr>
          <w:lang w:val="en-GB"/>
        </w:rPr>
        <w:t xml:space="preserve">the </w:t>
      </w:r>
      <w:r w:rsidR="00982D25">
        <w:rPr>
          <w:lang w:val="en-GB"/>
        </w:rPr>
        <w:t xml:space="preserve">booking </w:t>
      </w:r>
      <w:r w:rsidR="00D03590">
        <w:rPr>
          <w:lang w:val="en-GB"/>
        </w:rPr>
        <w:t>dat</w:t>
      </w:r>
      <w:r w:rsidR="006748A9">
        <w:rPr>
          <w:lang w:val="en-GB"/>
        </w:rPr>
        <w:t>e</w:t>
      </w:r>
      <w:r w:rsidR="00E6751F">
        <w:rPr>
          <w:lang w:val="en-GB"/>
        </w:rPr>
        <w:t xml:space="preserve"> referred to in point (</w:t>
      </w:r>
      <w:r w:rsidR="008438E6">
        <w:rPr>
          <w:lang w:val="en-GB"/>
        </w:rPr>
        <w:t>b</w:t>
      </w:r>
      <w:r w:rsidR="00E6751F">
        <w:rPr>
          <w:lang w:val="en-GB"/>
        </w:rPr>
        <w:t>)</w:t>
      </w:r>
      <w:r w:rsidR="008438E6">
        <w:rPr>
          <w:lang w:val="en-GB"/>
        </w:rPr>
        <w:t>(</w:t>
      </w:r>
      <w:proofErr w:type="spellStart"/>
      <w:r w:rsidR="008438E6">
        <w:rPr>
          <w:lang w:val="en-GB"/>
        </w:rPr>
        <w:t>i</w:t>
      </w:r>
      <w:proofErr w:type="spellEnd"/>
      <w:r w:rsidR="008438E6">
        <w:rPr>
          <w:lang w:val="en-GB"/>
        </w:rPr>
        <w:t>)</w:t>
      </w:r>
      <w:r w:rsidR="00071D2D">
        <w:rPr>
          <w:lang w:val="en-GB"/>
        </w:rPr>
        <w:t xml:space="preserve"> of this Section</w:t>
      </w:r>
      <w:r w:rsidR="00966B4B" w:rsidRPr="00887921">
        <w:rPr>
          <w:lang w:val="en-GB"/>
        </w:rPr>
        <w:t>. Once positions have been book</w:t>
      </w:r>
      <w:r w:rsidR="00B948AF" w:rsidRPr="00887921">
        <w:rPr>
          <w:lang w:val="en-GB"/>
        </w:rPr>
        <w:t xml:space="preserve">ed, each portfolio </w:t>
      </w:r>
      <w:r w:rsidR="00966B4B" w:rsidRPr="00887921">
        <w:rPr>
          <w:lang w:val="en-GB"/>
        </w:rPr>
        <w:t>shall age</w:t>
      </w:r>
      <w:r w:rsidR="00B948AF" w:rsidRPr="00887921">
        <w:rPr>
          <w:lang w:val="en-GB"/>
        </w:rPr>
        <w:t xml:space="preserve"> for the duration of the </w:t>
      </w:r>
      <w:r w:rsidR="00966B4B" w:rsidRPr="00887921">
        <w:rPr>
          <w:lang w:val="en-GB"/>
        </w:rPr>
        <w:t xml:space="preserve">benchmarking </w:t>
      </w:r>
      <w:r w:rsidR="00B948AF" w:rsidRPr="00887921">
        <w:rPr>
          <w:lang w:val="en-GB"/>
        </w:rPr>
        <w:t>exercise</w:t>
      </w:r>
      <w:r w:rsidR="00705FE2">
        <w:rPr>
          <w:lang w:val="en-GB"/>
        </w:rPr>
        <w:t xml:space="preserve"> and </w:t>
      </w:r>
      <w:r w:rsidR="003E4C0C">
        <w:rPr>
          <w:lang w:val="en-GB"/>
        </w:rPr>
        <w:t xml:space="preserve">shall be </w:t>
      </w:r>
      <w:r w:rsidR="00705FE2">
        <w:rPr>
          <w:lang w:val="en-GB"/>
        </w:rPr>
        <w:t>calculated</w:t>
      </w:r>
      <w:r w:rsidR="00966B4B" w:rsidRPr="00887921">
        <w:rPr>
          <w:lang w:val="en-GB"/>
        </w:rPr>
        <w:t xml:space="preserve"> under the assumption that the institution </w:t>
      </w:r>
      <w:r w:rsidR="00B948AF" w:rsidRPr="00887921">
        <w:rPr>
          <w:lang w:val="en-GB"/>
        </w:rPr>
        <w:t>does not take any action to manage the portfolio in any way during the entire period</w:t>
      </w:r>
      <w:r w:rsidR="00966B4B" w:rsidRPr="00887921">
        <w:rPr>
          <w:lang w:val="en-GB"/>
        </w:rPr>
        <w:t xml:space="preserve"> of the benchmarking exercise</w:t>
      </w:r>
      <w:r w:rsidR="00B948AF" w:rsidRPr="00887921">
        <w:rPr>
          <w:lang w:val="en-GB"/>
        </w:rPr>
        <w:t xml:space="preserve">. Unless explicitly stated otherwise in the specifications for a particular </w:t>
      </w:r>
      <w:r w:rsidR="00982D25">
        <w:rPr>
          <w:lang w:val="en-GB"/>
        </w:rPr>
        <w:t>instrument</w:t>
      </w:r>
      <w:r w:rsidR="00B948AF" w:rsidRPr="00887921">
        <w:rPr>
          <w:lang w:val="en-GB"/>
        </w:rPr>
        <w:t xml:space="preserve">, strike prices for option positions </w:t>
      </w:r>
      <w:r w:rsidR="00EB2E8E">
        <w:rPr>
          <w:lang w:val="en-GB"/>
        </w:rPr>
        <w:t>shall</w:t>
      </w:r>
      <w:r w:rsidR="00EB2E8E" w:rsidRPr="00887921">
        <w:rPr>
          <w:lang w:val="en-GB"/>
        </w:rPr>
        <w:t xml:space="preserve"> </w:t>
      </w:r>
      <w:r w:rsidR="00B948AF" w:rsidRPr="00887921">
        <w:rPr>
          <w:lang w:val="en-GB"/>
        </w:rPr>
        <w:t xml:space="preserve">be determined relative to prices for the underlying as observed at market close </w:t>
      </w:r>
      <w:r w:rsidR="00966B4B" w:rsidRPr="00887921">
        <w:rPr>
          <w:lang w:val="en-GB"/>
        </w:rPr>
        <w:t xml:space="preserve">on </w:t>
      </w:r>
      <w:r w:rsidR="006748A9">
        <w:rPr>
          <w:lang w:val="en-GB"/>
        </w:rPr>
        <w:t xml:space="preserve">the </w:t>
      </w:r>
      <w:r w:rsidR="00982D25">
        <w:rPr>
          <w:lang w:val="en-GB"/>
        </w:rPr>
        <w:t>booking</w:t>
      </w:r>
      <w:r w:rsidR="00D03590">
        <w:rPr>
          <w:lang w:val="en-GB"/>
        </w:rPr>
        <w:t xml:space="preserve"> dat</w:t>
      </w:r>
      <w:r w:rsidR="006748A9">
        <w:rPr>
          <w:lang w:val="en-GB"/>
        </w:rPr>
        <w:t>e</w:t>
      </w:r>
      <w:r w:rsidR="00B948AF" w:rsidRPr="00887921">
        <w:rPr>
          <w:lang w:val="en-GB"/>
        </w:rPr>
        <w:t>.</w:t>
      </w:r>
    </w:p>
    <w:p w14:paraId="4052EC6E" w14:textId="4833A166" w:rsidR="00E52FD4" w:rsidRPr="001D60B5" w:rsidRDefault="00B948AF" w:rsidP="00BF52D9">
      <w:pPr>
        <w:pStyle w:val="ListParagraph"/>
        <w:numPr>
          <w:ilvl w:val="0"/>
          <w:numId w:val="22"/>
        </w:numPr>
        <w:spacing w:after="240"/>
        <w:ind w:left="567" w:hanging="567"/>
        <w:contextualSpacing w:val="0"/>
        <w:jc w:val="both"/>
        <w:rPr>
          <w:lang w:val="en-GB"/>
        </w:rPr>
      </w:pPr>
      <w:r w:rsidRPr="00887921">
        <w:rPr>
          <w:lang w:val="en-GB"/>
        </w:rPr>
        <w:t>For the purpose</w:t>
      </w:r>
      <w:r w:rsidR="00B000BE">
        <w:rPr>
          <w:lang w:val="en-GB"/>
        </w:rPr>
        <w:t>s</w:t>
      </w:r>
      <w:r w:rsidRPr="00887921">
        <w:rPr>
          <w:lang w:val="en-GB"/>
        </w:rPr>
        <w:t xml:space="preserve"> of </w:t>
      </w:r>
      <w:r w:rsidR="00E6751F">
        <w:rPr>
          <w:lang w:val="en-GB"/>
        </w:rPr>
        <w:t>the initial market valuation</w:t>
      </w:r>
      <w:r w:rsidR="007D0B6E" w:rsidRPr="00887921">
        <w:rPr>
          <w:lang w:val="en-GB"/>
        </w:rPr>
        <w:t xml:space="preserve">, the valuation of </w:t>
      </w:r>
      <w:r w:rsidR="007D0B6E" w:rsidRPr="005B4B86">
        <w:rPr>
          <w:lang w:val="en-GB"/>
        </w:rPr>
        <w:t xml:space="preserve">each </w:t>
      </w:r>
      <w:r w:rsidR="007D0B6E" w:rsidRPr="00887921">
        <w:rPr>
          <w:lang w:val="en-GB"/>
        </w:rPr>
        <w:t xml:space="preserve">instrument shall be submitted to the institution’s competent authority by </w:t>
      </w:r>
      <w:r w:rsidR="006748A9">
        <w:rPr>
          <w:lang w:val="en-GB"/>
        </w:rPr>
        <w:t>the</w:t>
      </w:r>
      <w:r w:rsidR="00D03590" w:rsidRPr="00D03590">
        <w:rPr>
          <w:lang w:val="en-GB"/>
        </w:rPr>
        <w:t xml:space="preserve"> </w:t>
      </w:r>
      <w:r w:rsidR="00D03590">
        <w:rPr>
          <w:lang w:val="en-GB"/>
        </w:rPr>
        <w:t>IMV remittance date</w:t>
      </w:r>
      <w:r w:rsidR="007D0B6E" w:rsidRPr="00887921">
        <w:rPr>
          <w:lang w:val="en-GB"/>
        </w:rPr>
        <w:t>.</w:t>
      </w:r>
      <w:r w:rsidR="00D91F1A" w:rsidRPr="00887921">
        <w:rPr>
          <w:lang w:val="en-GB"/>
        </w:rPr>
        <w:t xml:space="preserve"> By that da</w:t>
      </w:r>
      <w:r w:rsidR="00071D2D">
        <w:rPr>
          <w:lang w:val="en-GB"/>
        </w:rPr>
        <w:t>te</w:t>
      </w:r>
      <w:r w:rsidR="00D91F1A" w:rsidRPr="00887921">
        <w:rPr>
          <w:lang w:val="en-GB"/>
        </w:rPr>
        <w:t xml:space="preserve">, </w:t>
      </w:r>
      <w:r w:rsidR="00A96DE0">
        <w:rPr>
          <w:lang w:val="en-GB"/>
        </w:rPr>
        <w:t xml:space="preserve">the </w:t>
      </w:r>
      <w:r w:rsidR="00E6751F">
        <w:rPr>
          <w:lang w:val="en-GB"/>
        </w:rPr>
        <w:t xml:space="preserve">institution shall submit </w:t>
      </w:r>
      <w:r w:rsidR="00F852C2">
        <w:rPr>
          <w:lang w:val="en-GB"/>
        </w:rPr>
        <w:t>an</w:t>
      </w:r>
      <w:r w:rsidR="00F852C2" w:rsidRPr="00887921">
        <w:rPr>
          <w:lang w:val="en-GB"/>
        </w:rPr>
        <w:t xml:space="preserve"> </w:t>
      </w:r>
      <w:r w:rsidR="00D91F1A" w:rsidRPr="00887921">
        <w:rPr>
          <w:lang w:val="en-GB"/>
        </w:rPr>
        <w:t xml:space="preserve">explanatory </w:t>
      </w:r>
      <w:r w:rsidR="00CC63DD">
        <w:rPr>
          <w:lang w:val="en-GB"/>
        </w:rPr>
        <w:t>note</w:t>
      </w:r>
      <w:r w:rsidR="00D91F1A" w:rsidRPr="00887921">
        <w:rPr>
          <w:lang w:val="en-GB"/>
        </w:rPr>
        <w:t xml:space="preserve"> accompanying the results, </w:t>
      </w:r>
      <w:r w:rsidR="00E6751F">
        <w:rPr>
          <w:lang w:val="en-GB"/>
        </w:rPr>
        <w:t>in accordance with point (</w:t>
      </w:r>
      <w:r w:rsidR="00D94178">
        <w:rPr>
          <w:lang w:val="en-GB"/>
        </w:rPr>
        <w:t>e</w:t>
      </w:r>
      <w:r w:rsidR="00E6751F">
        <w:rPr>
          <w:lang w:val="en-GB"/>
        </w:rPr>
        <w:t>)</w:t>
      </w:r>
      <w:r w:rsidR="00D91F1A" w:rsidRPr="00887921">
        <w:rPr>
          <w:lang w:val="en-GB"/>
        </w:rPr>
        <w:t>.</w:t>
      </w:r>
      <w:r w:rsidR="0005301B">
        <w:rPr>
          <w:lang w:val="en-GB"/>
        </w:rPr>
        <w:t xml:space="preserve"> </w:t>
      </w:r>
      <w:r w:rsidR="001D60B5" w:rsidRPr="001D60B5">
        <w:rPr>
          <w:lang w:val="en-GB"/>
        </w:rPr>
        <w:t>IMV shall be provided in accordance with the institution’</w:t>
      </w:r>
      <w:r w:rsidR="00071D2D">
        <w:rPr>
          <w:lang w:val="en-GB"/>
        </w:rPr>
        <w:t>s</w:t>
      </w:r>
      <w:r w:rsidR="001D60B5" w:rsidRPr="001D60B5">
        <w:rPr>
          <w:lang w:val="en-GB"/>
        </w:rPr>
        <w:t xml:space="preserve"> front office valuation, where possible.</w:t>
      </w:r>
      <w:r w:rsidR="00D64BB9">
        <w:rPr>
          <w:lang w:val="en-GB"/>
        </w:rPr>
        <w:t xml:space="preserve"> </w:t>
      </w:r>
      <w:r w:rsidR="00D64BB9" w:rsidRPr="00D64BB9">
        <w:rPr>
          <w:lang w:val="en-GB"/>
        </w:rPr>
        <w:t>In case IMV</w:t>
      </w:r>
      <w:r w:rsidR="00D64BB9">
        <w:rPr>
          <w:lang w:val="en-GB"/>
        </w:rPr>
        <w:t>s</w:t>
      </w:r>
      <w:r w:rsidR="00D64BB9" w:rsidRPr="00D64BB9">
        <w:rPr>
          <w:lang w:val="en-GB"/>
        </w:rPr>
        <w:t xml:space="preserve"> are not </w:t>
      </w:r>
      <w:r w:rsidR="00D64BB9">
        <w:rPr>
          <w:lang w:val="en-GB"/>
        </w:rPr>
        <w:t xml:space="preserve">provided by </w:t>
      </w:r>
      <w:r w:rsidR="00D64BB9" w:rsidRPr="00D64BB9">
        <w:rPr>
          <w:lang w:val="en-GB"/>
        </w:rPr>
        <w:t xml:space="preserve">the </w:t>
      </w:r>
      <w:r w:rsidR="00D64BB9" w:rsidRPr="001D60B5">
        <w:rPr>
          <w:lang w:val="en-GB"/>
        </w:rPr>
        <w:t>institution’</w:t>
      </w:r>
      <w:r w:rsidR="00071D2D">
        <w:rPr>
          <w:lang w:val="en-GB"/>
        </w:rPr>
        <w:t>s</w:t>
      </w:r>
      <w:r w:rsidR="00D64BB9" w:rsidRPr="001D60B5">
        <w:rPr>
          <w:lang w:val="en-GB"/>
        </w:rPr>
        <w:t xml:space="preserve"> front office</w:t>
      </w:r>
      <w:r w:rsidR="00D64BB9" w:rsidRPr="00D64BB9">
        <w:rPr>
          <w:lang w:val="en-GB"/>
        </w:rPr>
        <w:t xml:space="preserve">, the institution shall </w:t>
      </w:r>
      <w:r w:rsidR="00071D2D">
        <w:rPr>
          <w:lang w:val="en-GB"/>
        </w:rPr>
        <w:t xml:space="preserve">specify </w:t>
      </w:r>
      <w:r w:rsidR="00D64BB9" w:rsidRPr="00D64BB9">
        <w:rPr>
          <w:lang w:val="en-GB"/>
        </w:rPr>
        <w:t>in the explanatory note</w:t>
      </w:r>
      <w:r w:rsidR="00887129">
        <w:rPr>
          <w:lang w:val="en-GB"/>
        </w:rPr>
        <w:t xml:space="preserve"> who is the IMV data source provider</w:t>
      </w:r>
      <w:r w:rsidR="00D64BB9" w:rsidRPr="00D64BB9">
        <w:rPr>
          <w:lang w:val="en-GB"/>
        </w:rPr>
        <w:t>.</w:t>
      </w:r>
    </w:p>
    <w:p w14:paraId="48450F67" w14:textId="77777777" w:rsidR="000317FE" w:rsidRPr="000317FE" w:rsidRDefault="000317FE" w:rsidP="00BF52D9">
      <w:pPr>
        <w:pStyle w:val="ListParagraph"/>
        <w:numPr>
          <w:ilvl w:val="0"/>
          <w:numId w:val="22"/>
        </w:numPr>
        <w:spacing w:after="240"/>
        <w:ind w:left="567" w:hanging="567"/>
        <w:contextualSpacing w:val="0"/>
        <w:jc w:val="both"/>
        <w:rPr>
          <w:lang w:val="en-GB"/>
        </w:rPr>
      </w:pPr>
      <w:r w:rsidRPr="000317FE">
        <w:rPr>
          <w:lang w:val="en-GB"/>
        </w:rPr>
        <w:t xml:space="preserve">The explanatory note that institutions </w:t>
      </w:r>
      <w:r w:rsidR="00071D2D">
        <w:rPr>
          <w:lang w:val="en-GB"/>
        </w:rPr>
        <w:t>are to</w:t>
      </w:r>
      <w:r w:rsidR="00071D2D" w:rsidRPr="000317FE">
        <w:rPr>
          <w:lang w:val="en-GB"/>
        </w:rPr>
        <w:t xml:space="preserve"> </w:t>
      </w:r>
      <w:r w:rsidRPr="000317FE">
        <w:rPr>
          <w:lang w:val="en-GB"/>
        </w:rPr>
        <w:t xml:space="preserve">submit together with the IMV shall include </w:t>
      </w:r>
      <w:proofErr w:type="gramStart"/>
      <w:r w:rsidRPr="000317FE">
        <w:rPr>
          <w:lang w:val="en-GB"/>
        </w:rPr>
        <w:t>all of</w:t>
      </w:r>
      <w:proofErr w:type="gramEnd"/>
      <w:r w:rsidRPr="000317FE">
        <w:rPr>
          <w:lang w:val="en-GB"/>
        </w:rPr>
        <w:t xml:space="preserve"> the following for each instrument:</w:t>
      </w:r>
    </w:p>
    <w:p w14:paraId="1C6CBB49" w14:textId="77777777" w:rsidR="00317C2B" w:rsidRDefault="00D2756C" w:rsidP="00BF52D9">
      <w:pPr>
        <w:pStyle w:val="ListParagraph"/>
        <w:numPr>
          <w:ilvl w:val="0"/>
          <w:numId w:val="37"/>
        </w:numPr>
        <w:spacing w:after="240"/>
        <w:ind w:left="1134" w:hanging="567"/>
        <w:jc w:val="both"/>
        <w:rPr>
          <w:lang w:val="en-GB"/>
        </w:rPr>
      </w:pPr>
      <w:r>
        <w:rPr>
          <w:lang w:val="en-GB"/>
        </w:rPr>
        <w:t xml:space="preserve">the </w:t>
      </w:r>
      <w:r w:rsidR="00D95FA8">
        <w:rPr>
          <w:lang w:val="en-GB"/>
        </w:rPr>
        <w:t xml:space="preserve">risk factors </w:t>
      </w:r>
      <w:r w:rsidR="00841C4F">
        <w:rPr>
          <w:lang w:val="en-GB"/>
        </w:rPr>
        <w:t>used to calculate the</w:t>
      </w:r>
      <w:r w:rsidR="003B0655">
        <w:rPr>
          <w:lang w:val="en-GB"/>
        </w:rPr>
        <w:t xml:space="preserve"> </w:t>
      </w:r>
      <w:r w:rsidR="00841C4F">
        <w:rPr>
          <w:lang w:val="en-GB"/>
        </w:rPr>
        <w:t xml:space="preserve">instrument’s </w:t>
      </w:r>
      <w:proofErr w:type="gramStart"/>
      <w:r w:rsidR="006149A3">
        <w:rPr>
          <w:lang w:val="en-GB"/>
        </w:rPr>
        <w:t>IMV</w:t>
      </w:r>
      <w:r w:rsidR="00317C2B">
        <w:rPr>
          <w:lang w:val="en-GB"/>
        </w:rPr>
        <w:t>;</w:t>
      </w:r>
      <w:proofErr w:type="gramEnd"/>
      <w:r w:rsidR="00E6751F">
        <w:rPr>
          <w:lang w:val="en-GB"/>
        </w:rPr>
        <w:t xml:space="preserve"> </w:t>
      </w:r>
    </w:p>
    <w:p w14:paraId="1259A355" w14:textId="77777777" w:rsidR="00147005" w:rsidRDefault="00147005" w:rsidP="00BF52D9">
      <w:pPr>
        <w:pStyle w:val="ListParagraph"/>
        <w:numPr>
          <w:ilvl w:val="0"/>
          <w:numId w:val="37"/>
        </w:numPr>
        <w:spacing w:after="240"/>
        <w:ind w:left="1134" w:hanging="567"/>
        <w:jc w:val="both"/>
        <w:rPr>
          <w:lang w:val="en-GB"/>
        </w:rPr>
      </w:pPr>
      <w:r>
        <w:rPr>
          <w:lang w:val="en-GB"/>
        </w:rPr>
        <w:t xml:space="preserve">the </w:t>
      </w:r>
      <w:r w:rsidRPr="00317C2B">
        <w:rPr>
          <w:lang w:val="en-GB"/>
        </w:rPr>
        <w:t>pricing model</w:t>
      </w:r>
      <w:r>
        <w:rPr>
          <w:lang w:val="en-GB"/>
        </w:rPr>
        <w:t xml:space="preserve"> </w:t>
      </w:r>
      <w:r w:rsidR="00841C4F">
        <w:rPr>
          <w:lang w:val="en-GB"/>
        </w:rPr>
        <w:t xml:space="preserve">used to calculate the instrument’s IMV </w:t>
      </w:r>
      <w:r>
        <w:rPr>
          <w:lang w:val="en-GB"/>
        </w:rPr>
        <w:t xml:space="preserve">and </w:t>
      </w:r>
      <w:r w:rsidR="00317C2B" w:rsidRPr="00317C2B">
        <w:rPr>
          <w:lang w:val="en-GB"/>
        </w:rPr>
        <w:t xml:space="preserve">a description of </w:t>
      </w:r>
      <w:r w:rsidR="00841C4F">
        <w:rPr>
          <w:lang w:val="en-GB"/>
        </w:rPr>
        <w:t xml:space="preserve">this </w:t>
      </w:r>
      <w:r w:rsidR="00317C2B" w:rsidRPr="00317C2B">
        <w:rPr>
          <w:lang w:val="en-GB"/>
        </w:rPr>
        <w:t xml:space="preserve">pricing </w:t>
      </w:r>
      <w:proofErr w:type="gramStart"/>
      <w:r w:rsidR="00317C2B" w:rsidRPr="00317C2B">
        <w:rPr>
          <w:lang w:val="en-GB"/>
        </w:rPr>
        <w:t>model</w:t>
      </w:r>
      <w:r>
        <w:rPr>
          <w:lang w:val="en-GB"/>
        </w:rPr>
        <w:t>;</w:t>
      </w:r>
      <w:proofErr w:type="gramEnd"/>
    </w:p>
    <w:p w14:paraId="13DBB61E" w14:textId="77777777" w:rsidR="00147005" w:rsidRDefault="00317C2B" w:rsidP="00BF52D9">
      <w:pPr>
        <w:pStyle w:val="ListParagraph"/>
        <w:numPr>
          <w:ilvl w:val="0"/>
          <w:numId w:val="37"/>
        </w:numPr>
        <w:spacing w:after="240"/>
        <w:ind w:left="1134" w:hanging="567"/>
        <w:jc w:val="both"/>
        <w:rPr>
          <w:lang w:val="en-GB"/>
        </w:rPr>
      </w:pPr>
      <w:r w:rsidRPr="00317C2B">
        <w:rPr>
          <w:lang w:val="en-GB"/>
        </w:rPr>
        <w:t>the risk factors</w:t>
      </w:r>
      <w:r w:rsidR="00E96907">
        <w:t xml:space="preserve"> included in the VaR model</w:t>
      </w:r>
      <w:r w:rsidR="00D2756C">
        <w:t xml:space="preserve"> for the </w:t>
      </w:r>
      <w:proofErr w:type="gramStart"/>
      <w:r w:rsidR="00D2756C">
        <w:t>instrument</w:t>
      </w:r>
      <w:r w:rsidR="00147005">
        <w:rPr>
          <w:lang w:val="en-GB"/>
        </w:rPr>
        <w:t>;</w:t>
      </w:r>
      <w:proofErr w:type="gramEnd"/>
    </w:p>
    <w:p w14:paraId="6EE66640" w14:textId="77777777" w:rsidR="00E96907" w:rsidRPr="00E96907" w:rsidRDefault="00E96907" w:rsidP="00BF52D9">
      <w:pPr>
        <w:pStyle w:val="ListParagraph"/>
        <w:numPr>
          <w:ilvl w:val="0"/>
          <w:numId w:val="37"/>
        </w:numPr>
        <w:spacing w:after="240"/>
        <w:ind w:left="1134" w:hanging="567"/>
        <w:jc w:val="both"/>
        <w:rPr>
          <w:lang w:val="en-GB"/>
        </w:rPr>
      </w:pPr>
      <w:r>
        <w:rPr>
          <w:lang w:val="en-GB"/>
        </w:rPr>
        <w:t xml:space="preserve">the risk factors </w:t>
      </w:r>
      <w:r w:rsidR="00D2756C">
        <w:t>included in the VaR model</w:t>
      </w:r>
      <w:r w:rsidR="00D2756C">
        <w:rPr>
          <w:lang w:val="en-GB"/>
        </w:rPr>
        <w:t xml:space="preserve"> </w:t>
      </w:r>
      <w:r>
        <w:rPr>
          <w:lang w:val="en-GB"/>
        </w:rPr>
        <w:t xml:space="preserve">that are also valuation inputs for the IMV of the </w:t>
      </w:r>
      <w:proofErr w:type="gramStart"/>
      <w:r>
        <w:rPr>
          <w:lang w:val="en-GB"/>
        </w:rPr>
        <w:t>instrument;</w:t>
      </w:r>
      <w:proofErr w:type="gramEnd"/>
    </w:p>
    <w:p w14:paraId="17ED9EC9" w14:textId="77777777" w:rsidR="00FA4964" w:rsidRDefault="00FA4964" w:rsidP="00BF52D9">
      <w:pPr>
        <w:pStyle w:val="ListParagraph"/>
        <w:numPr>
          <w:ilvl w:val="0"/>
          <w:numId w:val="37"/>
        </w:numPr>
        <w:spacing w:after="240"/>
        <w:ind w:left="1134" w:hanging="567"/>
        <w:jc w:val="both"/>
        <w:rPr>
          <w:lang w:val="en-GB"/>
        </w:rPr>
      </w:pPr>
      <w:r>
        <w:rPr>
          <w:lang w:val="en-GB"/>
        </w:rPr>
        <w:t xml:space="preserve">the VaR model </w:t>
      </w:r>
      <w:r w:rsidR="00580CFC">
        <w:rPr>
          <w:lang w:val="en-GB"/>
        </w:rPr>
        <w:t>specifics</w:t>
      </w:r>
      <w:r w:rsidR="00E96907">
        <w:rPr>
          <w:lang w:val="en-GB"/>
        </w:rPr>
        <w:t xml:space="preserve"> in relation to the </w:t>
      </w:r>
      <w:proofErr w:type="gramStart"/>
      <w:r w:rsidR="00E96907">
        <w:rPr>
          <w:lang w:val="en-GB"/>
        </w:rPr>
        <w:t>instrument</w:t>
      </w:r>
      <w:r>
        <w:rPr>
          <w:lang w:val="en-GB"/>
        </w:rPr>
        <w:t>;</w:t>
      </w:r>
      <w:proofErr w:type="gramEnd"/>
    </w:p>
    <w:p w14:paraId="11F1507A" w14:textId="77777777" w:rsidR="00D2756C" w:rsidRDefault="00D2756C" w:rsidP="00BF52D9">
      <w:pPr>
        <w:pStyle w:val="ListParagraph"/>
        <w:numPr>
          <w:ilvl w:val="0"/>
          <w:numId w:val="37"/>
        </w:numPr>
        <w:spacing w:after="240"/>
        <w:ind w:left="1134" w:hanging="567"/>
        <w:jc w:val="both"/>
        <w:rPr>
          <w:lang w:val="en-GB"/>
        </w:rPr>
      </w:pPr>
      <w:r>
        <w:rPr>
          <w:lang w:val="en-GB"/>
        </w:rPr>
        <w:t xml:space="preserve">available reference data for the instrument in the institution’s own </w:t>
      </w:r>
      <w:proofErr w:type="gramStart"/>
      <w:r>
        <w:rPr>
          <w:lang w:val="en-GB"/>
        </w:rPr>
        <w:t>format;</w:t>
      </w:r>
      <w:proofErr w:type="gramEnd"/>
    </w:p>
    <w:p w14:paraId="71A9086C" w14:textId="0E0B5938" w:rsidR="00317C2B" w:rsidRDefault="00973301" w:rsidP="00496FD4">
      <w:pPr>
        <w:pStyle w:val="ListParagraph"/>
        <w:numPr>
          <w:ilvl w:val="0"/>
          <w:numId w:val="37"/>
        </w:numPr>
        <w:spacing w:after="240"/>
        <w:ind w:left="1134" w:hanging="567"/>
        <w:contextualSpacing w:val="0"/>
        <w:jc w:val="both"/>
        <w:rPr>
          <w:lang w:val="en-GB"/>
        </w:rPr>
      </w:pPr>
      <w:r>
        <w:rPr>
          <w:lang w:val="en-GB"/>
        </w:rPr>
        <w:t xml:space="preserve">the aspects referred to in points </w:t>
      </w:r>
      <w:r w:rsidR="00FA4964">
        <w:rPr>
          <w:lang w:val="en-GB"/>
        </w:rPr>
        <w:t>(h), (</w:t>
      </w:r>
      <w:proofErr w:type="spellStart"/>
      <w:r w:rsidR="00FA4964">
        <w:rPr>
          <w:lang w:val="en-GB"/>
        </w:rPr>
        <w:t>i</w:t>
      </w:r>
      <w:proofErr w:type="spellEnd"/>
      <w:r w:rsidR="00FA4964">
        <w:rPr>
          <w:lang w:val="en-GB"/>
        </w:rPr>
        <w:t xml:space="preserve">), </w:t>
      </w:r>
      <w:r>
        <w:rPr>
          <w:lang w:val="en-GB"/>
        </w:rPr>
        <w:t>(</w:t>
      </w:r>
      <w:r w:rsidR="00C76FA2">
        <w:rPr>
          <w:lang w:val="en-GB"/>
        </w:rPr>
        <w:t>l</w:t>
      </w:r>
      <w:r>
        <w:rPr>
          <w:lang w:val="en-GB"/>
        </w:rPr>
        <w:t>), (</w:t>
      </w:r>
      <w:r w:rsidR="00C76FA2">
        <w:rPr>
          <w:lang w:val="en-GB"/>
        </w:rPr>
        <w:t>n</w:t>
      </w:r>
      <w:r>
        <w:rPr>
          <w:lang w:val="en-GB"/>
        </w:rPr>
        <w:t>), (</w:t>
      </w:r>
      <w:r w:rsidR="00C76FA2">
        <w:rPr>
          <w:lang w:val="en-GB"/>
        </w:rPr>
        <w:t>o</w:t>
      </w:r>
      <w:r>
        <w:rPr>
          <w:lang w:val="en-GB"/>
        </w:rPr>
        <w:t>),</w:t>
      </w:r>
      <w:r w:rsidR="00FA4964">
        <w:rPr>
          <w:lang w:val="en-GB"/>
        </w:rPr>
        <w:t xml:space="preserve"> (p),</w:t>
      </w:r>
      <w:r>
        <w:rPr>
          <w:lang w:val="en-GB"/>
        </w:rPr>
        <w:t xml:space="preserve"> </w:t>
      </w:r>
      <w:r w:rsidR="00FA4964">
        <w:rPr>
          <w:lang w:val="en-GB"/>
        </w:rPr>
        <w:t xml:space="preserve">(w), </w:t>
      </w:r>
      <w:r>
        <w:rPr>
          <w:lang w:val="en-GB"/>
        </w:rPr>
        <w:t>(</w:t>
      </w:r>
      <w:r w:rsidR="00C76FA2">
        <w:rPr>
          <w:lang w:val="en-GB"/>
        </w:rPr>
        <w:t>x</w:t>
      </w:r>
      <w:r>
        <w:rPr>
          <w:lang w:val="en-GB"/>
        </w:rPr>
        <w:t>)</w:t>
      </w:r>
      <w:r w:rsidR="00804511">
        <w:rPr>
          <w:lang w:val="en-GB"/>
        </w:rPr>
        <w:t>, (z),</w:t>
      </w:r>
      <w:r>
        <w:rPr>
          <w:lang w:val="en-GB"/>
        </w:rPr>
        <w:t xml:space="preserve"> </w:t>
      </w:r>
      <w:r w:rsidR="00FA4964">
        <w:rPr>
          <w:lang w:val="en-GB"/>
        </w:rPr>
        <w:t>(</w:t>
      </w:r>
      <w:proofErr w:type="spellStart"/>
      <w:r w:rsidR="00804511">
        <w:rPr>
          <w:lang w:val="en-GB"/>
        </w:rPr>
        <w:t>hh</w:t>
      </w:r>
      <w:proofErr w:type="spellEnd"/>
      <w:r w:rsidR="00FA4964">
        <w:rPr>
          <w:lang w:val="en-GB"/>
        </w:rPr>
        <w:t xml:space="preserve">) </w:t>
      </w:r>
      <w:r>
        <w:rPr>
          <w:lang w:val="en-GB"/>
        </w:rPr>
        <w:t>and (</w:t>
      </w:r>
      <w:proofErr w:type="spellStart"/>
      <w:r w:rsidR="00FA4964">
        <w:rPr>
          <w:lang w:val="en-GB"/>
        </w:rPr>
        <w:t>ll</w:t>
      </w:r>
      <w:proofErr w:type="spellEnd"/>
      <w:r>
        <w:rPr>
          <w:lang w:val="en-GB"/>
        </w:rPr>
        <w:t>)</w:t>
      </w:r>
      <w:r w:rsidR="004333DC">
        <w:rPr>
          <w:lang w:val="en-GB"/>
        </w:rPr>
        <w:t xml:space="preserve"> of </w:t>
      </w:r>
      <w:r w:rsidR="006310CB">
        <w:rPr>
          <w:lang w:val="en-GB"/>
        </w:rPr>
        <w:t>this</w:t>
      </w:r>
      <w:r w:rsidR="004333DC">
        <w:rPr>
          <w:lang w:val="en-GB"/>
        </w:rPr>
        <w:t xml:space="preserve"> Section</w:t>
      </w:r>
      <w:r w:rsidR="00317C2B" w:rsidRPr="00317C2B">
        <w:rPr>
          <w:lang w:val="en-GB"/>
        </w:rPr>
        <w:t>.</w:t>
      </w:r>
    </w:p>
    <w:p w14:paraId="7CB50899" w14:textId="1F07AC94" w:rsidR="00317C2B" w:rsidRPr="00317C2B" w:rsidRDefault="00317C2B" w:rsidP="00BF52D9">
      <w:pPr>
        <w:pStyle w:val="ListParagraph"/>
        <w:numPr>
          <w:ilvl w:val="0"/>
          <w:numId w:val="22"/>
        </w:numPr>
        <w:spacing w:after="240"/>
        <w:ind w:left="567" w:hanging="567"/>
        <w:contextualSpacing w:val="0"/>
        <w:jc w:val="both"/>
        <w:rPr>
          <w:lang w:val="en-GB"/>
        </w:rPr>
      </w:pPr>
      <w:r w:rsidRPr="00973301">
        <w:rPr>
          <w:lang w:val="en-GB"/>
        </w:rPr>
        <w:t xml:space="preserve">For the purposes of </w:t>
      </w:r>
      <w:r>
        <w:rPr>
          <w:lang w:val="en-GB"/>
        </w:rPr>
        <w:t>point (</w:t>
      </w:r>
      <w:r w:rsidR="00D94178">
        <w:rPr>
          <w:lang w:val="en-GB"/>
        </w:rPr>
        <w:t>e</w:t>
      </w:r>
      <w:r>
        <w:rPr>
          <w:lang w:val="en-GB"/>
        </w:rPr>
        <w:t>)</w:t>
      </w:r>
      <w:r w:rsidR="005B4B86">
        <w:rPr>
          <w:lang w:val="en-GB"/>
        </w:rPr>
        <w:t xml:space="preserve">, sub point </w:t>
      </w:r>
      <w:r>
        <w:rPr>
          <w:lang w:val="en-GB"/>
        </w:rPr>
        <w:t>(</w:t>
      </w:r>
      <w:r w:rsidR="007B659C">
        <w:rPr>
          <w:lang w:val="en-GB"/>
        </w:rPr>
        <w:t>v</w:t>
      </w:r>
      <w:r>
        <w:rPr>
          <w:lang w:val="en-GB"/>
        </w:rPr>
        <w:t>)</w:t>
      </w:r>
      <w:r w:rsidRPr="00973301">
        <w:rPr>
          <w:lang w:val="en-GB"/>
        </w:rPr>
        <w:t xml:space="preserve">, </w:t>
      </w:r>
      <w:proofErr w:type="gramStart"/>
      <w:r w:rsidR="00580CFC">
        <w:rPr>
          <w:lang w:val="en-GB"/>
        </w:rPr>
        <w:t>a</w:t>
      </w:r>
      <w:r w:rsidRPr="00973301">
        <w:rPr>
          <w:lang w:val="en-GB"/>
        </w:rPr>
        <w:t>ll of</w:t>
      </w:r>
      <w:proofErr w:type="gramEnd"/>
      <w:r w:rsidRPr="00973301">
        <w:rPr>
          <w:lang w:val="en-GB"/>
        </w:rPr>
        <w:t xml:space="preserve"> the following shall </w:t>
      </w:r>
      <w:r w:rsidR="00922978">
        <w:rPr>
          <w:lang w:val="en-GB"/>
        </w:rPr>
        <w:t>be reported</w:t>
      </w:r>
      <w:r w:rsidRPr="00973301">
        <w:rPr>
          <w:lang w:val="en-GB"/>
        </w:rPr>
        <w:t>:</w:t>
      </w:r>
    </w:p>
    <w:p w14:paraId="4817CF0A" w14:textId="77777777" w:rsidR="00317C2B" w:rsidRDefault="00804511" w:rsidP="00BF52D9">
      <w:pPr>
        <w:pStyle w:val="ListParagraph"/>
        <w:numPr>
          <w:ilvl w:val="0"/>
          <w:numId w:val="40"/>
        </w:numPr>
        <w:spacing w:after="240"/>
        <w:ind w:left="1134" w:hanging="567"/>
        <w:jc w:val="both"/>
        <w:rPr>
          <w:lang w:val="en-GB"/>
        </w:rPr>
      </w:pPr>
      <w:r>
        <w:rPr>
          <w:lang w:val="en-GB"/>
        </w:rPr>
        <w:t>concise</w:t>
      </w:r>
      <w:r w:rsidR="00FA4964">
        <w:rPr>
          <w:lang w:val="en-GB"/>
        </w:rPr>
        <w:t xml:space="preserve"> VaR model </w:t>
      </w:r>
      <w:proofErr w:type="gramStart"/>
      <w:r w:rsidR="00FA4964">
        <w:rPr>
          <w:lang w:val="en-GB"/>
        </w:rPr>
        <w:t>descriptions</w:t>
      </w:r>
      <w:r w:rsidR="00317C2B">
        <w:rPr>
          <w:lang w:val="en-GB"/>
        </w:rPr>
        <w:t>;</w:t>
      </w:r>
      <w:proofErr w:type="gramEnd"/>
      <w:r w:rsidR="00565961">
        <w:rPr>
          <w:lang w:val="en-GB"/>
        </w:rPr>
        <w:t xml:space="preserve"> </w:t>
      </w:r>
    </w:p>
    <w:p w14:paraId="546E9D68" w14:textId="77777777" w:rsidR="00317C2B" w:rsidRDefault="00FA4964" w:rsidP="00BF52D9">
      <w:pPr>
        <w:pStyle w:val="ListParagraph"/>
        <w:numPr>
          <w:ilvl w:val="0"/>
          <w:numId w:val="40"/>
        </w:numPr>
        <w:spacing w:after="240"/>
        <w:ind w:left="1134" w:hanging="567"/>
        <w:jc w:val="both"/>
        <w:rPr>
          <w:lang w:val="en-GB"/>
        </w:rPr>
      </w:pPr>
      <w:r>
        <w:rPr>
          <w:lang w:val="en-GB"/>
        </w:rPr>
        <w:t>revaluation methods</w:t>
      </w:r>
      <w:r w:rsidR="00804511">
        <w:rPr>
          <w:lang w:val="en-GB"/>
        </w:rPr>
        <w:t xml:space="preserve"> </w:t>
      </w:r>
      <w:proofErr w:type="gramStart"/>
      <w:r w:rsidR="00804511">
        <w:rPr>
          <w:lang w:val="en-GB"/>
        </w:rPr>
        <w:t>applied</w:t>
      </w:r>
      <w:r w:rsidR="00317C2B">
        <w:rPr>
          <w:lang w:val="en-GB"/>
        </w:rPr>
        <w:t>;</w:t>
      </w:r>
      <w:proofErr w:type="gramEnd"/>
      <w:r w:rsidR="00565961">
        <w:rPr>
          <w:lang w:val="en-GB"/>
        </w:rPr>
        <w:t xml:space="preserve"> </w:t>
      </w:r>
    </w:p>
    <w:p w14:paraId="32997267" w14:textId="0A377349" w:rsidR="00580CFC" w:rsidRDefault="00580CFC" w:rsidP="00BF52D9">
      <w:pPr>
        <w:pStyle w:val="ListParagraph"/>
        <w:numPr>
          <w:ilvl w:val="0"/>
          <w:numId w:val="40"/>
        </w:numPr>
        <w:spacing w:after="240"/>
        <w:ind w:left="1134" w:hanging="567"/>
        <w:jc w:val="both"/>
        <w:rPr>
          <w:lang w:val="en-GB"/>
        </w:rPr>
      </w:pPr>
      <w:r w:rsidRPr="003B31B8">
        <w:rPr>
          <w:lang w:val="en-GB"/>
        </w:rPr>
        <w:t xml:space="preserve">functional form </w:t>
      </w:r>
      <w:r w:rsidR="00E96907" w:rsidRPr="003B31B8">
        <w:rPr>
          <w:lang w:val="en-GB"/>
        </w:rPr>
        <w:t xml:space="preserve">applied </w:t>
      </w:r>
      <w:r w:rsidR="00E96907">
        <w:rPr>
          <w:lang w:val="en-GB"/>
        </w:rPr>
        <w:t xml:space="preserve">for modelling of returns </w:t>
      </w:r>
      <w:r w:rsidRPr="003B31B8">
        <w:rPr>
          <w:lang w:val="en-GB"/>
        </w:rPr>
        <w:t>(such as absolute, relatives, other</w:t>
      </w:r>
      <w:r w:rsidR="000317FE">
        <w:rPr>
          <w:lang w:val="en-GB"/>
        </w:rPr>
        <w:t xml:space="preserve"> </w:t>
      </w:r>
      <w:proofErr w:type="gramStart"/>
      <w:r w:rsidR="000317FE" w:rsidRPr="005B4B86">
        <w:rPr>
          <w:lang w:val="en-GB"/>
        </w:rPr>
        <w:t>methods</w:t>
      </w:r>
      <w:r w:rsidR="000317FE">
        <w:rPr>
          <w:lang w:val="en-GB"/>
        </w:rPr>
        <w:t>;</w:t>
      </w:r>
      <w:proofErr w:type="gramEnd"/>
    </w:p>
    <w:p w14:paraId="43C6A82B" w14:textId="77777777" w:rsidR="00580CFC" w:rsidRDefault="000317FE" w:rsidP="00496FD4">
      <w:pPr>
        <w:pStyle w:val="ListParagraph"/>
        <w:numPr>
          <w:ilvl w:val="0"/>
          <w:numId w:val="40"/>
        </w:numPr>
        <w:spacing w:after="240"/>
        <w:ind w:left="1134" w:hanging="567"/>
        <w:contextualSpacing w:val="0"/>
        <w:jc w:val="both"/>
        <w:rPr>
          <w:lang w:val="en-GB"/>
        </w:rPr>
      </w:pPr>
      <w:r>
        <w:rPr>
          <w:lang w:val="en-GB"/>
        </w:rPr>
        <w:t>q</w:t>
      </w:r>
      <w:r w:rsidR="00580CFC">
        <w:rPr>
          <w:lang w:val="en-GB"/>
        </w:rPr>
        <w:t xml:space="preserve">ualitative information on the time series </w:t>
      </w:r>
      <w:r w:rsidR="00E96907">
        <w:rPr>
          <w:lang w:val="en-GB"/>
        </w:rPr>
        <w:t xml:space="preserve">used to calibrate the VaR model in relation to the instrument </w:t>
      </w:r>
      <w:r w:rsidR="00580CFC" w:rsidRPr="005E7EAD">
        <w:rPr>
          <w:lang w:val="en-GB"/>
        </w:rPr>
        <w:t xml:space="preserve">(such as </w:t>
      </w:r>
      <w:r w:rsidR="00580CFC">
        <w:rPr>
          <w:lang w:val="en-GB"/>
        </w:rPr>
        <w:t>source</w:t>
      </w:r>
      <w:r w:rsidR="00580CFC" w:rsidRPr="005E7EAD">
        <w:rPr>
          <w:lang w:val="en-GB"/>
        </w:rPr>
        <w:t xml:space="preserve">, </w:t>
      </w:r>
      <w:r w:rsidR="00580CFC">
        <w:rPr>
          <w:lang w:val="en-GB"/>
        </w:rPr>
        <w:t>methodology for normalisation</w:t>
      </w:r>
      <w:r w:rsidR="00580CFC" w:rsidRPr="005E7EAD">
        <w:rPr>
          <w:lang w:val="en-GB"/>
        </w:rPr>
        <w:t>,</w:t>
      </w:r>
      <w:r w:rsidR="00580CFC">
        <w:rPr>
          <w:lang w:val="en-GB"/>
        </w:rPr>
        <w:t xml:space="preserve"> buckets applied,</w:t>
      </w:r>
      <w:r w:rsidR="00580CFC" w:rsidRPr="005E7EAD">
        <w:rPr>
          <w:lang w:val="en-GB"/>
        </w:rPr>
        <w:t xml:space="preserve"> other</w:t>
      </w:r>
      <w:r>
        <w:rPr>
          <w:lang w:val="en-GB"/>
        </w:rPr>
        <w:t xml:space="preserve"> information deemed relevant by the institutions to explain the results provided</w:t>
      </w:r>
      <w:r w:rsidR="00580CFC" w:rsidRPr="005E7EAD">
        <w:rPr>
          <w:lang w:val="en-GB"/>
        </w:rPr>
        <w:t>)</w:t>
      </w:r>
      <w:r w:rsidR="00580CFC">
        <w:rPr>
          <w:lang w:val="en-GB"/>
        </w:rPr>
        <w:t>.</w:t>
      </w:r>
    </w:p>
    <w:p w14:paraId="372E4FCA" w14:textId="7ACA64BD" w:rsidR="00E96D98" w:rsidRPr="00887921" w:rsidRDefault="00E96D98" w:rsidP="00887921">
      <w:pPr>
        <w:pStyle w:val="ListParagraph"/>
        <w:numPr>
          <w:ilvl w:val="0"/>
          <w:numId w:val="22"/>
        </w:numPr>
        <w:spacing w:after="240"/>
        <w:ind w:hanging="720"/>
        <w:contextualSpacing w:val="0"/>
        <w:jc w:val="both"/>
        <w:rPr>
          <w:lang w:val="en-GB"/>
        </w:rPr>
      </w:pPr>
      <w:r>
        <w:rPr>
          <w:lang w:val="en-GB"/>
        </w:rPr>
        <w:t>T</w:t>
      </w:r>
      <w:r w:rsidRPr="00CD78AE">
        <w:rPr>
          <w:lang w:val="en-GB"/>
        </w:rPr>
        <w:t xml:space="preserve">he explanatory note </w:t>
      </w:r>
      <w:r w:rsidR="00973301">
        <w:rPr>
          <w:lang w:val="en-GB"/>
        </w:rPr>
        <w:t xml:space="preserve">referred to in point (d) </w:t>
      </w:r>
      <w:r w:rsidR="00EB2E8E">
        <w:rPr>
          <w:lang w:val="en-GB"/>
        </w:rPr>
        <w:t>shall</w:t>
      </w:r>
      <w:r w:rsidRPr="00CD78AE">
        <w:rPr>
          <w:lang w:val="en-GB"/>
        </w:rPr>
        <w:t xml:space="preserve"> be updated</w:t>
      </w:r>
      <w:r>
        <w:rPr>
          <w:lang w:val="en-GB"/>
        </w:rPr>
        <w:t xml:space="preserve"> w</w:t>
      </w:r>
      <w:r w:rsidRPr="00CD78AE">
        <w:rPr>
          <w:lang w:val="en-GB"/>
        </w:rPr>
        <w:t>ith each resubmission</w:t>
      </w:r>
      <w:r>
        <w:rPr>
          <w:lang w:val="en-GB"/>
        </w:rPr>
        <w:t xml:space="preserve"> of any value,</w:t>
      </w:r>
      <w:r w:rsidRPr="00CD78AE">
        <w:rPr>
          <w:lang w:val="en-GB"/>
        </w:rPr>
        <w:t xml:space="preserve"> </w:t>
      </w:r>
      <w:r>
        <w:rPr>
          <w:lang w:val="en-GB"/>
        </w:rPr>
        <w:t xml:space="preserve">reflecting the </w:t>
      </w:r>
      <w:r w:rsidRPr="00CD78AE">
        <w:rPr>
          <w:lang w:val="en-GB"/>
        </w:rPr>
        <w:t xml:space="preserve">changes between submissions. </w:t>
      </w:r>
      <w:r>
        <w:rPr>
          <w:lang w:val="en-GB"/>
        </w:rPr>
        <w:t>The explanatory note shall contain one section which lists all submission dates and the reasons for re</w:t>
      </w:r>
      <w:r w:rsidRPr="00A8391E">
        <w:rPr>
          <w:lang w:val="en-GB"/>
        </w:rPr>
        <w:t>submission</w:t>
      </w:r>
      <w:r>
        <w:rPr>
          <w:lang w:val="en-GB"/>
        </w:rPr>
        <w:t>s.</w:t>
      </w:r>
    </w:p>
    <w:p w14:paraId="06B7CDE1" w14:textId="294745DA" w:rsidR="007D0B6E" w:rsidRPr="00887921" w:rsidRDefault="007D0B6E" w:rsidP="003632FD">
      <w:pPr>
        <w:pStyle w:val="ListParagraph"/>
        <w:numPr>
          <w:ilvl w:val="0"/>
          <w:numId w:val="22"/>
        </w:numPr>
        <w:spacing w:after="240"/>
        <w:ind w:hanging="720"/>
        <w:contextualSpacing w:val="0"/>
        <w:jc w:val="both"/>
        <w:rPr>
          <w:lang w:val="en-GB"/>
        </w:rPr>
      </w:pPr>
      <w:r w:rsidRPr="00887921">
        <w:rPr>
          <w:lang w:val="en-GB"/>
        </w:rPr>
        <w:lastRenderedPageBreak/>
        <w:t xml:space="preserve">The risks of the positions shall be calculated without </w:t>
      </w:r>
      <w:proofErr w:type="gramStart"/>
      <w:r w:rsidRPr="00887921">
        <w:rPr>
          <w:lang w:val="en-GB"/>
        </w:rPr>
        <w:t>taking into account</w:t>
      </w:r>
      <w:proofErr w:type="gramEnd"/>
      <w:r w:rsidRPr="00887921">
        <w:rPr>
          <w:lang w:val="en-GB"/>
        </w:rPr>
        <w:t xml:space="preserve"> the funding costs.</w:t>
      </w:r>
      <w:r w:rsidR="00754BD1" w:rsidRPr="00887921">
        <w:rPr>
          <w:lang w:val="en-GB"/>
        </w:rPr>
        <w:t xml:space="preserve"> Where applicable, </w:t>
      </w:r>
      <w:r w:rsidR="00B0799D">
        <w:rPr>
          <w:lang w:val="en-GB"/>
        </w:rPr>
        <w:t>institution</w:t>
      </w:r>
      <w:r w:rsidR="00B0799D" w:rsidRPr="00887921">
        <w:rPr>
          <w:lang w:val="en-GB"/>
        </w:rPr>
        <w:t xml:space="preserve">s </w:t>
      </w:r>
      <w:r w:rsidR="00754BD1" w:rsidRPr="00887921">
        <w:rPr>
          <w:lang w:val="en-GB"/>
        </w:rPr>
        <w:t xml:space="preserve">shall use the overnight rate of the instrument currency as the discount rate. </w:t>
      </w:r>
      <w:r w:rsidR="003B31B8" w:rsidRPr="005B4B86">
        <w:rPr>
          <w:lang w:val="en-GB"/>
        </w:rPr>
        <w:t xml:space="preserve">Collateral agreement </w:t>
      </w:r>
      <w:r w:rsidR="00376833" w:rsidRPr="005B4B86">
        <w:rPr>
          <w:lang w:val="en-GB"/>
        </w:rPr>
        <w:t xml:space="preserve">shall </w:t>
      </w:r>
      <w:r w:rsidR="003B31B8" w:rsidRPr="005B4B86">
        <w:rPr>
          <w:lang w:val="en-GB"/>
        </w:rPr>
        <w:t xml:space="preserve">be considered in place for the derivatives instruments </w:t>
      </w:r>
      <w:r w:rsidR="00F210DC">
        <w:rPr>
          <w:lang w:val="en-GB"/>
        </w:rPr>
        <w:t>referred to</w:t>
      </w:r>
      <w:r w:rsidR="008D6FCF">
        <w:rPr>
          <w:lang w:val="en-GB"/>
        </w:rPr>
        <w:t xml:space="preserve"> </w:t>
      </w:r>
      <w:r w:rsidR="003B31B8" w:rsidRPr="005B4B86">
        <w:rPr>
          <w:lang w:val="en-GB"/>
        </w:rPr>
        <w:t xml:space="preserve">in </w:t>
      </w:r>
      <w:r w:rsidR="00BF52D9" w:rsidRPr="00224EE0">
        <w:rPr>
          <w:lang w:val="en-GB"/>
        </w:rPr>
        <w:t>S</w:t>
      </w:r>
      <w:r w:rsidR="003B31B8" w:rsidRPr="005B4B86">
        <w:rPr>
          <w:lang w:val="en-GB"/>
        </w:rPr>
        <w:t>ection 2</w:t>
      </w:r>
      <w:r w:rsidR="00652740">
        <w:rPr>
          <w:lang w:val="en-GB"/>
        </w:rPr>
        <w:t xml:space="preserve"> of this Annex</w:t>
      </w:r>
      <w:r w:rsidR="003B31B8">
        <w:rPr>
          <w:lang w:val="en-GB"/>
        </w:rPr>
        <w:t xml:space="preserve">. </w:t>
      </w:r>
      <w:r w:rsidR="00BA1D23">
        <w:rPr>
          <w:lang w:val="en-GB"/>
        </w:rPr>
        <w:t>W</w:t>
      </w:r>
      <w:r w:rsidR="00630B43">
        <w:rPr>
          <w:lang w:val="en-GB"/>
        </w:rPr>
        <w:t>here th</w:t>
      </w:r>
      <w:r w:rsidR="00BF52D9">
        <w:rPr>
          <w:lang w:val="en-GB"/>
        </w:rPr>
        <w:t>at</w:t>
      </w:r>
      <w:r w:rsidR="00630B43">
        <w:rPr>
          <w:lang w:val="en-GB"/>
        </w:rPr>
        <w:t xml:space="preserve"> is not possible</w:t>
      </w:r>
      <w:r w:rsidR="00BA1D23">
        <w:rPr>
          <w:lang w:val="en-GB"/>
        </w:rPr>
        <w:t>, reasons</w:t>
      </w:r>
      <w:r w:rsidR="00630B43">
        <w:rPr>
          <w:lang w:val="en-GB"/>
        </w:rPr>
        <w:t xml:space="preserve"> shall be </w:t>
      </w:r>
      <w:r w:rsidR="00BA1D23">
        <w:rPr>
          <w:lang w:val="en-GB"/>
        </w:rPr>
        <w:t xml:space="preserve">provided </w:t>
      </w:r>
      <w:r w:rsidR="00630B43">
        <w:rPr>
          <w:lang w:val="en-GB"/>
        </w:rPr>
        <w:t>in the explanatory note</w:t>
      </w:r>
      <w:r w:rsidR="00973301">
        <w:rPr>
          <w:lang w:val="en-GB"/>
        </w:rPr>
        <w:t xml:space="preserve"> referred to in point (d)</w:t>
      </w:r>
      <w:r w:rsidR="00630B43">
        <w:rPr>
          <w:lang w:val="en-GB"/>
        </w:rPr>
        <w:t>.</w:t>
      </w:r>
    </w:p>
    <w:p w14:paraId="5461EDE1" w14:textId="59DC329C" w:rsidR="007D0B6E" w:rsidRPr="00887921" w:rsidRDefault="00EA6188" w:rsidP="00BF52D9">
      <w:pPr>
        <w:pStyle w:val="ListParagraph"/>
        <w:numPr>
          <w:ilvl w:val="0"/>
          <w:numId w:val="22"/>
        </w:numPr>
        <w:spacing w:after="240"/>
        <w:ind w:left="567" w:hanging="567"/>
        <w:contextualSpacing w:val="0"/>
        <w:jc w:val="both"/>
        <w:rPr>
          <w:lang w:val="en-GB"/>
        </w:rPr>
      </w:pPr>
      <w:r>
        <w:rPr>
          <w:lang w:val="en-GB"/>
        </w:rPr>
        <w:t>C</w:t>
      </w:r>
      <w:r w:rsidR="006D3D63" w:rsidRPr="00887921">
        <w:rPr>
          <w:lang w:val="en-GB"/>
        </w:rPr>
        <w:t>ounterparty credit risk and</w:t>
      </w:r>
      <w:r w:rsidR="000E4CF3">
        <w:rPr>
          <w:lang w:val="en-GB"/>
        </w:rPr>
        <w:t xml:space="preserve"> </w:t>
      </w:r>
      <w:r w:rsidR="000E4CF3">
        <w:t xml:space="preserve">credit valuation </w:t>
      </w:r>
      <w:r w:rsidR="000E4CF3" w:rsidRPr="008D6FCF">
        <w:t>adjustment</w:t>
      </w:r>
      <w:r w:rsidR="006D3D63" w:rsidRPr="008D6FCF">
        <w:rPr>
          <w:lang w:val="en-GB"/>
        </w:rPr>
        <w:t xml:space="preserve"> </w:t>
      </w:r>
      <w:r w:rsidR="000E4CF3" w:rsidRPr="008D6FCF">
        <w:rPr>
          <w:lang w:val="en-GB"/>
        </w:rPr>
        <w:t>(</w:t>
      </w:r>
      <w:r w:rsidR="005B4B86" w:rsidRPr="008D6FCF">
        <w:rPr>
          <w:lang w:val="en-GB"/>
        </w:rPr>
        <w:t>‘</w:t>
      </w:r>
      <w:r w:rsidR="006D3D63" w:rsidRPr="008D6FCF">
        <w:rPr>
          <w:lang w:val="en-GB"/>
        </w:rPr>
        <w:t>CVA</w:t>
      </w:r>
      <w:r w:rsidR="005B4B86" w:rsidRPr="008D6FCF">
        <w:rPr>
          <w:lang w:val="en-GB"/>
        </w:rPr>
        <w:t>’</w:t>
      </w:r>
      <w:r w:rsidR="000E4CF3" w:rsidRPr="008D6FCF">
        <w:rPr>
          <w:lang w:val="en-GB"/>
        </w:rPr>
        <w:t>)</w:t>
      </w:r>
      <w:r w:rsidR="006D3D63" w:rsidRPr="008D6FCF">
        <w:rPr>
          <w:lang w:val="en-GB"/>
        </w:rPr>
        <w:t xml:space="preserve"> risk shall </w:t>
      </w:r>
      <w:r w:rsidR="005B4B86" w:rsidRPr="008D6FCF">
        <w:rPr>
          <w:lang w:val="en-GB"/>
        </w:rPr>
        <w:t xml:space="preserve">not be </w:t>
      </w:r>
      <w:proofErr w:type="gramStart"/>
      <w:r w:rsidR="005B4B86" w:rsidRPr="008D6FCF">
        <w:rPr>
          <w:lang w:val="en-GB"/>
        </w:rPr>
        <w:t>taken into account</w:t>
      </w:r>
      <w:proofErr w:type="gramEnd"/>
      <w:r w:rsidR="006D3D63" w:rsidRPr="008D6FCF">
        <w:rPr>
          <w:lang w:val="en-GB"/>
        </w:rPr>
        <w:t xml:space="preserve"> </w:t>
      </w:r>
      <w:r w:rsidRPr="008D6FCF">
        <w:rPr>
          <w:lang w:val="en-GB"/>
        </w:rPr>
        <w:t xml:space="preserve">in the valuation of </w:t>
      </w:r>
      <w:r w:rsidR="006D3D63" w:rsidRPr="008D6FCF">
        <w:rPr>
          <w:lang w:val="en-GB"/>
        </w:rPr>
        <w:t>the risks of the portfolios</w:t>
      </w:r>
      <w:r w:rsidR="007D0B6E" w:rsidRPr="008D6FCF">
        <w:rPr>
          <w:lang w:val="en-GB"/>
        </w:rPr>
        <w:t>.</w:t>
      </w:r>
      <w:r w:rsidR="00D0374F" w:rsidRPr="008D6FCF">
        <w:rPr>
          <w:lang w:val="en-GB"/>
        </w:rPr>
        <w:t xml:space="preserve"> </w:t>
      </w:r>
      <w:r w:rsidR="00DC0979" w:rsidRPr="008D6FCF">
        <w:rPr>
          <w:lang w:val="en-GB"/>
        </w:rPr>
        <w:t>W</w:t>
      </w:r>
      <w:r w:rsidR="00D0374F" w:rsidRPr="008D6FCF">
        <w:rPr>
          <w:lang w:val="en-GB"/>
        </w:rPr>
        <w:t>here th</w:t>
      </w:r>
      <w:r w:rsidR="00BF52D9" w:rsidRPr="008D6FCF">
        <w:rPr>
          <w:lang w:val="en-GB"/>
        </w:rPr>
        <w:t>at</w:t>
      </w:r>
      <w:r w:rsidR="00D0374F" w:rsidRPr="008D6FCF">
        <w:rPr>
          <w:lang w:val="en-GB"/>
        </w:rPr>
        <w:t xml:space="preserve"> is not possible</w:t>
      </w:r>
      <w:r w:rsidR="00DC0979" w:rsidRPr="008D6FCF">
        <w:rPr>
          <w:lang w:val="en-GB"/>
        </w:rPr>
        <w:t>,</w:t>
      </w:r>
      <w:r w:rsidR="00D0374F" w:rsidRPr="008D6FCF">
        <w:rPr>
          <w:lang w:val="en-GB"/>
        </w:rPr>
        <w:t xml:space="preserve"> </w:t>
      </w:r>
      <w:r w:rsidRPr="008D6FCF">
        <w:rPr>
          <w:lang w:val="en-GB"/>
        </w:rPr>
        <w:t xml:space="preserve">reasons </w:t>
      </w:r>
      <w:r w:rsidR="00DC0979" w:rsidRPr="008D6FCF">
        <w:rPr>
          <w:lang w:val="en-GB"/>
        </w:rPr>
        <w:t xml:space="preserve">shall be provided in </w:t>
      </w:r>
      <w:r w:rsidRPr="008D6FCF">
        <w:rPr>
          <w:lang w:val="en-GB"/>
        </w:rPr>
        <w:t xml:space="preserve">the </w:t>
      </w:r>
      <w:r w:rsidR="00D0374F" w:rsidRPr="008D6FCF">
        <w:rPr>
          <w:lang w:val="en-GB"/>
        </w:rPr>
        <w:t>explanatory</w:t>
      </w:r>
      <w:r w:rsidR="00D0374F">
        <w:rPr>
          <w:lang w:val="en-GB"/>
        </w:rPr>
        <w:t xml:space="preserve"> note</w:t>
      </w:r>
      <w:r w:rsidR="00AA51FF">
        <w:rPr>
          <w:lang w:val="en-GB"/>
        </w:rPr>
        <w:t xml:space="preserve"> referred to in point</w:t>
      </w:r>
      <w:r w:rsidR="00BF52D9">
        <w:rPr>
          <w:lang w:val="en-GB"/>
        </w:rPr>
        <w:t> </w:t>
      </w:r>
      <w:r w:rsidR="00AA51FF">
        <w:rPr>
          <w:lang w:val="en-GB"/>
        </w:rPr>
        <w:t>(d)</w:t>
      </w:r>
      <w:r w:rsidR="006B6C2B">
        <w:rPr>
          <w:lang w:val="en-GB"/>
        </w:rPr>
        <w:t xml:space="preserve"> of this Section</w:t>
      </w:r>
      <w:r w:rsidR="00D0374F">
        <w:rPr>
          <w:lang w:val="en-GB"/>
        </w:rPr>
        <w:t>.</w:t>
      </w:r>
      <w:r w:rsidR="00D64BB9">
        <w:rPr>
          <w:lang w:val="en-GB"/>
        </w:rPr>
        <w:t xml:space="preserve"> </w:t>
      </w:r>
      <w:r w:rsidR="00D64BB9" w:rsidRPr="00D64BB9">
        <w:rPr>
          <w:lang w:val="en-GB"/>
        </w:rPr>
        <w:t xml:space="preserve">Institutions shall report cases where </w:t>
      </w:r>
      <w:r w:rsidR="00D64BB9">
        <w:rPr>
          <w:lang w:val="en-GB"/>
        </w:rPr>
        <w:t xml:space="preserve">other typologies of </w:t>
      </w:r>
      <w:r w:rsidR="00D64BB9" w:rsidRPr="00D64BB9">
        <w:rPr>
          <w:lang w:val="en-GB"/>
        </w:rPr>
        <w:t>V</w:t>
      </w:r>
      <w:r w:rsidR="00D64BB9">
        <w:rPr>
          <w:lang w:val="en-GB"/>
        </w:rPr>
        <w:t xml:space="preserve">aluation </w:t>
      </w:r>
      <w:r w:rsidR="00D64BB9" w:rsidRPr="00D64BB9">
        <w:rPr>
          <w:lang w:val="en-GB"/>
        </w:rPr>
        <w:t>A</w:t>
      </w:r>
      <w:r w:rsidR="00D64BB9">
        <w:rPr>
          <w:lang w:val="en-GB"/>
        </w:rPr>
        <w:t>djustment</w:t>
      </w:r>
      <w:r w:rsidR="00D64BB9" w:rsidRPr="00D64BB9">
        <w:rPr>
          <w:lang w:val="en-GB"/>
        </w:rPr>
        <w:t xml:space="preserve">s are included in the IMV and explain </w:t>
      </w:r>
      <w:r w:rsidR="00DC0979">
        <w:rPr>
          <w:lang w:val="en-GB"/>
        </w:rPr>
        <w:t xml:space="preserve">for each financial instrument </w:t>
      </w:r>
      <w:r w:rsidR="00D64BB9" w:rsidRPr="00D64BB9">
        <w:rPr>
          <w:lang w:val="en-GB"/>
        </w:rPr>
        <w:t xml:space="preserve">the methodology and </w:t>
      </w:r>
      <w:r w:rsidR="00D64BB9">
        <w:rPr>
          <w:lang w:val="en-GB"/>
        </w:rPr>
        <w:t xml:space="preserve">the </w:t>
      </w:r>
      <w:r w:rsidR="00D64BB9" w:rsidRPr="00D64BB9">
        <w:rPr>
          <w:lang w:val="en-GB"/>
        </w:rPr>
        <w:t>impact in the explanatory note</w:t>
      </w:r>
      <w:r w:rsidR="00D64BB9">
        <w:rPr>
          <w:lang w:val="en-GB"/>
        </w:rPr>
        <w:t xml:space="preserve"> referred to in point (d)</w:t>
      </w:r>
      <w:r w:rsidR="00D324EE">
        <w:rPr>
          <w:lang w:val="en-GB"/>
        </w:rPr>
        <w:t xml:space="preserve"> of this Section</w:t>
      </w:r>
      <w:r w:rsidR="00D64BB9" w:rsidRPr="00D64BB9">
        <w:rPr>
          <w:lang w:val="en-GB"/>
        </w:rPr>
        <w:t>.</w:t>
      </w:r>
    </w:p>
    <w:p w14:paraId="4BEFB2F8" w14:textId="6F8E6C4D" w:rsidR="006D3D63" w:rsidRPr="00887921" w:rsidRDefault="006D3D63" w:rsidP="00BF52D9">
      <w:pPr>
        <w:pStyle w:val="ListParagraph"/>
        <w:numPr>
          <w:ilvl w:val="0"/>
          <w:numId w:val="22"/>
        </w:numPr>
        <w:spacing w:after="240"/>
        <w:ind w:left="567" w:hanging="567"/>
        <w:contextualSpacing w:val="0"/>
        <w:jc w:val="both"/>
        <w:rPr>
          <w:lang w:val="en-GB"/>
        </w:rPr>
      </w:pPr>
      <w:r w:rsidRPr="00887921">
        <w:rPr>
          <w:lang w:val="en-GB"/>
        </w:rPr>
        <w:t xml:space="preserve">The </w:t>
      </w:r>
      <w:r w:rsidR="00B948AF" w:rsidRPr="00887921">
        <w:rPr>
          <w:lang w:val="en-GB"/>
        </w:rPr>
        <w:t xml:space="preserve">10-day 99% </w:t>
      </w:r>
      <w:r w:rsidRPr="00887921">
        <w:rPr>
          <w:lang w:val="en-GB"/>
        </w:rPr>
        <w:t>VaR</w:t>
      </w:r>
      <w:r w:rsidR="00727DD8">
        <w:rPr>
          <w:lang w:val="en-GB"/>
        </w:rPr>
        <w:t xml:space="preserve"> </w:t>
      </w:r>
      <w:r w:rsidRPr="00887921">
        <w:rPr>
          <w:lang w:val="en-GB"/>
        </w:rPr>
        <w:t xml:space="preserve">shall be calculated </w:t>
      </w:r>
      <w:proofErr w:type="gramStart"/>
      <w:r w:rsidR="00B948AF" w:rsidRPr="00887921">
        <w:rPr>
          <w:lang w:val="en-GB"/>
        </w:rPr>
        <w:t>on a daily basis</w:t>
      </w:r>
      <w:proofErr w:type="gramEnd"/>
      <w:r w:rsidR="00B948AF" w:rsidRPr="00887921">
        <w:rPr>
          <w:lang w:val="en-GB"/>
        </w:rPr>
        <w:t xml:space="preserve">. </w:t>
      </w:r>
      <w:proofErr w:type="spellStart"/>
      <w:r w:rsidRPr="00FE751A">
        <w:rPr>
          <w:lang w:val="en-GB"/>
        </w:rPr>
        <w:t>sVaR</w:t>
      </w:r>
      <w:proofErr w:type="spellEnd"/>
      <w:r w:rsidRPr="00FE751A">
        <w:rPr>
          <w:lang w:val="en-GB"/>
        </w:rPr>
        <w:t xml:space="preserve"> </w:t>
      </w:r>
      <w:r w:rsidR="00B948AF" w:rsidRPr="00FE751A">
        <w:rPr>
          <w:lang w:val="en-GB"/>
        </w:rPr>
        <w:t xml:space="preserve">and </w:t>
      </w:r>
      <w:r w:rsidRPr="00FE751A">
        <w:rPr>
          <w:lang w:val="en-GB"/>
        </w:rPr>
        <w:t xml:space="preserve">the </w:t>
      </w:r>
      <w:r w:rsidR="00B948AF" w:rsidRPr="00FE751A">
        <w:rPr>
          <w:lang w:val="en-GB"/>
        </w:rPr>
        <w:t>IRC may be calcula</w:t>
      </w:r>
      <w:r w:rsidRPr="00FE751A">
        <w:rPr>
          <w:lang w:val="en-GB"/>
        </w:rPr>
        <w:t xml:space="preserve">ted on a weekly basis. </w:t>
      </w:r>
      <w:r w:rsidR="00973301" w:rsidRPr="00FE751A">
        <w:rPr>
          <w:lang w:val="en-GB"/>
        </w:rPr>
        <w:t xml:space="preserve">The </w:t>
      </w:r>
      <w:proofErr w:type="spellStart"/>
      <w:r w:rsidRPr="00FE751A">
        <w:rPr>
          <w:lang w:val="en-GB"/>
        </w:rPr>
        <w:t>s</w:t>
      </w:r>
      <w:r w:rsidR="00B948AF" w:rsidRPr="00FE751A">
        <w:rPr>
          <w:lang w:val="en-GB"/>
        </w:rPr>
        <w:t>VaR</w:t>
      </w:r>
      <w:proofErr w:type="spellEnd"/>
      <w:r w:rsidR="00B948AF" w:rsidRPr="00FE751A">
        <w:rPr>
          <w:lang w:val="en-GB"/>
        </w:rPr>
        <w:t xml:space="preserve"> and IRC</w:t>
      </w:r>
      <w:r w:rsidRPr="00FE751A">
        <w:rPr>
          <w:lang w:val="en-GB"/>
        </w:rPr>
        <w:t xml:space="preserve"> shall</w:t>
      </w:r>
      <w:r w:rsidR="00B948AF" w:rsidRPr="00FE751A">
        <w:rPr>
          <w:lang w:val="en-GB"/>
        </w:rPr>
        <w:t xml:space="preserve"> be</w:t>
      </w:r>
      <w:r w:rsidRPr="00FE751A">
        <w:rPr>
          <w:lang w:val="en-GB"/>
        </w:rPr>
        <w:t xml:space="preserve"> based on end</w:t>
      </w:r>
      <w:r w:rsidRPr="00887921">
        <w:rPr>
          <w:lang w:val="en-GB"/>
        </w:rPr>
        <w:t>-of-</w:t>
      </w:r>
      <w:r w:rsidR="00B948AF" w:rsidRPr="00887921">
        <w:rPr>
          <w:lang w:val="en-GB"/>
        </w:rPr>
        <w:t xml:space="preserve">day prices for each Friday in the time window </w:t>
      </w:r>
      <w:r w:rsidRPr="00887921">
        <w:rPr>
          <w:lang w:val="en-GB"/>
        </w:rPr>
        <w:t xml:space="preserve">of the benchmarking </w:t>
      </w:r>
      <w:r w:rsidR="00B948AF" w:rsidRPr="00887921">
        <w:rPr>
          <w:lang w:val="en-GB"/>
        </w:rPr>
        <w:t xml:space="preserve">exercise. </w:t>
      </w:r>
      <w:r w:rsidR="00D324EE">
        <w:rPr>
          <w:lang w:val="en-GB"/>
        </w:rPr>
        <w:t xml:space="preserve"> </w:t>
      </w:r>
    </w:p>
    <w:p w14:paraId="45B1B2F4" w14:textId="1D1F0D04" w:rsidR="001218EA" w:rsidRPr="00887921" w:rsidRDefault="00B948AF" w:rsidP="00BF52D9">
      <w:pPr>
        <w:pStyle w:val="ListParagraph"/>
        <w:numPr>
          <w:ilvl w:val="0"/>
          <w:numId w:val="22"/>
        </w:numPr>
        <w:spacing w:after="240"/>
        <w:ind w:left="567" w:hanging="567"/>
        <w:contextualSpacing w:val="0"/>
        <w:jc w:val="both"/>
        <w:rPr>
          <w:lang w:val="en-GB"/>
        </w:rPr>
      </w:pPr>
      <w:r w:rsidRPr="00887921">
        <w:rPr>
          <w:lang w:val="en-GB"/>
        </w:rPr>
        <w:t xml:space="preserve">For transactions that include long </w:t>
      </w:r>
      <w:r w:rsidRPr="008D6FCF">
        <w:rPr>
          <w:lang w:val="en-GB"/>
        </w:rPr>
        <w:t xml:space="preserve">positions in </w:t>
      </w:r>
      <w:r w:rsidR="001218EA" w:rsidRPr="008D6FCF">
        <w:rPr>
          <w:lang w:val="en-GB"/>
        </w:rPr>
        <w:t>CDS</w:t>
      </w:r>
      <w:r w:rsidRPr="008D6FCF">
        <w:rPr>
          <w:lang w:val="en-GB"/>
        </w:rPr>
        <w:t xml:space="preserve">, </w:t>
      </w:r>
      <w:r w:rsidR="00EA6188" w:rsidRPr="008D6FCF">
        <w:rPr>
          <w:lang w:val="en-GB"/>
        </w:rPr>
        <w:t xml:space="preserve">institutions shall </w:t>
      </w:r>
      <w:r w:rsidRPr="008D6FCF">
        <w:rPr>
          <w:lang w:val="en-GB"/>
        </w:rPr>
        <w:t xml:space="preserve">assume an immediate up-front fee is paid to enter the position as per the market </w:t>
      </w:r>
      <w:r w:rsidR="001218EA" w:rsidRPr="008D6FCF">
        <w:rPr>
          <w:lang w:val="en-GB"/>
        </w:rPr>
        <w:t>standard</w:t>
      </w:r>
      <w:r w:rsidR="00980A09" w:rsidRPr="008D6FCF">
        <w:rPr>
          <w:lang w:val="en-GB"/>
        </w:rPr>
        <w:t>s and</w:t>
      </w:r>
      <w:r w:rsidR="001218EA" w:rsidRPr="008D6FCF">
        <w:rPr>
          <w:lang w:val="en-GB"/>
        </w:rPr>
        <w:t xml:space="preserve"> </w:t>
      </w:r>
      <w:r w:rsidRPr="008D6FCF">
        <w:rPr>
          <w:lang w:val="en-GB"/>
        </w:rPr>
        <w:t>conventions</w:t>
      </w:r>
      <w:r w:rsidR="001218EA" w:rsidRPr="008D6FCF">
        <w:rPr>
          <w:lang w:val="en-GB"/>
        </w:rPr>
        <w:t xml:space="preserve">. The maturity date for all CDS shall </w:t>
      </w:r>
      <w:r w:rsidR="00FE751A" w:rsidRPr="008D6FCF">
        <w:rPr>
          <w:lang w:val="en-GB"/>
        </w:rPr>
        <w:t>correspond to</w:t>
      </w:r>
      <w:r w:rsidR="001218EA" w:rsidRPr="008D6FCF">
        <w:rPr>
          <w:lang w:val="en-GB"/>
        </w:rPr>
        <w:t xml:space="preserve"> conventional quarterly termination dates.</w:t>
      </w:r>
    </w:p>
    <w:p w14:paraId="4D2B12D5" w14:textId="77777777" w:rsidR="00B948AF" w:rsidRPr="008D6FCF" w:rsidRDefault="00980A09" w:rsidP="00BF52D9">
      <w:pPr>
        <w:pStyle w:val="ListParagraph"/>
        <w:numPr>
          <w:ilvl w:val="0"/>
          <w:numId w:val="22"/>
        </w:numPr>
        <w:spacing w:after="240"/>
        <w:ind w:left="567" w:hanging="567"/>
        <w:contextualSpacing w:val="0"/>
        <w:jc w:val="both"/>
        <w:rPr>
          <w:lang w:val="en-GB"/>
        </w:rPr>
      </w:pPr>
      <w:r w:rsidRPr="00887921">
        <w:rPr>
          <w:lang w:val="en-GB"/>
        </w:rPr>
        <w:t>Additional specifications need</w:t>
      </w:r>
      <w:r w:rsidR="00B948AF" w:rsidRPr="00887921">
        <w:rPr>
          <w:lang w:val="en-GB"/>
        </w:rPr>
        <w:t xml:space="preserve">ed </w:t>
      </w:r>
      <w:proofErr w:type="gramStart"/>
      <w:r w:rsidR="00B948AF" w:rsidRPr="00887921">
        <w:rPr>
          <w:lang w:val="en-GB"/>
        </w:rPr>
        <w:t>in order to</w:t>
      </w:r>
      <w:proofErr w:type="gramEnd"/>
      <w:r w:rsidR="00B948AF" w:rsidRPr="00887921">
        <w:rPr>
          <w:lang w:val="en-GB"/>
        </w:rPr>
        <w:t xml:space="preserve"> </w:t>
      </w:r>
      <w:r w:rsidRPr="00887921">
        <w:rPr>
          <w:lang w:val="en-GB"/>
        </w:rPr>
        <w:t xml:space="preserve">carry out </w:t>
      </w:r>
      <w:r w:rsidR="00B948AF" w:rsidRPr="00887921">
        <w:rPr>
          <w:lang w:val="en-GB"/>
        </w:rPr>
        <w:t xml:space="preserve">pricing </w:t>
      </w:r>
      <w:r w:rsidR="00B948AF" w:rsidRPr="008D6FCF">
        <w:rPr>
          <w:lang w:val="en-GB"/>
        </w:rPr>
        <w:t>calculations required for CDS p</w:t>
      </w:r>
      <w:r w:rsidRPr="008D6FCF">
        <w:rPr>
          <w:lang w:val="en-GB"/>
        </w:rPr>
        <w:t>ositions shall</w:t>
      </w:r>
      <w:r w:rsidR="00B948AF" w:rsidRPr="008D6FCF">
        <w:rPr>
          <w:lang w:val="en-GB"/>
        </w:rPr>
        <w:t xml:space="preserve"> be consistent with commonly used market standards</w:t>
      </w:r>
      <w:r w:rsidRPr="008D6FCF">
        <w:rPr>
          <w:lang w:val="en-GB"/>
        </w:rPr>
        <w:t xml:space="preserve"> and conventions</w:t>
      </w:r>
      <w:r w:rsidR="001C46AE" w:rsidRPr="008D6FCF">
        <w:rPr>
          <w:lang w:val="en-GB"/>
        </w:rPr>
        <w:t xml:space="preserve"> and</w:t>
      </w:r>
      <w:r w:rsidR="009855DA" w:rsidRPr="008D6FCF">
        <w:rPr>
          <w:lang w:val="en-GB"/>
        </w:rPr>
        <w:t xml:space="preserve"> shall</w:t>
      </w:r>
      <w:r w:rsidR="001C46AE" w:rsidRPr="008D6FCF">
        <w:rPr>
          <w:lang w:val="en-GB"/>
        </w:rPr>
        <w:t xml:space="preserve"> </w:t>
      </w:r>
      <w:r w:rsidR="00EA6188" w:rsidRPr="008D6FCF">
        <w:rPr>
          <w:lang w:val="en-GB"/>
        </w:rPr>
        <w:t xml:space="preserve">be explained </w:t>
      </w:r>
      <w:r w:rsidR="001C46AE" w:rsidRPr="008D6FCF">
        <w:rPr>
          <w:lang w:val="en-GB"/>
        </w:rPr>
        <w:t>in the explanatory note</w:t>
      </w:r>
      <w:r w:rsidR="00EA6188" w:rsidRPr="008D6FCF">
        <w:rPr>
          <w:lang w:val="en-GB"/>
        </w:rPr>
        <w:t xml:space="preserve"> referred to in point (</w:t>
      </w:r>
      <w:r w:rsidR="00147005" w:rsidRPr="008D6FCF">
        <w:rPr>
          <w:lang w:val="en-GB"/>
        </w:rPr>
        <w:t>d</w:t>
      </w:r>
      <w:r w:rsidR="00EA6188" w:rsidRPr="008D6FCF">
        <w:rPr>
          <w:lang w:val="en-GB"/>
        </w:rPr>
        <w:t>)</w:t>
      </w:r>
      <w:r w:rsidR="00BF52D9" w:rsidRPr="008D6FCF">
        <w:rPr>
          <w:lang w:val="en-GB"/>
        </w:rPr>
        <w:t xml:space="preserve"> of this Section</w:t>
      </w:r>
      <w:r w:rsidR="001C46AE" w:rsidRPr="008D6FCF">
        <w:rPr>
          <w:lang w:val="en-GB"/>
        </w:rPr>
        <w:t>.</w:t>
      </w:r>
    </w:p>
    <w:p w14:paraId="087E4734" w14:textId="00ADE3A5" w:rsidR="0021248E" w:rsidRPr="008D6FCF" w:rsidRDefault="00980A09" w:rsidP="00BF52D9">
      <w:pPr>
        <w:pStyle w:val="ListParagraph"/>
        <w:numPr>
          <w:ilvl w:val="0"/>
          <w:numId w:val="22"/>
        </w:numPr>
        <w:spacing w:after="240"/>
        <w:ind w:left="567" w:hanging="567"/>
        <w:contextualSpacing w:val="0"/>
        <w:jc w:val="both"/>
        <w:rPr>
          <w:lang w:val="en-GB"/>
        </w:rPr>
      </w:pPr>
      <w:r w:rsidRPr="008D6FCF">
        <w:rPr>
          <w:lang w:val="en-GB"/>
        </w:rPr>
        <w:t xml:space="preserve">The maturity date </w:t>
      </w:r>
      <w:r w:rsidR="00F75DD2" w:rsidRPr="008D6FCF">
        <w:rPr>
          <w:lang w:val="en-GB"/>
        </w:rPr>
        <w:t>shall</w:t>
      </w:r>
      <w:r w:rsidRPr="008D6FCF">
        <w:rPr>
          <w:lang w:val="en-GB"/>
        </w:rPr>
        <w:t xml:space="preserve"> ensure that the transaction is closest to the term-to-maturity specified </w:t>
      </w:r>
      <w:r w:rsidR="00EA6188" w:rsidRPr="008D6FCF">
        <w:rPr>
          <w:lang w:val="en-GB"/>
        </w:rPr>
        <w:t>in accordance with</w:t>
      </w:r>
      <w:r w:rsidRPr="008D6FCF">
        <w:rPr>
          <w:lang w:val="en-GB"/>
        </w:rPr>
        <w:t xml:space="preserve"> market standards and conventions.</w:t>
      </w:r>
    </w:p>
    <w:p w14:paraId="6F7E56DA" w14:textId="3AC650C6" w:rsidR="003632FD" w:rsidRPr="00887921" w:rsidRDefault="00B452FF" w:rsidP="00BF52D9">
      <w:pPr>
        <w:pStyle w:val="ListParagraph"/>
        <w:numPr>
          <w:ilvl w:val="0"/>
          <w:numId w:val="22"/>
        </w:numPr>
        <w:spacing w:after="240"/>
        <w:ind w:left="567" w:hanging="567"/>
        <w:contextualSpacing w:val="0"/>
        <w:jc w:val="both"/>
        <w:rPr>
          <w:lang w:val="en-GB"/>
        </w:rPr>
      </w:pPr>
      <w:r w:rsidRPr="008D6FCF">
        <w:rPr>
          <w:lang w:val="en-GB"/>
        </w:rPr>
        <w:t xml:space="preserve">With respect to </w:t>
      </w:r>
      <w:r w:rsidR="00E46FB3" w:rsidRPr="008D6FCF">
        <w:rPr>
          <w:lang w:val="en-GB"/>
        </w:rPr>
        <w:t xml:space="preserve">the </w:t>
      </w:r>
      <w:r w:rsidR="00D26C5B" w:rsidRPr="008D6FCF">
        <w:rPr>
          <w:lang w:val="en-GB"/>
        </w:rPr>
        <w:t xml:space="preserve">details </w:t>
      </w:r>
      <w:r w:rsidR="00476358" w:rsidRPr="008D6FCF">
        <w:rPr>
          <w:lang w:val="en-GB"/>
        </w:rPr>
        <w:t>of instrument</w:t>
      </w:r>
      <w:r w:rsidR="00E46FB3" w:rsidRPr="008D6FCF">
        <w:rPr>
          <w:lang w:val="en-GB"/>
        </w:rPr>
        <w:t>s</w:t>
      </w:r>
      <w:r w:rsidR="00476358" w:rsidRPr="008D6FCF">
        <w:rPr>
          <w:lang w:val="en-GB"/>
        </w:rPr>
        <w:t xml:space="preserve"> not </w:t>
      </w:r>
      <w:r w:rsidR="00F210DC">
        <w:rPr>
          <w:lang w:val="en-GB"/>
        </w:rPr>
        <w:t>referred to</w:t>
      </w:r>
      <w:r w:rsidR="00F210DC" w:rsidRPr="008D6FCF">
        <w:rPr>
          <w:lang w:val="en-GB"/>
        </w:rPr>
        <w:t xml:space="preserve"> </w:t>
      </w:r>
      <w:r w:rsidR="005041D3" w:rsidRPr="008D6FCF">
        <w:rPr>
          <w:lang w:val="en-GB"/>
        </w:rPr>
        <w:t xml:space="preserve">in </w:t>
      </w:r>
      <w:r w:rsidR="00BF52D9" w:rsidRPr="008D6FCF">
        <w:rPr>
          <w:lang w:val="en-GB"/>
        </w:rPr>
        <w:t>S</w:t>
      </w:r>
      <w:r w:rsidR="005041D3" w:rsidRPr="008D6FCF">
        <w:rPr>
          <w:lang w:val="en-GB"/>
        </w:rPr>
        <w:t>ection 2</w:t>
      </w:r>
      <w:r w:rsidR="00652740">
        <w:rPr>
          <w:lang w:val="en-GB"/>
        </w:rPr>
        <w:t xml:space="preserve"> of this Annex</w:t>
      </w:r>
      <w:r w:rsidR="00476358" w:rsidRPr="008D6FCF">
        <w:rPr>
          <w:lang w:val="en-GB"/>
        </w:rPr>
        <w:t xml:space="preserve">, </w:t>
      </w:r>
      <w:r w:rsidR="00F75DD2" w:rsidRPr="008D6FCF">
        <w:rPr>
          <w:lang w:val="en-GB"/>
        </w:rPr>
        <w:t>institution</w:t>
      </w:r>
      <w:r w:rsidR="0033037B" w:rsidRPr="008D6FCF">
        <w:rPr>
          <w:lang w:val="en-GB"/>
        </w:rPr>
        <w:t>s</w:t>
      </w:r>
      <w:r w:rsidR="00F75DD2" w:rsidRPr="008D6FCF">
        <w:rPr>
          <w:lang w:val="en-GB"/>
        </w:rPr>
        <w:t xml:space="preserve"> shall provide the </w:t>
      </w:r>
      <w:r w:rsidR="00476358" w:rsidRPr="008D6FCF">
        <w:rPr>
          <w:lang w:val="en-GB"/>
        </w:rPr>
        <w:t>assumptions that have been used, including</w:t>
      </w:r>
      <w:r w:rsidR="00EA6188" w:rsidRPr="008D6FCF">
        <w:rPr>
          <w:lang w:val="en-GB"/>
        </w:rPr>
        <w:t xml:space="preserve"> the</w:t>
      </w:r>
      <w:r w:rsidR="00476358" w:rsidRPr="008D6FCF">
        <w:rPr>
          <w:lang w:val="en-GB"/>
        </w:rPr>
        <w:t xml:space="preserve"> day count convention and the choice for a tradable and liquid instrument</w:t>
      </w:r>
      <w:r w:rsidR="00EA6188" w:rsidRPr="008D6FCF">
        <w:rPr>
          <w:lang w:val="en-GB"/>
        </w:rPr>
        <w:t>,</w:t>
      </w:r>
      <w:r w:rsidR="00476358" w:rsidRPr="008D6FCF">
        <w:rPr>
          <w:lang w:val="en-GB"/>
        </w:rPr>
        <w:t xml:space="preserve"> where permit</w:t>
      </w:r>
      <w:r w:rsidR="00476358" w:rsidRPr="00887921">
        <w:rPr>
          <w:lang w:val="en-GB"/>
        </w:rPr>
        <w:t>ted, along with the results</w:t>
      </w:r>
      <w:r w:rsidR="00F45035" w:rsidRPr="00887921">
        <w:rPr>
          <w:lang w:val="en-GB"/>
        </w:rPr>
        <w:t xml:space="preserve"> in </w:t>
      </w:r>
      <w:r w:rsidR="00C51DA2">
        <w:rPr>
          <w:lang w:val="en-GB"/>
        </w:rPr>
        <w:t>the</w:t>
      </w:r>
      <w:r w:rsidR="00F45035" w:rsidRPr="00887921">
        <w:rPr>
          <w:lang w:val="en-GB"/>
        </w:rPr>
        <w:t xml:space="preserve"> explanatory </w:t>
      </w:r>
      <w:r w:rsidR="00C51DA2">
        <w:rPr>
          <w:lang w:val="en-GB"/>
        </w:rPr>
        <w:t>note</w:t>
      </w:r>
      <w:r w:rsidR="00EA6188">
        <w:rPr>
          <w:lang w:val="en-GB"/>
        </w:rPr>
        <w:t xml:space="preserve"> referred to in point </w:t>
      </w:r>
      <w:r w:rsidR="00973301">
        <w:rPr>
          <w:lang w:val="en-GB"/>
        </w:rPr>
        <w:t>(</w:t>
      </w:r>
      <w:r w:rsidR="00147005">
        <w:rPr>
          <w:lang w:val="en-GB"/>
        </w:rPr>
        <w:t>d</w:t>
      </w:r>
      <w:r w:rsidR="00EA6188">
        <w:rPr>
          <w:lang w:val="en-GB"/>
        </w:rPr>
        <w:t>)</w:t>
      </w:r>
      <w:r w:rsidR="005B4068">
        <w:rPr>
          <w:lang w:val="en-GB"/>
        </w:rPr>
        <w:t xml:space="preserve"> of this Section</w:t>
      </w:r>
      <w:r w:rsidR="008C600B" w:rsidRPr="00887921">
        <w:rPr>
          <w:lang w:val="en-GB"/>
        </w:rPr>
        <w:t>.</w:t>
      </w:r>
    </w:p>
    <w:p w14:paraId="5CD6D58A" w14:textId="45A73FB9" w:rsidR="00980A09" w:rsidRDefault="00BF52D9" w:rsidP="00BF52D9">
      <w:pPr>
        <w:pStyle w:val="ListParagraph"/>
        <w:numPr>
          <w:ilvl w:val="0"/>
          <w:numId w:val="22"/>
        </w:numPr>
        <w:spacing w:after="240"/>
        <w:ind w:left="567" w:hanging="567"/>
        <w:contextualSpacing w:val="0"/>
        <w:jc w:val="both"/>
        <w:rPr>
          <w:lang w:val="en-GB"/>
        </w:rPr>
      </w:pPr>
      <w:r>
        <w:rPr>
          <w:lang w:val="en-GB"/>
        </w:rPr>
        <w:t>I</w:t>
      </w:r>
      <w:r w:rsidR="009855DA">
        <w:rPr>
          <w:lang w:val="en-GB"/>
        </w:rPr>
        <w:t>nstitution</w:t>
      </w:r>
      <w:r w:rsidR="005B4068">
        <w:rPr>
          <w:lang w:val="en-GB"/>
        </w:rPr>
        <w:t>s</w:t>
      </w:r>
      <w:r w:rsidR="006C54E5" w:rsidRPr="00887921">
        <w:rPr>
          <w:lang w:val="en-GB"/>
        </w:rPr>
        <w:t xml:space="preserve"> </w:t>
      </w:r>
      <w:r>
        <w:rPr>
          <w:lang w:val="en-GB"/>
        </w:rPr>
        <w:t xml:space="preserve">that </w:t>
      </w:r>
      <w:r w:rsidR="005B4068">
        <w:rPr>
          <w:lang w:val="en-GB"/>
        </w:rPr>
        <w:t>believe that</w:t>
      </w:r>
      <w:r w:rsidR="006C54E5" w:rsidRPr="00887921">
        <w:rPr>
          <w:lang w:val="en-GB"/>
        </w:rPr>
        <w:t xml:space="preserve"> assumptions </w:t>
      </w:r>
      <w:r w:rsidR="006D6AF1">
        <w:rPr>
          <w:lang w:val="en-GB"/>
        </w:rPr>
        <w:t>in addition to</w:t>
      </w:r>
      <w:r w:rsidR="006D6AF1" w:rsidRPr="00887921">
        <w:rPr>
          <w:lang w:val="en-GB"/>
        </w:rPr>
        <w:t xml:space="preserve"> </w:t>
      </w:r>
      <w:r w:rsidR="006C54E5" w:rsidRPr="00887921">
        <w:rPr>
          <w:lang w:val="en-GB"/>
        </w:rPr>
        <w:t xml:space="preserve">those specified </w:t>
      </w:r>
      <w:r w:rsidR="005B4068" w:rsidRPr="008D6FCF">
        <w:rPr>
          <w:lang w:val="en-GB"/>
        </w:rPr>
        <w:t xml:space="preserve">in this Section </w:t>
      </w:r>
      <w:r w:rsidR="006C54E5" w:rsidRPr="008D6FCF">
        <w:rPr>
          <w:lang w:val="en-GB"/>
        </w:rPr>
        <w:t xml:space="preserve">are relevant to the interpretation of </w:t>
      </w:r>
      <w:r w:rsidR="00EA6188" w:rsidRPr="008D6FCF">
        <w:rPr>
          <w:lang w:val="en-GB"/>
        </w:rPr>
        <w:t xml:space="preserve">the results of </w:t>
      </w:r>
      <w:r w:rsidR="006C54E5" w:rsidRPr="008D6FCF">
        <w:rPr>
          <w:lang w:val="en-GB"/>
        </w:rPr>
        <w:t>its exercise</w:t>
      </w:r>
      <w:r w:rsidR="006D6AF1" w:rsidRPr="008D6FCF">
        <w:rPr>
          <w:lang w:val="en-GB"/>
        </w:rPr>
        <w:t>,</w:t>
      </w:r>
      <w:r w:rsidR="00EA6188" w:rsidRPr="008D6FCF">
        <w:rPr>
          <w:lang w:val="en-GB"/>
        </w:rPr>
        <w:t xml:space="preserve"> including </w:t>
      </w:r>
      <w:r w:rsidR="006C54E5" w:rsidRPr="008D6FCF">
        <w:rPr>
          <w:lang w:val="en-GB"/>
        </w:rPr>
        <w:t>close of business timing, coupon rolls, mapping against indices</w:t>
      </w:r>
      <w:r w:rsidR="00EA6188" w:rsidRPr="008D6FCF">
        <w:rPr>
          <w:lang w:val="en-GB"/>
        </w:rPr>
        <w:t xml:space="preserve"> and others</w:t>
      </w:r>
      <w:r w:rsidR="006C54E5" w:rsidRPr="008D6FCF">
        <w:rPr>
          <w:lang w:val="en-GB"/>
        </w:rPr>
        <w:t xml:space="preserve">, </w:t>
      </w:r>
      <w:r w:rsidR="00EA6188" w:rsidRPr="008D6FCF">
        <w:rPr>
          <w:lang w:val="en-GB"/>
        </w:rPr>
        <w:t xml:space="preserve">shall </w:t>
      </w:r>
      <w:r w:rsidR="006C54E5" w:rsidRPr="008D6FCF">
        <w:rPr>
          <w:lang w:val="en-GB"/>
        </w:rPr>
        <w:t xml:space="preserve">submit a description of those </w:t>
      </w:r>
      <w:r w:rsidR="006D6AF1" w:rsidRPr="008D6FCF">
        <w:rPr>
          <w:lang w:val="en-GB"/>
        </w:rPr>
        <w:t>assumptions</w:t>
      </w:r>
      <w:r w:rsidR="006C54E5" w:rsidRPr="008D6FCF">
        <w:rPr>
          <w:lang w:val="en-GB"/>
        </w:rPr>
        <w:t xml:space="preserve"> in </w:t>
      </w:r>
      <w:r w:rsidR="00C51DA2" w:rsidRPr="008D6FCF">
        <w:rPr>
          <w:lang w:val="en-GB"/>
        </w:rPr>
        <w:t>the</w:t>
      </w:r>
      <w:r w:rsidR="006C54E5" w:rsidRPr="008D6FCF">
        <w:rPr>
          <w:lang w:val="en-GB"/>
        </w:rPr>
        <w:t xml:space="preserve"> explanatory </w:t>
      </w:r>
      <w:r w:rsidR="0005075F" w:rsidRPr="008D6FCF">
        <w:rPr>
          <w:lang w:val="en-GB"/>
        </w:rPr>
        <w:t xml:space="preserve">note </w:t>
      </w:r>
      <w:r w:rsidR="00EA6188" w:rsidRPr="008D6FCF">
        <w:rPr>
          <w:lang w:val="en-GB"/>
        </w:rPr>
        <w:t>referred to in point (</w:t>
      </w:r>
      <w:r w:rsidR="00147005" w:rsidRPr="008D6FCF">
        <w:rPr>
          <w:lang w:val="en-GB"/>
        </w:rPr>
        <w:t>d</w:t>
      </w:r>
      <w:r w:rsidR="00EA6188" w:rsidRPr="008D6FCF">
        <w:rPr>
          <w:lang w:val="en-GB"/>
        </w:rPr>
        <w:t>)</w:t>
      </w:r>
      <w:r w:rsidRPr="008D6FCF">
        <w:rPr>
          <w:lang w:val="en-GB"/>
        </w:rPr>
        <w:t xml:space="preserve"> of this</w:t>
      </w:r>
      <w:r>
        <w:rPr>
          <w:lang w:val="en-GB"/>
        </w:rPr>
        <w:t xml:space="preserve"> Section</w:t>
      </w:r>
      <w:r w:rsidR="006C54E5" w:rsidRPr="00887921">
        <w:rPr>
          <w:lang w:val="en-GB"/>
        </w:rPr>
        <w:t>.</w:t>
      </w:r>
    </w:p>
    <w:p w14:paraId="38CB0226" w14:textId="69B356FD" w:rsidR="00C51DA2" w:rsidRPr="00887921" w:rsidRDefault="00C51DA2" w:rsidP="00BF52D9">
      <w:pPr>
        <w:pStyle w:val="ListParagraph"/>
        <w:numPr>
          <w:ilvl w:val="0"/>
          <w:numId w:val="22"/>
        </w:numPr>
        <w:spacing w:after="240"/>
        <w:ind w:left="567" w:hanging="567"/>
        <w:contextualSpacing w:val="0"/>
        <w:jc w:val="both"/>
        <w:rPr>
          <w:lang w:val="en-GB"/>
        </w:rPr>
      </w:pPr>
      <w:r>
        <w:rPr>
          <w:lang w:val="en-GB"/>
        </w:rPr>
        <w:t xml:space="preserve">The explanatory note </w:t>
      </w:r>
      <w:r w:rsidR="00EA6188">
        <w:rPr>
          <w:lang w:val="en-GB"/>
        </w:rPr>
        <w:t>referred to in point (</w:t>
      </w:r>
      <w:r w:rsidR="005041D3">
        <w:rPr>
          <w:lang w:val="en-GB"/>
        </w:rPr>
        <w:t>d</w:t>
      </w:r>
      <w:r w:rsidR="00EA6188">
        <w:rPr>
          <w:lang w:val="en-GB"/>
        </w:rPr>
        <w:t>)</w:t>
      </w:r>
      <w:r w:rsidR="00BF52D9">
        <w:rPr>
          <w:lang w:val="en-GB"/>
        </w:rPr>
        <w:t xml:space="preserve"> of this Section</w:t>
      </w:r>
      <w:r w:rsidR="00EA6188">
        <w:rPr>
          <w:lang w:val="en-GB"/>
        </w:rPr>
        <w:t xml:space="preserve"> </w:t>
      </w:r>
      <w:r w:rsidR="00EB2E8E">
        <w:rPr>
          <w:lang w:val="en-GB"/>
        </w:rPr>
        <w:t>shall</w:t>
      </w:r>
      <w:r>
        <w:rPr>
          <w:lang w:val="en-GB"/>
        </w:rPr>
        <w:t xml:space="preserve"> include explanations </w:t>
      </w:r>
      <w:r w:rsidR="00EA6188">
        <w:rPr>
          <w:lang w:val="en-GB"/>
        </w:rPr>
        <w:t>for</w:t>
      </w:r>
      <w:r>
        <w:rPr>
          <w:lang w:val="en-GB"/>
        </w:rPr>
        <w:t xml:space="preserve"> risks not </w:t>
      </w:r>
      <w:r w:rsidR="00EA6188">
        <w:rPr>
          <w:lang w:val="en-GB"/>
        </w:rPr>
        <w:t xml:space="preserve">captured by the </w:t>
      </w:r>
      <w:r>
        <w:rPr>
          <w:lang w:val="en-GB"/>
        </w:rPr>
        <w:t xml:space="preserve">model for the instruments </w:t>
      </w:r>
      <w:r w:rsidR="008D6FCF">
        <w:rPr>
          <w:lang w:val="en-GB"/>
        </w:rPr>
        <w:t xml:space="preserve">referred to </w:t>
      </w:r>
      <w:r>
        <w:rPr>
          <w:lang w:val="en-GB"/>
        </w:rPr>
        <w:t xml:space="preserve">in </w:t>
      </w:r>
      <w:r w:rsidR="00FA65AE">
        <w:rPr>
          <w:lang w:val="en-GB"/>
        </w:rPr>
        <w:t xml:space="preserve">Section 2 of </w:t>
      </w:r>
      <w:r>
        <w:rPr>
          <w:lang w:val="en-GB"/>
        </w:rPr>
        <w:t xml:space="preserve">this </w:t>
      </w:r>
      <w:r w:rsidR="00EA6188">
        <w:rPr>
          <w:lang w:val="en-GB"/>
        </w:rPr>
        <w:t>A</w:t>
      </w:r>
      <w:r>
        <w:rPr>
          <w:lang w:val="en-GB"/>
        </w:rPr>
        <w:t>nnex.</w:t>
      </w:r>
    </w:p>
    <w:p w14:paraId="5F1E3EAC" w14:textId="77777777" w:rsidR="00B948AF" w:rsidRPr="00A87D83" w:rsidRDefault="008E24BF" w:rsidP="00BF52D9">
      <w:pPr>
        <w:pStyle w:val="ListParagraph"/>
        <w:numPr>
          <w:ilvl w:val="0"/>
          <w:numId w:val="22"/>
        </w:numPr>
        <w:spacing w:after="240"/>
        <w:ind w:left="567" w:hanging="567"/>
        <w:contextualSpacing w:val="0"/>
        <w:jc w:val="both"/>
        <w:rPr>
          <w:lang w:val="en-GB"/>
        </w:rPr>
      </w:pPr>
      <w:r w:rsidRPr="00A87D83">
        <w:rPr>
          <w:lang w:val="en-GB"/>
        </w:rPr>
        <w:t>All options shall be treated as if they are traded OTC</w:t>
      </w:r>
      <w:r w:rsidR="00FA65AE">
        <w:rPr>
          <w:lang w:val="en-GB"/>
        </w:rPr>
        <w:t>,</w:t>
      </w:r>
      <w:r w:rsidRPr="00A87D83">
        <w:rPr>
          <w:lang w:val="en-GB"/>
        </w:rPr>
        <w:t xml:space="preserve"> unless explicitly specified otherwise. </w:t>
      </w:r>
    </w:p>
    <w:p w14:paraId="265748A4" w14:textId="77777777" w:rsidR="008E24BF" w:rsidRPr="00887921" w:rsidRDefault="008E24BF" w:rsidP="00BF52D9">
      <w:pPr>
        <w:pStyle w:val="ListParagraph"/>
        <w:numPr>
          <w:ilvl w:val="0"/>
          <w:numId w:val="22"/>
        </w:numPr>
        <w:spacing w:after="240"/>
        <w:ind w:left="567" w:hanging="567"/>
        <w:contextualSpacing w:val="0"/>
        <w:jc w:val="both"/>
        <w:rPr>
          <w:lang w:val="en-GB"/>
        </w:rPr>
      </w:pPr>
      <w:r w:rsidRPr="00887921">
        <w:rPr>
          <w:lang w:val="en-GB"/>
        </w:rPr>
        <w:t>The standard timing conventions for OTC options shall be followed.</w:t>
      </w:r>
      <w:r w:rsidR="00551CB1" w:rsidRPr="00887921">
        <w:rPr>
          <w:lang w:val="en-GB"/>
        </w:rPr>
        <w:t xml:space="preserve"> The time to maturity for an </w:t>
      </w:r>
      <w:r w:rsidR="00AA51FF">
        <w:rPr>
          <w:lang w:val="en-GB"/>
        </w:rPr>
        <w:t>‘</w:t>
      </w:r>
      <w:r w:rsidR="00551CB1" w:rsidRPr="00887921">
        <w:rPr>
          <w:lang w:val="en-GB"/>
        </w:rPr>
        <w:t>n-month</w:t>
      </w:r>
      <w:r w:rsidR="00AA51FF">
        <w:rPr>
          <w:lang w:val="en-GB"/>
        </w:rPr>
        <w:t>’</w:t>
      </w:r>
      <w:r w:rsidR="00551CB1" w:rsidRPr="00887921">
        <w:rPr>
          <w:lang w:val="en-GB"/>
        </w:rPr>
        <w:t xml:space="preserve"> option shall be in n months. </w:t>
      </w:r>
      <w:r w:rsidR="00FA65AE">
        <w:rPr>
          <w:lang w:val="en-GB"/>
        </w:rPr>
        <w:t>Where</w:t>
      </w:r>
      <w:r w:rsidR="00FA65AE" w:rsidRPr="00887921">
        <w:rPr>
          <w:lang w:val="en-GB"/>
        </w:rPr>
        <w:t xml:space="preserve"> </w:t>
      </w:r>
      <w:r w:rsidR="00551CB1" w:rsidRPr="00887921">
        <w:rPr>
          <w:lang w:val="en-GB"/>
        </w:rPr>
        <w:t>options expire on a non-trading day, institutions shall adjust the expiration date per business date, in accordance with market standards and conventions.</w:t>
      </w:r>
    </w:p>
    <w:p w14:paraId="7D8A9497" w14:textId="77777777" w:rsidR="00E0565B" w:rsidRPr="00887921" w:rsidRDefault="00E0565B" w:rsidP="00BF52D9">
      <w:pPr>
        <w:pStyle w:val="ListParagraph"/>
        <w:numPr>
          <w:ilvl w:val="0"/>
          <w:numId w:val="22"/>
        </w:numPr>
        <w:spacing w:after="240"/>
        <w:ind w:left="567" w:hanging="567"/>
        <w:contextualSpacing w:val="0"/>
        <w:jc w:val="both"/>
        <w:rPr>
          <w:lang w:val="en-GB"/>
        </w:rPr>
      </w:pPr>
      <w:r w:rsidRPr="00887921">
        <w:rPr>
          <w:lang w:val="en-GB"/>
        </w:rPr>
        <w:t xml:space="preserve">All OTC options shall be treated as follows: </w:t>
      </w:r>
    </w:p>
    <w:p w14:paraId="48735CF7" w14:textId="77777777" w:rsidR="00E0565B" w:rsidRPr="00887921" w:rsidRDefault="00EA6188" w:rsidP="00BF52D9">
      <w:pPr>
        <w:pStyle w:val="ListParagraph"/>
        <w:spacing w:after="120"/>
        <w:ind w:left="1134" w:hanging="567"/>
        <w:contextualSpacing w:val="0"/>
        <w:jc w:val="both"/>
        <w:rPr>
          <w:rFonts w:eastAsiaTheme="minorEastAsia" w:cstheme="minorBidi"/>
          <w:bdr w:val="none" w:sz="0" w:space="0" w:color="auto"/>
          <w:lang w:val="en-GB"/>
        </w:rPr>
      </w:pPr>
      <w:r>
        <w:rPr>
          <w:rFonts w:eastAsiaTheme="minorEastAsia" w:cstheme="minorBidi"/>
          <w:bdr w:val="none" w:sz="0" w:space="0" w:color="auto"/>
          <w:lang w:val="en-GB"/>
        </w:rPr>
        <w:t>(</w:t>
      </w:r>
      <w:proofErr w:type="spellStart"/>
      <w:r>
        <w:rPr>
          <w:rFonts w:eastAsiaTheme="minorEastAsia" w:cstheme="minorBidi"/>
          <w:bdr w:val="none" w:sz="0" w:space="0" w:color="auto"/>
          <w:lang w:val="en-GB"/>
        </w:rPr>
        <w:t>i</w:t>
      </w:r>
      <w:proofErr w:type="spellEnd"/>
      <w:r>
        <w:rPr>
          <w:rFonts w:eastAsiaTheme="minorEastAsia" w:cstheme="minorBidi"/>
          <w:bdr w:val="none" w:sz="0" w:space="0" w:color="auto"/>
          <w:lang w:val="en-GB"/>
        </w:rPr>
        <w:t>)</w:t>
      </w:r>
      <w:r w:rsidR="00BF52D9">
        <w:rPr>
          <w:rFonts w:eastAsiaTheme="minorEastAsia" w:cstheme="minorBidi"/>
          <w:bdr w:val="none" w:sz="0" w:space="0" w:color="auto"/>
          <w:lang w:val="en-GB"/>
        </w:rPr>
        <w:tab/>
      </w:r>
      <w:r w:rsidR="00E0565B" w:rsidRPr="00887921">
        <w:rPr>
          <w:rFonts w:eastAsiaTheme="minorEastAsia" w:cstheme="minorBidi"/>
          <w:bdr w:val="none" w:sz="0" w:space="0" w:color="auto"/>
          <w:lang w:val="en-GB"/>
        </w:rPr>
        <w:t xml:space="preserve">as American for single name equities and </w:t>
      </w:r>
      <w:proofErr w:type="gramStart"/>
      <w:r w:rsidR="00E0565B" w:rsidRPr="00887921">
        <w:rPr>
          <w:rFonts w:eastAsiaTheme="minorEastAsia" w:cstheme="minorBidi"/>
          <w:bdr w:val="none" w:sz="0" w:space="0" w:color="auto"/>
          <w:lang w:val="en-GB"/>
        </w:rPr>
        <w:t>commodities</w:t>
      </w:r>
      <w:r>
        <w:rPr>
          <w:rFonts w:eastAsiaTheme="minorEastAsia" w:cstheme="minorBidi"/>
          <w:bdr w:val="none" w:sz="0" w:space="0" w:color="auto"/>
          <w:lang w:val="en-GB"/>
        </w:rPr>
        <w:t>;</w:t>
      </w:r>
      <w:proofErr w:type="gramEnd"/>
    </w:p>
    <w:p w14:paraId="0CC2502B" w14:textId="77777777" w:rsidR="00B948AF" w:rsidRPr="00887921" w:rsidRDefault="00EA6188" w:rsidP="00BF52D9">
      <w:pPr>
        <w:pStyle w:val="ListParagraph"/>
        <w:spacing w:after="120"/>
        <w:ind w:left="1134" w:hanging="567"/>
        <w:contextualSpacing w:val="0"/>
        <w:jc w:val="both"/>
        <w:rPr>
          <w:rFonts w:eastAsiaTheme="minorEastAsia" w:cstheme="minorBidi"/>
          <w:bdr w:val="none" w:sz="0" w:space="0" w:color="auto"/>
          <w:lang w:val="en-GB"/>
        </w:rPr>
      </w:pPr>
      <w:r>
        <w:rPr>
          <w:rFonts w:eastAsiaTheme="minorEastAsia" w:cstheme="minorBidi"/>
          <w:bdr w:val="none" w:sz="0" w:space="0" w:color="auto"/>
          <w:lang w:val="en-GB"/>
        </w:rPr>
        <w:t>(ii)</w:t>
      </w:r>
      <w:r w:rsidR="00BF52D9">
        <w:rPr>
          <w:rFonts w:eastAsiaTheme="minorEastAsia" w:cstheme="minorBidi"/>
          <w:bdr w:val="none" w:sz="0" w:space="0" w:color="auto"/>
          <w:lang w:val="en-GB"/>
        </w:rPr>
        <w:tab/>
      </w:r>
      <w:r w:rsidR="00E0565B" w:rsidRPr="00887921">
        <w:rPr>
          <w:rFonts w:eastAsiaTheme="minorEastAsia" w:cstheme="minorBidi"/>
          <w:bdr w:val="none" w:sz="0" w:space="0" w:color="auto"/>
          <w:lang w:val="en-GB"/>
        </w:rPr>
        <w:t xml:space="preserve">as European for equity indices, foreign exchange and swaptions. </w:t>
      </w:r>
    </w:p>
    <w:p w14:paraId="158A2C55" w14:textId="77777777" w:rsidR="00B948AF" w:rsidRPr="00887921" w:rsidRDefault="00551CB1" w:rsidP="00BF52D9">
      <w:pPr>
        <w:pStyle w:val="ListParagraph"/>
        <w:numPr>
          <w:ilvl w:val="0"/>
          <w:numId w:val="22"/>
        </w:numPr>
        <w:spacing w:after="240"/>
        <w:ind w:left="567" w:hanging="567"/>
        <w:contextualSpacing w:val="0"/>
        <w:jc w:val="both"/>
        <w:rPr>
          <w:lang w:val="en-GB"/>
        </w:rPr>
      </w:pPr>
      <w:r w:rsidRPr="00887921">
        <w:rPr>
          <w:lang w:val="en-GB"/>
        </w:rPr>
        <w:lastRenderedPageBreak/>
        <w:t xml:space="preserve">All </w:t>
      </w:r>
      <w:r w:rsidR="002D5613" w:rsidRPr="00887921">
        <w:rPr>
          <w:lang w:val="en-GB"/>
        </w:rPr>
        <w:t xml:space="preserve">OTC </w:t>
      </w:r>
      <w:r w:rsidRPr="00887921">
        <w:rPr>
          <w:lang w:val="en-GB"/>
        </w:rPr>
        <w:t>option</w:t>
      </w:r>
      <w:r w:rsidR="001C4215">
        <w:rPr>
          <w:lang w:val="en-GB"/>
        </w:rPr>
        <w:t>s</w:t>
      </w:r>
      <w:r w:rsidRPr="00887921">
        <w:rPr>
          <w:lang w:val="en-GB"/>
        </w:rPr>
        <w:t xml:space="preserve"> shall be considered </w:t>
      </w:r>
      <w:r w:rsidR="00AA51FF">
        <w:rPr>
          <w:lang w:val="en-GB"/>
        </w:rPr>
        <w:t>‘</w:t>
      </w:r>
      <w:r w:rsidRPr="00887921">
        <w:rPr>
          <w:lang w:val="en-GB"/>
        </w:rPr>
        <w:t>naked</w:t>
      </w:r>
      <w:r w:rsidR="00AA51FF">
        <w:rPr>
          <w:lang w:val="en-GB"/>
        </w:rPr>
        <w:t>’</w:t>
      </w:r>
      <w:r w:rsidR="00EA6188">
        <w:rPr>
          <w:lang w:val="en-GB"/>
        </w:rPr>
        <w:t xml:space="preserve"> so that </w:t>
      </w:r>
      <w:r w:rsidRPr="00887921">
        <w:rPr>
          <w:lang w:val="en-GB"/>
        </w:rPr>
        <w:t xml:space="preserve">the premium shall be excluded from the initial market valuation. </w:t>
      </w:r>
    </w:p>
    <w:p w14:paraId="70D380E2" w14:textId="4FD5474F" w:rsidR="007A767A" w:rsidRPr="00887921" w:rsidRDefault="007A767A" w:rsidP="00BF52D9">
      <w:pPr>
        <w:pStyle w:val="ListParagraph"/>
        <w:numPr>
          <w:ilvl w:val="0"/>
          <w:numId w:val="22"/>
        </w:numPr>
        <w:spacing w:after="240"/>
        <w:ind w:left="567" w:hanging="567"/>
        <w:contextualSpacing w:val="0"/>
        <w:jc w:val="both"/>
        <w:rPr>
          <w:lang w:val="en-GB"/>
        </w:rPr>
      </w:pPr>
      <w:r w:rsidRPr="00887921">
        <w:rPr>
          <w:lang w:val="en-GB"/>
        </w:rPr>
        <w:t>Regarding</w:t>
      </w:r>
      <w:r w:rsidR="00BE6870" w:rsidRPr="00887921">
        <w:rPr>
          <w:lang w:val="en-GB"/>
        </w:rPr>
        <w:t xml:space="preserve"> </w:t>
      </w:r>
      <w:r w:rsidRPr="00F75DD2">
        <w:rPr>
          <w:lang w:val="en-GB"/>
        </w:rPr>
        <w:t xml:space="preserve">the </w:t>
      </w:r>
      <w:r w:rsidR="00D976FD" w:rsidRPr="00F75DD2">
        <w:rPr>
          <w:lang w:val="en-GB"/>
        </w:rPr>
        <w:t>CTP</w:t>
      </w:r>
      <w:r w:rsidR="00F75DD2" w:rsidRPr="00F75DD2">
        <w:rPr>
          <w:lang w:val="en-GB"/>
        </w:rPr>
        <w:t>s</w:t>
      </w:r>
      <w:r w:rsidR="00D976FD" w:rsidRPr="00887921">
        <w:rPr>
          <w:lang w:val="en-GB"/>
        </w:rPr>
        <w:t>,</w:t>
      </w:r>
      <w:r w:rsidR="005041D3">
        <w:rPr>
          <w:lang w:val="en-GB"/>
        </w:rPr>
        <w:t xml:space="preserve"> i</w:t>
      </w:r>
      <w:r w:rsidR="008249BA">
        <w:rPr>
          <w:lang w:val="en-GB"/>
        </w:rPr>
        <w:t>nstitutions</w:t>
      </w:r>
      <w:r w:rsidR="008249BA" w:rsidRPr="00887921">
        <w:rPr>
          <w:lang w:val="en-GB"/>
        </w:rPr>
        <w:t xml:space="preserve"> </w:t>
      </w:r>
      <w:r w:rsidR="00B50085" w:rsidRPr="00887921">
        <w:rPr>
          <w:lang w:val="en-GB"/>
        </w:rPr>
        <w:t xml:space="preserve">that </w:t>
      </w:r>
      <w:r w:rsidR="008249BA">
        <w:rPr>
          <w:lang w:val="en-GB"/>
        </w:rPr>
        <w:t>have</w:t>
      </w:r>
      <w:r w:rsidR="008249BA" w:rsidRPr="00887921">
        <w:rPr>
          <w:lang w:val="en-GB"/>
        </w:rPr>
        <w:t xml:space="preserve"> </w:t>
      </w:r>
      <w:r w:rsidR="00B50085" w:rsidRPr="00887921">
        <w:rPr>
          <w:lang w:val="en-GB"/>
        </w:rPr>
        <w:t>permission to use the APR model for CTP</w:t>
      </w:r>
      <w:r w:rsidR="0042485F">
        <w:rPr>
          <w:lang w:val="en-GB"/>
        </w:rPr>
        <w:t>s</w:t>
      </w:r>
      <w:r w:rsidR="00B50085" w:rsidRPr="00887921">
        <w:rPr>
          <w:lang w:val="en-GB"/>
        </w:rPr>
        <w:t xml:space="preserve"> shall provide details about their </w:t>
      </w:r>
      <w:r w:rsidR="00B56090" w:rsidRPr="00887921">
        <w:rPr>
          <w:lang w:val="en-GB"/>
        </w:rPr>
        <w:t xml:space="preserve">most relevant </w:t>
      </w:r>
      <w:r w:rsidR="00B50085" w:rsidRPr="00887921">
        <w:rPr>
          <w:lang w:val="en-GB"/>
        </w:rPr>
        <w:t>assumptions</w:t>
      </w:r>
      <w:r w:rsidR="00B56090" w:rsidRPr="00887921">
        <w:rPr>
          <w:lang w:val="en-GB"/>
        </w:rPr>
        <w:t>,</w:t>
      </w:r>
      <w:r w:rsidR="00B50085" w:rsidRPr="00887921">
        <w:rPr>
          <w:lang w:val="en-GB"/>
        </w:rPr>
        <w:t xml:space="preserve"> market </w:t>
      </w:r>
      <w:r w:rsidR="00B56090" w:rsidRPr="00887921">
        <w:rPr>
          <w:lang w:val="en-GB"/>
        </w:rPr>
        <w:t xml:space="preserve">standards and </w:t>
      </w:r>
      <w:r w:rsidR="00B50085" w:rsidRPr="00887921">
        <w:rPr>
          <w:lang w:val="en-GB"/>
        </w:rPr>
        <w:t>convention</w:t>
      </w:r>
      <w:r w:rsidR="00D0374F">
        <w:rPr>
          <w:lang w:val="en-GB"/>
        </w:rPr>
        <w:t>s</w:t>
      </w:r>
      <w:r w:rsidR="00B50085" w:rsidRPr="00887921">
        <w:rPr>
          <w:lang w:val="en-GB"/>
        </w:rPr>
        <w:t xml:space="preserve"> regarding the CTP </w:t>
      </w:r>
      <w:r w:rsidR="00B50085" w:rsidRPr="000011D6">
        <w:rPr>
          <w:lang w:val="en-GB"/>
        </w:rPr>
        <w:t xml:space="preserve">instruments </w:t>
      </w:r>
      <w:r w:rsidR="0042485F" w:rsidRPr="000011D6">
        <w:rPr>
          <w:lang w:val="en-GB"/>
        </w:rPr>
        <w:t>referred to in Section 2</w:t>
      </w:r>
      <w:r w:rsidR="007A5B0E">
        <w:rPr>
          <w:lang w:val="en-GB"/>
        </w:rPr>
        <w:t xml:space="preserve"> of this Annex</w:t>
      </w:r>
      <w:r w:rsidR="00B50085" w:rsidRPr="000011D6">
        <w:rPr>
          <w:lang w:val="en-GB"/>
        </w:rPr>
        <w:t>, including</w:t>
      </w:r>
      <w:r w:rsidR="00B50085" w:rsidRPr="00887921">
        <w:rPr>
          <w:lang w:val="en-GB"/>
        </w:rPr>
        <w:t xml:space="preserve"> the hedge ratios they have calculated to make the CTP instruments CS01 neutral at the booking date. </w:t>
      </w:r>
    </w:p>
    <w:p w14:paraId="7D044D4B" w14:textId="199B72D0" w:rsidR="001C46AE" w:rsidRPr="00CD78AE" w:rsidRDefault="00B60CFB" w:rsidP="00BF52D9">
      <w:pPr>
        <w:pStyle w:val="ListParagraph"/>
        <w:numPr>
          <w:ilvl w:val="0"/>
          <w:numId w:val="22"/>
        </w:numPr>
        <w:spacing w:after="240"/>
        <w:ind w:left="567" w:hanging="567"/>
        <w:contextualSpacing w:val="0"/>
        <w:jc w:val="both"/>
        <w:rPr>
          <w:lang w:val="en-GB"/>
        </w:rPr>
      </w:pPr>
      <w:r>
        <w:rPr>
          <w:lang w:val="en-GB"/>
        </w:rPr>
        <w:t>The IMV</w:t>
      </w:r>
      <w:r w:rsidR="008249BA">
        <w:rPr>
          <w:lang w:val="en-GB"/>
        </w:rPr>
        <w:t xml:space="preserve"> </w:t>
      </w:r>
      <w:r>
        <w:rPr>
          <w:lang w:val="en-GB"/>
        </w:rPr>
        <w:t xml:space="preserve">for each instrument shall be provided in the </w:t>
      </w:r>
      <w:r w:rsidR="001242D1">
        <w:rPr>
          <w:lang w:val="en-GB"/>
        </w:rPr>
        <w:t xml:space="preserve">EBA instrument </w:t>
      </w:r>
      <w:r>
        <w:rPr>
          <w:lang w:val="en-GB"/>
        </w:rPr>
        <w:t xml:space="preserve">currency </w:t>
      </w:r>
      <w:r w:rsidR="0042485F">
        <w:rPr>
          <w:lang w:val="en-GB"/>
        </w:rPr>
        <w:t>specified in Section 2</w:t>
      </w:r>
      <w:r w:rsidR="007A5B0E">
        <w:rPr>
          <w:lang w:val="en-GB"/>
        </w:rPr>
        <w:t xml:space="preserve"> of this Annex</w:t>
      </w:r>
      <w:r w:rsidR="0042485F">
        <w:rPr>
          <w:lang w:val="en-GB"/>
        </w:rPr>
        <w:t xml:space="preserve"> for</w:t>
      </w:r>
      <w:r>
        <w:rPr>
          <w:lang w:val="en-GB"/>
        </w:rPr>
        <w:t xml:space="preserve"> th</w:t>
      </w:r>
      <w:r w:rsidR="0042485F">
        <w:rPr>
          <w:lang w:val="en-GB"/>
        </w:rPr>
        <w:t>at</w:t>
      </w:r>
      <w:r>
        <w:rPr>
          <w:lang w:val="en-GB"/>
        </w:rPr>
        <w:t xml:space="preserve"> instrument.</w:t>
      </w:r>
    </w:p>
    <w:p w14:paraId="2916255E" w14:textId="0C9A862D" w:rsidR="00D976FD" w:rsidRPr="00887921" w:rsidRDefault="00C72D33" w:rsidP="00BF52D9">
      <w:pPr>
        <w:pStyle w:val="ListParagraph"/>
        <w:numPr>
          <w:ilvl w:val="0"/>
          <w:numId w:val="22"/>
        </w:numPr>
        <w:spacing w:after="240"/>
        <w:ind w:left="567" w:hanging="567"/>
        <w:contextualSpacing w:val="0"/>
        <w:jc w:val="both"/>
        <w:rPr>
          <w:lang w:val="en-GB"/>
        </w:rPr>
      </w:pPr>
      <w:r w:rsidRPr="00C72D33">
        <w:rPr>
          <w:lang w:val="en-GB"/>
        </w:rPr>
        <w:t xml:space="preserve">For portfolios composed of one or more instruments denominated in EBA instrument currencies that are different from the EBA portfolio currency, the result shall be converted </w:t>
      </w:r>
      <w:r w:rsidR="008C2B7A" w:rsidRPr="00887921">
        <w:rPr>
          <w:lang w:val="en-GB"/>
        </w:rPr>
        <w:t>in</w:t>
      </w:r>
      <w:r w:rsidR="00495404">
        <w:rPr>
          <w:lang w:val="en-GB"/>
        </w:rPr>
        <w:t>to</w:t>
      </w:r>
      <w:r w:rsidR="008C2B7A" w:rsidRPr="00887921">
        <w:rPr>
          <w:lang w:val="en-GB"/>
        </w:rPr>
        <w:t xml:space="preserve"> the reported </w:t>
      </w:r>
      <w:r w:rsidR="009B4D5B">
        <w:rPr>
          <w:lang w:val="en-GB"/>
        </w:rPr>
        <w:t xml:space="preserve">EBA </w:t>
      </w:r>
      <w:r w:rsidR="001C46AE">
        <w:rPr>
          <w:lang w:val="en-GB"/>
        </w:rPr>
        <w:t>portfolio</w:t>
      </w:r>
      <w:r w:rsidR="009B4D5B">
        <w:rPr>
          <w:lang w:val="en-GB"/>
        </w:rPr>
        <w:t xml:space="preserve"> currency</w:t>
      </w:r>
      <w:r w:rsidR="001C46AE">
        <w:rPr>
          <w:lang w:val="en-GB"/>
        </w:rPr>
        <w:t xml:space="preserve"> </w:t>
      </w:r>
      <w:r w:rsidR="008C2B7A" w:rsidRPr="00887921">
        <w:rPr>
          <w:lang w:val="en-GB"/>
        </w:rPr>
        <w:t xml:space="preserve">using </w:t>
      </w:r>
      <w:proofErr w:type="gramStart"/>
      <w:r w:rsidR="008C2B7A" w:rsidRPr="00887921">
        <w:rPr>
          <w:lang w:val="en-GB"/>
        </w:rPr>
        <w:t xml:space="preserve">the </w:t>
      </w:r>
      <w:r w:rsidR="009B4D5B">
        <w:rPr>
          <w:lang w:val="en-GB"/>
        </w:rPr>
        <w:t xml:space="preserve"> </w:t>
      </w:r>
      <w:r w:rsidR="009B4D5B" w:rsidRPr="009B4D5B">
        <w:rPr>
          <w:lang w:val="en-GB"/>
        </w:rPr>
        <w:t>ECB</w:t>
      </w:r>
      <w:proofErr w:type="gramEnd"/>
      <w:r w:rsidR="009B4D5B" w:rsidRPr="009B4D5B">
        <w:rPr>
          <w:lang w:val="en-GB"/>
        </w:rPr>
        <w:t xml:space="preserve"> </w:t>
      </w:r>
      <w:r>
        <w:rPr>
          <w:lang w:val="en-GB"/>
        </w:rPr>
        <w:t xml:space="preserve">spot exchange </w:t>
      </w:r>
      <w:r w:rsidR="009B4D5B" w:rsidRPr="009B4D5B">
        <w:rPr>
          <w:lang w:val="en-GB"/>
        </w:rPr>
        <w:t>rate</w:t>
      </w:r>
      <w:r w:rsidR="009B4D5B">
        <w:rPr>
          <w:lang w:val="en-GB"/>
        </w:rPr>
        <w:t xml:space="preserve"> of the relevant date</w:t>
      </w:r>
      <w:r w:rsidR="00495404">
        <w:rPr>
          <w:lang w:val="en-GB"/>
        </w:rPr>
        <w:t>. The converted result</w:t>
      </w:r>
      <w:r w:rsidR="00A91D6A" w:rsidRPr="00887921">
        <w:rPr>
          <w:lang w:val="en-GB"/>
        </w:rPr>
        <w:t xml:space="preserve"> </w:t>
      </w:r>
      <w:r w:rsidR="0042485F">
        <w:rPr>
          <w:lang w:val="en-GB"/>
        </w:rPr>
        <w:t xml:space="preserve">shall be </w:t>
      </w:r>
      <w:r w:rsidR="00A91D6A" w:rsidRPr="00887921">
        <w:rPr>
          <w:lang w:val="en-GB"/>
        </w:rPr>
        <w:t xml:space="preserve">explained in the </w:t>
      </w:r>
      <w:r w:rsidR="0005075F">
        <w:rPr>
          <w:lang w:val="en-GB"/>
        </w:rPr>
        <w:t>explanatory note</w:t>
      </w:r>
      <w:r w:rsidR="001E48B9">
        <w:rPr>
          <w:lang w:val="en-GB"/>
        </w:rPr>
        <w:t xml:space="preserve"> referred to in point (</w:t>
      </w:r>
      <w:r w:rsidR="00973301">
        <w:rPr>
          <w:lang w:val="en-GB"/>
        </w:rPr>
        <w:t>d</w:t>
      </w:r>
      <w:r w:rsidR="001E48B9">
        <w:rPr>
          <w:lang w:val="en-GB"/>
        </w:rPr>
        <w:t>)</w:t>
      </w:r>
      <w:r w:rsidR="00BF52D9">
        <w:rPr>
          <w:lang w:val="en-GB"/>
        </w:rPr>
        <w:t xml:space="preserve"> of this Section</w:t>
      </w:r>
      <w:r w:rsidR="00A91D6A" w:rsidRPr="00887921">
        <w:rPr>
          <w:lang w:val="en-GB"/>
        </w:rPr>
        <w:t>.</w:t>
      </w:r>
    </w:p>
    <w:p w14:paraId="51A44902" w14:textId="471100F4" w:rsidR="00A91D6A" w:rsidRPr="00887921" w:rsidRDefault="00A91D6A" w:rsidP="00BF52D9">
      <w:pPr>
        <w:pStyle w:val="ListParagraph"/>
        <w:numPr>
          <w:ilvl w:val="0"/>
          <w:numId w:val="22"/>
        </w:numPr>
        <w:spacing w:after="240"/>
        <w:ind w:left="567" w:hanging="567"/>
        <w:contextualSpacing w:val="0"/>
        <w:jc w:val="both"/>
        <w:rPr>
          <w:lang w:val="en-GB"/>
        </w:rPr>
      </w:pPr>
      <w:r w:rsidRPr="00887921">
        <w:rPr>
          <w:lang w:val="en-GB"/>
        </w:rPr>
        <w:t xml:space="preserve">When booking positions, </w:t>
      </w:r>
      <w:r w:rsidRPr="00F210DC">
        <w:rPr>
          <w:lang w:val="en-GB"/>
        </w:rPr>
        <w:t>institutions shall follow appropriate market conventions</w:t>
      </w:r>
      <w:r w:rsidR="00495404" w:rsidRPr="00F210DC">
        <w:rPr>
          <w:lang w:val="en-GB"/>
        </w:rPr>
        <w:t>,</w:t>
      </w:r>
      <w:r w:rsidRPr="00F210DC">
        <w:rPr>
          <w:lang w:val="en-GB"/>
        </w:rPr>
        <w:t xml:space="preserve"> </w:t>
      </w:r>
      <w:r w:rsidR="001E48B9" w:rsidRPr="00F210DC">
        <w:rPr>
          <w:lang w:val="en-GB"/>
        </w:rPr>
        <w:t>unless otherwise</w:t>
      </w:r>
      <w:r w:rsidRPr="00F210DC">
        <w:rPr>
          <w:lang w:val="en-GB"/>
        </w:rPr>
        <w:t xml:space="preserve"> specified</w:t>
      </w:r>
      <w:r w:rsidR="005041D3" w:rsidRPr="00F210DC">
        <w:rPr>
          <w:lang w:val="en-GB"/>
        </w:rPr>
        <w:t xml:space="preserve"> in these </w:t>
      </w:r>
      <w:r w:rsidR="00E52BF0" w:rsidRPr="00F210DC">
        <w:rPr>
          <w:lang w:val="en-GB"/>
        </w:rPr>
        <w:t>i</w:t>
      </w:r>
      <w:r w:rsidR="005041D3" w:rsidRPr="00F210DC">
        <w:rPr>
          <w:lang w:val="en-GB"/>
        </w:rPr>
        <w:t>nstructions</w:t>
      </w:r>
      <w:r w:rsidR="005041D3" w:rsidRPr="00F75DD2">
        <w:rPr>
          <w:lang w:val="en-GB"/>
        </w:rPr>
        <w:t xml:space="preserve"> in the Instruments descriptions (</w:t>
      </w:r>
      <w:r w:rsidR="00F75DD2" w:rsidRPr="00496FD4">
        <w:rPr>
          <w:lang w:val="en-GB"/>
        </w:rPr>
        <w:t>S</w:t>
      </w:r>
      <w:r w:rsidR="005041D3" w:rsidRPr="00F75DD2">
        <w:rPr>
          <w:lang w:val="en-GB"/>
        </w:rPr>
        <w:t>ection 2 of this Annex)</w:t>
      </w:r>
      <w:r w:rsidRPr="00887921">
        <w:rPr>
          <w:lang w:val="en-GB"/>
        </w:rPr>
        <w:t xml:space="preserve">. </w:t>
      </w:r>
    </w:p>
    <w:p w14:paraId="2691C4F8" w14:textId="02F5C8DC" w:rsidR="00A91D6A" w:rsidRPr="00887921" w:rsidRDefault="00A91D6A" w:rsidP="00BF52D9">
      <w:pPr>
        <w:pStyle w:val="ListParagraph"/>
        <w:numPr>
          <w:ilvl w:val="0"/>
          <w:numId w:val="22"/>
        </w:numPr>
        <w:spacing w:after="240"/>
        <w:ind w:left="567" w:hanging="567"/>
        <w:contextualSpacing w:val="0"/>
        <w:jc w:val="both"/>
        <w:rPr>
          <w:lang w:val="en-GB"/>
        </w:rPr>
      </w:pPr>
      <w:r w:rsidRPr="00887921">
        <w:rPr>
          <w:lang w:val="en-GB"/>
        </w:rPr>
        <w:t>Whe</w:t>
      </w:r>
      <w:r w:rsidR="001E48B9">
        <w:rPr>
          <w:lang w:val="en-GB"/>
        </w:rPr>
        <w:t>re</w:t>
      </w:r>
      <w:r w:rsidRPr="00887921">
        <w:rPr>
          <w:lang w:val="en-GB"/>
        </w:rPr>
        <w:t xml:space="preserve"> an instrument</w:t>
      </w:r>
      <w:r w:rsidR="00495404">
        <w:rPr>
          <w:lang w:val="en-GB"/>
        </w:rPr>
        <w:t>,</w:t>
      </w:r>
      <w:r w:rsidRPr="00887921">
        <w:rPr>
          <w:lang w:val="en-GB"/>
        </w:rPr>
        <w:t xml:space="preserve"> or the underlying instrument for a derivative</w:t>
      </w:r>
      <w:r w:rsidR="00495404">
        <w:rPr>
          <w:lang w:val="en-GB"/>
        </w:rPr>
        <w:t>,</w:t>
      </w:r>
      <w:r w:rsidRPr="00887921">
        <w:rPr>
          <w:lang w:val="en-GB"/>
        </w:rPr>
        <w:t xml:space="preserve"> is subject to a corporate action</w:t>
      </w:r>
      <w:r w:rsidR="001851ED" w:rsidRPr="00887921">
        <w:rPr>
          <w:lang w:val="en-GB"/>
        </w:rPr>
        <w:t xml:space="preserve"> that </w:t>
      </w:r>
      <w:r w:rsidR="001851ED" w:rsidRPr="00C51AA5">
        <w:rPr>
          <w:lang w:val="en-GB"/>
        </w:rPr>
        <w:t>affects th</w:t>
      </w:r>
      <w:r w:rsidR="003C7AD3" w:rsidRPr="00496FD4">
        <w:rPr>
          <w:lang w:val="en-GB"/>
        </w:rPr>
        <w:t>e</w:t>
      </w:r>
      <w:r w:rsidR="00551CB1" w:rsidRPr="00C51AA5">
        <w:rPr>
          <w:lang w:val="en-GB"/>
        </w:rPr>
        <w:t xml:space="preserve"> benchmarking exercise</w:t>
      </w:r>
      <w:r w:rsidR="00495404" w:rsidRPr="00F210DC">
        <w:rPr>
          <w:lang w:val="en-GB"/>
        </w:rPr>
        <w:t>,</w:t>
      </w:r>
      <w:r w:rsidRPr="00F210DC">
        <w:rPr>
          <w:lang w:val="en-GB"/>
        </w:rPr>
        <w:t xml:space="preserve"> </w:t>
      </w:r>
      <w:r w:rsidR="003C7AD3" w:rsidRPr="00F210DC">
        <w:rPr>
          <w:lang w:val="en-GB"/>
        </w:rPr>
        <w:t>such as</w:t>
      </w:r>
      <w:r w:rsidRPr="00F210DC">
        <w:rPr>
          <w:lang w:val="en-GB"/>
        </w:rPr>
        <w:t xml:space="preserve"> a call from the issuer, a default or similar actions, institutions shall exclude </w:t>
      </w:r>
      <w:r w:rsidR="00E52BF0" w:rsidRPr="00F210DC">
        <w:rPr>
          <w:lang w:val="en-GB"/>
        </w:rPr>
        <w:t>such</w:t>
      </w:r>
      <w:r w:rsidR="003C7AD3" w:rsidRPr="00F210DC">
        <w:rPr>
          <w:lang w:val="en-GB"/>
        </w:rPr>
        <w:t xml:space="preserve"> instrument </w:t>
      </w:r>
      <w:r w:rsidRPr="00F210DC">
        <w:rPr>
          <w:lang w:val="en-GB"/>
        </w:rPr>
        <w:t xml:space="preserve">from the </w:t>
      </w:r>
      <w:r w:rsidR="005041D3" w:rsidRPr="00F210DC">
        <w:rPr>
          <w:lang w:val="en-GB"/>
        </w:rPr>
        <w:t xml:space="preserve">exercise </w:t>
      </w:r>
      <w:r w:rsidRPr="00F210DC">
        <w:rPr>
          <w:lang w:val="en-GB"/>
        </w:rPr>
        <w:t>together with any related CDS or option.</w:t>
      </w:r>
    </w:p>
    <w:p w14:paraId="413E1F82" w14:textId="01CF5F90" w:rsidR="00654DB0" w:rsidRPr="00887921" w:rsidRDefault="003C7AD3" w:rsidP="00BF52D9">
      <w:pPr>
        <w:pStyle w:val="ListParagraph"/>
        <w:numPr>
          <w:ilvl w:val="0"/>
          <w:numId w:val="22"/>
        </w:numPr>
        <w:spacing w:after="240"/>
        <w:ind w:left="567" w:hanging="567"/>
        <w:contextualSpacing w:val="0"/>
        <w:jc w:val="both"/>
        <w:rPr>
          <w:lang w:val="en-GB"/>
        </w:rPr>
      </w:pPr>
      <w:proofErr w:type="gramStart"/>
      <w:r>
        <w:rPr>
          <w:lang w:val="en-GB"/>
        </w:rPr>
        <w:t>W</w:t>
      </w:r>
      <w:r w:rsidR="001E48B9">
        <w:rPr>
          <w:lang w:val="en-GB"/>
        </w:rPr>
        <w:t xml:space="preserve">ith regard </w:t>
      </w:r>
      <w:r w:rsidR="00654DB0" w:rsidRPr="00887921">
        <w:rPr>
          <w:lang w:val="en-GB"/>
        </w:rPr>
        <w:t>to</w:t>
      </w:r>
      <w:proofErr w:type="gramEnd"/>
      <w:r w:rsidR="00654DB0" w:rsidRPr="00887921">
        <w:rPr>
          <w:lang w:val="en-GB"/>
        </w:rPr>
        <w:t xml:space="preserve"> an </w:t>
      </w:r>
      <w:r w:rsidR="00C51AA5">
        <w:rPr>
          <w:lang w:val="en-GB"/>
        </w:rPr>
        <w:t>i</w:t>
      </w:r>
      <w:r w:rsidR="00654DB0" w:rsidRPr="00887921">
        <w:rPr>
          <w:lang w:val="en-GB"/>
        </w:rPr>
        <w:t xml:space="preserve">ndex </w:t>
      </w:r>
      <w:r w:rsidR="00C51AA5">
        <w:rPr>
          <w:lang w:val="en-GB"/>
        </w:rPr>
        <w:t>s</w:t>
      </w:r>
      <w:r w:rsidR="00654DB0" w:rsidRPr="00887921">
        <w:rPr>
          <w:lang w:val="en-GB"/>
        </w:rPr>
        <w:t xml:space="preserve">eries, </w:t>
      </w:r>
      <w:r>
        <w:rPr>
          <w:lang w:val="en-GB"/>
        </w:rPr>
        <w:t>‘o</w:t>
      </w:r>
      <w:r w:rsidRPr="00887921">
        <w:rPr>
          <w:lang w:val="en-GB"/>
        </w:rPr>
        <w:t>n-the-run</w:t>
      </w:r>
      <w:r>
        <w:rPr>
          <w:lang w:val="en-GB"/>
        </w:rPr>
        <w:t xml:space="preserve">’ </w:t>
      </w:r>
      <w:r w:rsidR="001E48B9">
        <w:rPr>
          <w:lang w:val="en-GB"/>
        </w:rPr>
        <w:t xml:space="preserve">shall refer to </w:t>
      </w:r>
      <w:r w:rsidR="00654DB0" w:rsidRPr="00887921">
        <w:rPr>
          <w:lang w:val="en-GB"/>
        </w:rPr>
        <w:t xml:space="preserve">the most liquid and tradable series </w:t>
      </w:r>
      <w:r w:rsidR="00654DB0" w:rsidRPr="00C51AA5">
        <w:rPr>
          <w:lang w:val="en-GB"/>
        </w:rPr>
        <w:t>of that index</w:t>
      </w:r>
      <w:r>
        <w:rPr>
          <w:lang w:val="en-GB"/>
        </w:rPr>
        <w:t xml:space="preserve"> </w:t>
      </w:r>
      <w:r w:rsidR="00654DB0" w:rsidRPr="00887921">
        <w:rPr>
          <w:lang w:val="en-GB"/>
        </w:rPr>
        <w:t>available in the market. Institutions shall</w:t>
      </w:r>
      <w:r w:rsidR="001E48B9">
        <w:rPr>
          <w:lang w:val="en-GB"/>
        </w:rPr>
        <w:t xml:space="preserve"> explain</w:t>
      </w:r>
      <w:r w:rsidR="00654DB0" w:rsidRPr="00887921">
        <w:rPr>
          <w:lang w:val="en-GB"/>
        </w:rPr>
        <w:t xml:space="preserve"> th</w:t>
      </w:r>
      <w:r w:rsidR="001E48B9">
        <w:rPr>
          <w:lang w:val="en-GB"/>
        </w:rPr>
        <w:t>eir</w:t>
      </w:r>
      <w:r w:rsidR="00654DB0" w:rsidRPr="00887921">
        <w:rPr>
          <w:lang w:val="en-GB"/>
        </w:rPr>
        <w:t xml:space="preserve"> choice </w:t>
      </w:r>
      <w:r w:rsidR="001E48B9">
        <w:rPr>
          <w:lang w:val="en-GB"/>
        </w:rPr>
        <w:t xml:space="preserve">of ‘on-the-run’ series </w:t>
      </w:r>
      <w:r w:rsidR="00654DB0" w:rsidRPr="00887921">
        <w:rPr>
          <w:lang w:val="en-GB"/>
        </w:rPr>
        <w:t xml:space="preserve">along with the related results in the accompanying explanatory </w:t>
      </w:r>
      <w:r w:rsidR="00CC63DD">
        <w:rPr>
          <w:lang w:val="en-GB"/>
        </w:rPr>
        <w:t>note</w:t>
      </w:r>
      <w:r w:rsidR="001E48B9">
        <w:rPr>
          <w:lang w:val="en-GB"/>
        </w:rPr>
        <w:t xml:space="preserve"> referred to in point (</w:t>
      </w:r>
      <w:r w:rsidR="00973301">
        <w:rPr>
          <w:lang w:val="en-GB"/>
        </w:rPr>
        <w:t>d</w:t>
      </w:r>
      <w:r w:rsidR="001E48B9">
        <w:rPr>
          <w:lang w:val="en-GB"/>
        </w:rPr>
        <w:t>)</w:t>
      </w:r>
      <w:r w:rsidR="00BF52D9">
        <w:rPr>
          <w:lang w:val="en-GB"/>
        </w:rPr>
        <w:t xml:space="preserve"> of this </w:t>
      </w:r>
      <w:r w:rsidR="006279EC">
        <w:rPr>
          <w:lang w:val="en-GB"/>
        </w:rPr>
        <w:t>Section</w:t>
      </w:r>
      <w:r w:rsidR="00654DB0" w:rsidRPr="00887921">
        <w:rPr>
          <w:lang w:val="en-GB"/>
        </w:rPr>
        <w:t>.</w:t>
      </w:r>
    </w:p>
    <w:p w14:paraId="074B87A9" w14:textId="4F5A7406" w:rsidR="00654DB0" w:rsidRPr="00887921" w:rsidRDefault="00604A6D" w:rsidP="00B15673">
      <w:pPr>
        <w:pStyle w:val="ListParagraph"/>
        <w:numPr>
          <w:ilvl w:val="0"/>
          <w:numId w:val="22"/>
        </w:numPr>
        <w:spacing w:after="240"/>
        <w:ind w:left="567" w:hanging="567"/>
        <w:contextualSpacing w:val="0"/>
        <w:jc w:val="both"/>
        <w:rPr>
          <w:lang w:val="en-GB"/>
        </w:rPr>
      </w:pPr>
      <w:r w:rsidRPr="00604A6D">
        <w:rPr>
          <w:lang w:val="en-GB"/>
        </w:rPr>
        <w:t xml:space="preserve">Where </w:t>
      </w:r>
      <w:r w:rsidR="00372071">
        <w:rPr>
          <w:lang w:val="en-GB"/>
        </w:rPr>
        <w:t>not specif</w:t>
      </w:r>
      <w:r w:rsidR="009A32EC">
        <w:rPr>
          <w:lang w:val="en-GB"/>
        </w:rPr>
        <w:t>ied</w:t>
      </w:r>
      <w:r w:rsidR="00372071">
        <w:rPr>
          <w:lang w:val="en-GB"/>
        </w:rPr>
        <w:t xml:space="preserve"> otherwise</w:t>
      </w:r>
      <w:r w:rsidRPr="00604A6D">
        <w:rPr>
          <w:lang w:val="en-GB"/>
        </w:rPr>
        <w:t xml:space="preserve">, institutions shall apply the </w:t>
      </w:r>
      <w:r w:rsidRPr="00737F52">
        <w:rPr>
          <w:lang w:val="en-GB"/>
        </w:rPr>
        <w:t>EU Benchmarks Regulation</w:t>
      </w:r>
      <w:r w:rsidRPr="00604A6D">
        <w:rPr>
          <w:lang w:val="en-GB"/>
        </w:rPr>
        <w:t xml:space="preserve"> for the interest rate </w:t>
      </w:r>
      <w:proofErr w:type="gramStart"/>
      <w:r w:rsidRPr="00604A6D">
        <w:rPr>
          <w:lang w:val="en-GB"/>
        </w:rPr>
        <w:t>in order to</w:t>
      </w:r>
      <w:proofErr w:type="gramEnd"/>
      <w:r w:rsidRPr="00604A6D">
        <w:rPr>
          <w:lang w:val="en-GB"/>
        </w:rPr>
        <w:t xml:space="preserve"> </w:t>
      </w:r>
      <w:r w:rsidR="00372071">
        <w:rPr>
          <w:lang w:val="en-GB"/>
        </w:rPr>
        <w:t xml:space="preserve">book the instruments specified </w:t>
      </w:r>
      <w:r w:rsidRPr="00604A6D">
        <w:rPr>
          <w:lang w:val="en-GB"/>
        </w:rPr>
        <w:t xml:space="preserve">in Section 2 of this Annex. Institutions shall specify the rate </w:t>
      </w:r>
      <w:r w:rsidR="00372071">
        <w:rPr>
          <w:lang w:val="en-GB"/>
        </w:rPr>
        <w:t xml:space="preserve">applied, apart from the ones specified in Section 2 of this Annex, </w:t>
      </w:r>
      <w:r w:rsidRPr="00604A6D">
        <w:rPr>
          <w:lang w:val="en-GB"/>
        </w:rPr>
        <w:t>in the explanatory note referred to in point (d) of these instructions</w:t>
      </w:r>
      <w:r w:rsidR="00654DB0" w:rsidRPr="00887921">
        <w:rPr>
          <w:lang w:val="en-GB"/>
        </w:rPr>
        <w:t>.</w:t>
      </w:r>
    </w:p>
    <w:p w14:paraId="52E5E92A" w14:textId="56E9A9BE" w:rsidR="00F93553" w:rsidRDefault="00FF4D6F" w:rsidP="00BF52D9">
      <w:pPr>
        <w:pStyle w:val="ListParagraph"/>
        <w:numPr>
          <w:ilvl w:val="0"/>
          <w:numId w:val="22"/>
        </w:numPr>
        <w:spacing w:after="240"/>
        <w:ind w:left="567" w:hanging="567"/>
        <w:contextualSpacing w:val="0"/>
        <w:jc w:val="both"/>
        <w:rPr>
          <w:lang w:val="en-GB"/>
        </w:rPr>
      </w:pPr>
      <w:r w:rsidRPr="00887921">
        <w:rPr>
          <w:lang w:val="en-GB"/>
        </w:rPr>
        <w:t>Risk measures</w:t>
      </w:r>
      <w:r w:rsidR="00BF7118" w:rsidRPr="00BF7118">
        <w:rPr>
          <w:lang w:val="en-GB"/>
        </w:rPr>
        <w:t xml:space="preserve"> </w:t>
      </w:r>
      <w:r w:rsidR="00BF7118" w:rsidRPr="00887921">
        <w:rPr>
          <w:lang w:val="en-GB"/>
        </w:rPr>
        <w:t>for the portfolios</w:t>
      </w:r>
      <w:r w:rsidR="00BF7118">
        <w:rPr>
          <w:lang w:val="en-GB"/>
        </w:rPr>
        <w:t xml:space="preserve"> referred to in </w:t>
      </w:r>
      <w:r w:rsidR="00BF52D9">
        <w:rPr>
          <w:lang w:val="en-GB"/>
        </w:rPr>
        <w:t>S</w:t>
      </w:r>
      <w:r w:rsidR="00BF7118">
        <w:rPr>
          <w:lang w:val="en-GB"/>
        </w:rPr>
        <w:t>ection 3</w:t>
      </w:r>
      <w:r w:rsidR="00B32EEE">
        <w:rPr>
          <w:lang w:val="en-GB"/>
        </w:rPr>
        <w:t xml:space="preserve"> and Section 4</w:t>
      </w:r>
      <w:r w:rsidR="007A5B0E">
        <w:rPr>
          <w:lang w:val="en-GB"/>
        </w:rPr>
        <w:t xml:space="preserve"> of this Annex</w:t>
      </w:r>
      <w:r w:rsidR="00002B2C" w:rsidRPr="00887921">
        <w:rPr>
          <w:lang w:val="en-GB"/>
        </w:rPr>
        <w:t xml:space="preserve">, </w:t>
      </w:r>
      <w:r w:rsidR="00BF7118">
        <w:rPr>
          <w:lang w:val="en-GB"/>
        </w:rPr>
        <w:t>together</w:t>
      </w:r>
      <w:r w:rsidR="00BF7118" w:rsidRPr="00887921">
        <w:rPr>
          <w:lang w:val="en-GB"/>
        </w:rPr>
        <w:t xml:space="preserve"> </w:t>
      </w:r>
      <w:r w:rsidR="00002B2C" w:rsidRPr="00887921">
        <w:rPr>
          <w:lang w:val="en-GB"/>
        </w:rPr>
        <w:t xml:space="preserve">with the Present </w:t>
      </w:r>
      <w:r w:rsidR="00002B2C" w:rsidRPr="001F43E8">
        <w:rPr>
          <w:lang w:val="en-GB"/>
        </w:rPr>
        <w:t>Value</w:t>
      </w:r>
      <w:r w:rsidR="00C45ED4" w:rsidRPr="001F43E8">
        <w:rPr>
          <w:lang w:val="en-GB"/>
        </w:rPr>
        <w:t>,</w:t>
      </w:r>
      <w:r w:rsidR="00E75CC7" w:rsidRPr="001F43E8">
        <w:rPr>
          <w:lang w:val="en-GB"/>
        </w:rPr>
        <w:t xml:space="preserve"> shall be computed from</w:t>
      </w:r>
      <w:r w:rsidR="00E75CC7" w:rsidRPr="00887921">
        <w:rPr>
          <w:lang w:val="en-GB"/>
        </w:rPr>
        <w:t xml:space="preserve"> </w:t>
      </w:r>
      <w:r w:rsidR="00C45ED4">
        <w:rPr>
          <w:lang w:val="en-GB"/>
        </w:rPr>
        <w:t xml:space="preserve">the </w:t>
      </w:r>
      <w:r w:rsidR="00AA51FF">
        <w:rPr>
          <w:lang w:val="en-GB"/>
        </w:rPr>
        <w:t>‘</w:t>
      </w:r>
      <w:r w:rsidR="00C45ED4" w:rsidRPr="00C45ED4">
        <w:rPr>
          <w:lang w:val="en-GB"/>
        </w:rPr>
        <w:t>RM initial reference da</w:t>
      </w:r>
      <w:r w:rsidR="00C45ED4" w:rsidRPr="00AC6C84">
        <w:rPr>
          <w:lang w:val="en-GB"/>
        </w:rPr>
        <w:t>te</w:t>
      </w:r>
      <w:r w:rsidR="00AA51FF" w:rsidRPr="00AC6C84">
        <w:rPr>
          <w:lang w:val="en-GB"/>
        </w:rPr>
        <w:t>’</w:t>
      </w:r>
      <w:r w:rsidR="00C45ED4" w:rsidRPr="00AC6C84">
        <w:rPr>
          <w:lang w:val="en-GB"/>
        </w:rPr>
        <w:t xml:space="preserve"> </w:t>
      </w:r>
      <w:r w:rsidRPr="00AC6C84">
        <w:rPr>
          <w:lang w:val="en-GB"/>
        </w:rPr>
        <w:t xml:space="preserve">to </w:t>
      </w:r>
      <w:r w:rsidR="00C45ED4" w:rsidRPr="00AC6C84">
        <w:rPr>
          <w:lang w:val="en-GB"/>
        </w:rPr>
        <w:t xml:space="preserve">the </w:t>
      </w:r>
      <w:r w:rsidR="00AA51FF" w:rsidRPr="00AC6C84">
        <w:rPr>
          <w:lang w:val="en-GB"/>
        </w:rPr>
        <w:t>‘</w:t>
      </w:r>
      <w:r w:rsidR="00D03590" w:rsidRPr="00AC6C84">
        <w:rPr>
          <w:lang w:val="en-GB"/>
        </w:rPr>
        <w:t>RM final</w:t>
      </w:r>
      <w:r w:rsidR="00C45ED4" w:rsidRPr="00AC6C84">
        <w:rPr>
          <w:lang w:val="en-GB"/>
        </w:rPr>
        <w:t xml:space="preserve"> reference</w:t>
      </w:r>
      <w:r w:rsidR="00D03590" w:rsidRPr="00AC6C84">
        <w:rPr>
          <w:lang w:val="en-GB"/>
        </w:rPr>
        <w:t xml:space="preserve"> date</w:t>
      </w:r>
      <w:r w:rsidR="00AA51FF" w:rsidRPr="00AC6C84">
        <w:rPr>
          <w:lang w:val="en-GB"/>
        </w:rPr>
        <w:t>’</w:t>
      </w:r>
      <w:r w:rsidRPr="00AC6C84">
        <w:rPr>
          <w:lang w:val="en-GB"/>
        </w:rPr>
        <w:t>.</w:t>
      </w:r>
      <w:r w:rsidR="00AC6C84" w:rsidRPr="00AC6C84">
        <w:rPr>
          <w:lang w:val="en-GB"/>
        </w:rPr>
        <w:t xml:space="preserve"> </w:t>
      </w:r>
      <w:r w:rsidR="00AC6C84" w:rsidRPr="00B15673">
        <w:rPr>
          <w:lang w:val="en-GB"/>
        </w:rPr>
        <w:t>SBM</w:t>
      </w:r>
      <w:r w:rsidR="00333159">
        <w:rPr>
          <w:lang w:val="en-GB"/>
        </w:rPr>
        <w:t>, DRC and</w:t>
      </w:r>
      <w:r w:rsidR="00AB7B71">
        <w:rPr>
          <w:lang w:val="en-GB"/>
        </w:rPr>
        <w:t xml:space="preserve"> RRAO</w:t>
      </w:r>
      <w:r w:rsidR="00AC6C84" w:rsidRPr="00B15673">
        <w:rPr>
          <w:lang w:val="en-GB"/>
        </w:rPr>
        <w:t xml:space="preserve"> shall be computed for the ‘RM final reference date’.</w:t>
      </w:r>
      <w:r w:rsidR="005A6C73" w:rsidRPr="00887921">
        <w:rPr>
          <w:lang w:val="en-GB"/>
        </w:rPr>
        <w:t xml:space="preserve"> Institutions shall submit</w:t>
      </w:r>
      <w:r w:rsidR="0070466E" w:rsidRPr="00887921">
        <w:rPr>
          <w:lang w:val="en-GB"/>
        </w:rPr>
        <w:t xml:space="preserve"> </w:t>
      </w:r>
      <w:r w:rsidRPr="00887921">
        <w:rPr>
          <w:lang w:val="en-GB"/>
        </w:rPr>
        <w:t xml:space="preserve">the results </w:t>
      </w:r>
      <w:r w:rsidR="00605617">
        <w:rPr>
          <w:lang w:val="en-GB"/>
        </w:rPr>
        <w:t xml:space="preserve">of those calculations </w:t>
      </w:r>
      <w:r w:rsidRPr="00887921">
        <w:rPr>
          <w:lang w:val="en-GB"/>
        </w:rPr>
        <w:t xml:space="preserve">to their competent authority by </w:t>
      </w:r>
      <w:r w:rsidR="00D03590" w:rsidRPr="005F7D2B">
        <w:rPr>
          <w:lang w:val="en-GB"/>
        </w:rPr>
        <w:t>RM remittance date</w:t>
      </w:r>
      <w:r w:rsidRPr="00887921">
        <w:rPr>
          <w:lang w:val="en-GB"/>
        </w:rPr>
        <w:t>.</w:t>
      </w:r>
      <w:r w:rsidR="00BE698A">
        <w:rPr>
          <w:lang w:val="en-GB"/>
        </w:rPr>
        <w:t xml:space="preserve"> </w:t>
      </w:r>
      <w:r w:rsidR="00F93553" w:rsidRPr="00887921">
        <w:rPr>
          <w:lang w:val="en-GB"/>
        </w:rPr>
        <w:t>IMV</w:t>
      </w:r>
      <w:r w:rsidR="00631253">
        <w:rPr>
          <w:lang w:val="en-GB"/>
        </w:rPr>
        <w:t xml:space="preserve"> and SBM</w:t>
      </w:r>
      <w:r w:rsidR="00F93553" w:rsidRPr="00887921">
        <w:rPr>
          <w:lang w:val="en-GB"/>
        </w:rPr>
        <w:t xml:space="preserve"> </w:t>
      </w:r>
      <w:r w:rsidR="001E48B9">
        <w:rPr>
          <w:lang w:val="en-GB"/>
        </w:rPr>
        <w:t>shall be reported</w:t>
      </w:r>
      <w:r w:rsidR="00F93553" w:rsidRPr="00887921">
        <w:rPr>
          <w:lang w:val="en-GB"/>
        </w:rPr>
        <w:t xml:space="preserve"> for each instrument. Risk measures</w:t>
      </w:r>
      <w:r w:rsidR="00631253">
        <w:rPr>
          <w:lang w:val="en-GB"/>
        </w:rPr>
        <w:t>, SBM</w:t>
      </w:r>
      <w:r w:rsidR="0065625F">
        <w:rPr>
          <w:lang w:val="en-GB"/>
        </w:rPr>
        <w:t>, DRC, RRAO</w:t>
      </w:r>
      <w:r w:rsidR="00CB2255" w:rsidRPr="00887921">
        <w:rPr>
          <w:lang w:val="en-GB"/>
        </w:rPr>
        <w:t xml:space="preserve"> and Present Value</w:t>
      </w:r>
      <w:r w:rsidR="003632FD" w:rsidRPr="00887921">
        <w:rPr>
          <w:lang w:val="en-GB"/>
        </w:rPr>
        <w:t xml:space="preserve">, </w:t>
      </w:r>
      <w:r w:rsidR="00CB2255" w:rsidRPr="00887921">
        <w:rPr>
          <w:lang w:val="en-GB"/>
        </w:rPr>
        <w:t>where applicable</w:t>
      </w:r>
      <w:r w:rsidR="003632FD" w:rsidRPr="00887921">
        <w:rPr>
          <w:lang w:val="en-GB"/>
        </w:rPr>
        <w:t xml:space="preserve">, </w:t>
      </w:r>
      <w:r w:rsidR="00F93553" w:rsidRPr="00887921">
        <w:rPr>
          <w:lang w:val="en-GB"/>
        </w:rPr>
        <w:t xml:space="preserve">shall be </w:t>
      </w:r>
      <w:r w:rsidR="001E48B9">
        <w:rPr>
          <w:lang w:val="en-GB"/>
        </w:rPr>
        <w:t>reported</w:t>
      </w:r>
      <w:r w:rsidR="001E48B9" w:rsidRPr="00887921">
        <w:rPr>
          <w:lang w:val="en-GB"/>
        </w:rPr>
        <w:t xml:space="preserve"> </w:t>
      </w:r>
      <w:r w:rsidR="00F93553" w:rsidRPr="00887921">
        <w:rPr>
          <w:lang w:val="en-GB"/>
        </w:rPr>
        <w:t>for each portfolio, both individual and aggregated</w:t>
      </w:r>
      <w:r w:rsidR="0019702F">
        <w:rPr>
          <w:lang w:val="en-GB"/>
        </w:rPr>
        <w:t xml:space="preserve">. SBM, DRC and RRAO, where applicable, shall be reported </w:t>
      </w:r>
      <w:r w:rsidR="00360B48">
        <w:rPr>
          <w:lang w:val="en-GB"/>
        </w:rPr>
        <w:t>at least for the same portfolios for which risk measures are reported</w:t>
      </w:r>
      <w:r w:rsidR="00F93553" w:rsidRPr="00887921">
        <w:rPr>
          <w:lang w:val="en-GB"/>
        </w:rPr>
        <w:t>.</w:t>
      </w:r>
      <w:r w:rsidR="00360B48">
        <w:rPr>
          <w:lang w:val="en-GB"/>
        </w:rPr>
        <w:t xml:space="preserve"> </w:t>
      </w:r>
    </w:p>
    <w:p w14:paraId="5AC291C6" w14:textId="330FF778" w:rsidR="00F77FB7" w:rsidRPr="00F77FB7" w:rsidRDefault="00F77FB7" w:rsidP="00F77FB7">
      <w:pPr>
        <w:pStyle w:val="ListParagraph"/>
        <w:numPr>
          <w:ilvl w:val="0"/>
          <w:numId w:val="22"/>
        </w:numPr>
        <w:spacing w:after="240"/>
        <w:ind w:left="567" w:hanging="567"/>
        <w:contextualSpacing w:val="0"/>
        <w:jc w:val="both"/>
        <w:rPr>
          <w:lang w:val="en-GB"/>
        </w:rPr>
      </w:pPr>
      <w:r>
        <w:rPr>
          <w:lang w:val="en-GB"/>
        </w:rPr>
        <w:t>F</w:t>
      </w:r>
      <w:r w:rsidRPr="00F77FB7">
        <w:rPr>
          <w:lang w:val="en-GB"/>
        </w:rPr>
        <w:t xml:space="preserve">or the portfolios referred to in Section </w:t>
      </w:r>
      <w:r>
        <w:rPr>
          <w:lang w:val="en-GB"/>
        </w:rPr>
        <w:t>6</w:t>
      </w:r>
      <w:r w:rsidRPr="00F77FB7">
        <w:rPr>
          <w:lang w:val="en-GB"/>
        </w:rPr>
        <w:t xml:space="preserve"> of this Annex</w:t>
      </w:r>
      <w:r>
        <w:rPr>
          <w:lang w:val="en-GB"/>
        </w:rPr>
        <w:t>, institutions shall report SBM results and submit them in line with the reporting dates of the RM submission.</w:t>
      </w:r>
    </w:p>
    <w:p w14:paraId="592EDFAD" w14:textId="28425DD7" w:rsidR="003650FF" w:rsidRPr="00887921" w:rsidRDefault="00903331" w:rsidP="00B15673">
      <w:pPr>
        <w:pStyle w:val="ListParagraph"/>
        <w:numPr>
          <w:ilvl w:val="0"/>
          <w:numId w:val="22"/>
        </w:numPr>
        <w:spacing w:after="240"/>
        <w:ind w:left="567" w:hanging="567"/>
        <w:contextualSpacing w:val="0"/>
        <w:jc w:val="both"/>
        <w:rPr>
          <w:lang w:val="en-GB"/>
        </w:rPr>
      </w:pPr>
      <w:r>
        <w:rPr>
          <w:lang w:val="en-GB"/>
        </w:rPr>
        <w:t>Only</w:t>
      </w:r>
      <w:r w:rsidRPr="00887921">
        <w:rPr>
          <w:lang w:val="en-GB"/>
        </w:rPr>
        <w:t xml:space="preserve"> </w:t>
      </w:r>
      <w:r>
        <w:rPr>
          <w:lang w:val="en-GB"/>
        </w:rPr>
        <w:t>institution</w:t>
      </w:r>
      <w:r w:rsidRPr="00887921">
        <w:rPr>
          <w:lang w:val="en-GB"/>
        </w:rPr>
        <w:t>s which have been granted permission to model specific risk</w:t>
      </w:r>
      <w:r>
        <w:rPr>
          <w:lang w:val="en-GB"/>
        </w:rPr>
        <w:t xml:space="preserve"> </w:t>
      </w:r>
      <w:r w:rsidR="00E35273">
        <w:rPr>
          <w:lang w:val="en-GB"/>
        </w:rPr>
        <w:t xml:space="preserve">of debt instruments </w:t>
      </w:r>
      <w:r>
        <w:rPr>
          <w:lang w:val="en-GB"/>
        </w:rPr>
        <w:t xml:space="preserve">shall </w:t>
      </w:r>
      <w:r w:rsidR="000D5145">
        <w:rPr>
          <w:lang w:val="en-GB"/>
        </w:rPr>
        <w:t xml:space="preserve">report </w:t>
      </w:r>
      <w:r>
        <w:rPr>
          <w:lang w:val="en-GB"/>
        </w:rPr>
        <w:t>c</w:t>
      </w:r>
      <w:r w:rsidR="004014DD" w:rsidRPr="00887921">
        <w:rPr>
          <w:lang w:val="en-GB"/>
        </w:rPr>
        <w:t xml:space="preserve">redit spread portfolios. </w:t>
      </w:r>
      <w:r w:rsidR="00B32EEE">
        <w:rPr>
          <w:lang w:val="en-GB"/>
        </w:rPr>
        <w:t>For i</w:t>
      </w:r>
      <w:r w:rsidR="004014DD" w:rsidRPr="00887921">
        <w:rPr>
          <w:lang w:val="en-GB"/>
        </w:rPr>
        <w:t>nterest rate portfolios</w:t>
      </w:r>
      <w:r w:rsidR="000D5145">
        <w:rPr>
          <w:lang w:val="en-GB"/>
        </w:rPr>
        <w:t xml:space="preserve"> which include </w:t>
      </w:r>
      <w:r w:rsidR="004014DD" w:rsidRPr="00887921">
        <w:rPr>
          <w:lang w:val="en-GB"/>
        </w:rPr>
        <w:t xml:space="preserve">risk </w:t>
      </w:r>
      <w:r w:rsidR="000D5145">
        <w:rPr>
          <w:lang w:val="en-GB"/>
        </w:rPr>
        <w:t>a</w:t>
      </w:r>
      <w:r w:rsidR="004014DD" w:rsidRPr="00887921">
        <w:rPr>
          <w:lang w:val="en-GB"/>
        </w:rPr>
        <w:t>s part of certain instruments</w:t>
      </w:r>
      <w:r w:rsidR="00B32EEE">
        <w:rPr>
          <w:lang w:val="en-GB"/>
        </w:rPr>
        <w:t xml:space="preserve">, </w:t>
      </w:r>
      <w:r w:rsidR="00B32EEE" w:rsidRPr="00887921">
        <w:rPr>
          <w:lang w:val="en-GB"/>
        </w:rPr>
        <w:t xml:space="preserve">individual </w:t>
      </w:r>
      <w:r w:rsidR="004014DD" w:rsidRPr="00887921">
        <w:rPr>
          <w:lang w:val="en-GB"/>
        </w:rPr>
        <w:t xml:space="preserve">and </w:t>
      </w:r>
      <w:r w:rsidR="00B32EEE">
        <w:rPr>
          <w:lang w:val="en-GB"/>
        </w:rPr>
        <w:t xml:space="preserve">aggregated </w:t>
      </w:r>
      <w:r w:rsidR="004014DD" w:rsidRPr="00887921">
        <w:rPr>
          <w:lang w:val="en-GB"/>
        </w:rPr>
        <w:t xml:space="preserve">portfolios </w:t>
      </w:r>
      <w:r w:rsidR="001E48B9">
        <w:rPr>
          <w:lang w:val="en-GB"/>
        </w:rPr>
        <w:t>shall</w:t>
      </w:r>
      <w:r w:rsidR="004014DD" w:rsidRPr="00887921">
        <w:rPr>
          <w:lang w:val="en-GB"/>
        </w:rPr>
        <w:t xml:space="preserve"> be modelled </w:t>
      </w:r>
      <w:r w:rsidR="003650FF" w:rsidRPr="00887921">
        <w:rPr>
          <w:lang w:val="en-GB"/>
        </w:rPr>
        <w:t xml:space="preserve">by </w:t>
      </w:r>
      <w:r w:rsidR="003650FF" w:rsidRPr="001F43E8">
        <w:rPr>
          <w:lang w:val="en-GB"/>
        </w:rPr>
        <w:t>institutions</w:t>
      </w:r>
      <w:r w:rsidR="00B32EEE" w:rsidRPr="001F43E8">
        <w:rPr>
          <w:lang w:val="en-GB"/>
        </w:rPr>
        <w:t xml:space="preserve"> </w:t>
      </w:r>
      <w:r w:rsidR="00B32EEE" w:rsidRPr="00B32EEE">
        <w:rPr>
          <w:lang w:val="en-GB"/>
        </w:rPr>
        <w:t xml:space="preserve">which have been granted </w:t>
      </w:r>
      <w:r w:rsidR="000D5145">
        <w:rPr>
          <w:lang w:val="en-GB"/>
        </w:rPr>
        <w:t xml:space="preserve">the </w:t>
      </w:r>
      <w:r w:rsidR="00B32EEE" w:rsidRPr="00B32EEE">
        <w:rPr>
          <w:lang w:val="en-GB"/>
        </w:rPr>
        <w:t>permission to model</w:t>
      </w:r>
      <w:r w:rsidR="00B32EEE">
        <w:rPr>
          <w:lang w:val="en-GB"/>
        </w:rPr>
        <w:t xml:space="preserve"> the general interest </w:t>
      </w:r>
      <w:r w:rsidR="00B32EEE" w:rsidRPr="00B32EEE">
        <w:rPr>
          <w:lang w:val="en-GB"/>
        </w:rPr>
        <w:t>risk</w:t>
      </w:r>
      <w:r w:rsidR="000D5145">
        <w:rPr>
          <w:lang w:val="en-GB"/>
        </w:rPr>
        <w:t xml:space="preserve"> </w:t>
      </w:r>
      <w:r w:rsidR="000D5145" w:rsidRPr="000D5145">
        <w:rPr>
          <w:lang w:val="en-GB"/>
        </w:rPr>
        <w:t>as well as institutions which have been granted the permission to model the general and the specific interest risk</w:t>
      </w:r>
      <w:r w:rsidR="004014DD" w:rsidRPr="00887921">
        <w:rPr>
          <w:lang w:val="en-GB"/>
        </w:rPr>
        <w:t xml:space="preserve">. </w:t>
      </w:r>
    </w:p>
    <w:p w14:paraId="7647CD81" w14:textId="6E0BA105" w:rsidR="00543E14" w:rsidRDefault="004014DD" w:rsidP="00BF52D9">
      <w:pPr>
        <w:pStyle w:val="ListParagraph"/>
        <w:numPr>
          <w:ilvl w:val="0"/>
          <w:numId w:val="22"/>
        </w:numPr>
        <w:spacing w:after="240"/>
        <w:ind w:left="567" w:hanging="567"/>
        <w:contextualSpacing w:val="0"/>
        <w:jc w:val="both"/>
        <w:rPr>
          <w:lang w:val="en-GB"/>
        </w:rPr>
      </w:pPr>
      <w:r w:rsidRPr="00973301">
        <w:rPr>
          <w:lang w:val="en-GB"/>
        </w:rPr>
        <w:lastRenderedPageBreak/>
        <w:t xml:space="preserve">The results for </w:t>
      </w:r>
      <w:r w:rsidR="00AC6C84">
        <w:rPr>
          <w:lang w:val="en-GB"/>
        </w:rPr>
        <w:t xml:space="preserve">both individual and </w:t>
      </w:r>
      <w:r w:rsidRPr="00973301">
        <w:rPr>
          <w:lang w:val="en-GB"/>
        </w:rPr>
        <w:t xml:space="preserve">the aggregated portfolios </w:t>
      </w:r>
      <w:r w:rsidR="001E48B9" w:rsidRPr="00973301">
        <w:rPr>
          <w:lang w:val="en-GB"/>
        </w:rPr>
        <w:t>shall</w:t>
      </w:r>
      <w:r w:rsidRPr="00973301">
        <w:rPr>
          <w:lang w:val="en-GB"/>
        </w:rPr>
        <w:t xml:space="preserve"> be submitted only </w:t>
      </w:r>
      <w:r w:rsidR="001E48B9" w:rsidRPr="00973301">
        <w:rPr>
          <w:lang w:val="en-GB"/>
        </w:rPr>
        <w:t>where</w:t>
      </w:r>
      <w:r w:rsidRPr="00973301">
        <w:rPr>
          <w:lang w:val="en-GB"/>
        </w:rPr>
        <w:t xml:space="preserve"> the results of</w:t>
      </w:r>
      <w:r w:rsidR="00AC6C84">
        <w:rPr>
          <w:lang w:val="en-GB"/>
        </w:rPr>
        <w:t xml:space="preserve"> the instruments that are part of them are also being </w:t>
      </w:r>
      <w:r w:rsidRPr="00973301">
        <w:rPr>
          <w:lang w:val="en-GB"/>
        </w:rPr>
        <w:t>submitted.</w:t>
      </w:r>
    </w:p>
    <w:p w14:paraId="3BA3D004" w14:textId="751562BC" w:rsidR="00D03590" w:rsidRPr="00973301" w:rsidRDefault="00D03590" w:rsidP="00BF52D9">
      <w:pPr>
        <w:pStyle w:val="ListParagraph"/>
        <w:numPr>
          <w:ilvl w:val="0"/>
          <w:numId w:val="22"/>
        </w:numPr>
        <w:spacing w:after="240"/>
        <w:ind w:left="567" w:hanging="567"/>
        <w:contextualSpacing w:val="0"/>
        <w:jc w:val="both"/>
        <w:rPr>
          <w:lang w:val="en-GB"/>
        </w:rPr>
      </w:pPr>
      <w:r w:rsidRPr="00973301">
        <w:rPr>
          <w:lang w:val="en-GB"/>
        </w:rPr>
        <w:t xml:space="preserve">In </w:t>
      </w:r>
      <w:r w:rsidR="00BF52D9">
        <w:rPr>
          <w:lang w:val="en-GB"/>
        </w:rPr>
        <w:t>S</w:t>
      </w:r>
      <w:r w:rsidRPr="00973301">
        <w:rPr>
          <w:lang w:val="en-GB"/>
        </w:rPr>
        <w:t xml:space="preserve">ection 2 </w:t>
      </w:r>
      <w:r w:rsidR="007A5B0E">
        <w:rPr>
          <w:lang w:val="en-GB"/>
        </w:rPr>
        <w:t xml:space="preserve">of this Annex </w:t>
      </w:r>
      <w:r w:rsidRPr="00973301">
        <w:rPr>
          <w:lang w:val="en-GB"/>
        </w:rPr>
        <w:t>(Instruments)</w:t>
      </w:r>
      <w:r w:rsidR="00B9054D">
        <w:rPr>
          <w:lang w:val="en-GB"/>
        </w:rPr>
        <w:t>,</w:t>
      </w:r>
      <w:r w:rsidRPr="00973301">
        <w:rPr>
          <w:lang w:val="en-GB"/>
        </w:rPr>
        <w:t xml:space="preserve"> </w:t>
      </w:r>
      <w:r w:rsidR="00AA51FF">
        <w:rPr>
          <w:lang w:val="en-GB"/>
        </w:rPr>
        <w:t>‘</w:t>
      </w:r>
      <w:r w:rsidRPr="00973301">
        <w:rPr>
          <w:lang w:val="en-GB"/>
        </w:rPr>
        <w:t>Year T</w:t>
      </w:r>
      <w:r w:rsidR="00AA51FF">
        <w:rPr>
          <w:lang w:val="en-GB"/>
        </w:rPr>
        <w:t>’</w:t>
      </w:r>
      <w:r w:rsidRPr="00973301">
        <w:rPr>
          <w:lang w:val="en-GB"/>
        </w:rPr>
        <w:t xml:space="preserve"> </w:t>
      </w:r>
      <w:r w:rsidR="00BF52D9">
        <w:rPr>
          <w:lang w:val="en-GB"/>
        </w:rPr>
        <w:t>shall mean</w:t>
      </w:r>
      <w:r w:rsidRPr="00973301">
        <w:rPr>
          <w:lang w:val="en-GB"/>
        </w:rPr>
        <w:t xml:space="preserve"> </w:t>
      </w:r>
      <w:r w:rsidR="00BF52D9">
        <w:rPr>
          <w:lang w:val="en-GB"/>
        </w:rPr>
        <w:t>‘</w:t>
      </w:r>
      <w:r w:rsidR="00F26732">
        <w:rPr>
          <w:lang w:val="en-GB"/>
        </w:rPr>
        <w:t xml:space="preserve">2024’ </w:t>
      </w:r>
      <w:r w:rsidR="00BF52D9">
        <w:rPr>
          <w:lang w:val="en-GB"/>
        </w:rPr>
        <w:t>and</w:t>
      </w:r>
      <w:r w:rsidR="00B677B1" w:rsidRPr="00973301">
        <w:rPr>
          <w:lang w:val="en-GB"/>
        </w:rPr>
        <w:t xml:space="preserve"> </w:t>
      </w:r>
      <w:r w:rsidRPr="00973301">
        <w:rPr>
          <w:lang w:val="en-GB"/>
        </w:rPr>
        <w:t>Year T</w:t>
      </w:r>
      <w:r w:rsidR="00C45ED4">
        <w:rPr>
          <w:lang w:val="en-GB"/>
        </w:rPr>
        <w:t xml:space="preserve"> </w:t>
      </w:r>
      <w:r w:rsidRPr="00973301">
        <w:rPr>
          <w:lang w:val="en-GB"/>
        </w:rPr>
        <w:t>+</w:t>
      </w:r>
      <w:r w:rsidR="00C45ED4">
        <w:rPr>
          <w:lang w:val="en-GB"/>
        </w:rPr>
        <w:t xml:space="preserve"> X</w:t>
      </w:r>
      <w:r w:rsidR="00C45ED4" w:rsidRPr="00973301">
        <w:rPr>
          <w:lang w:val="en-GB"/>
        </w:rPr>
        <w:t xml:space="preserve"> </w:t>
      </w:r>
      <w:r w:rsidR="00BF52D9">
        <w:rPr>
          <w:lang w:val="en-GB"/>
        </w:rPr>
        <w:t>shall mean</w:t>
      </w:r>
      <w:r w:rsidRPr="00973301">
        <w:rPr>
          <w:lang w:val="en-GB"/>
        </w:rPr>
        <w:t xml:space="preserve"> </w:t>
      </w:r>
      <w:r w:rsidR="00F26732">
        <w:rPr>
          <w:lang w:val="en-GB"/>
        </w:rPr>
        <w:t xml:space="preserve">2024 </w:t>
      </w:r>
      <w:r w:rsidR="00C45ED4">
        <w:rPr>
          <w:lang w:val="en-GB"/>
        </w:rPr>
        <w:t>+ X</w:t>
      </w:r>
      <w:r w:rsidRPr="00973301">
        <w:rPr>
          <w:lang w:val="en-GB"/>
        </w:rPr>
        <w:t xml:space="preserve">, </w:t>
      </w:r>
      <w:r w:rsidR="00C45ED4">
        <w:rPr>
          <w:lang w:val="en-GB"/>
        </w:rPr>
        <w:t>with X as specified in</w:t>
      </w:r>
      <w:r w:rsidR="00D25BE1">
        <w:rPr>
          <w:lang w:val="en-GB"/>
        </w:rPr>
        <w:t xml:space="preserve"> </w:t>
      </w:r>
      <w:r w:rsidR="00BF52D9">
        <w:rPr>
          <w:lang w:val="en-GB"/>
        </w:rPr>
        <w:t>S</w:t>
      </w:r>
      <w:r w:rsidR="00C45ED4">
        <w:rPr>
          <w:lang w:val="en-GB"/>
        </w:rPr>
        <w:t>ection 2.</w:t>
      </w:r>
      <w:r w:rsidR="007A5B0E">
        <w:rPr>
          <w:lang w:val="en-GB"/>
        </w:rPr>
        <w:t xml:space="preserve"> </w:t>
      </w:r>
    </w:p>
    <w:p w14:paraId="166FF090" w14:textId="2C31DD5F" w:rsidR="00D03590" w:rsidRDefault="00D03590" w:rsidP="00BF52D9">
      <w:pPr>
        <w:pStyle w:val="ListParagraph"/>
        <w:numPr>
          <w:ilvl w:val="0"/>
          <w:numId w:val="22"/>
        </w:numPr>
        <w:spacing w:after="240"/>
        <w:ind w:left="567" w:hanging="567"/>
        <w:contextualSpacing w:val="0"/>
        <w:jc w:val="both"/>
        <w:rPr>
          <w:lang w:val="en-GB"/>
        </w:rPr>
      </w:pPr>
      <w:r>
        <w:rPr>
          <w:lang w:val="en-GB"/>
        </w:rPr>
        <w:t xml:space="preserve">In </w:t>
      </w:r>
      <w:r w:rsidR="00BF52D9">
        <w:rPr>
          <w:lang w:val="en-GB"/>
        </w:rPr>
        <w:t>S</w:t>
      </w:r>
      <w:r>
        <w:rPr>
          <w:lang w:val="en-GB"/>
        </w:rPr>
        <w:t>ection 2</w:t>
      </w:r>
      <w:r w:rsidR="00BF52D9">
        <w:rPr>
          <w:lang w:val="en-GB"/>
        </w:rPr>
        <w:t xml:space="preserve"> of this Annex</w:t>
      </w:r>
      <w:r>
        <w:rPr>
          <w:lang w:val="en-GB"/>
        </w:rPr>
        <w:t xml:space="preserve"> (Instruments), </w:t>
      </w:r>
      <w:r w:rsidR="00BF52D9">
        <w:rPr>
          <w:lang w:val="en-GB"/>
        </w:rPr>
        <w:t xml:space="preserve">institutions shall determine </w:t>
      </w:r>
      <w:r>
        <w:rPr>
          <w:lang w:val="en-GB"/>
        </w:rPr>
        <w:t>t</w:t>
      </w:r>
      <w:r w:rsidRPr="00A6630A">
        <w:rPr>
          <w:lang w:val="en-GB"/>
        </w:rPr>
        <w:t xml:space="preserve">he </w:t>
      </w:r>
      <w:r>
        <w:rPr>
          <w:lang w:val="en-GB"/>
        </w:rPr>
        <w:t>d</w:t>
      </w:r>
      <w:r w:rsidRPr="00A6630A">
        <w:rPr>
          <w:lang w:val="en-GB"/>
        </w:rPr>
        <w:t>ay of expiry</w:t>
      </w:r>
      <w:r>
        <w:rPr>
          <w:lang w:val="en-GB"/>
        </w:rPr>
        <w:t>/maturity</w:t>
      </w:r>
      <w:r w:rsidR="00BF52D9">
        <w:rPr>
          <w:lang w:val="en-GB"/>
        </w:rPr>
        <w:t xml:space="preserve"> in accordance with </w:t>
      </w:r>
      <w:r w:rsidRPr="00A6630A">
        <w:rPr>
          <w:lang w:val="en-GB"/>
        </w:rPr>
        <w:t>th</w:t>
      </w:r>
      <w:r w:rsidR="00C45ED4">
        <w:rPr>
          <w:lang w:val="en-GB"/>
        </w:rPr>
        <w:t>e</w:t>
      </w:r>
      <w:r w:rsidR="00BF52D9">
        <w:rPr>
          <w:lang w:val="en-GB"/>
        </w:rPr>
        <w:t xml:space="preserve"> following</w:t>
      </w:r>
      <w:r w:rsidRPr="00A6630A">
        <w:rPr>
          <w:lang w:val="en-GB"/>
        </w:rPr>
        <w:t xml:space="preserve"> </w:t>
      </w:r>
      <w:r w:rsidR="00153D74">
        <w:rPr>
          <w:lang w:val="en-GB"/>
        </w:rPr>
        <w:t>instructions</w:t>
      </w:r>
      <w:r w:rsidRPr="00A6630A">
        <w:rPr>
          <w:lang w:val="en-GB"/>
        </w:rPr>
        <w:t>:</w:t>
      </w:r>
      <w:r w:rsidR="007A5B0E">
        <w:rPr>
          <w:lang w:val="en-GB"/>
        </w:rPr>
        <w:t xml:space="preserve"> </w:t>
      </w:r>
    </w:p>
    <w:p w14:paraId="5F6C863F" w14:textId="77777777" w:rsidR="00D03590" w:rsidRPr="00164398" w:rsidRDefault="00BF52D9" w:rsidP="00BF52D9">
      <w:pPr>
        <w:pStyle w:val="ListParagraph"/>
        <w:numPr>
          <w:ilvl w:val="0"/>
          <w:numId w:val="38"/>
        </w:numPr>
        <w:spacing w:after="240"/>
        <w:ind w:left="1134" w:hanging="567"/>
        <w:jc w:val="both"/>
        <w:rPr>
          <w:lang w:val="en-GB"/>
        </w:rPr>
      </w:pPr>
      <w:r>
        <w:rPr>
          <w:lang w:val="en-GB"/>
        </w:rPr>
        <w:t xml:space="preserve">Where </w:t>
      </w:r>
      <w:r w:rsidR="00D03590" w:rsidRPr="00164398">
        <w:rPr>
          <w:lang w:val="en-GB"/>
        </w:rPr>
        <w:t>the da</w:t>
      </w:r>
      <w:r>
        <w:rPr>
          <w:lang w:val="en-GB"/>
        </w:rPr>
        <w:t>te</w:t>
      </w:r>
      <w:r w:rsidR="00D03590" w:rsidRPr="00164398">
        <w:rPr>
          <w:lang w:val="en-GB"/>
        </w:rPr>
        <w:t xml:space="preserve"> is specified</w:t>
      </w:r>
      <w:r>
        <w:rPr>
          <w:lang w:val="en-GB"/>
        </w:rPr>
        <w:t xml:space="preserve">, that specific date shall be </w:t>
      </w:r>
      <w:proofErr w:type="gramStart"/>
      <w:r>
        <w:rPr>
          <w:lang w:val="en-GB"/>
        </w:rPr>
        <w:t>used</w:t>
      </w:r>
      <w:r w:rsidR="00D03590" w:rsidRPr="00164398">
        <w:rPr>
          <w:lang w:val="en-GB"/>
        </w:rPr>
        <w:t>;</w:t>
      </w:r>
      <w:proofErr w:type="gramEnd"/>
    </w:p>
    <w:p w14:paraId="61671918" w14:textId="266062F3" w:rsidR="00D03590" w:rsidRPr="00164398" w:rsidRDefault="00BF52D9" w:rsidP="00BF52D9">
      <w:pPr>
        <w:pStyle w:val="ListParagraph"/>
        <w:numPr>
          <w:ilvl w:val="0"/>
          <w:numId w:val="38"/>
        </w:numPr>
        <w:spacing w:after="240"/>
        <w:ind w:left="1134" w:hanging="567"/>
        <w:jc w:val="both"/>
        <w:rPr>
          <w:lang w:val="en-GB"/>
        </w:rPr>
      </w:pPr>
      <w:r>
        <w:rPr>
          <w:lang w:val="en-GB"/>
        </w:rPr>
        <w:t xml:space="preserve">Where no date is specified, </w:t>
      </w:r>
      <w:r w:rsidR="00D03590" w:rsidRPr="00164398">
        <w:rPr>
          <w:lang w:val="en-GB"/>
        </w:rPr>
        <w:t>market convention, where available,</w:t>
      </w:r>
      <w:r>
        <w:rPr>
          <w:lang w:val="en-GB"/>
        </w:rPr>
        <w:t xml:space="preserve"> shall be used. If for example there is a market convention that the day of expiry/maturity is the </w:t>
      </w:r>
      <w:r w:rsidR="00D03590" w:rsidRPr="00164398">
        <w:rPr>
          <w:lang w:val="en-GB"/>
        </w:rPr>
        <w:t>3rd Friday of the month</w:t>
      </w:r>
      <w:r>
        <w:rPr>
          <w:lang w:val="en-GB"/>
        </w:rPr>
        <w:t>, then</w:t>
      </w:r>
      <w:r w:rsidR="00D03590" w:rsidRPr="00164398">
        <w:rPr>
          <w:lang w:val="en-GB"/>
        </w:rPr>
        <w:t xml:space="preserve"> </w:t>
      </w:r>
      <w:r w:rsidR="00AA51FF">
        <w:rPr>
          <w:lang w:val="en-GB"/>
        </w:rPr>
        <w:t>‘</w:t>
      </w:r>
      <w:r w:rsidR="00D03590" w:rsidRPr="00164398">
        <w:rPr>
          <w:lang w:val="en-GB"/>
        </w:rPr>
        <w:t>June Year T</w:t>
      </w:r>
      <w:r w:rsidR="00AA51FF">
        <w:rPr>
          <w:lang w:val="en-GB"/>
        </w:rPr>
        <w:t>’</w:t>
      </w:r>
      <w:r w:rsidR="00D03590" w:rsidRPr="00164398">
        <w:rPr>
          <w:lang w:val="en-GB"/>
        </w:rPr>
        <w:t xml:space="preserve"> </w:t>
      </w:r>
      <w:r>
        <w:rPr>
          <w:lang w:val="en-GB"/>
        </w:rPr>
        <w:t xml:space="preserve">shall </w:t>
      </w:r>
      <w:r w:rsidR="00D03590" w:rsidRPr="00164398">
        <w:rPr>
          <w:lang w:val="en-GB"/>
        </w:rPr>
        <w:t>mean the 3rd Friday of the month</w:t>
      </w:r>
      <w:r w:rsidR="00C517A5" w:rsidRPr="00164398">
        <w:rPr>
          <w:lang w:val="en-GB"/>
        </w:rPr>
        <w:t xml:space="preserve"> of the year </w:t>
      </w:r>
      <w:proofErr w:type="gramStart"/>
      <w:r w:rsidR="00C517A5" w:rsidRPr="00164398">
        <w:rPr>
          <w:lang w:val="en-GB"/>
        </w:rPr>
        <w:t>T</w:t>
      </w:r>
      <w:r w:rsidR="00D03590" w:rsidRPr="00164398">
        <w:rPr>
          <w:lang w:val="en-GB"/>
        </w:rPr>
        <w:t>;</w:t>
      </w:r>
      <w:proofErr w:type="gramEnd"/>
    </w:p>
    <w:p w14:paraId="4B3A915F" w14:textId="58A0EA13" w:rsidR="00D03590" w:rsidRPr="00164398" w:rsidRDefault="00D03590" w:rsidP="00BF52D9">
      <w:pPr>
        <w:pStyle w:val="ListParagraph"/>
        <w:numPr>
          <w:ilvl w:val="0"/>
          <w:numId w:val="38"/>
        </w:numPr>
        <w:spacing w:after="240"/>
        <w:ind w:left="1134" w:hanging="567"/>
        <w:jc w:val="both"/>
        <w:rPr>
          <w:lang w:val="en-GB"/>
        </w:rPr>
      </w:pPr>
      <w:r w:rsidRPr="00164398">
        <w:rPr>
          <w:lang w:val="en-GB"/>
        </w:rPr>
        <w:t xml:space="preserve">At the end of the </w:t>
      </w:r>
      <w:r w:rsidRPr="001F43E8">
        <w:rPr>
          <w:lang w:val="en-GB"/>
        </w:rPr>
        <w:t>month, whe</w:t>
      </w:r>
      <w:r w:rsidR="002F1CA8">
        <w:rPr>
          <w:lang w:val="en-GB"/>
        </w:rPr>
        <w:t>re</w:t>
      </w:r>
      <w:r w:rsidRPr="001F43E8">
        <w:rPr>
          <w:lang w:val="en-GB"/>
        </w:rPr>
        <w:t xml:space="preserve"> it is specified </w:t>
      </w:r>
      <w:r w:rsidR="00AA51FF" w:rsidRPr="001F43E8">
        <w:rPr>
          <w:lang w:val="en-GB"/>
        </w:rPr>
        <w:t>‘</w:t>
      </w:r>
      <w:r w:rsidRPr="001F43E8">
        <w:rPr>
          <w:lang w:val="en-GB"/>
        </w:rPr>
        <w:t>End of</w:t>
      </w:r>
      <w:r w:rsidR="00AA51FF" w:rsidRPr="001F43E8">
        <w:rPr>
          <w:lang w:val="en-GB"/>
        </w:rPr>
        <w:t>’</w:t>
      </w:r>
      <w:r w:rsidRPr="001F43E8">
        <w:rPr>
          <w:lang w:val="en-GB"/>
        </w:rPr>
        <w:t xml:space="preserve">, </w:t>
      </w:r>
      <w:r w:rsidR="005822B4" w:rsidRPr="001F43E8">
        <w:rPr>
          <w:lang w:val="en-GB"/>
        </w:rPr>
        <w:t xml:space="preserve">it </w:t>
      </w:r>
      <w:r w:rsidR="007D7AD2" w:rsidRPr="001F43E8">
        <w:rPr>
          <w:lang w:val="en-GB"/>
        </w:rPr>
        <w:t xml:space="preserve">shall </w:t>
      </w:r>
      <w:r w:rsidR="005822B4" w:rsidRPr="001F43E8">
        <w:rPr>
          <w:lang w:val="en-GB"/>
        </w:rPr>
        <w:t xml:space="preserve">mean the last </w:t>
      </w:r>
      <w:r w:rsidR="00E564F3" w:rsidRPr="001F43E8">
        <w:rPr>
          <w:lang w:val="en-GB"/>
        </w:rPr>
        <w:t>calendar</w:t>
      </w:r>
      <w:r w:rsidR="005822B4" w:rsidRPr="001F43E8">
        <w:rPr>
          <w:lang w:val="en-GB"/>
        </w:rPr>
        <w:t xml:space="preserve"> day in the </w:t>
      </w:r>
      <w:proofErr w:type="gramStart"/>
      <w:r w:rsidR="005822B4" w:rsidRPr="001F43E8">
        <w:rPr>
          <w:lang w:val="en-GB"/>
        </w:rPr>
        <w:t>month</w:t>
      </w:r>
      <w:r w:rsidRPr="001F43E8">
        <w:rPr>
          <w:lang w:val="en-GB"/>
        </w:rPr>
        <w:t>;</w:t>
      </w:r>
      <w:proofErr w:type="gramEnd"/>
    </w:p>
    <w:p w14:paraId="7F125B48" w14:textId="77777777" w:rsidR="00A46DC4" w:rsidRPr="00A46DC4" w:rsidRDefault="009516E2" w:rsidP="00BF52D9">
      <w:pPr>
        <w:pStyle w:val="ListParagraph"/>
        <w:numPr>
          <w:ilvl w:val="0"/>
          <w:numId w:val="38"/>
        </w:numPr>
        <w:spacing w:after="240"/>
        <w:ind w:left="1134" w:hanging="567"/>
        <w:jc w:val="both"/>
        <w:rPr>
          <w:lang w:val="en-GB"/>
        </w:rPr>
      </w:pPr>
      <w:r w:rsidRPr="00164398">
        <w:rPr>
          <w:lang w:val="en-GB"/>
        </w:rPr>
        <w:t>F</w:t>
      </w:r>
      <w:r w:rsidR="00466189">
        <w:rPr>
          <w:lang w:val="en-GB"/>
        </w:rPr>
        <w:t>or a f</w:t>
      </w:r>
      <w:r w:rsidRPr="00164398">
        <w:rPr>
          <w:lang w:val="en-GB"/>
        </w:rPr>
        <w:t xml:space="preserve">ix </w:t>
      </w:r>
      <w:proofErr w:type="gramStart"/>
      <w:r w:rsidRPr="00164398">
        <w:rPr>
          <w:lang w:val="en-GB"/>
        </w:rPr>
        <w:t>period</w:t>
      </w:r>
      <w:r w:rsidR="0075378D">
        <w:rPr>
          <w:lang w:val="en-GB"/>
        </w:rPr>
        <w:t xml:space="preserve"> of time</w:t>
      </w:r>
      <w:proofErr w:type="gramEnd"/>
      <w:r w:rsidRPr="00164398">
        <w:rPr>
          <w:lang w:val="en-GB"/>
        </w:rPr>
        <w:t xml:space="preserve"> following the </w:t>
      </w:r>
      <w:r w:rsidR="00AA51FF">
        <w:rPr>
          <w:lang w:val="en-GB"/>
        </w:rPr>
        <w:t>‘</w:t>
      </w:r>
      <w:r w:rsidR="00147420">
        <w:rPr>
          <w:lang w:val="en-GB"/>
        </w:rPr>
        <w:t>b</w:t>
      </w:r>
      <w:r w:rsidR="007A380D" w:rsidRPr="00164398">
        <w:rPr>
          <w:lang w:val="en-GB"/>
        </w:rPr>
        <w:t>ooking</w:t>
      </w:r>
      <w:r w:rsidRPr="00164398">
        <w:rPr>
          <w:lang w:val="en-GB"/>
        </w:rPr>
        <w:t xml:space="preserve"> date</w:t>
      </w:r>
      <w:r w:rsidR="00AA51FF">
        <w:rPr>
          <w:lang w:val="en-GB"/>
        </w:rPr>
        <w:t>’</w:t>
      </w:r>
      <w:r w:rsidR="00466189">
        <w:rPr>
          <w:lang w:val="en-GB"/>
        </w:rPr>
        <w:t>, if the period is defined as a number of days,</w:t>
      </w:r>
      <w:r w:rsidR="001F43E8">
        <w:rPr>
          <w:lang w:val="en-GB"/>
        </w:rPr>
        <w:t xml:space="preserve"> </w:t>
      </w:r>
      <w:r w:rsidR="00466189">
        <w:rPr>
          <w:lang w:val="en-GB"/>
        </w:rPr>
        <w:t xml:space="preserve">it </w:t>
      </w:r>
      <w:r w:rsidR="001F43E8">
        <w:rPr>
          <w:lang w:val="en-GB"/>
        </w:rPr>
        <w:t>is the last day of the period</w:t>
      </w:r>
      <w:r w:rsidR="00466189">
        <w:rPr>
          <w:lang w:val="en-GB"/>
        </w:rPr>
        <w:t>. I</w:t>
      </w:r>
      <w:r w:rsidR="001F43E8">
        <w:rPr>
          <w:lang w:val="en-GB"/>
        </w:rPr>
        <w:t xml:space="preserve">f </w:t>
      </w:r>
      <w:r w:rsidR="00466189">
        <w:rPr>
          <w:lang w:val="en-GB"/>
        </w:rPr>
        <w:t>the period is defined in weeks, months or years,</w:t>
      </w:r>
      <w:r w:rsidR="001F43E8">
        <w:rPr>
          <w:lang w:val="en-GB"/>
        </w:rPr>
        <w:t xml:space="preserve"> </w:t>
      </w:r>
      <w:r w:rsidR="00466189">
        <w:rPr>
          <w:lang w:val="en-GB"/>
        </w:rPr>
        <w:t xml:space="preserve">it is </w:t>
      </w:r>
      <w:r w:rsidR="001F43E8">
        <w:rPr>
          <w:lang w:val="en-GB"/>
        </w:rPr>
        <w:t xml:space="preserve">the same day of the </w:t>
      </w:r>
      <w:r w:rsidR="00DD2DE5">
        <w:rPr>
          <w:lang w:val="en-GB"/>
        </w:rPr>
        <w:t xml:space="preserve">following </w:t>
      </w:r>
      <w:r w:rsidR="0035449C">
        <w:rPr>
          <w:lang w:val="en-GB"/>
        </w:rPr>
        <w:t>week, month or year</w:t>
      </w:r>
      <w:r w:rsidR="001F43E8">
        <w:rPr>
          <w:lang w:val="en-GB"/>
        </w:rPr>
        <w:t xml:space="preserve"> </w:t>
      </w:r>
      <w:r w:rsidR="00DD2DE5">
        <w:rPr>
          <w:lang w:val="en-GB"/>
        </w:rPr>
        <w:t>with respect to the booking date</w:t>
      </w:r>
      <w:r w:rsidR="0035449C">
        <w:rPr>
          <w:lang w:val="en-GB"/>
        </w:rPr>
        <w:t>,</w:t>
      </w:r>
      <w:r w:rsidR="00DD2DE5">
        <w:rPr>
          <w:lang w:val="en-GB"/>
        </w:rPr>
        <w:t xml:space="preserve"> </w:t>
      </w:r>
      <w:r w:rsidR="00466189">
        <w:rPr>
          <w:lang w:val="en-GB"/>
        </w:rPr>
        <w:t xml:space="preserve">or, if the </w:t>
      </w:r>
      <w:r w:rsidR="0035449C">
        <w:rPr>
          <w:lang w:val="en-GB"/>
        </w:rPr>
        <w:t>last</w:t>
      </w:r>
      <w:r w:rsidR="00466189">
        <w:rPr>
          <w:lang w:val="en-GB"/>
        </w:rPr>
        <w:t xml:space="preserve"> </w:t>
      </w:r>
      <w:r w:rsidR="0035449C">
        <w:rPr>
          <w:lang w:val="en-GB"/>
        </w:rPr>
        <w:t>month or year</w:t>
      </w:r>
      <w:r w:rsidR="00466189">
        <w:rPr>
          <w:lang w:val="en-GB"/>
        </w:rPr>
        <w:t xml:space="preserve"> </w:t>
      </w:r>
      <w:r w:rsidR="0035449C">
        <w:rPr>
          <w:lang w:val="en-GB"/>
        </w:rPr>
        <w:t xml:space="preserve">of the period </w:t>
      </w:r>
      <w:r w:rsidR="00466189">
        <w:rPr>
          <w:lang w:val="en-GB"/>
        </w:rPr>
        <w:t>is shorte</w:t>
      </w:r>
      <w:r w:rsidR="0035449C">
        <w:rPr>
          <w:lang w:val="en-GB"/>
        </w:rPr>
        <w:t>r, the last day of that month or year</w:t>
      </w:r>
      <w:r w:rsidRPr="00164398">
        <w:rPr>
          <w:lang w:val="en-GB"/>
        </w:rPr>
        <w:t xml:space="preserve">; if the </w:t>
      </w:r>
      <w:r w:rsidR="00AA51FF">
        <w:rPr>
          <w:lang w:val="en-GB"/>
        </w:rPr>
        <w:t>‘</w:t>
      </w:r>
      <w:r w:rsidR="007A380D" w:rsidRPr="00164398">
        <w:rPr>
          <w:lang w:val="en-GB"/>
        </w:rPr>
        <w:t>booking</w:t>
      </w:r>
      <w:r w:rsidRPr="00164398">
        <w:rPr>
          <w:lang w:val="en-GB"/>
        </w:rPr>
        <w:t xml:space="preserve"> date + x period</w:t>
      </w:r>
      <w:r w:rsidR="00AA51FF">
        <w:rPr>
          <w:lang w:val="en-GB"/>
        </w:rPr>
        <w:t>’</w:t>
      </w:r>
      <w:r w:rsidRPr="00164398">
        <w:rPr>
          <w:lang w:val="en-GB"/>
        </w:rPr>
        <w:t xml:space="preserve"> is a holiday day, th</w:t>
      </w:r>
      <w:r w:rsidRPr="00A46DC4">
        <w:rPr>
          <w:lang w:val="en-GB"/>
        </w:rPr>
        <w:t xml:space="preserve">en select the following working </w:t>
      </w:r>
      <w:proofErr w:type="gramStart"/>
      <w:r w:rsidRPr="00A46DC4">
        <w:rPr>
          <w:lang w:val="en-GB"/>
        </w:rPr>
        <w:t>day</w:t>
      </w:r>
      <w:r w:rsidR="00A46DC4" w:rsidRPr="00A46DC4">
        <w:rPr>
          <w:lang w:val="en-GB"/>
        </w:rPr>
        <w:t>;</w:t>
      </w:r>
      <w:proofErr w:type="gramEnd"/>
    </w:p>
    <w:p w14:paraId="0861B756" w14:textId="3040BDCF" w:rsidR="00A46DC4" w:rsidRPr="00B15673" w:rsidRDefault="00A46DC4" w:rsidP="00A46DC4">
      <w:pPr>
        <w:pStyle w:val="ListParagraph"/>
        <w:numPr>
          <w:ilvl w:val="0"/>
          <w:numId w:val="38"/>
        </w:numPr>
        <w:spacing w:after="240"/>
        <w:ind w:left="1134" w:hanging="567"/>
        <w:jc w:val="both"/>
        <w:rPr>
          <w:lang w:val="en-GB"/>
        </w:rPr>
      </w:pPr>
      <w:r w:rsidRPr="00B15673">
        <w:rPr>
          <w:lang w:val="en-GB"/>
        </w:rPr>
        <w:t>In case it is not specified otherwise the following assumptions shall be used: Day count convention: Act/360, Holiday calendar: Target2.</w:t>
      </w:r>
    </w:p>
    <w:p w14:paraId="695ECD92" w14:textId="77777777" w:rsidR="008E3A82" w:rsidRPr="00F77FB7" w:rsidRDefault="008E3A82" w:rsidP="001E4D36">
      <w:pPr>
        <w:spacing w:after="240"/>
        <w:jc w:val="both"/>
        <w:rPr>
          <w:lang w:val="en-GB"/>
        </w:rPr>
      </w:pPr>
    </w:p>
    <w:p w14:paraId="7996BED3" w14:textId="5AC0CA8F" w:rsidR="00380DC6" w:rsidRPr="00380DC6" w:rsidRDefault="00380DC6" w:rsidP="00BF52D9">
      <w:pPr>
        <w:pStyle w:val="ListParagraph"/>
        <w:numPr>
          <w:ilvl w:val="0"/>
          <w:numId w:val="22"/>
        </w:numPr>
        <w:spacing w:after="240"/>
        <w:ind w:left="567" w:hanging="567"/>
        <w:contextualSpacing w:val="0"/>
        <w:jc w:val="both"/>
        <w:rPr>
          <w:lang w:val="en-GB"/>
        </w:rPr>
      </w:pPr>
      <w:r>
        <w:rPr>
          <w:lang w:val="en-GB"/>
        </w:rPr>
        <w:t xml:space="preserve">In </w:t>
      </w:r>
      <w:r w:rsidR="00BF52D9">
        <w:rPr>
          <w:lang w:val="en-GB"/>
        </w:rPr>
        <w:t>S</w:t>
      </w:r>
      <w:r>
        <w:rPr>
          <w:lang w:val="en-GB"/>
        </w:rPr>
        <w:t>ection 2</w:t>
      </w:r>
      <w:r w:rsidR="00BF52D9">
        <w:rPr>
          <w:lang w:val="en-GB"/>
        </w:rPr>
        <w:t xml:space="preserve"> of this Annex</w:t>
      </w:r>
      <w:r>
        <w:rPr>
          <w:lang w:val="en-GB"/>
        </w:rPr>
        <w:t xml:space="preserve"> (Instruments), </w:t>
      </w:r>
      <w:r w:rsidRPr="00380DC6">
        <w:rPr>
          <w:lang w:val="en-GB"/>
        </w:rPr>
        <w:t>for all CD</w:t>
      </w:r>
      <w:r>
        <w:rPr>
          <w:lang w:val="en-GB"/>
        </w:rPr>
        <w:t>S,</w:t>
      </w:r>
      <w:r w:rsidRPr="00380DC6">
        <w:rPr>
          <w:lang w:val="en-GB"/>
        </w:rPr>
        <w:t xml:space="preserve"> unless explicitly specified otherwise</w:t>
      </w:r>
      <w:r>
        <w:rPr>
          <w:lang w:val="en-GB"/>
        </w:rPr>
        <w:t xml:space="preserve">, the following </w:t>
      </w:r>
      <w:r w:rsidRPr="00380DC6">
        <w:rPr>
          <w:lang w:val="en-GB"/>
        </w:rPr>
        <w:t>requirements</w:t>
      </w:r>
      <w:r>
        <w:rPr>
          <w:lang w:val="en-GB"/>
        </w:rPr>
        <w:t xml:space="preserve"> </w:t>
      </w:r>
      <w:r w:rsidR="001E48B9">
        <w:rPr>
          <w:lang w:val="en-GB"/>
        </w:rPr>
        <w:t>shall</w:t>
      </w:r>
      <w:r w:rsidR="00663B5B">
        <w:rPr>
          <w:lang w:val="en-GB"/>
        </w:rPr>
        <w:t xml:space="preserve"> apply</w:t>
      </w:r>
      <w:r>
        <w:rPr>
          <w:lang w:val="en-GB"/>
        </w:rPr>
        <w:t>:</w:t>
      </w:r>
    </w:p>
    <w:p w14:paraId="2723A3F5" w14:textId="77777777" w:rsidR="00380DC6" w:rsidRPr="00164398" w:rsidRDefault="00380DC6" w:rsidP="00BF52D9">
      <w:pPr>
        <w:pStyle w:val="ListParagraph"/>
        <w:numPr>
          <w:ilvl w:val="0"/>
          <w:numId w:val="39"/>
        </w:numPr>
        <w:spacing w:after="240"/>
        <w:ind w:left="1134" w:hanging="567"/>
        <w:jc w:val="both"/>
        <w:rPr>
          <w:lang w:val="en-GB"/>
        </w:rPr>
      </w:pPr>
      <w:r w:rsidRPr="00164398">
        <w:rPr>
          <w:lang w:val="en-GB"/>
        </w:rPr>
        <w:t xml:space="preserve">Coupon frequency: </w:t>
      </w:r>
      <w:proofErr w:type="gramStart"/>
      <w:r w:rsidRPr="00164398">
        <w:rPr>
          <w:lang w:val="en-GB"/>
        </w:rPr>
        <w:t>Quarterly</w:t>
      </w:r>
      <w:r w:rsidR="00BF52D9">
        <w:rPr>
          <w:lang w:val="en-GB"/>
        </w:rPr>
        <w:t>;</w:t>
      </w:r>
      <w:proofErr w:type="gramEnd"/>
    </w:p>
    <w:p w14:paraId="1D55B8DC" w14:textId="77777777" w:rsidR="00380DC6" w:rsidRPr="00164398" w:rsidRDefault="00380DC6" w:rsidP="00BF52D9">
      <w:pPr>
        <w:pStyle w:val="ListParagraph"/>
        <w:numPr>
          <w:ilvl w:val="0"/>
          <w:numId w:val="39"/>
        </w:numPr>
        <w:spacing w:after="240"/>
        <w:ind w:left="1134" w:hanging="567"/>
        <w:jc w:val="both"/>
        <w:rPr>
          <w:lang w:val="en-GB"/>
        </w:rPr>
      </w:pPr>
      <w:r w:rsidRPr="00164398">
        <w:rPr>
          <w:lang w:val="en-GB"/>
        </w:rPr>
        <w:t xml:space="preserve">Coupon(bps): </w:t>
      </w:r>
      <w:proofErr w:type="gramStart"/>
      <w:r w:rsidRPr="00164398">
        <w:rPr>
          <w:lang w:val="en-GB"/>
        </w:rPr>
        <w:t>100</w:t>
      </w:r>
      <w:r w:rsidR="00BF52D9">
        <w:rPr>
          <w:lang w:val="en-GB"/>
        </w:rPr>
        <w:t>;</w:t>
      </w:r>
      <w:proofErr w:type="gramEnd"/>
    </w:p>
    <w:p w14:paraId="7CA19501" w14:textId="3127B853" w:rsidR="00380DC6" w:rsidRPr="00164398" w:rsidRDefault="00380DC6" w:rsidP="00BF52D9">
      <w:pPr>
        <w:pStyle w:val="ListParagraph"/>
        <w:numPr>
          <w:ilvl w:val="0"/>
          <w:numId w:val="39"/>
        </w:numPr>
        <w:spacing w:after="240"/>
        <w:ind w:left="1134" w:hanging="567"/>
        <w:jc w:val="both"/>
        <w:rPr>
          <w:lang w:val="en-GB"/>
        </w:rPr>
      </w:pPr>
      <w:r w:rsidRPr="00164398">
        <w:rPr>
          <w:lang w:val="en-GB"/>
        </w:rPr>
        <w:t>Day count: ACT/</w:t>
      </w:r>
      <w:proofErr w:type="gramStart"/>
      <w:r w:rsidRPr="00164398">
        <w:rPr>
          <w:lang w:val="en-GB"/>
        </w:rPr>
        <w:t>360</w:t>
      </w:r>
      <w:r w:rsidR="00BF52D9">
        <w:rPr>
          <w:lang w:val="en-GB"/>
        </w:rPr>
        <w:t>;</w:t>
      </w:r>
      <w:proofErr w:type="gramEnd"/>
    </w:p>
    <w:p w14:paraId="5DDE3355" w14:textId="77777777" w:rsidR="00380DC6" w:rsidRPr="00164398" w:rsidRDefault="00380DC6" w:rsidP="00BF52D9">
      <w:pPr>
        <w:pStyle w:val="ListParagraph"/>
        <w:numPr>
          <w:ilvl w:val="0"/>
          <w:numId w:val="39"/>
        </w:numPr>
        <w:spacing w:after="240"/>
        <w:ind w:left="1134" w:hanging="567"/>
        <w:jc w:val="both"/>
        <w:rPr>
          <w:lang w:val="en-GB"/>
        </w:rPr>
      </w:pPr>
      <w:r w:rsidRPr="00164398">
        <w:rPr>
          <w:lang w:val="en-GB"/>
        </w:rPr>
        <w:t xml:space="preserve">ISDA Definitions year: </w:t>
      </w:r>
      <w:proofErr w:type="gramStart"/>
      <w:r w:rsidRPr="00164398">
        <w:rPr>
          <w:lang w:val="en-GB"/>
        </w:rPr>
        <w:t>2014</w:t>
      </w:r>
      <w:r w:rsidR="00BF52D9">
        <w:rPr>
          <w:lang w:val="en-GB"/>
        </w:rPr>
        <w:t>;</w:t>
      </w:r>
      <w:proofErr w:type="gramEnd"/>
    </w:p>
    <w:p w14:paraId="30643A58" w14:textId="77777777" w:rsidR="00380DC6" w:rsidRPr="00164398" w:rsidRDefault="00380DC6" w:rsidP="00BF52D9">
      <w:pPr>
        <w:pStyle w:val="ListParagraph"/>
        <w:numPr>
          <w:ilvl w:val="0"/>
          <w:numId w:val="39"/>
        </w:numPr>
        <w:spacing w:after="240"/>
        <w:ind w:left="1134" w:hanging="567"/>
        <w:jc w:val="both"/>
        <w:rPr>
          <w:lang w:val="en-GB"/>
        </w:rPr>
      </w:pPr>
      <w:r w:rsidRPr="00164398">
        <w:rPr>
          <w:lang w:val="en-GB"/>
        </w:rPr>
        <w:t>Restructuring clause: Modified-Modified Restructuring (MMR</w:t>
      </w:r>
      <w:proofErr w:type="gramStart"/>
      <w:r w:rsidRPr="00164398">
        <w:rPr>
          <w:lang w:val="en-GB"/>
        </w:rPr>
        <w:t>)</w:t>
      </w:r>
      <w:r w:rsidR="00BF52D9">
        <w:rPr>
          <w:lang w:val="en-GB"/>
        </w:rPr>
        <w:t>;</w:t>
      </w:r>
      <w:proofErr w:type="gramEnd"/>
    </w:p>
    <w:p w14:paraId="101EFC1E" w14:textId="77777777" w:rsidR="00380DC6" w:rsidRPr="00164398" w:rsidRDefault="00380DC6" w:rsidP="00BF52D9">
      <w:pPr>
        <w:pStyle w:val="ListParagraph"/>
        <w:numPr>
          <w:ilvl w:val="0"/>
          <w:numId w:val="39"/>
        </w:numPr>
        <w:spacing w:after="240"/>
        <w:ind w:left="1134" w:hanging="567"/>
        <w:jc w:val="both"/>
        <w:rPr>
          <w:lang w:val="en-GB"/>
        </w:rPr>
      </w:pPr>
      <w:r w:rsidRPr="00164398">
        <w:rPr>
          <w:lang w:val="en-GB"/>
        </w:rPr>
        <w:t>Maturity: December Year T+</w:t>
      </w:r>
      <w:proofErr w:type="gramStart"/>
      <w:r w:rsidRPr="00164398">
        <w:rPr>
          <w:lang w:val="en-GB"/>
        </w:rPr>
        <w:t>4</w:t>
      </w:r>
      <w:r w:rsidR="00BF52D9">
        <w:rPr>
          <w:lang w:val="en-GB"/>
        </w:rPr>
        <w:t>;</w:t>
      </w:r>
      <w:proofErr w:type="gramEnd"/>
    </w:p>
    <w:p w14:paraId="0FBABC94" w14:textId="77777777" w:rsidR="00362876" w:rsidRPr="00164398" w:rsidRDefault="00362876" w:rsidP="00BF52D9">
      <w:pPr>
        <w:pStyle w:val="ListParagraph"/>
        <w:numPr>
          <w:ilvl w:val="0"/>
          <w:numId w:val="39"/>
        </w:numPr>
        <w:spacing w:after="240"/>
        <w:ind w:left="1134" w:hanging="567"/>
        <w:jc w:val="both"/>
        <w:rPr>
          <w:lang w:val="en-GB"/>
        </w:rPr>
      </w:pPr>
      <w:r w:rsidRPr="00164398">
        <w:rPr>
          <w:lang w:val="en-GB"/>
        </w:rPr>
        <w:t xml:space="preserve">Debt type: </w:t>
      </w:r>
      <w:proofErr w:type="gramStart"/>
      <w:r w:rsidRPr="00164398">
        <w:rPr>
          <w:lang w:val="en-GB"/>
        </w:rPr>
        <w:t>Senior</w:t>
      </w:r>
      <w:r w:rsidR="00BF52D9">
        <w:rPr>
          <w:lang w:val="en-GB"/>
        </w:rPr>
        <w:t>;</w:t>
      </w:r>
      <w:proofErr w:type="gramEnd"/>
    </w:p>
    <w:p w14:paraId="09E13DA7" w14:textId="77777777" w:rsidR="00362876" w:rsidRPr="00164398" w:rsidRDefault="00362876" w:rsidP="00BF52D9">
      <w:pPr>
        <w:pStyle w:val="ListParagraph"/>
        <w:numPr>
          <w:ilvl w:val="0"/>
          <w:numId w:val="39"/>
        </w:numPr>
        <w:spacing w:after="240"/>
        <w:ind w:left="1134" w:hanging="567"/>
        <w:jc w:val="both"/>
        <w:rPr>
          <w:lang w:val="en-GB"/>
        </w:rPr>
      </w:pPr>
      <w:r w:rsidRPr="00164398">
        <w:rPr>
          <w:lang w:val="en-GB"/>
        </w:rPr>
        <w:t xml:space="preserve">Tenor: 5 </w:t>
      </w:r>
      <w:proofErr w:type="gramStart"/>
      <w:r w:rsidRPr="00164398">
        <w:rPr>
          <w:lang w:val="en-GB"/>
        </w:rPr>
        <w:t>Year</w:t>
      </w:r>
      <w:r w:rsidR="00BF52D9">
        <w:rPr>
          <w:lang w:val="en-GB"/>
        </w:rPr>
        <w:t>;</w:t>
      </w:r>
      <w:proofErr w:type="gramEnd"/>
    </w:p>
    <w:p w14:paraId="2106F8E0" w14:textId="77777777" w:rsidR="00362876" w:rsidRPr="00164398" w:rsidRDefault="00362876" w:rsidP="00BF52D9">
      <w:pPr>
        <w:pStyle w:val="ListParagraph"/>
        <w:numPr>
          <w:ilvl w:val="0"/>
          <w:numId w:val="39"/>
        </w:numPr>
        <w:spacing w:after="240"/>
        <w:ind w:left="1134" w:hanging="567"/>
        <w:jc w:val="both"/>
        <w:rPr>
          <w:lang w:val="en-GB"/>
        </w:rPr>
      </w:pPr>
      <w:r w:rsidRPr="00164398">
        <w:rPr>
          <w:lang w:val="en-GB"/>
        </w:rPr>
        <w:t xml:space="preserve">Effective date as booking </w:t>
      </w:r>
      <w:proofErr w:type="gramStart"/>
      <w:r w:rsidRPr="00164398">
        <w:rPr>
          <w:lang w:val="en-GB"/>
        </w:rPr>
        <w:t>date</w:t>
      </w:r>
      <w:r w:rsidR="00BF52D9">
        <w:rPr>
          <w:lang w:val="en-GB"/>
        </w:rPr>
        <w:t>;</w:t>
      </w:r>
      <w:proofErr w:type="gramEnd"/>
    </w:p>
    <w:p w14:paraId="23866E9C" w14:textId="77777777" w:rsidR="00380DC6" w:rsidRDefault="00380DC6" w:rsidP="00496FD4">
      <w:pPr>
        <w:pStyle w:val="ListParagraph"/>
        <w:numPr>
          <w:ilvl w:val="0"/>
          <w:numId w:val="39"/>
        </w:numPr>
        <w:spacing w:after="240"/>
        <w:ind w:left="1134" w:hanging="567"/>
        <w:contextualSpacing w:val="0"/>
        <w:jc w:val="both"/>
        <w:rPr>
          <w:lang w:val="en-GB"/>
        </w:rPr>
      </w:pPr>
      <w:r w:rsidRPr="00164398">
        <w:rPr>
          <w:lang w:val="en-GB"/>
        </w:rPr>
        <w:t xml:space="preserve">The used discount curve and recovery rate </w:t>
      </w:r>
      <w:r w:rsidR="00BF52D9">
        <w:rPr>
          <w:lang w:val="en-GB"/>
        </w:rPr>
        <w:t>shall</w:t>
      </w:r>
      <w:r w:rsidRPr="00164398">
        <w:rPr>
          <w:lang w:val="en-GB"/>
        </w:rPr>
        <w:t xml:space="preserve"> be indicated in the explanatory note</w:t>
      </w:r>
      <w:r w:rsidR="00AA51FF">
        <w:rPr>
          <w:lang w:val="en-GB"/>
        </w:rPr>
        <w:t xml:space="preserve"> referred to in point (d)</w:t>
      </w:r>
      <w:r w:rsidR="00BF52D9">
        <w:rPr>
          <w:lang w:val="en-GB"/>
        </w:rPr>
        <w:t xml:space="preserve"> of this Annex</w:t>
      </w:r>
      <w:r w:rsidRPr="00164398">
        <w:rPr>
          <w:lang w:val="en-GB"/>
        </w:rPr>
        <w:t>.</w:t>
      </w:r>
    </w:p>
    <w:p w14:paraId="774E2A37" w14:textId="5C21DF99" w:rsidR="00244905" w:rsidRDefault="00244905" w:rsidP="00BF52D9">
      <w:pPr>
        <w:pStyle w:val="ListParagraph"/>
        <w:numPr>
          <w:ilvl w:val="0"/>
          <w:numId w:val="22"/>
        </w:numPr>
        <w:spacing w:after="240"/>
        <w:ind w:left="567" w:hanging="567"/>
        <w:contextualSpacing w:val="0"/>
        <w:jc w:val="both"/>
        <w:rPr>
          <w:lang w:val="en-GB"/>
        </w:rPr>
      </w:pPr>
      <w:r w:rsidRPr="00164398">
        <w:rPr>
          <w:lang w:val="en-GB"/>
        </w:rPr>
        <w:t xml:space="preserve">The IMV </w:t>
      </w:r>
      <w:r w:rsidR="00FB4A4F" w:rsidRPr="00FB4A4F">
        <w:rPr>
          <w:lang w:val="en-GB"/>
        </w:rPr>
        <w:t>of bond instruments shall include accrued interest</w:t>
      </w:r>
      <w:r w:rsidRPr="003C6D09">
        <w:rPr>
          <w:lang w:val="en-GB"/>
        </w:rPr>
        <w:t>.</w:t>
      </w:r>
    </w:p>
    <w:p w14:paraId="4B8EF4DE" w14:textId="192E720E" w:rsidR="00FA4964" w:rsidRDefault="00FA4964" w:rsidP="00BF52D9">
      <w:pPr>
        <w:pStyle w:val="ListParagraph"/>
        <w:numPr>
          <w:ilvl w:val="0"/>
          <w:numId w:val="22"/>
        </w:numPr>
        <w:spacing w:after="240"/>
        <w:ind w:left="567" w:hanging="567"/>
        <w:contextualSpacing w:val="0"/>
        <w:jc w:val="both"/>
      </w:pPr>
      <w:r w:rsidRPr="002F51FD">
        <w:t>Institutions shall provide the information related to the time of valuation</w:t>
      </w:r>
      <w:r>
        <w:t xml:space="preserve"> of the PV</w:t>
      </w:r>
      <w:r w:rsidR="006C7441">
        <w:t xml:space="preserve"> mentioning the time</w:t>
      </w:r>
      <w:r>
        <w:t xml:space="preserve"> </w:t>
      </w:r>
      <w:r w:rsidRPr="002F51FD">
        <w:t xml:space="preserve">in </w:t>
      </w:r>
      <w:r>
        <w:t xml:space="preserve">the </w:t>
      </w:r>
      <w:r w:rsidRPr="002F51FD">
        <w:t>explanatory note</w:t>
      </w:r>
      <w:r>
        <w:t xml:space="preserve"> referred to in point (d)</w:t>
      </w:r>
      <w:r w:rsidR="00BF52D9">
        <w:t xml:space="preserve"> of this Section</w:t>
      </w:r>
      <w:r>
        <w:t>.</w:t>
      </w:r>
      <w:r w:rsidR="00965535">
        <w:t xml:space="preserve"> Where possible, </w:t>
      </w:r>
      <w:r w:rsidR="00965535" w:rsidRPr="002F51FD">
        <w:t>valuation</w:t>
      </w:r>
      <w:r w:rsidR="00965535">
        <w:t xml:space="preserve"> of the PV shall be computed at close of business day. </w:t>
      </w:r>
    </w:p>
    <w:p w14:paraId="745B8149" w14:textId="74AE9D21" w:rsidR="00815BAE" w:rsidRPr="001E4D36" w:rsidRDefault="00604A6D" w:rsidP="00B15673">
      <w:pPr>
        <w:pStyle w:val="ListParagraph"/>
        <w:numPr>
          <w:ilvl w:val="0"/>
          <w:numId w:val="22"/>
        </w:numPr>
        <w:spacing w:after="240"/>
        <w:ind w:left="567" w:hanging="567"/>
        <w:contextualSpacing w:val="0"/>
        <w:jc w:val="both"/>
      </w:pPr>
      <w:r w:rsidRPr="00604A6D">
        <w:t xml:space="preserve">The </w:t>
      </w:r>
      <w:r w:rsidR="00E85289" w:rsidRPr="00E85289">
        <w:t>risk measures of the portfolios shall be calculated in the same currency of the portfolio currency, not including any FX Risk, also related to the reporting currency of the institutions. The FX Risk shall be considered only when intrinsically included in the instruments.</w:t>
      </w:r>
      <w:r w:rsidR="009B4D5B">
        <w:rPr>
          <w:lang w:val="en-GB"/>
        </w:rPr>
        <w:t xml:space="preserve"> </w:t>
      </w:r>
      <w:r w:rsidR="00E85289" w:rsidRPr="00E85289">
        <w:rPr>
          <w:lang w:val="en-GB"/>
        </w:rPr>
        <w:t xml:space="preserve">Where both reporting and </w:t>
      </w:r>
      <w:r w:rsidR="007218AF">
        <w:rPr>
          <w:lang w:val="en-GB"/>
        </w:rPr>
        <w:t xml:space="preserve">portfolio </w:t>
      </w:r>
      <w:r w:rsidR="00E85289" w:rsidRPr="00E85289">
        <w:rPr>
          <w:lang w:val="en-GB"/>
        </w:rPr>
        <w:t>currency results are reported as part of the exercise</w:t>
      </w:r>
      <w:r w:rsidR="00E85289">
        <w:rPr>
          <w:lang w:val="en-GB"/>
        </w:rPr>
        <w:t>, for the ASA figures</w:t>
      </w:r>
      <w:r w:rsidR="00E85289" w:rsidRPr="00E85289">
        <w:rPr>
          <w:lang w:val="en-GB"/>
        </w:rPr>
        <w:t xml:space="preserve">, results calculated in the reporting currency of the institution shall be translated into the EBA portfolio currency by spot conversion using the ECB spot exchange rate associated with the date </w:t>
      </w:r>
      <w:r w:rsidR="00E85289" w:rsidRPr="00E85289">
        <w:rPr>
          <w:lang w:val="en-GB"/>
        </w:rPr>
        <w:lastRenderedPageBreak/>
        <w:t>of the calculation. The translation into the EBA portfolio currency does not imply a change in the FX risk factors.</w:t>
      </w:r>
    </w:p>
    <w:p w14:paraId="2F954873" w14:textId="77777777" w:rsidR="00965E95" w:rsidRPr="00965E95" w:rsidRDefault="00965E95" w:rsidP="00965E95">
      <w:pPr>
        <w:pStyle w:val="ListParagraph"/>
        <w:spacing w:after="240"/>
        <w:ind w:left="567"/>
        <w:contextualSpacing w:val="0"/>
        <w:jc w:val="both"/>
      </w:pPr>
    </w:p>
    <w:p w14:paraId="627A044E" w14:textId="40664C98" w:rsidR="00604A6D" w:rsidRDefault="00466EE3" w:rsidP="00B15673">
      <w:pPr>
        <w:pStyle w:val="ListParagraph"/>
        <w:numPr>
          <w:ilvl w:val="0"/>
          <w:numId w:val="22"/>
        </w:numPr>
        <w:spacing w:after="240"/>
        <w:ind w:left="567" w:hanging="567"/>
        <w:contextualSpacing w:val="0"/>
        <w:jc w:val="both"/>
      </w:pPr>
      <w:r>
        <w:rPr>
          <w:lang w:val="en-GB"/>
        </w:rPr>
        <w:t>Where</w:t>
      </w:r>
      <w:r w:rsidR="009B4D5B" w:rsidRPr="009B4D5B">
        <w:rPr>
          <w:lang w:val="en-GB"/>
        </w:rPr>
        <w:t xml:space="preserve"> Art</w:t>
      </w:r>
      <w:r w:rsidR="000C2754">
        <w:rPr>
          <w:lang w:val="en-GB"/>
        </w:rPr>
        <w:t>icle</w:t>
      </w:r>
      <w:r w:rsidR="009B4D5B" w:rsidRPr="009B4D5B">
        <w:rPr>
          <w:lang w:val="en-GB"/>
        </w:rPr>
        <w:t xml:space="preserve"> 325</w:t>
      </w:r>
      <w:proofErr w:type="gramStart"/>
      <w:r w:rsidR="009B4D5B" w:rsidRPr="009B4D5B">
        <w:rPr>
          <w:lang w:val="en-GB"/>
        </w:rPr>
        <w:t>q(</w:t>
      </w:r>
      <w:proofErr w:type="gramEnd"/>
      <w:r w:rsidR="009B4D5B" w:rsidRPr="009B4D5B">
        <w:rPr>
          <w:lang w:val="en-GB"/>
        </w:rPr>
        <w:t>7) of Regulation (EU) No 575/2013</w:t>
      </w:r>
      <w:r w:rsidR="009B4D5B">
        <w:rPr>
          <w:lang w:val="en-GB"/>
        </w:rPr>
        <w:t xml:space="preserve"> (“base </w:t>
      </w:r>
      <w:r w:rsidR="009B4D5B" w:rsidRPr="001E4D36">
        <w:t>currency</w:t>
      </w:r>
      <w:r w:rsidR="009B4D5B">
        <w:rPr>
          <w:lang w:val="en-GB"/>
        </w:rPr>
        <w:t xml:space="preserve"> approach”)</w:t>
      </w:r>
      <w:r w:rsidR="00332D54">
        <w:rPr>
          <w:lang w:val="en-GB"/>
        </w:rPr>
        <w:t xml:space="preserve"> applies</w:t>
      </w:r>
      <w:r w:rsidR="009B4D5B">
        <w:rPr>
          <w:lang w:val="en-GB"/>
        </w:rPr>
        <w:t xml:space="preserve">, </w:t>
      </w:r>
      <w:r w:rsidR="001D26F0">
        <w:rPr>
          <w:lang w:val="en-GB"/>
        </w:rPr>
        <w:t>when performing SBM calculations and reporting SBM sensitivities,</w:t>
      </w:r>
      <w:r w:rsidR="001D26F0" w:rsidDel="006765CF">
        <w:rPr>
          <w:lang w:val="en-GB"/>
        </w:rPr>
        <w:t xml:space="preserve"> </w:t>
      </w:r>
      <w:r w:rsidR="006765CF">
        <w:rPr>
          <w:lang w:val="en-GB"/>
        </w:rPr>
        <w:t>i</w:t>
      </w:r>
      <w:r w:rsidR="001D26F0">
        <w:rPr>
          <w:lang w:val="en-GB"/>
        </w:rPr>
        <w:t>ns</w:t>
      </w:r>
      <w:r w:rsidR="00136C05">
        <w:rPr>
          <w:lang w:val="en-GB"/>
        </w:rPr>
        <w:t>t</w:t>
      </w:r>
      <w:r w:rsidR="001D26F0">
        <w:rPr>
          <w:lang w:val="en-GB"/>
        </w:rPr>
        <w:t>itutions</w:t>
      </w:r>
      <w:r w:rsidR="009B4D5B">
        <w:rPr>
          <w:lang w:val="en-GB"/>
        </w:rPr>
        <w:t xml:space="preserve"> shall consider the FX risk factors resulting from the application of the base currency approach</w:t>
      </w:r>
      <w:r w:rsidR="00AE54ED">
        <w:rPr>
          <w:lang w:val="en-GB"/>
        </w:rPr>
        <w:t xml:space="preserve">. </w:t>
      </w:r>
      <w:r w:rsidR="00FF725B">
        <w:rPr>
          <w:lang w:val="en-GB"/>
        </w:rPr>
        <w:t xml:space="preserve">The reported values shall not be expressed in the </w:t>
      </w:r>
      <w:r w:rsidR="00815BAE">
        <w:rPr>
          <w:lang w:val="en-GB"/>
        </w:rPr>
        <w:t>chosen base currency</w:t>
      </w:r>
      <w:r w:rsidR="007E1F1C">
        <w:rPr>
          <w:lang w:val="en-GB"/>
        </w:rPr>
        <w:t xml:space="preserve"> </w:t>
      </w:r>
      <w:r w:rsidR="00FF725B">
        <w:rPr>
          <w:lang w:val="en-GB"/>
        </w:rPr>
        <w:t xml:space="preserve">but </w:t>
      </w:r>
      <w:r w:rsidR="00EA7749">
        <w:rPr>
          <w:lang w:val="en-GB"/>
        </w:rPr>
        <w:t>rather</w:t>
      </w:r>
      <w:r w:rsidR="007E1F1C">
        <w:rPr>
          <w:lang w:val="en-GB"/>
        </w:rPr>
        <w:t xml:space="preserve"> </w:t>
      </w:r>
      <w:r w:rsidR="00FF725B">
        <w:rPr>
          <w:lang w:val="en-GB"/>
        </w:rPr>
        <w:t xml:space="preserve">in </w:t>
      </w:r>
      <w:r w:rsidR="007E1F1C">
        <w:rPr>
          <w:lang w:val="en-GB"/>
        </w:rPr>
        <w:t xml:space="preserve">the </w:t>
      </w:r>
      <w:r w:rsidR="00006FB3">
        <w:rPr>
          <w:lang w:val="en-GB"/>
        </w:rPr>
        <w:t>institution</w:t>
      </w:r>
      <w:r w:rsidR="006765CF">
        <w:rPr>
          <w:lang w:val="en-GB"/>
        </w:rPr>
        <w:t>s</w:t>
      </w:r>
      <w:r w:rsidR="00AC77FE">
        <w:rPr>
          <w:lang w:val="en-GB"/>
        </w:rPr>
        <w:t>’</w:t>
      </w:r>
      <w:r w:rsidR="00006FB3">
        <w:rPr>
          <w:lang w:val="en-GB"/>
        </w:rPr>
        <w:t xml:space="preserve"> </w:t>
      </w:r>
      <w:r w:rsidR="007E1F1C">
        <w:rPr>
          <w:lang w:val="en-GB"/>
        </w:rPr>
        <w:t>reporting currency</w:t>
      </w:r>
      <w:r w:rsidR="00FF725B">
        <w:rPr>
          <w:lang w:val="en-GB"/>
        </w:rPr>
        <w:t xml:space="preserve"> by applying spot conversion using the </w:t>
      </w:r>
      <w:r w:rsidR="00487874" w:rsidRPr="00487874">
        <w:rPr>
          <w:lang w:val="en-GB"/>
        </w:rPr>
        <w:t>ECB spot exchange rate associated with</w:t>
      </w:r>
      <w:r w:rsidR="00487874">
        <w:rPr>
          <w:lang w:val="en-GB"/>
        </w:rPr>
        <w:t xml:space="preserve"> </w:t>
      </w:r>
      <w:r w:rsidR="00487874" w:rsidRPr="00487874">
        <w:rPr>
          <w:lang w:val="en-GB"/>
        </w:rPr>
        <w:t>relevant</w:t>
      </w:r>
      <w:r w:rsidR="00487874">
        <w:rPr>
          <w:lang w:val="en-GB"/>
        </w:rPr>
        <w:t xml:space="preserve"> date</w:t>
      </w:r>
      <w:r w:rsidR="00815BAE">
        <w:rPr>
          <w:lang w:val="en-GB"/>
        </w:rPr>
        <w:t>.</w:t>
      </w:r>
    </w:p>
    <w:p w14:paraId="4654C76F" w14:textId="77777777" w:rsidR="00B948AF" w:rsidRPr="00887921" w:rsidRDefault="00B948AF" w:rsidP="00B948AF">
      <w:pPr>
        <w:rPr>
          <w:rFonts w:asciiTheme="majorHAnsi" w:eastAsiaTheme="majorEastAsia" w:hAnsiTheme="majorHAnsi" w:cstheme="majorBidi"/>
          <w:b/>
          <w:bCs/>
          <w:color w:val="4F81BD" w:themeColor="accent1"/>
          <w:lang w:val="en-GB"/>
        </w:rPr>
      </w:pPr>
      <w:r w:rsidRPr="00887921">
        <w:rPr>
          <w:lang w:val="en-GB"/>
        </w:rPr>
        <w:br w:type="page"/>
      </w:r>
    </w:p>
    <w:p w14:paraId="3D73BE8C" w14:textId="77777777" w:rsidR="00823BA9" w:rsidRPr="00866D06" w:rsidRDefault="00BF52D9" w:rsidP="00496FD4">
      <w:pPr>
        <w:pStyle w:val="Numberedheadinglevel1"/>
        <w:ind w:left="0" w:firstLine="0"/>
        <w:outlineLvl w:val="0"/>
      </w:pPr>
      <w:bookmarkStart w:id="1" w:name="_Ref522017352"/>
      <w:bookmarkStart w:id="2" w:name="_Ref522017357"/>
      <w:bookmarkStart w:id="3" w:name="_Toc120034193"/>
      <w:r>
        <w:lastRenderedPageBreak/>
        <w:t xml:space="preserve">Section 2: </w:t>
      </w:r>
      <w:r w:rsidR="00B948AF" w:rsidRPr="00866D06">
        <w:t>Instruments</w:t>
      </w:r>
      <w:bookmarkEnd w:id="1"/>
      <w:bookmarkEnd w:id="2"/>
      <w:bookmarkEnd w:id="3"/>
    </w:p>
    <w:p w14:paraId="1C61D6CE" w14:textId="363EDBB5" w:rsidR="008C600B" w:rsidRPr="00887921" w:rsidRDefault="008C600B" w:rsidP="00B948AF">
      <w:pPr>
        <w:jc w:val="both"/>
        <w:rPr>
          <w:lang w:val="en-GB"/>
        </w:rPr>
      </w:pPr>
      <w:r w:rsidRPr="00887921">
        <w:rPr>
          <w:lang w:val="en-GB"/>
        </w:rPr>
        <w:t>Institutions shall provide IMV</w:t>
      </w:r>
      <w:r w:rsidR="008414AE" w:rsidRPr="00887921">
        <w:rPr>
          <w:lang w:val="en-GB"/>
        </w:rPr>
        <w:t>,</w:t>
      </w:r>
      <w:r w:rsidRPr="00887921">
        <w:rPr>
          <w:lang w:val="en-GB"/>
        </w:rPr>
        <w:t xml:space="preserve"> </w:t>
      </w:r>
      <w:r w:rsidR="00BF52D9">
        <w:rPr>
          <w:lang w:val="en-GB"/>
        </w:rPr>
        <w:t xml:space="preserve">in accordance with </w:t>
      </w:r>
      <w:r w:rsidRPr="00887921">
        <w:rPr>
          <w:lang w:val="en-GB"/>
        </w:rPr>
        <w:t>the instructions</w:t>
      </w:r>
      <w:r w:rsidR="00BF52D9">
        <w:rPr>
          <w:lang w:val="en-GB"/>
        </w:rPr>
        <w:t xml:space="preserve"> laid down in Section 1 of this Annex</w:t>
      </w:r>
      <w:r w:rsidR="008414AE" w:rsidRPr="00887921">
        <w:rPr>
          <w:lang w:val="en-GB"/>
        </w:rPr>
        <w:t>,</w:t>
      </w:r>
      <w:r w:rsidRPr="00887921">
        <w:rPr>
          <w:lang w:val="en-GB"/>
        </w:rPr>
        <w:t xml:space="preserve"> </w:t>
      </w:r>
      <w:r w:rsidR="00D70428">
        <w:rPr>
          <w:lang w:val="en-GB"/>
        </w:rPr>
        <w:t>for</w:t>
      </w:r>
      <w:r w:rsidR="00D70428" w:rsidRPr="00887921">
        <w:rPr>
          <w:lang w:val="en-GB"/>
        </w:rPr>
        <w:t xml:space="preserve"> </w:t>
      </w:r>
      <w:r w:rsidRPr="00887921">
        <w:rPr>
          <w:lang w:val="en-GB"/>
        </w:rPr>
        <w:t>the following financial instruments:</w:t>
      </w:r>
    </w:p>
    <w:p w14:paraId="707A5D6C" w14:textId="77777777" w:rsidR="00542254" w:rsidRPr="00887921" w:rsidRDefault="00542254" w:rsidP="00B948AF">
      <w:pPr>
        <w:jc w:val="both"/>
        <w:rPr>
          <w:lang w:val="en-GB"/>
        </w:rPr>
      </w:pPr>
    </w:p>
    <w:p w14:paraId="215EE81B" w14:textId="77777777" w:rsidR="00B948AF" w:rsidRPr="00887921" w:rsidRDefault="00941210" w:rsidP="00B948AF">
      <w:pPr>
        <w:jc w:val="both"/>
        <w:rPr>
          <w:b/>
          <w:lang w:val="en-GB"/>
        </w:rPr>
      </w:pPr>
      <w:r w:rsidRPr="00887921">
        <w:rPr>
          <w:b/>
          <w:lang w:val="en-GB"/>
        </w:rPr>
        <w:t>EQUITY</w:t>
      </w:r>
    </w:p>
    <w:p w14:paraId="50FB0EA0" w14:textId="07202F54" w:rsidR="0048316E" w:rsidRPr="00705D43" w:rsidRDefault="00906A22"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 w:name="_Ref79673290"/>
      <w:bookmarkStart w:id="5" w:name="_Ref497736669"/>
      <w:r w:rsidRPr="00705D43">
        <w:rPr>
          <w:sz w:val="20"/>
          <w:szCs w:val="20"/>
          <w:lang w:val="en-GB"/>
        </w:rPr>
        <w:t>Long</w:t>
      </w:r>
      <w:r w:rsidR="00465D4D" w:rsidRPr="00705D43">
        <w:rPr>
          <w:sz w:val="20"/>
          <w:szCs w:val="20"/>
          <w:lang w:val="en-GB"/>
        </w:rPr>
        <w:t xml:space="preserve"> </w:t>
      </w:r>
      <w:r w:rsidRPr="00705D43">
        <w:rPr>
          <w:sz w:val="20"/>
          <w:szCs w:val="20"/>
          <w:lang w:val="en-GB"/>
        </w:rPr>
        <w:t>EURO</w:t>
      </w:r>
      <w:r w:rsidR="00CC63DD" w:rsidRPr="00705D43">
        <w:rPr>
          <w:sz w:val="20"/>
          <w:szCs w:val="20"/>
          <w:lang w:val="en-GB"/>
        </w:rPr>
        <w:t xml:space="preserve"> </w:t>
      </w:r>
      <w:r w:rsidRPr="00705D43">
        <w:rPr>
          <w:sz w:val="20"/>
          <w:szCs w:val="20"/>
          <w:lang w:val="en-GB"/>
        </w:rPr>
        <w:t>STOXX</w:t>
      </w:r>
      <w:r w:rsidR="00B948AF" w:rsidRPr="00705D43">
        <w:rPr>
          <w:sz w:val="20"/>
          <w:szCs w:val="20"/>
          <w:lang w:val="en-GB"/>
        </w:rPr>
        <w:t xml:space="preserve"> 50 index </w:t>
      </w:r>
      <w:r w:rsidR="00C75639" w:rsidRPr="00705D43">
        <w:rPr>
          <w:sz w:val="20"/>
          <w:szCs w:val="20"/>
          <w:lang w:val="en-GB"/>
        </w:rPr>
        <w:t xml:space="preserve">(Ticker: SX5E) </w:t>
      </w:r>
      <w:r w:rsidR="00B948AF" w:rsidRPr="00705D43">
        <w:rPr>
          <w:sz w:val="20"/>
          <w:szCs w:val="20"/>
          <w:lang w:val="en-GB"/>
        </w:rPr>
        <w:t>Future</w:t>
      </w:r>
      <w:r w:rsidR="00465D4D" w:rsidRPr="00705D43">
        <w:rPr>
          <w:sz w:val="20"/>
          <w:szCs w:val="20"/>
          <w:lang w:val="en-GB"/>
        </w:rPr>
        <w:t>s</w:t>
      </w:r>
      <w:r w:rsidR="00B46B90">
        <w:rPr>
          <w:sz w:val="20"/>
          <w:szCs w:val="20"/>
          <w:lang w:val="en-GB"/>
        </w:rPr>
        <w:t>.</w:t>
      </w:r>
      <w:bookmarkEnd w:id="4"/>
    </w:p>
    <w:p w14:paraId="6B630FF4" w14:textId="0D926DB4"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 xml:space="preserve">Notional: equivalent to </w:t>
      </w:r>
      <w:r w:rsidR="00FB4A4F">
        <w:rPr>
          <w:sz w:val="20"/>
          <w:szCs w:val="20"/>
          <w:lang w:val="en-GB"/>
        </w:rPr>
        <w:t xml:space="preserve">the </w:t>
      </w:r>
      <w:r>
        <w:rPr>
          <w:sz w:val="20"/>
          <w:szCs w:val="20"/>
          <w:lang w:val="en-GB"/>
        </w:rPr>
        <w:t xml:space="preserve">value of the index times </w:t>
      </w:r>
      <w:r w:rsidR="001B66F8" w:rsidRPr="001B66F8">
        <w:rPr>
          <w:sz w:val="20"/>
          <w:szCs w:val="20"/>
          <w:lang w:val="en-GB"/>
        </w:rPr>
        <w:t>1 000</w:t>
      </w:r>
      <w:r w:rsidR="001B66F8">
        <w:rPr>
          <w:sz w:val="20"/>
          <w:szCs w:val="20"/>
          <w:lang w:val="en-GB"/>
        </w:rPr>
        <w:t xml:space="preserve"> </w:t>
      </w:r>
      <w:r>
        <w:rPr>
          <w:sz w:val="20"/>
          <w:szCs w:val="20"/>
          <w:lang w:val="en-GB"/>
        </w:rPr>
        <w:t>EUR</w:t>
      </w:r>
    </w:p>
    <w:p w14:paraId="4A6D0084" w14:textId="6FA6C1BB"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 xml:space="preserve">Exchange: </w:t>
      </w:r>
      <w:proofErr w:type="spellStart"/>
      <w:r w:rsidRPr="001D60B5">
        <w:rPr>
          <w:sz w:val="20"/>
          <w:szCs w:val="20"/>
          <w:lang w:val="en-GB"/>
        </w:rPr>
        <w:t>Eurex</w:t>
      </w:r>
      <w:proofErr w:type="spellEnd"/>
    </w:p>
    <w:p w14:paraId="52B9B379" w14:textId="77777777" w:rsidR="005E580F" w:rsidRPr="00887921" w:rsidRDefault="00B948A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w:t>
      </w:r>
      <w:r w:rsidRPr="00887921">
        <w:rPr>
          <w:sz w:val="20"/>
          <w:szCs w:val="20"/>
          <w:lang w:val="en-GB"/>
        </w:rPr>
        <w:t xml:space="preserve"> </w:t>
      </w:r>
      <w:r w:rsidR="007270C9">
        <w:rPr>
          <w:sz w:val="20"/>
          <w:szCs w:val="20"/>
          <w:lang w:val="en-GB"/>
        </w:rPr>
        <w:t xml:space="preserve">June </w:t>
      </w:r>
      <w:bookmarkEnd w:id="5"/>
      <w:r w:rsidR="00D03590">
        <w:rPr>
          <w:sz w:val="20"/>
          <w:szCs w:val="20"/>
          <w:lang w:val="en-GB"/>
        </w:rPr>
        <w:t>Year T</w:t>
      </w:r>
      <w:r w:rsidR="005E580F" w:rsidRPr="00887921">
        <w:rPr>
          <w:sz w:val="20"/>
          <w:szCs w:val="20"/>
          <w:lang w:val="en-GB"/>
        </w:rPr>
        <w:t xml:space="preserve"> </w:t>
      </w:r>
    </w:p>
    <w:p w14:paraId="39271BE6" w14:textId="61ABFADC" w:rsidR="00823BA9"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lang w:val="en-GB"/>
        </w:rPr>
      </w:pPr>
      <w:r w:rsidRPr="00984132">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2C661275" w14:textId="77777777"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62DEEC6B" w14:textId="479BCD9D" w:rsidR="00E52FD4" w:rsidRPr="00887921" w:rsidRDefault="00754BD1"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 w:name="_Ref79673399"/>
      <w:bookmarkStart w:id="7" w:name="_Ref497736663"/>
      <w:r w:rsidRPr="00887921">
        <w:rPr>
          <w:sz w:val="20"/>
          <w:szCs w:val="20"/>
          <w:lang w:val="en-GB"/>
        </w:rPr>
        <w:t>Long 10</w:t>
      </w:r>
      <w:r w:rsidR="004B5CCD">
        <w:rPr>
          <w:sz w:val="20"/>
          <w:szCs w:val="20"/>
          <w:lang w:val="en-GB"/>
        </w:rPr>
        <w:t> </w:t>
      </w:r>
      <w:r w:rsidRPr="00887921">
        <w:rPr>
          <w:sz w:val="20"/>
          <w:szCs w:val="20"/>
          <w:lang w:val="en-GB"/>
        </w:rPr>
        <w:t>000 BAYER (Ticker: BAYN GR) shares</w:t>
      </w:r>
      <w:r w:rsidR="00B46B90">
        <w:rPr>
          <w:sz w:val="20"/>
          <w:szCs w:val="20"/>
          <w:lang w:val="en-GB"/>
        </w:rPr>
        <w:t>.</w:t>
      </w:r>
      <w:bookmarkEnd w:id="6"/>
    </w:p>
    <w:p w14:paraId="1D209D84" w14:textId="77777777" w:rsidR="001D60B5" w:rsidRPr="0035300B"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35300B">
        <w:rPr>
          <w:sz w:val="20"/>
          <w:szCs w:val="20"/>
          <w:lang w:val="en-GB"/>
        </w:rPr>
        <w:t xml:space="preserve">Exchange: </w:t>
      </w:r>
      <w:proofErr w:type="spellStart"/>
      <w:r>
        <w:rPr>
          <w:sz w:val="20"/>
          <w:szCs w:val="20"/>
          <w:lang w:val="fr-FR"/>
        </w:rPr>
        <w:t>Xetra</w:t>
      </w:r>
      <w:proofErr w:type="spellEnd"/>
    </w:p>
    <w:p w14:paraId="07477FDD" w14:textId="1DC3AABB" w:rsidR="00823BA9" w:rsidRPr="0035300B"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E4D36">
        <w:rPr>
          <w:sz w:val="20"/>
          <w:szCs w:val="20"/>
          <w:lang w:val="en-GB"/>
        </w:rPr>
        <w:t xml:space="preserve">EBA instrument </w:t>
      </w:r>
      <w:proofErr w:type="gramStart"/>
      <w:r w:rsidRPr="001E4D36">
        <w:rPr>
          <w:sz w:val="20"/>
          <w:szCs w:val="20"/>
          <w:lang w:val="en-GB"/>
        </w:rPr>
        <w:t xml:space="preserve">currency </w:t>
      </w:r>
      <w:r w:rsidR="00CC3124" w:rsidRPr="0035300B">
        <w:rPr>
          <w:sz w:val="20"/>
          <w:szCs w:val="20"/>
          <w:lang w:val="en-GB"/>
        </w:rPr>
        <w:t>:</w:t>
      </w:r>
      <w:proofErr w:type="gramEnd"/>
      <w:r w:rsidR="00754BD1" w:rsidRPr="0035300B">
        <w:rPr>
          <w:sz w:val="20"/>
          <w:szCs w:val="20"/>
          <w:lang w:val="en-GB"/>
        </w:rPr>
        <w:t xml:space="preserve"> EUR</w:t>
      </w:r>
      <w:bookmarkEnd w:id="7"/>
    </w:p>
    <w:p w14:paraId="5D00E985" w14:textId="77777777" w:rsidR="00754BD1" w:rsidRPr="0035300B"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070B81EA" w14:textId="30FDBE63"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 w:name="_Ref79673323"/>
      <w:bookmarkStart w:id="9" w:name="_Ref497736814"/>
      <w:r w:rsidRPr="00887921">
        <w:rPr>
          <w:sz w:val="20"/>
          <w:szCs w:val="20"/>
          <w:lang w:val="en-GB"/>
        </w:rPr>
        <w:t xml:space="preserve">Short </w:t>
      </w:r>
      <w:r w:rsidR="005E580F" w:rsidRPr="00887921">
        <w:rPr>
          <w:sz w:val="20"/>
          <w:szCs w:val="20"/>
          <w:lang w:val="en-GB"/>
        </w:rPr>
        <w:t>Future</w:t>
      </w:r>
      <w:r w:rsidR="00465D4D">
        <w:rPr>
          <w:sz w:val="20"/>
          <w:szCs w:val="20"/>
          <w:lang w:val="en-GB"/>
        </w:rPr>
        <w:t>s</w:t>
      </w:r>
      <w:r w:rsidR="005E580F" w:rsidRPr="00887921">
        <w:rPr>
          <w:sz w:val="20"/>
          <w:szCs w:val="20"/>
          <w:lang w:val="en-GB"/>
        </w:rPr>
        <w:t xml:space="preserve"> BAYER</w:t>
      </w:r>
      <w:r w:rsidR="00C75639" w:rsidRPr="00887921">
        <w:rPr>
          <w:sz w:val="20"/>
          <w:szCs w:val="20"/>
          <w:lang w:val="en-GB"/>
        </w:rPr>
        <w:t xml:space="preserve"> (Ticker: BAYN GR)</w:t>
      </w:r>
      <w:r w:rsidR="00B46B90">
        <w:rPr>
          <w:sz w:val="20"/>
          <w:szCs w:val="20"/>
          <w:lang w:val="en-GB"/>
        </w:rPr>
        <w:t>.</w:t>
      </w:r>
      <w:bookmarkEnd w:id="8"/>
    </w:p>
    <w:p w14:paraId="59940FD6" w14:textId="535FCB20"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D1FD0">
        <w:rPr>
          <w:sz w:val="20"/>
          <w:szCs w:val="20"/>
          <w:lang w:val="en-GB"/>
        </w:rPr>
        <w:t xml:space="preserve">Notional: equivalent to </w:t>
      </w:r>
      <w:r w:rsidR="00A176B6">
        <w:rPr>
          <w:sz w:val="20"/>
          <w:szCs w:val="20"/>
          <w:lang w:val="en-GB"/>
        </w:rPr>
        <w:t xml:space="preserve">the value of </w:t>
      </w:r>
      <w:r w:rsidRPr="00925C9A">
        <w:rPr>
          <w:sz w:val="20"/>
          <w:szCs w:val="20"/>
          <w:lang w:val="en-GB"/>
        </w:rPr>
        <w:t>10 000</w:t>
      </w:r>
      <w:r w:rsidRPr="009D1FD0">
        <w:rPr>
          <w:sz w:val="20"/>
          <w:szCs w:val="20"/>
          <w:lang w:val="en-GB"/>
        </w:rPr>
        <w:t xml:space="preserve"> shares of the underlying asset</w:t>
      </w:r>
    </w:p>
    <w:p w14:paraId="5F83A561" w14:textId="4F3FB1C7"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D672ED">
        <w:rPr>
          <w:sz w:val="20"/>
          <w:szCs w:val="20"/>
          <w:lang w:val="en-GB"/>
        </w:rPr>
        <w:t xml:space="preserve">Exchange: </w:t>
      </w:r>
      <w:proofErr w:type="spellStart"/>
      <w:r w:rsidRPr="00D672ED">
        <w:rPr>
          <w:sz w:val="20"/>
          <w:szCs w:val="20"/>
          <w:lang w:val="en-GB"/>
        </w:rPr>
        <w:t>Eurex</w:t>
      </w:r>
      <w:proofErr w:type="spellEnd"/>
    </w:p>
    <w:p w14:paraId="586C5CFE" w14:textId="77777777" w:rsidR="00B948AF" w:rsidRPr="00887921" w:rsidRDefault="00B948A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bookmarkEnd w:id="9"/>
      <w:r w:rsidR="00C517A5">
        <w:rPr>
          <w:sz w:val="20"/>
          <w:szCs w:val="20"/>
          <w:lang w:val="en-GB"/>
        </w:rPr>
        <w:t>Year T</w:t>
      </w:r>
    </w:p>
    <w:p w14:paraId="5038658C" w14:textId="3E6DE50F" w:rsidR="005E580F"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1E9C8D91" w14:textId="77777777" w:rsidR="00823BA9" w:rsidRPr="00887921" w:rsidRDefault="00823BA9"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6EFC81E" w14:textId="66A07CDC"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 w:name="_Ref79673331"/>
      <w:bookmarkStart w:id="11" w:name="_Ref497736825"/>
      <w:r w:rsidRPr="00887921">
        <w:rPr>
          <w:sz w:val="20"/>
          <w:szCs w:val="20"/>
          <w:lang w:val="en-GB"/>
        </w:rPr>
        <w:t xml:space="preserve">Short </w:t>
      </w:r>
      <w:r w:rsidR="005E580F" w:rsidRPr="00887921">
        <w:rPr>
          <w:sz w:val="20"/>
          <w:szCs w:val="20"/>
          <w:lang w:val="en-GB"/>
        </w:rPr>
        <w:t>F</w:t>
      </w:r>
      <w:r w:rsidRPr="00887921">
        <w:rPr>
          <w:sz w:val="20"/>
          <w:szCs w:val="20"/>
          <w:lang w:val="en-GB"/>
        </w:rPr>
        <w:t>uture</w:t>
      </w:r>
      <w:r w:rsidR="00465D4D">
        <w:rPr>
          <w:sz w:val="20"/>
          <w:szCs w:val="20"/>
          <w:lang w:val="en-GB"/>
        </w:rPr>
        <w:t>s</w:t>
      </w:r>
      <w:r w:rsidRPr="00887921">
        <w:rPr>
          <w:sz w:val="20"/>
          <w:szCs w:val="20"/>
          <w:lang w:val="en-GB"/>
        </w:rPr>
        <w:t xml:space="preserve">, </w:t>
      </w:r>
      <w:r w:rsidR="0019675D">
        <w:rPr>
          <w:sz w:val="20"/>
          <w:szCs w:val="20"/>
          <w:lang w:val="en-GB"/>
        </w:rPr>
        <w:t>STELLANTIS</w:t>
      </w:r>
      <w:r w:rsidRPr="00887921">
        <w:rPr>
          <w:sz w:val="20"/>
          <w:szCs w:val="20"/>
          <w:lang w:val="en-GB"/>
        </w:rPr>
        <w:t xml:space="preserve"> </w:t>
      </w:r>
      <w:r w:rsidR="00C75639" w:rsidRPr="00887921">
        <w:rPr>
          <w:sz w:val="20"/>
          <w:szCs w:val="20"/>
          <w:lang w:val="en-GB"/>
        </w:rPr>
        <w:t>(</w:t>
      </w:r>
      <w:r w:rsidR="00C75639" w:rsidRPr="0019675D">
        <w:rPr>
          <w:sz w:val="20"/>
          <w:szCs w:val="20"/>
          <w:lang w:val="en-GB"/>
        </w:rPr>
        <w:t xml:space="preserve">Ticker: </w:t>
      </w:r>
      <w:r w:rsidR="0019675D">
        <w:rPr>
          <w:sz w:val="20"/>
          <w:szCs w:val="20"/>
          <w:lang w:val="en-GB"/>
        </w:rPr>
        <w:t>STLA FP</w:t>
      </w:r>
      <w:r w:rsidR="00C75639" w:rsidRPr="0019675D">
        <w:rPr>
          <w:sz w:val="20"/>
          <w:szCs w:val="20"/>
          <w:lang w:val="en-GB"/>
        </w:rPr>
        <w:t>)</w:t>
      </w:r>
      <w:r w:rsidR="00B46B90">
        <w:rPr>
          <w:sz w:val="20"/>
          <w:szCs w:val="20"/>
          <w:lang w:val="en-GB"/>
        </w:rPr>
        <w:t>.</w:t>
      </w:r>
      <w:bookmarkEnd w:id="10"/>
    </w:p>
    <w:p w14:paraId="5C02B47B" w14:textId="24C73213"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sidRPr="00A176B6">
        <w:rPr>
          <w:sz w:val="20"/>
          <w:szCs w:val="20"/>
          <w:lang w:val="en-GB"/>
        </w:rPr>
        <w:t xml:space="preserve"> </w:t>
      </w:r>
      <w:r w:rsidR="00A176B6">
        <w:rPr>
          <w:sz w:val="20"/>
          <w:szCs w:val="20"/>
          <w:lang w:val="en-GB"/>
        </w:rPr>
        <w:t>the value of</w:t>
      </w:r>
      <w:r w:rsidRPr="000F0A82">
        <w:rPr>
          <w:sz w:val="20"/>
          <w:szCs w:val="20"/>
          <w:lang w:val="en-GB"/>
        </w:rPr>
        <w:t xml:space="preserve"> 10 000 shares of the underlying asset</w:t>
      </w:r>
    </w:p>
    <w:p w14:paraId="67DD1BEF" w14:textId="71581AA2"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Exchange: E</w:t>
      </w:r>
      <w:r>
        <w:rPr>
          <w:sz w:val="20"/>
          <w:szCs w:val="20"/>
          <w:lang w:val="en-GB"/>
        </w:rPr>
        <w:t>uronext</w:t>
      </w:r>
    </w:p>
    <w:p w14:paraId="2885958A" w14:textId="77777777" w:rsidR="00B948AF" w:rsidRPr="00887921" w:rsidRDefault="002A25F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w:t>
      </w:r>
      <w:bookmarkEnd w:id="11"/>
      <w:r w:rsidR="00C517A5">
        <w:rPr>
          <w:sz w:val="20"/>
          <w:szCs w:val="20"/>
          <w:lang w:val="en-GB"/>
        </w:rPr>
        <w:t>ear T</w:t>
      </w:r>
    </w:p>
    <w:p w14:paraId="27C69052" w14:textId="18F949FE" w:rsidR="005E580F"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079B74AE" w14:textId="77777777" w:rsidR="00823BA9" w:rsidRPr="00887921" w:rsidRDefault="00823BA9"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1D7F759" w14:textId="74EBBB4C"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 w:name="_Ref497736833"/>
      <w:r w:rsidRPr="00887921">
        <w:rPr>
          <w:sz w:val="20"/>
          <w:szCs w:val="20"/>
          <w:lang w:val="en-GB"/>
        </w:rPr>
        <w:t xml:space="preserve">Short </w:t>
      </w:r>
      <w:r w:rsidR="005E580F" w:rsidRPr="00887921">
        <w:rPr>
          <w:sz w:val="20"/>
          <w:szCs w:val="20"/>
          <w:lang w:val="en-GB"/>
        </w:rPr>
        <w:t>Future</w:t>
      </w:r>
      <w:r w:rsidR="00465D4D">
        <w:rPr>
          <w:sz w:val="20"/>
          <w:szCs w:val="20"/>
          <w:lang w:val="en-GB"/>
        </w:rPr>
        <w:t>s</w:t>
      </w:r>
      <w:r w:rsidR="005E580F" w:rsidRPr="00887921">
        <w:rPr>
          <w:sz w:val="20"/>
          <w:szCs w:val="20"/>
          <w:lang w:val="en-GB"/>
        </w:rPr>
        <w:t>, ALLIANZ</w:t>
      </w:r>
      <w:r w:rsidRPr="00887921">
        <w:rPr>
          <w:sz w:val="20"/>
          <w:szCs w:val="20"/>
          <w:lang w:val="en-GB"/>
        </w:rPr>
        <w:t xml:space="preserve"> </w:t>
      </w:r>
      <w:r w:rsidR="00C75639" w:rsidRPr="00887921">
        <w:rPr>
          <w:sz w:val="20"/>
          <w:szCs w:val="20"/>
          <w:lang w:val="en-GB"/>
        </w:rPr>
        <w:t>(Ticker: ALV GR)</w:t>
      </w:r>
      <w:r w:rsidR="00B46B90">
        <w:rPr>
          <w:sz w:val="20"/>
          <w:szCs w:val="20"/>
          <w:lang w:val="en-GB"/>
        </w:rPr>
        <w:t>.</w:t>
      </w:r>
    </w:p>
    <w:p w14:paraId="7F6744F2" w14:textId="3931836C"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Pr>
          <w:sz w:val="20"/>
          <w:szCs w:val="20"/>
          <w:lang w:val="en-GB"/>
        </w:rPr>
        <w:t xml:space="preserve"> the value of</w:t>
      </w:r>
      <w:r w:rsidRPr="000F0A82">
        <w:rPr>
          <w:sz w:val="20"/>
          <w:szCs w:val="20"/>
          <w:lang w:val="en-GB"/>
        </w:rPr>
        <w:t xml:space="preserve"> 10 000 shares of the underlying asset</w:t>
      </w:r>
    </w:p>
    <w:p w14:paraId="0538FDC2" w14:textId="3323CC74"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 xml:space="preserve">Exchange: </w:t>
      </w:r>
      <w:proofErr w:type="spellStart"/>
      <w:r w:rsidRPr="001D60B5">
        <w:rPr>
          <w:sz w:val="20"/>
          <w:szCs w:val="20"/>
          <w:lang w:val="en-GB"/>
        </w:rPr>
        <w:t>Eurex</w:t>
      </w:r>
      <w:proofErr w:type="spellEnd"/>
    </w:p>
    <w:p w14:paraId="766BA8A8" w14:textId="77777777" w:rsidR="00B948AF" w:rsidRPr="00887921" w:rsidRDefault="002A25F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22688">
        <w:rPr>
          <w:sz w:val="20"/>
          <w:szCs w:val="20"/>
          <w:lang w:val="en-GB"/>
        </w:rPr>
        <w:t>Expiry</w:t>
      </w:r>
      <w:r w:rsidR="0021241B" w:rsidRPr="00822688">
        <w:rPr>
          <w:sz w:val="20"/>
          <w:szCs w:val="20"/>
          <w:lang w:val="en-GB"/>
        </w:rPr>
        <w:t xml:space="preserve"> date: </w:t>
      </w:r>
      <w:r w:rsidR="007270C9" w:rsidRPr="00133359">
        <w:rPr>
          <w:sz w:val="20"/>
          <w:szCs w:val="20"/>
          <w:lang w:val="en-GB"/>
        </w:rPr>
        <w:t xml:space="preserve">June </w:t>
      </w:r>
      <w:bookmarkEnd w:id="12"/>
      <w:r w:rsidR="00822688">
        <w:rPr>
          <w:sz w:val="20"/>
          <w:szCs w:val="20"/>
          <w:lang w:val="en-GB"/>
        </w:rPr>
        <w:t>Year T</w:t>
      </w:r>
    </w:p>
    <w:p w14:paraId="1B32232E" w14:textId="2E984B13" w:rsidR="00823BA9"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6D7C4FC9" w14:textId="77777777" w:rsidR="000A4637" w:rsidRPr="00887921" w:rsidRDefault="000A463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550DB513" w14:textId="277F39B4" w:rsidR="0048316E" w:rsidRPr="00F132CF" w:rsidRDefault="00F445CD"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3" w:name="_Ref85730838"/>
      <w:bookmarkStart w:id="14" w:name="_Ref497742327"/>
      <w:r w:rsidRPr="00F132CF">
        <w:rPr>
          <w:sz w:val="20"/>
          <w:szCs w:val="20"/>
          <w:lang w:val="en-GB"/>
        </w:rPr>
        <w:t>Short Future</w:t>
      </w:r>
      <w:r w:rsidR="00465D4D" w:rsidRPr="00F132CF">
        <w:rPr>
          <w:sz w:val="20"/>
          <w:szCs w:val="20"/>
          <w:lang w:val="en-GB"/>
        </w:rPr>
        <w:t>s</w:t>
      </w:r>
      <w:r w:rsidRPr="00F132CF">
        <w:rPr>
          <w:sz w:val="20"/>
          <w:szCs w:val="20"/>
          <w:lang w:val="en-GB"/>
        </w:rPr>
        <w:t xml:space="preserve"> </w:t>
      </w:r>
      <w:r w:rsidR="009D3507" w:rsidRPr="00F132CF">
        <w:rPr>
          <w:sz w:val="20"/>
          <w:szCs w:val="20"/>
          <w:lang w:val="en-GB"/>
        </w:rPr>
        <w:t>BARCLAYS</w:t>
      </w:r>
      <w:r w:rsidRPr="00F132CF">
        <w:rPr>
          <w:sz w:val="20"/>
          <w:szCs w:val="20"/>
          <w:lang w:val="en-GB"/>
        </w:rPr>
        <w:t xml:space="preserve"> (Ticker: </w:t>
      </w:r>
      <w:r w:rsidR="00E0198B" w:rsidRPr="00F132CF">
        <w:rPr>
          <w:sz w:val="20"/>
          <w:szCs w:val="20"/>
          <w:lang w:val="en-GB"/>
        </w:rPr>
        <w:t>BARC</w:t>
      </w:r>
      <w:r w:rsidRPr="00F132CF">
        <w:rPr>
          <w:sz w:val="20"/>
          <w:szCs w:val="20"/>
          <w:lang w:val="en-GB"/>
        </w:rPr>
        <w:t xml:space="preserve"> </w:t>
      </w:r>
      <w:r w:rsidR="00E0198B" w:rsidRPr="00F132CF">
        <w:rPr>
          <w:sz w:val="20"/>
          <w:szCs w:val="20"/>
          <w:lang w:val="en-GB"/>
        </w:rPr>
        <w:t>LN</w:t>
      </w:r>
      <w:r w:rsidRPr="00F132CF">
        <w:rPr>
          <w:sz w:val="20"/>
          <w:szCs w:val="20"/>
          <w:lang w:val="en-GB"/>
        </w:rPr>
        <w:t>)</w:t>
      </w:r>
      <w:r w:rsidR="00B46B90">
        <w:rPr>
          <w:sz w:val="20"/>
          <w:szCs w:val="20"/>
          <w:lang w:val="en-GB"/>
        </w:rPr>
        <w:t>.</w:t>
      </w:r>
      <w:bookmarkEnd w:id="13"/>
    </w:p>
    <w:p w14:paraId="6E991B60" w14:textId="669353BB"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sidRPr="00A176B6">
        <w:rPr>
          <w:sz w:val="20"/>
          <w:szCs w:val="20"/>
          <w:lang w:val="en-GB"/>
        </w:rPr>
        <w:t xml:space="preserve"> </w:t>
      </w:r>
      <w:r w:rsidR="00A176B6">
        <w:rPr>
          <w:sz w:val="20"/>
          <w:szCs w:val="20"/>
          <w:lang w:val="en-GB"/>
        </w:rPr>
        <w:t>the value of</w:t>
      </w:r>
      <w:r w:rsidRPr="000F0A82">
        <w:rPr>
          <w:sz w:val="20"/>
          <w:szCs w:val="20"/>
          <w:lang w:val="en-GB"/>
        </w:rPr>
        <w:t xml:space="preserve"> 10 000 shares of the underlying asset</w:t>
      </w:r>
    </w:p>
    <w:p w14:paraId="09E878D7" w14:textId="4A6A645D"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 xml:space="preserve">Exchange: </w:t>
      </w:r>
      <w:proofErr w:type="spellStart"/>
      <w:r w:rsidRPr="001D60B5">
        <w:rPr>
          <w:sz w:val="20"/>
          <w:szCs w:val="20"/>
          <w:lang w:val="en-GB"/>
        </w:rPr>
        <w:t>Eurex</w:t>
      </w:r>
      <w:proofErr w:type="spellEnd"/>
    </w:p>
    <w:p w14:paraId="367088E7" w14:textId="77777777" w:rsidR="0048316E" w:rsidRPr="00887921" w:rsidRDefault="00F445CD"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r w:rsidR="00822688" w:rsidRPr="00887921" w:rsidDel="00822688">
        <w:rPr>
          <w:sz w:val="20"/>
          <w:szCs w:val="20"/>
          <w:lang w:val="en-GB"/>
        </w:rPr>
        <w:t xml:space="preserve"> </w:t>
      </w:r>
    </w:p>
    <w:p w14:paraId="1640D39F" w14:textId="2384DB6A" w:rsidR="00F445CD"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F445CD" w:rsidRPr="00887921">
        <w:rPr>
          <w:sz w:val="20"/>
          <w:szCs w:val="20"/>
          <w:lang w:val="en-GB"/>
        </w:rPr>
        <w:t xml:space="preserve"> </w:t>
      </w:r>
      <w:bookmarkEnd w:id="14"/>
      <w:r w:rsidR="00B54745" w:rsidRPr="00887921">
        <w:rPr>
          <w:sz w:val="20"/>
          <w:szCs w:val="20"/>
          <w:lang w:val="en-GB"/>
        </w:rPr>
        <w:t>GBP</w:t>
      </w:r>
    </w:p>
    <w:p w14:paraId="50033C19" w14:textId="77777777" w:rsidR="000A4637" w:rsidRPr="00887921" w:rsidRDefault="000A463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272573E9" w14:textId="4FB7419D" w:rsidR="0048316E" w:rsidRPr="00887921" w:rsidRDefault="00F445CD"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5" w:name="_Ref85730843"/>
      <w:bookmarkStart w:id="16" w:name="_Ref497742334"/>
      <w:r w:rsidRPr="00887921">
        <w:rPr>
          <w:sz w:val="20"/>
          <w:szCs w:val="20"/>
          <w:lang w:val="en-GB"/>
        </w:rPr>
        <w:t>Short Future</w:t>
      </w:r>
      <w:r w:rsidR="00465D4D">
        <w:rPr>
          <w:sz w:val="20"/>
          <w:szCs w:val="20"/>
          <w:lang w:val="en-GB"/>
        </w:rPr>
        <w:t>s</w:t>
      </w:r>
      <w:r w:rsidRPr="00887921">
        <w:rPr>
          <w:sz w:val="20"/>
          <w:szCs w:val="20"/>
          <w:lang w:val="en-GB"/>
        </w:rPr>
        <w:t xml:space="preserve"> </w:t>
      </w:r>
      <w:r w:rsidR="009D3507" w:rsidRPr="00887921">
        <w:rPr>
          <w:sz w:val="20"/>
          <w:szCs w:val="20"/>
          <w:lang w:val="en-GB"/>
        </w:rPr>
        <w:t>DEUTSCHE BANK</w:t>
      </w:r>
      <w:r w:rsidR="00E0198B" w:rsidRPr="00887921">
        <w:rPr>
          <w:sz w:val="20"/>
          <w:szCs w:val="20"/>
          <w:lang w:val="en-GB"/>
        </w:rPr>
        <w:t xml:space="preserve"> (</w:t>
      </w:r>
      <w:r w:rsidRPr="00887921">
        <w:rPr>
          <w:sz w:val="20"/>
          <w:szCs w:val="20"/>
          <w:lang w:val="en-GB"/>
        </w:rPr>
        <w:t xml:space="preserve">Ticker: </w:t>
      </w:r>
      <w:r w:rsidR="00E0198B" w:rsidRPr="00887921">
        <w:rPr>
          <w:sz w:val="20"/>
          <w:szCs w:val="20"/>
          <w:lang w:val="en-GB"/>
        </w:rPr>
        <w:t xml:space="preserve">DBK </w:t>
      </w:r>
      <w:r w:rsidRPr="00887921">
        <w:rPr>
          <w:sz w:val="20"/>
          <w:szCs w:val="20"/>
          <w:lang w:val="en-GB"/>
        </w:rPr>
        <w:t>GR)</w:t>
      </w:r>
      <w:r w:rsidR="00B46B90">
        <w:rPr>
          <w:sz w:val="20"/>
          <w:szCs w:val="20"/>
          <w:lang w:val="en-GB"/>
        </w:rPr>
        <w:t>.</w:t>
      </w:r>
      <w:bookmarkEnd w:id="15"/>
    </w:p>
    <w:p w14:paraId="1D78BD5E" w14:textId="0842DDC9"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 xml:space="preserve">Notional: equivalent to </w:t>
      </w:r>
      <w:r w:rsidR="00A176B6">
        <w:rPr>
          <w:sz w:val="20"/>
          <w:szCs w:val="20"/>
          <w:lang w:val="en-GB"/>
        </w:rPr>
        <w:t>the value of</w:t>
      </w:r>
      <w:r w:rsidR="00A176B6" w:rsidRPr="000F0A82">
        <w:rPr>
          <w:sz w:val="20"/>
          <w:szCs w:val="20"/>
          <w:lang w:val="en-GB"/>
        </w:rPr>
        <w:t xml:space="preserve"> </w:t>
      </w:r>
      <w:r w:rsidRPr="000F0A82">
        <w:rPr>
          <w:sz w:val="20"/>
          <w:szCs w:val="20"/>
          <w:lang w:val="en-GB"/>
        </w:rPr>
        <w:t>10 000 shares of the underlying asset</w:t>
      </w:r>
    </w:p>
    <w:p w14:paraId="62DC698A" w14:textId="433D3074"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 xml:space="preserve">Exchange: </w:t>
      </w:r>
      <w:proofErr w:type="spellStart"/>
      <w:r w:rsidRPr="001D60B5">
        <w:rPr>
          <w:sz w:val="20"/>
          <w:szCs w:val="20"/>
          <w:lang w:val="en-GB"/>
        </w:rPr>
        <w:t>Eurex</w:t>
      </w:r>
      <w:proofErr w:type="spellEnd"/>
    </w:p>
    <w:p w14:paraId="3CC9C04E" w14:textId="77777777" w:rsidR="00F445CD" w:rsidRPr="00887921" w:rsidRDefault="00F445CD"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r w:rsidR="00822688" w:rsidRPr="00887921" w:rsidDel="00822688">
        <w:rPr>
          <w:sz w:val="20"/>
          <w:szCs w:val="20"/>
          <w:lang w:val="en-GB"/>
        </w:rPr>
        <w:t xml:space="preserve"> </w:t>
      </w:r>
      <w:bookmarkEnd w:id="16"/>
    </w:p>
    <w:p w14:paraId="22E33CC4" w14:textId="61C755C5" w:rsidR="00F445CD"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F445CD" w:rsidRPr="00887921">
        <w:rPr>
          <w:sz w:val="20"/>
          <w:szCs w:val="20"/>
          <w:lang w:val="en-GB"/>
        </w:rPr>
        <w:t xml:space="preserve"> EUR</w:t>
      </w:r>
    </w:p>
    <w:p w14:paraId="029EE92C" w14:textId="77777777" w:rsidR="000A4637" w:rsidRPr="00887921" w:rsidRDefault="000A463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2563F8C7" w14:textId="250F7E88" w:rsidR="0048316E" w:rsidRPr="00887921" w:rsidRDefault="00F445CD"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7" w:name="_Ref497742339"/>
      <w:r w:rsidRPr="00887921">
        <w:rPr>
          <w:sz w:val="20"/>
          <w:szCs w:val="20"/>
          <w:lang w:val="en-GB"/>
        </w:rPr>
        <w:t>Short Future</w:t>
      </w:r>
      <w:r w:rsidR="00465D4D">
        <w:rPr>
          <w:sz w:val="20"/>
          <w:szCs w:val="20"/>
          <w:lang w:val="en-GB"/>
        </w:rPr>
        <w:t>s</w:t>
      </w:r>
      <w:r w:rsidRPr="00887921">
        <w:rPr>
          <w:sz w:val="20"/>
          <w:szCs w:val="20"/>
          <w:lang w:val="en-GB"/>
        </w:rPr>
        <w:t xml:space="preserve"> </w:t>
      </w:r>
      <w:r w:rsidR="009D3507" w:rsidRPr="00887921">
        <w:rPr>
          <w:sz w:val="20"/>
          <w:szCs w:val="20"/>
          <w:lang w:val="en-GB"/>
        </w:rPr>
        <w:t>CRÉDIT AGRICOLE</w:t>
      </w:r>
      <w:r w:rsidR="00E0198B" w:rsidRPr="00887921">
        <w:rPr>
          <w:sz w:val="20"/>
          <w:szCs w:val="20"/>
          <w:lang w:val="en-GB"/>
        </w:rPr>
        <w:t xml:space="preserve"> </w:t>
      </w:r>
      <w:r w:rsidRPr="00887921">
        <w:rPr>
          <w:sz w:val="20"/>
          <w:szCs w:val="20"/>
          <w:lang w:val="en-GB"/>
        </w:rPr>
        <w:t xml:space="preserve">(Ticker: </w:t>
      </w:r>
      <w:r w:rsidR="00E0198B" w:rsidRPr="00887921">
        <w:rPr>
          <w:sz w:val="20"/>
          <w:szCs w:val="20"/>
          <w:lang w:val="en-GB"/>
        </w:rPr>
        <w:t>ACA FP</w:t>
      </w:r>
      <w:r w:rsidRPr="00887921">
        <w:rPr>
          <w:sz w:val="20"/>
          <w:szCs w:val="20"/>
          <w:lang w:val="en-GB"/>
        </w:rPr>
        <w:t>)</w:t>
      </w:r>
      <w:r w:rsidR="00B46B90">
        <w:rPr>
          <w:sz w:val="20"/>
          <w:szCs w:val="20"/>
          <w:lang w:val="en-GB"/>
        </w:rPr>
        <w:t>.</w:t>
      </w:r>
    </w:p>
    <w:p w14:paraId="351D0D74" w14:textId="3C1DB01F"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Pr>
          <w:sz w:val="20"/>
          <w:szCs w:val="20"/>
          <w:lang w:val="en-GB"/>
        </w:rPr>
        <w:t xml:space="preserve"> the</w:t>
      </w:r>
      <w:r w:rsidR="00A176B6" w:rsidRPr="00A176B6">
        <w:rPr>
          <w:sz w:val="20"/>
          <w:szCs w:val="20"/>
          <w:lang w:val="en-GB"/>
        </w:rPr>
        <w:t xml:space="preserve"> </w:t>
      </w:r>
      <w:r w:rsidR="00A176B6">
        <w:rPr>
          <w:sz w:val="20"/>
          <w:szCs w:val="20"/>
          <w:lang w:val="en-GB"/>
        </w:rPr>
        <w:t>value of</w:t>
      </w:r>
      <w:r w:rsidRPr="000F0A82">
        <w:rPr>
          <w:sz w:val="20"/>
          <w:szCs w:val="20"/>
          <w:lang w:val="en-GB"/>
        </w:rPr>
        <w:t xml:space="preserve"> 10 000 shares of the underlying asset</w:t>
      </w:r>
    </w:p>
    <w:p w14:paraId="074BC231" w14:textId="48BDD18E"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lastRenderedPageBreak/>
        <w:t>Exchange: Eur</w:t>
      </w:r>
      <w:r>
        <w:rPr>
          <w:sz w:val="20"/>
          <w:szCs w:val="20"/>
          <w:lang w:val="en-GB"/>
        </w:rPr>
        <w:t>onext</w:t>
      </w:r>
    </w:p>
    <w:p w14:paraId="00657865" w14:textId="77777777" w:rsidR="00F445CD" w:rsidRPr="00887921" w:rsidRDefault="00F445CD"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bookmarkEnd w:id="17"/>
    </w:p>
    <w:p w14:paraId="4FC85CB5" w14:textId="373258E8" w:rsidR="000A4637"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lang w:val="en-GB"/>
        </w:rPr>
      </w:pPr>
      <w:r>
        <w:rPr>
          <w:sz w:val="20"/>
          <w:szCs w:val="20"/>
          <w:lang w:val="en-GB"/>
        </w:rPr>
        <w:t>EBA instrument currency</w:t>
      </w:r>
      <w:r w:rsidR="00CC3124" w:rsidRPr="00887921">
        <w:rPr>
          <w:sz w:val="20"/>
          <w:szCs w:val="20"/>
          <w:lang w:val="en-GB"/>
        </w:rPr>
        <w:t>:</w:t>
      </w:r>
      <w:r w:rsidR="00F445CD" w:rsidRPr="00887921">
        <w:rPr>
          <w:sz w:val="20"/>
          <w:szCs w:val="20"/>
          <w:lang w:val="en-GB"/>
        </w:rPr>
        <w:t xml:space="preserve"> EUR</w:t>
      </w:r>
    </w:p>
    <w:p w14:paraId="5499776D" w14:textId="77777777" w:rsidR="00823BA9" w:rsidRPr="00887921" w:rsidRDefault="00823BA9"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1E877980" w14:textId="23815F19"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8" w:name="_Ref85730850"/>
      <w:bookmarkStart w:id="19" w:name="_Ref497736889"/>
      <w:r w:rsidRPr="00887921">
        <w:rPr>
          <w:sz w:val="20"/>
          <w:szCs w:val="20"/>
          <w:lang w:val="en-GB"/>
        </w:rPr>
        <w:t xml:space="preserve">Long </w:t>
      </w:r>
      <w:r w:rsidR="005E580F" w:rsidRPr="00887921">
        <w:rPr>
          <w:sz w:val="20"/>
          <w:szCs w:val="20"/>
          <w:lang w:val="en-GB"/>
        </w:rPr>
        <w:t>Call Option</w:t>
      </w:r>
      <w:r w:rsidR="00754D62">
        <w:rPr>
          <w:sz w:val="20"/>
          <w:szCs w:val="20"/>
          <w:lang w:val="en-GB"/>
        </w:rPr>
        <w:t>s</w:t>
      </w:r>
      <w:r w:rsidR="005E580F" w:rsidRPr="00887921">
        <w:rPr>
          <w:sz w:val="20"/>
          <w:szCs w:val="20"/>
          <w:lang w:val="en-GB"/>
        </w:rPr>
        <w:t>. Underlying BAYER</w:t>
      </w:r>
      <w:r w:rsidR="00C75639" w:rsidRPr="00887921">
        <w:rPr>
          <w:sz w:val="20"/>
          <w:szCs w:val="20"/>
          <w:lang w:val="en-GB"/>
        </w:rPr>
        <w:t xml:space="preserve"> (Ticker: BAYN GR)</w:t>
      </w:r>
      <w:r w:rsidRPr="00887921">
        <w:rPr>
          <w:sz w:val="20"/>
          <w:szCs w:val="20"/>
          <w:lang w:val="en-GB"/>
        </w:rPr>
        <w:t>, ATM (1 contr</w:t>
      </w:r>
      <w:r w:rsidR="005E580F" w:rsidRPr="00887921">
        <w:rPr>
          <w:sz w:val="20"/>
          <w:szCs w:val="20"/>
          <w:lang w:val="en-GB"/>
        </w:rPr>
        <w:t>act = 100 shares)</w:t>
      </w:r>
      <w:r w:rsidR="00B46B90">
        <w:rPr>
          <w:sz w:val="20"/>
          <w:szCs w:val="20"/>
          <w:lang w:val="en-GB"/>
        </w:rPr>
        <w:t>.</w:t>
      </w:r>
      <w:bookmarkEnd w:id="18"/>
    </w:p>
    <w:p w14:paraId="27948FCD" w14:textId="3958C1AC"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Pr>
          <w:sz w:val="20"/>
          <w:szCs w:val="20"/>
          <w:lang w:val="en-GB"/>
        </w:rPr>
        <w:t xml:space="preserve"> the</w:t>
      </w:r>
      <w:r w:rsidRPr="000F0A82">
        <w:rPr>
          <w:sz w:val="20"/>
          <w:szCs w:val="20"/>
          <w:lang w:val="en-GB"/>
        </w:rPr>
        <w:t xml:space="preserve"> </w:t>
      </w:r>
      <w:r w:rsidR="00A176B6">
        <w:rPr>
          <w:sz w:val="20"/>
          <w:szCs w:val="20"/>
          <w:lang w:val="en-GB"/>
        </w:rPr>
        <w:t>value of</w:t>
      </w:r>
      <w:r w:rsidR="00A176B6" w:rsidRPr="000F0A82">
        <w:rPr>
          <w:sz w:val="20"/>
          <w:szCs w:val="20"/>
          <w:lang w:val="en-GB"/>
        </w:rPr>
        <w:t xml:space="preserve"> </w:t>
      </w:r>
      <w:r w:rsidRPr="000F0A82">
        <w:rPr>
          <w:sz w:val="20"/>
          <w:szCs w:val="20"/>
          <w:lang w:val="en-GB"/>
        </w:rPr>
        <w:t>10 000 shares of the underlying asset</w:t>
      </w:r>
    </w:p>
    <w:p w14:paraId="4E4CE25D" w14:textId="1B97BF5A" w:rsidR="00B948AF" w:rsidRPr="00887921" w:rsidRDefault="005E580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bookmarkEnd w:id="19"/>
    </w:p>
    <w:p w14:paraId="7694F2D5" w14:textId="21899D2A" w:rsidR="005E580F" w:rsidRPr="00887921" w:rsidRDefault="001242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4B34C88B" w14:textId="77777777" w:rsidR="00823BA9" w:rsidRPr="00887921" w:rsidRDefault="00823BA9"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42FE5D61" w14:textId="5A7B2077"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0" w:name="_Ref497736847"/>
      <w:r w:rsidRPr="00887921">
        <w:rPr>
          <w:sz w:val="20"/>
          <w:szCs w:val="20"/>
          <w:lang w:val="en-GB"/>
        </w:rPr>
        <w:t xml:space="preserve">Short </w:t>
      </w:r>
      <w:r w:rsidR="005E580F" w:rsidRPr="00887921">
        <w:rPr>
          <w:sz w:val="20"/>
          <w:szCs w:val="20"/>
          <w:lang w:val="en-GB"/>
        </w:rPr>
        <w:t>Call Option</w:t>
      </w:r>
      <w:r w:rsidR="00754D62">
        <w:rPr>
          <w:sz w:val="20"/>
          <w:szCs w:val="20"/>
          <w:lang w:val="en-GB"/>
        </w:rPr>
        <w:t>s</w:t>
      </w:r>
      <w:r w:rsidR="005E580F" w:rsidRPr="00887921">
        <w:rPr>
          <w:sz w:val="20"/>
          <w:szCs w:val="20"/>
          <w:lang w:val="en-GB"/>
        </w:rPr>
        <w:t>. Underlying BAYER</w:t>
      </w:r>
      <w:r w:rsidR="00C75639" w:rsidRPr="00887921">
        <w:rPr>
          <w:sz w:val="20"/>
          <w:szCs w:val="20"/>
          <w:lang w:val="en-GB"/>
        </w:rPr>
        <w:t xml:space="preserve"> (Ticker: BAYN GR)</w:t>
      </w:r>
      <w:r w:rsidRPr="00887921">
        <w:rPr>
          <w:sz w:val="20"/>
          <w:szCs w:val="20"/>
          <w:lang w:val="en-GB"/>
        </w:rPr>
        <w:t>, ATM (1 contract = 100 shares)</w:t>
      </w:r>
      <w:r w:rsidR="00B46B90">
        <w:rPr>
          <w:sz w:val="20"/>
          <w:szCs w:val="20"/>
          <w:lang w:val="en-GB"/>
        </w:rPr>
        <w:t>.</w:t>
      </w:r>
    </w:p>
    <w:p w14:paraId="1D8A3716" w14:textId="23C9CD78"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 xml:space="preserve">Notional: equivalent to </w:t>
      </w:r>
      <w:r w:rsidR="00A176B6">
        <w:rPr>
          <w:sz w:val="20"/>
          <w:szCs w:val="20"/>
          <w:lang w:val="en-GB"/>
        </w:rPr>
        <w:t>the value of</w:t>
      </w:r>
      <w:r w:rsidR="00A176B6" w:rsidRPr="000F0A82">
        <w:rPr>
          <w:sz w:val="20"/>
          <w:szCs w:val="20"/>
          <w:lang w:val="en-GB"/>
        </w:rPr>
        <w:t xml:space="preserve"> </w:t>
      </w:r>
      <w:r w:rsidRPr="000F0A82">
        <w:rPr>
          <w:sz w:val="20"/>
          <w:szCs w:val="20"/>
          <w:lang w:val="en-GB"/>
        </w:rPr>
        <w:t>10 000 shares of the underlying asset</w:t>
      </w:r>
    </w:p>
    <w:p w14:paraId="335126C2" w14:textId="4611377B" w:rsidR="00B948AF" w:rsidRPr="00887921" w:rsidRDefault="00B948A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sidRPr="00E72108">
        <w:rPr>
          <w:sz w:val="20"/>
          <w:szCs w:val="20"/>
          <w:lang w:val="en-GB"/>
        </w:rPr>
        <w:t xml:space="preserve">December </w:t>
      </w:r>
      <w:r w:rsidR="007F7254">
        <w:rPr>
          <w:sz w:val="20"/>
          <w:szCs w:val="20"/>
          <w:lang w:val="en-GB"/>
        </w:rPr>
        <w:t>Year T</w:t>
      </w:r>
      <w:bookmarkEnd w:id="20"/>
    </w:p>
    <w:p w14:paraId="4B48B61F" w14:textId="375F28C7" w:rsidR="005B6914"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5E580F" w:rsidRPr="00887921">
        <w:rPr>
          <w:sz w:val="20"/>
          <w:szCs w:val="20"/>
          <w:lang w:val="en-GB"/>
        </w:rPr>
        <w:t xml:space="preserve"> EUR</w:t>
      </w:r>
    </w:p>
    <w:p w14:paraId="3F7F8E57" w14:textId="77777777" w:rsidR="00823BA9" w:rsidRPr="00887921" w:rsidRDefault="00823BA9"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lang w:val="en-GB"/>
        </w:rPr>
      </w:pPr>
    </w:p>
    <w:p w14:paraId="1B847999" w14:textId="33477F47" w:rsidR="0048316E" w:rsidRPr="00887921" w:rsidRDefault="00B948AF"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1" w:name="_Ref497737207"/>
      <w:r w:rsidRPr="00887921">
        <w:rPr>
          <w:sz w:val="20"/>
          <w:szCs w:val="20"/>
          <w:lang w:val="en-GB"/>
        </w:rPr>
        <w:t xml:space="preserve">Long </w:t>
      </w:r>
      <w:r w:rsidR="008A5FA5" w:rsidRPr="00887921">
        <w:rPr>
          <w:sz w:val="20"/>
          <w:szCs w:val="20"/>
          <w:lang w:val="en-GB"/>
        </w:rPr>
        <w:t>C</w:t>
      </w:r>
      <w:r w:rsidRPr="00887921">
        <w:rPr>
          <w:sz w:val="20"/>
          <w:szCs w:val="20"/>
          <w:lang w:val="en-GB"/>
        </w:rPr>
        <w:t>all Option</w:t>
      </w:r>
      <w:r w:rsidR="00754D62">
        <w:rPr>
          <w:sz w:val="20"/>
          <w:szCs w:val="20"/>
          <w:lang w:val="en-GB"/>
        </w:rPr>
        <w:t>s</w:t>
      </w:r>
      <w:r w:rsidRPr="00887921">
        <w:rPr>
          <w:sz w:val="20"/>
          <w:szCs w:val="20"/>
          <w:lang w:val="en-GB"/>
        </w:rPr>
        <w:t>. Unde</w:t>
      </w:r>
      <w:r w:rsidR="005E580F" w:rsidRPr="00887921">
        <w:rPr>
          <w:sz w:val="20"/>
          <w:szCs w:val="20"/>
          <w:lang w:val="en-GB"/>
        </w:rPr>
        <w:t xml:space="preserve">rlying </w:t>
      </w:r>
      <w:r w:rsidR="00822688" w:rsidRPr="00887921">
        <w:rPr>
          <w:sz w:val="20"/>
          <w:szCs w:val="20"/>
          <w:lang w:val="en-GB"/>
        </w:rPr>
        <w:t>P</w:t>
      </w:r>
      <w:r w:rsidR="00822688">
        <w:rPr>
          <w:sz w:val="20"/>
          <w:szCs w:val="20"/>
          <w:lang w:val="en-GB"/>
        </w:rPr>
        <w:t>F</w:t>
      </w:r>
      <w:r w:rsidR="00822688" w:rsidRPr="00887921">
        <w:rPr>
          <w:sz w:val="20"/>
          <w:szCs w:val="20"/>
          <w:lang w:val="en-GB"/>
        </w:rPr>
        <w:t xml:space="preserve">IZER </w:t>
      </w:r>
      <w:r w:rsidR="00C75639" w:rsidRPr="00887921">
        <w:rPr>
          <w:sz w:val="20"/>
          <w:szCs w:val="20"/>
          <w:lang w:val="en-GB"/>
        </w:rPr>
        <w:t>(Ticker PFE US)</w:t>
      </w:r>
      <w:r w:rsidR="00754BD1" w:rsidRPr="00887921">
        <w:rPr>
          <w:sz w:val="20"/>
          <w:szCs w:val="20"/>
          <w:lang w:val="en-GB"/>
        </w:rPr>
        <w:t xml:space="preserve"> 10% OTM</w:t>
      </w:r>
      <w:r w:rsidRPr="00887921">
        <w:rPr>
          <w:sz w:val="20"/>
          <w:szCs w:val="20"/>
          <w:lang w:val="en-GB"/>
        </w:rPr>
        <w:t>, (1 con</w:t>
      </w:r>
      <w:r w:rsidR="005E580F" w:rsidRPr="00887921">
        <w:rPr>
          <w:sz w:val="20"/>
          <w:szCs w:val="20"/>
          <w:lang w:val="en-GB"/>
        </w:rPr>
        <w:t>tract = 100 shares)</w:t>
      </w:r>
      <w:r w:rsidR="00B46B90">
        <w:rPr>
          <w:sz w:val="20"/>
          <w:szCs w:val="20"/>
          <w:lang w:val="en-GB"/>
        </w:rPr>
        <w:t>.</w:t>
      </w:r>
    </w:p>
    <w:p w14:paraId="58EA0C7F" w14:textId="116F8CAC"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Pr>
          <w:sz w:val="20"/>
          <w:szCs w:val="20"/>
          <w:lang w:val="en-GB"/>
        </w:rPr>
        <w:t xml:space="preserve"> the value of</w:t>
      </w:r>
      <w:r w:rsidRPr="000F0A82">
        <w:rPr>
          <w:sz w:val="20"/>
          <w:szCs w:val="20"/>
          <w:lang w:val="en-GB"/>
        </w:rPr>
        <w:t xml:space="preserve"> 10 000 shares of the underlying asset</w:t>
      </w:r>
    </w:p>
    <w:p w14:paraId="44399BD4" w14:textId="7F0E0BDD" w:rsidR="00B948AF" w:rsidRPr="00887921" w:rsidRDefault="005E580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bookmarkEnd w:id="21"/>
    </w:p>
    <w:p w14:paraId="711BE529" w14:textId="58AC2FEF" w:rsidR="00754BD1"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84132">
        <w:rPr>
          <w:sz w:val="20"/>
          <w:szCs w:val="20"/>
          <w:lang w:val="en-GB"/>
        </w:rPr>
        <w:t>EBA instrument currency</w:t>
      </w:r>
      <w:r w:rsidR="00CC3124" w:rsidRPr="00887921">
        <w:rPr>
          <w:sz w:val="20"/>
          <w:szCs w:val="20"/>
          <w:lang w:val="en-GB"/>
        </w:rPr>
        <w:t>:</w:t>
      </w:r>
      <w:r w:rsidR="005E580F" w:rsidRPr="00887921">
        <w:rPr>
          <w:sz w:val="20"/>
          <w:szCs w:val="20"/>
          <w:lang w:val="en-GB"/>
        </w:rPr>
        <w:t xml:space="preserve"> USD</w:t>
      </w:r>
    </w:p>
    <w:p w14:paraId="56334B3B" w14:textId="77777777"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08DA01A9" w14:textId="7F5CD057" w:rsidR="0048316E" w:rsidRPr="00887921" w:rsidRDefault="008A5FA5"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2" w:name="_Ref497737218"/>
      <w:r w:rsidRPr="00887921">
        <w:rPr>
          <w:sz w:val="20"/>
          <w:szCs w:val="20"/>
          <w:lang w:val="en-GB"/>
        </w:rPr>
        <w:t>Long Put Option</w:t>
      </w:r>
      <w:r w:rsidR="00754D62">
        <w:rPr>
          <w:sz w:val="20"/>
          <w:szCs w:val="20"/>
          <w:lang w:val="en-GB"/>
        </w:rPr>
        <w:t>s</w:t>
      </w:r>
      <w:r w:rsidRPr="00887921">
        <w:rPr>
          <w:sz w:val="20"/>
          <w:szCs w:val="20"/>
          <w:lang w:val="en-GB"/>
        </w:rPr>
        <w:t xml:space="preserve">. Underlying </w:t>
      </w:r>
      <w:r w:rsidR="00822688" w:rsidRPr="00887921">
        <w:rPr>
          <w:sz w:val="20"/>
          <w:szCs w:val="20"/>
          <w:lang w:val="en-GB"/>
        </w:rPr>
        <w:t>P</w:t>
      </w:r>
      <w:r w:rsidR="00822688">
        <w:rPr>
          <w:sz w:val="20"/>
          <w:szCs w:val="20"/>
          <w:lang w:val="en-GB"/>
        </w:rPr>
        <w:t>F</w:t>
      </w:r>
      <w:r w:rsidR="00822688" w:rsidRPr="00887921">
        <w:rPr>
          <w:sz w:val="20"/>
          <w:szCs w:val="20"/>
          <w:lang w:val="en-GB"/>
        </w:rPr>
        <w:t xml:space="preserve">IZER </w:t>
      </w:r>
      <w:r w:rsidRPr="00887921">
        <w:rPr>
          <w:sz w:val="20"/>
          <w:szCs w:val="20"/>
          <w:lang w:val="en-GB"/>
        </w:rPr>
        <w:t>(Ticker PFE US) 10% OTM, (1 contract = 100 shares)</w:t>
      </w:r>
      <w:r w:rsidR="00B46B90">
        <w:rPr>
          <w:sz w:val="20"/>
          <w:szCs w:val="20"/>
          <w:lang w:val="en-GB"/>
        </w:rPr>
        <w:t>.</w:t>
      </w:r>
    </w:p>
    <w:p w14:paraId="05E5A77F" w14:textId="3F7B246C"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sidRPr="00A176B6">
        <w:rPr>
          <w:sz w:val="20"/>
          <w:szCs w:val="20"/>
          <w:lang w:val="en-GB"/>
        </w:rPr>
        <w:t xml:space="preserve"> </w:t>
      </w:r>
      <w:r w:rsidR="00A176B6">
        <w:rPr>
          <w:sz w:val="20"/>
          <w:szCs w:val="20"/>
          <w:lang w:val="en-GB"/>
        </w:rPr>
        <w:t>value of</w:t>
      </w:r>
      <w:r w:rsidRPr="000F0A82">
        <w:rPr>
          <w:sz w:val="20"/>
          <w:szCs w:val="20"/>
          <w:lang w:val="en-GB"/>
        </w:rPr>
        <w:t xml:space="preserve"> 10 000 shares of the underlying asset</w:t>
      </w:r>
    </w:p>
    <w:p w14:paraId="2E7E6119" w14:textId="5F4219D3" w:rsidR="008A5FA5" w:rsidRPr="00887921" w:rsidRDefault="008A5FA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r w:rsidR="00822688" w:rsidRPr="00887921" w:rsidDel="00822688">
        <w:rPr>
          <w:sz w:val="20"/>
          <w:szCs w:val="20"/>
          <w:lang w:val="en-GB"/>
        </w:rPr>
        <w:t xml:space="preserve"> </w:t>
      </w:r>
      <w:bookmarkEnd w:id="22"/>
    </w:p>
    <w:p w14:paraId="415FD878" w14:textId="60B7D544" w:rsidR="008A5FA5"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8A5FA5" w:rsidRPr="00887921">
        <w:rPr>
          <w:sz w:val="20"/>
          <w:szCs w:val="20"/>
          <w:lang w:val="en-GB"/>
        </w:rPr>
        <w:t xml:space="preserve"> USD</w:t>
      </w:r>
    </w:p>
    <w:p w14:paraId="15004C03" w14:textId="77777777" w:rsidR="008A5FA5" w:rsidRPr="00887921" w:rsidRDefault="008A5FA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4770CF74" w14:textId="0A9DF44B" w:rsidR="0048316E" w:rsidRPr="00887921" w:rsidRDefault="00754BD1"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3" w:name="_Ref497736839"/>
      <w:r w:rsidRPr="00887921">
        <w:rPr>
          <w:sz w:val="20"/>
          <w:szCs w:val="20"/>
          <w:lang w:val="en-GB"/>
        </w:rPr>
        <w:t>Long Call Option</w:t>
      </w:r>
      <w:r w:rsidR="00754D62">
        <w:rPr>
          <w:sz w:val="20"/>
          <w:szCs w:val="20"/>
          <w:lang w:val="en-GB"/>
        </w:rPr>
        <w:t>s</w:t>
      </w:r>
      <w:r w:rsidRPr="00887921">
        <w:rPr>
          <w:sz w:val="20"/>
          <w:szCs w:val="20"/>
          <w:lang w:val="en-GB"/>
        </w:rPr>
        <w:t>. Underlying BAYER (Ticker: BAYN GR), 10% OTM (1 contract = 100 shares)</w:t>
      </w:r>
      <w:r w:rsidR="00B46B90">
        <w:rPr>
          <w:sz w:val="20"/>
          <w:szCs w:val="20"/>
          <w:lang w:val="en-GB"/>
        </w:rPr>
        <w:t>.</w:t>
      </w:r>
    </w:p>
    <w:p w14:paraId="794E1F85" w14:textId="1E01F073"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Notional: equivalent to</w:t>
      </w:r>
      <w:r w:rsidR="00A176B6">
        <w:rPr>
          <w:sz w:val="20"/>
          <w:szCs w:val="20"/>
          <w:lang w:val="en-GB"/>
        </w:rPr>
        <w:t xml:space="preserve"> the</w:t>
      </w:r>
      <w:r w:rsidR="00A176B6" w:rsidRPr="00A176B6">
        <w:rPr>
          <w:sz w:val="20"/>
          <w:szCs w:val="20"/>
          <w:lang w:val="en-GB"/>
        </w:rPr>
        <w:t xml:space="preserve"> </w:t>
      </w:r>
      <w:r w:rsidR="00A176B6">
        <w:rPr>
          <w:sz w:val="20"/>
          <w:szCs w:val="20"/>
          <w:lang w:val="en-GB"/>
        </w:rPr>
        <w:t>value of</w:t>
      </w:r>
      <w:r w:rsidRPr="000F0A82">
        <w:rPr>
          <w:sz w:val="20"/>
          <w:szCs w:val="20"/>
          <w:lang w:val="en-GB"/>
        </w:rPr>
        <w:t xml:space="preserve"> 10 000 shares of the underlying asset</w:t>
      </w:r>
    </w:p>
    <w:p w14:paraId="4DD3701A" w14:textId="63316720"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w:t>
      </w:r>
      <w:r w:rsidR="007F7254" w:rsidRPr="007F7254">
        <w:rPr>
          <w:sz w:val="20"/>
          <w:szCs w:val="20"/>
          <w:lang w:val="en-GB"/>
        </w:rPr>
        <w:t xml:space="preserve"> </w:t>
      </w:r>
      <w:r w:rsidR="007F7254" w:rsidRPr="005F7D2B">
        <w:rPr>
          <w:sz w:val="20"/>
          <w:szCs w:val="20"/>
          <w:lang w:val="en-GB"/>
        </w:rPr>
        <w:t xml:space="preserve">December </w:t>
      </w:r>
      <w:r w:rsidR="007F7254">
        <w:rPr>
          <w:sz w:val="20"/>
          <w:szCs w:val="20"/>
          <w:lang w:val="en-GB"/>
        </w:rPr>
        <w:t>Year T</w:t>
      </w:r>
      <w:r w:rsidR="007F7254" w:rsidRPr="00E72108" w:rsidDel="007F7254">
        <w:rPr>
          <w:sz w:val="20"/>
          <w:szCs w:val="20"/>
          <w:highlight w:val="red"/>
          <w:lang w:val="en-GB"/>
        </w:rPr>
        <w:t xml:space="preserve"> </w:t>
      </w:r>
      <w:bookmarkEnd w:id="23"/>
    </w:p>
    <w:p w14:paraId="438082EA" w14:textId="077D6BB2" w:rsidR="00754BD1"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754BD1" w:rsidRPr="00887921">
        <w:rPr>
          <w:sz w:val="20"/>
          <w:szCs w:val="20"/>
          <w:lang w:val="en-GB"/>
        </w:rPr>
        <w:t xml:space="preserve"> EUR</w:t>
      </w:r>
    </w:p>
    <w:p w14:paraId="342B334F" w14:textId="77777777"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85C318A" w14:textId="627F80BD" w:rsidR="0048316E" w:rsidRPr="00887921" w:rsidRDefault="00754BD1"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4" w:name="_Ref497737235"/>
      <w:r w:rsidRPr="00887921">
        <w:rPr>
          <w:sz w:val="20"/>
          <w:szCs w:val="20"/>
          <w:lang w:val="en-GB"/>
        </w:rPr>
        <w:t>Short Call Option</w:t>
      </w:r>
      <w:r w:rsidR="00754D62">
        <w:rPr>
          <w:sz w:val="20"/>
          <w:szCs w:val="20"/>
          <w:lang w:val="en-GB"/>
        </w:rPr>
        <w:t>s</w:t>
      </w:r>
      <w:r w:rsidRPr="00887921">
        <w:rPr>
          <w:sz w:val="20"/>
          <w:szCs w:val="20"/>
          <w:lang w:val="en-GB"/>
        </w:rPr>
        <w:t>. Underlying BAYER (Ticker: BAYN GR), 10% OTM (1 contract = 100 shares)</w:t>
      </w:r>
      <w:r w:rsidR="00B46B90">
        <w:rPr>
          <w:sz w:val="20"/>
          <w:szCs w:val="20"/>
          <w:lang w:val="en-GB"/>
        </w:rPr>
        <w:t>.</w:t>
      </w:r>
    </w:p>
    <w:p w14:paraId="6560BA54" w14:textId="48E67F93" w:rsidR="000F0A82" w:rsidRDefault="000F0A8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F0A82">
        <w:rPr>
          <w:sz w:val="20"/>
          <w:szCs w:val="20"/>
          <w:lang w:val="en-GB"/>
        </w:rPr>
        <w:t xml:space="preserve">Notional: equivalent to </w:t>
      </w:r>
      <w:r w:rsidR="00A176B6">
        <w:rPr>
          <w:sz w:val="20"/>
          <w:szCs w:val="20"/>
          <w:lang w:val="en-GB"/>
        </w:rPr>
        <w:t>the value of</w:t>
      </w:r>
      <w:r w:rsidR="00A176B6" w:rsidRPr="000F0A82">
        <w:rPr>
          <w:sz w:val="20"/>
          <w:szCs w:val="20"/>
          <w:lang w:val="en-GB"/>
        </w:rPr>
        <w:t xml:space="preserve"> </w:t>
      </w:r>
      <w:r w:rsidRPr="000F0A82">
        <w:rPr>
          <w:sz w:val="20"/>
          <w:szCs w:val="20"/>
          <w:lang w:val="en-GB"/>
        </w:rPr>
        <w:t>10 000 shares of the underlying asset</w:t>
      </w:r>
    </w:p>
    <w:p w14:paraId="03E58528" w14:textId="152C73BC"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bookmarkEnd w:id="24"/>
    </w:p>
    <w:p w14:paraId="1731F320" w14:textId="719944E8" w:rsidR="00754BD1"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754BD1" w:rsidRPr="00887921">
        <w:rPr>
          <w:sz w:val="20"/>
          <w:szCs w:val="20"/>
          <w:lang w:val="en-GB"/>
        </w:rPr>
        <w:t xml:space="preserve"> EUR</w:t>
      </w:r>
    </w:p>
    <w:p w14:paraId="7248D0D0" w14:textId="77777777"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6E7FB29F" w14:textId="7BDAABCF" w:rsidR="0048316E" w:rsidRPr="00887921" w:rsidRDefault="00754BD1"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5" w:name="_Ref497736860"/>
      <w:r w:rsidRPr="00887921">
        <w:rPr>
          <w:sz w:val="20"/>
          <w:szCs w:val="20"/>
          <w:lang w:val="en-GB"/>
        </w:rPr>
        <w:t>Long Call Option</w:t>
      </w:r>
      <w:r w:rsidR="00754D62">
        <w:rPr>
          <w:sz w:val="20"/>
          <w:szCs w:val="20"/>
          <w:lang w:val="en-GB"/>
        </w:rPr>
        <w:t>s</w:t>
      </w:r>
      <w:r w:rsidRPr="00887921">
        <w:rPr>
          <w:sz w:val="20"/>
          <w:szCs w:val="20"/>
          <w:lang w:val="en-GB"/>
        </w:rPr>
        <w:t>. Underlying AVIVA (Ticker: AV/LN), 10% OTM (1 contract = 100 shares)</w:t>
      </w:r>
      <w:r w:rsidR="00B46B90">
        <w:rPr>
          <w:sz w:val="20"/>
          <w:szCs w:val="20"/>
          <w:lang w:val="en-GB"/>
        </w:rPr>
        <w:t>.</w:t>
      </w:r>
    </w:p>
    <w:p w14:paraId="67AC13CE" w14:textId="0FA0041D" w:rsidR="00C1218C" w:rsidRDefault="00C1218C"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1218C">
        <w:rPr>
          <w:sz w:val="20"/>
          <w:szCs w:val="20"/>
          <w:lang w:val="en-GB"/>
        </w:rPr>
        <w:t>Notional: equivalent to</w:t>
      </w:r>
      <w:r w:rsidR="00A176B6">
        <w:rPr>
          <w:sz w:val="20"/>
          <w:szCs w:val="20"/>
          <w:lang w:val="en-GB"/>
        </w:rPr>
        <w:t xml:space="preserve"> the</w:t>
      </w:r>
      <w:r w:rsidRPr="00C1218C">
        <w:rPr>
          <w:sz w:val="20"/>
          <w:szCs w:val="20"/>
          <w:lang w:val="en-GB"/>
        </w:rPr>
        <w:t xml:space="preserve"> </w:t>
      </w:r>
      <w:r w:rsidR="00A176B6">
        <w:rPr>
          <w:sz w:val="20"/>
          <w:szCs w:val="20"/>
          <w:lang w:val="en-GB"/>
        </w:rPr>
        <w:t>value of</w:t>
      </w:r>
      <w:r w:rsidR="00A176B6" w:rsidRPr="00C1218C">
        <w:rPr>
          <w:sz w:val="20"/>
          <w:szCs w:val="20"/>
          <w:lang w:val="en-GB"/>
        </w:rPr>
        <w:t xml:space="preserve"> </w:t>
      </w:r>
      <w:r w:rsidRPr="00C1218C">
        <w:rPr>
          <w:sz w:val="20"/>
          <w:szCs w:val="20"/>
          <w:lang w:val="en-GB"/>
        </w:rPr>
        <w:t>10 000 shares of the underlying asset</w:t>
      </w:r>
    </w:p>
    <w:p w14:paraId="33F46FBB" w14:textId="0CB71BA4"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F7254" w:rsidRPr="005F7D2B">
        <w:rPr>
          <w:sz w:val="20"/>
          <w:szCs w:val="20"/>
          <w:lang w:val="en-GB"/>
        </w:rPr>
        <w:t xml:space="preserve">December </w:t>
      </w:r>
      <w:r w:rsidR="007F7254">
        <w:rPr>
          <w:sz w:val="20"/>
          <w:szCs w:val="20"/>
          <w:lang w:val="en-GB"/>
        </w:rPr>
        <w:t>Year T</w:t>
      </w:r>
      <w:bookmarkEnd w:id="25"/>
    </w:p>
    <w:p w14:paraId="436F170D" w14:textId="1FF56FCB" w:rsidR="00754BD1"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A96251" w:rsidRPr="00887921">
        <w:rPr>
          <w:sz w:val="20"/>
          <w:szCs w:val="20"/>
          <w:lang w:val="en-GB"/>
        </w:rPr>
        <w:t xml:space="preserve"> GBP</w:t>
      </w:r>
    </w:p>
    <w:p w14:paraId="17D41774" w14:textId="77777777"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3E948CCA" w14:textId="3304FBE6" w:rsidR="0048316E" w:rsidRPr="00887921" w:rsidRDefault="00754BD1"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6" w:name="_Ref497736872"/>
      <w:r w:rsidRPr="00887921">
        <w:rPr>
          <w:sz w:val="20"/>
          <w:szCs w:val="20"/>
          <w:lang w:val="en-GB"/>
        </w:rPr>
        <w:t>Long Put Option</w:t>
      </w:r>
      <w:r w:rsidR="00754D62">
        <w:rPr>
          <w:sz w:val="20"/>
          <w:szCs w:val="20"/>
          <w:lang w:val="en-GB"/>
        </w:rPr>
        <w:t>s</w:t>
      </w:r>
      <w:r w:rsidRPr="00887921">
        <w:rPr>
          <w:sz w:val="20"/>
          <w:szCs w:val="20"/>
          <w:lang w:val="en-GB"/>
        </w:rPr>
        <w:t>. Underlying AVIVA (Ticker: AV/LN), 10% O</w:t>
      </w:r>
      <w:r w:rsidR="0048316E" w:rsidRPr="00887921">
        <w:rPr>
          <w:sz w:val="20"/>
          <w:szCs w:val="20"/>
          <w:lang w:val="en-GB"/>
        </w:rPr>
        <w:t>TM (1 contract = 100 shares)</w:t>
      </w:r>
      <w:r w:rsidR="00B46B90">
        <w:rPr>
          <w:sz w:val="20"/>
          <w:szCs w:val="20"/>
          <w:lang w:val="en-GB"/>
        </w:rPr>
        <w:t>.</w:t>
      </w:r>
    </w:p>
    <w:p w14:paraId="0331D3B4" w14:textId="0DEA8E0A" w:rsidR="00C1218C" w:rsidRDefault="00C1218C"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1218C">
        <w:rPr>
          <w:sz w:val="20"/>
          <w:szCs w:val="20"/>
          <w:lang w:val="en-GB"/>
        </w:rPr>
        <w:t xml:space="preserve">Notional: equivalent to </w:t>
      </w:r>
      <w:r w:rsidR="00A176B6">
        <w:rPr>
          <w:sz w:val="20"/>
          <w:szCs w:val="20"/>
          <w:lang w:val="en-GB"/>
        </w:rPr>
        <w:t>the value of</w:t>
      </w:r>
      <w:r w:rsidR="00A176B6" w:rsidRPr="00C1218C">
        <w:rPr>
          <w:sz w:val="20"/>
          <w:szCs w:val="20"/>
          <w:lang w:val="en-GB"/>
        </w:rPr>
        <w:t xml:space="preserve"> </w:t>
      </w:r>
      <w:r w:rsidRPr="00C1218C">
        <w:rPr>
          <w:sz w:val="20"/>
          <w:szCs w:val="20"/>
          <w:lang w:val="en-GB"/>
        </w:rPr>
        <w:t>10 000 shares of the underlying asset</w:t>
      </w:r>
    </w:p>
    <w:p w14:paraId="63E9FE71" w14:textId="78CA47CF" w:rsidR="00754BD1" w:rsidRPr="00887921" w:rsidRDefault="00754BD1"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w:t>
      </w:r>
      <w:r w:rsidR="0021241B" w:rsidRPr="00F2121C">
        <w:rPr>
          <w:sz w:val="20"/>
          <w:szCs w:val="20"/>
          <w:lang w:val="en-GB"/>
        </w:rPr>
        <w:t xml:space="preserve">: </w:t>
      </w:r>
      <w:r w:rsidR="00C35BC8" w:rsidRPr="00F2121C">
        <w:rPr>
          <w:sz w:val="20"/>
          <w:szCs w:val="20"/>
          <w:lang w:val="en-GB"/>
        </w:rPr>
        <w:t>December</w:t>
      </w:r>
      <w:r w:rsidR="007270C9" w:rsidRPr="00F2121C">
        <w:rPr>
          <w:sz w:val="20"/>
          <w:szCs w:val="20"/>
          <w:lang w:val="en-GB"/>
        </w:rPr>
        <w:t xml:space="preserve"> </w:t>
      </w:r>
      <w:bookmarkEnd w:id="26"/>
      <w:r w:rsidR="00F2121C" w:rsidRPr="00F2121C">
        <w:rPr>
          <w:sz w:val="20"/>
          <w:szCs w:val="20"/>
          <w:lang w:val="en-GB"/>
        </w:rPr>
        <w:t>Year T</w:t>
      </w:r>
    </w:p>
    <w:p w14:paraId="22D325D2" w14:textId="25CE8DCC" w:rsidR="00754BD1"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A96251" w:rsidRPr="00887921">
        <w:rPr>
          <w:sz w:val="20"/>
          <w:szCs w:val="20"/>
          <w:lang w:val="en-GB"/>
        </w:rPr>
        <w:t xml:space="preserve"> GBP</w:t>
      </w:r>
    </w:p>
    <w:p w14:paraId="195EAAEE" w14:textId="77777777" w:rsidR="008A5FA5" w:rsidRPr="00887921" w:rsidRDefault="008A5FA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5FD0246E" w14:textId="7A2090B1" w:rsidR="0048316E" w:rsidRPr="00887921" w:rsidRDefault="008A5FA5"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7" w:name="_Ref497736880"/>
      <w:r w:rsidRPr="00887921">
        <w:rPr>
          <w:sz w:val="20"/>
          <w:szCs w:val="20"/>
          <w:lang w:val="en-GB"/>
        </w:rPr>
        <w:t>Short Future</w:t>
      </w:r>
      <w:r w:rsidR="00465D4D">
        <w:rPr>
          <w:sz w:val="20"/>
          <w:szCs w:val="20"/>
          <w:lang w:val="en-GB"/>
        </w:rPr>
        <w:t>s</w:t>
      </w:r>
      <w:r w:rsidRPr="00887921">
        <w:rPr>
          <w:sz w:val="20"/>
          <w:szCs w:val="20"/>
          <w:lang w:val="en-GB"/>
        </w:rPr>
        <w:t xml:space="preserve"> NIKKE</w:t>
      </w:r>
      <w:r w:rsidR="003A4E76">
        <w:rPr>
          <w:sz w:val="20"/>
          <w:szCs w:val="20"/>
          <w:lang w:val="en-GB"/>
        </w:rPr>
        <w:t>I</w:t>
      </w:r>
      <w:r w:rsidRPr="00887921">
        <w:rPr>
          <w:sz w:val="20"/>
          <w:szCs w:val="20"/>
          <w:lang w:val="en-GB"/>
        </w:rPr>
        <w:t xml:space="preserve"> 225 (Ticker NKY)</w:t>
      </w:r>
      <w:r w:rsidRPr="002B46BD">
        <w:rPr>
          <w:sz w:val="20"/>
          <w:szCs w:val="20"/>
          <w:lang w:val="en-GB"/>
        </w:rPr>
        <w:t>.</w:t>
      </w:r>
    </w:p>
    <w:p w14:paraId="5AE9D0E4" w14:textId="545CA773" w:rsidR="00B66F25" w:rsidRDefault="00B66F2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66F25">
        <w:rPr>
          <w:sz w:val="20"/>
          <w:szCs w:val="20"/>
          <w:lang w:val="en-GB"/>
        </w:rPr>
        <w:t xml:space="preserve">Notional: equivalent to </w:t>
      </w:r>
      <w:r w:rsidR="00A176B6">
        <w:rPr>
          <w:sz w:val="20"/>
          <w:szCs w:val="20"/>
          <w:lang w:val="en-GB"/>
        </w:rPr>
        <w:t xml:space="preserve">the </w:t>
      </w:r>
      <w:r w:rsidRPr="00B66F25">
        <w:rPr>
          <w:sz w:val="20"/>
          <w:szCs w:val="20"/>
          <w:lang w:val="en-GB"/>
        </w:rPr>
        <w:t xml:space="preserve">value of the index times </w:t>
      </w:r>
      <w:r>
        <w:rPr>
          <w:sz w:val="20"/>
          <w:szCs w:val="20"/>
          <w:lang w:val="en-GB"/>
        </w:rPr>
        <w:t>20</w:t>
      </w:r>
      <w:r w:rsidRPr="00B66F25">
        <w:rPr>
          <w:sz w:val="20"/>
          <w:szCs w:val="20"/>
          <w:lang w:val="en-GB"/>
        </w:rPr>
        <w:t xml:space="preserve"> 000 </w:t>
      </w:r>
      <w:r>
        <w:rPr>
          <w:sz w:val="20"/>
          <w:szCs w:val="20"/>
          <w:lang w:val="en-GB"/>
        </w:rPr>
        <w:t>JPY</w:t>
      </w:r>
    </w:p>
    <w:p w14:paraId="4F128419" w14:textId="60669833" w:rsidR="001D60B5" w:rsidRDefault="001D60B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D60B5">
        <w:rPr>
          <w:sz w:val="20"/>
          <w:szCs w:val="20"/>
          <w:lang w:val="en-GB"/>
        </w:rPr>
        <w:t xml:space="preserve">Exchange: </w:t>
      </w:r>
      <w:r w:rsidR="0004205A">
        <w:rPr>
          <w:sz w:val="20"/>
          <w:szCs w:val="20"/>
          <w:lang w:val="en-GB"/>
        </w:rPr>
        <w:t>CME</w:t>
      </w:r>
    </w:p>
    <w:p w14:paraId="1462A1C1" w14:textId="002296CB" w:rsidR="008A5FA5" w:rsidRPr="00887921" w:rsidRDefault="008A5FA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Expiry</w:t>
      </w:r>
      <w:r w:rsidR="0021241B" w:rsidRPr="00887921">
        <w:rPr>
          <w:sz w:val="20"/>
          <w:szCs w:val="20"/>
          <w:lang w:val="en-GB"/>
        </w:rPr>
        <w:t xml:space="preserve"> date: </w:t>
      </w:r>
      <w:r w:rsidR="007270C9">
        <w:rPr>
          <w:sz w:val="20"/>
          <w:szCs w:val="20"/>
          <w:lang w:val="en-GB"/>
        </w:rPr>
        <w:t xml:space="preserve">June </w:t>
      </w:r>
      <w:r w:rsidR="00822688">
        <w:rPr>
          <w:sz w:val="20"/>
          <w:szCs w:val="20"/>
          <w:lang w:val="en-GB"/>
        </w:rPr>
        <w:t>Year T</w:t>
      </w:r>
      <w:bookmarkEnd w:id="27"/>
    </w:p>
    <w:p w14:paraId="26E42775" w14:textId="34AA479B" w:rsidR="00EA1495"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CC3124" w:rsidRPr="00887921">
        <w:rPr>
          <w:sz w:val="20"/>
          <w:szCs w:val="20"/>
          <w:lang w:val="en-GB"/>
        </w:rPr>
        <w:t>:</w:t>
      </w:r>
      <w:r w:rsidR="008A5FA5" w:rsidRPr="00887921">
        <w:rPr>
          <w:sz w:val="20"/>
          <w:szCs w:val="20"/>
          <w:lang w:val="en-GB"/>
        </w:rPr>
        <w:t xml:space="preserve"> JPY</w:t>
      </w:r>
    </w:p>
    <w:p w14:paraId="19CA6BC7" w14:textId="77777777" w:rsidR="00BE64C2" w:rsidRPr="00887921" w:rsidRDefault="00BE64C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lang w:val="en-GB"/>
        </w:rPr>
      </w:pPr>
    </w:p>
    <w:p w14:paraId="05957495" w14:textId="79BEA115" w:rsidR="006458AC" w:rsidRPr="00887921" w:rsidRDefault="006458AC"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567"/>
        <w:jc w:val="both"/>
        <w:rPr>
          <w:sz w:val="20"/>
          <w:szCs w:val="20"/>
          <w:lang w:val="en-GB"/>
        </w:rPr>
      </w:pPr>
      <w:bookmarkStart w:id="28" w:name="_Ref497736903"/>
      <w:r w:rsidRPr="00887921">
        <w:rPr>
          <w:sz w:val="20"/>
          <w:szCs w:val="20"/>
          <w:lang w:val="en-GB"/>
        </w:rPr>
        <w:t>Auto-callable Equity product</w:t>
      </w:r>
      <w:bookmarkEnd w:id="28"/>
      <w:r w:rsidR="00B46B90">
        <w:rPr>
          <w:sz w:val="20"/>
          <w:szCs w:val="20"/>
          <w:lang w:val="en-GB"/>
        </w:rPr>
        <w:t>.</w:t>
      </w:r>
    </w:p>
    <w:p w14:paraId="51A62FF3" w14:textId="77777777" w:rsidR="006458AC" w:rsidRPr="00000648" w:rsidRDefault="006458AC" w:rsidP="00BF52D9">
      <w:pPr>
        <w:ind w:left="567"/>
        <w:rPr>
          <w:sz w:val="20"/>
          <w:szCs w:val="20"/>
          <w:lang w:val="en-GB"/>
        </w:rPr>
      </w:pPr>
      <w:r w:rsidRPr="00000648">
        <w:rPr>
          <w:sz w:val="20"/>
          <w:szCs w:val="20"/>
          <w:lang w:val="en-GB"/>
        </w:rPr>
        <w:t>Long position</w:t>
      </w:r>
    </w:p>
    <w:p w14:paraId="6F8A637A" w14:textId="77777777" w:rsidR="006458AC" w:rsidRPr="00000648" w:rsidRDefault="006458AC" w:rsidP="00BF52D9">
      <w:pPr>
        <w:ind w:left="567"/>
        <w:rPr>
          <w:sz w:val="20"/>
          <w:szCs w:val="20"/>
          <w:lang w:val="en-GB"/>
        </w:rPr>
      </w:pPr>
      <w:r w:rsidRPr="00164398">
        <w:rPr>
          <w:sz w:val="20"/>
          <w:szCs w:val="20"/>
          <w:lang w:val="en-GB"/>
        </w:rPr>
        <w:t xml:space="preserve">Booking on </w:t>
      </w:r>
      <w:r w:rsidR="00AA51FF" w:rsidRPr="00164398">
        <w:rPr>
          <w:sz w:val="20"/>
          <w:szCs w:val="20"/>
          <w:lang w:val="en-GB"/>
        </w:rPr>
        <w:t>‘</w:t>
      </w:r>
      <w:r w:rsidR="007A380D" w:rsidRPr="00164398">
        <w:rPr>
          <w:sz w:val="20"/>
          <w:szCs w:val="20"/>
          <w:lang w:val="en-GB"/>
        </w:rPr>
        <w:t>Booking</w:t>
      </w:r>
      <w:r w:rsidR="00BA2733" w:rsidRPr="00164398">
        <w:rPr>
          <w:sz w:val="20"/>
          <w:szCs w:val="20"/>
          <w:lang w:val="en-GB"/>
        </w:rPr>
        <w:t xml:space="preserve"> date</w:t>
      </w:r>
      <w:r w:rsidR="00AA51FF" w:rsidRPr="00164398">
        <w:rPr>
          <w:sz w:val="20"/>
          <w:szCs w:val="20"/>
          <w:lang w:val="en-GB"/>
        </w:rPr>
        <w:t>’</w:t>
      </w:r>
    </w:p>
    <w:p w14:paraId="2B17363C" w14:textId="77777777" w:rsidR="006458AC" w:rsidRPr="00000648" w:rsidRDefault="006458AC" w:rsidP="00BF52D9">
      <w:pPr>
        <w:ind w:left="567"/>
        <w:rPr>
          <w:sz w:val="20"/>
          <w:szCs w:val="20"/>
          <w:lang w:val="en-GB"/>
        </w:rPr>
      </w:pPr>
      <w:r w:rsidRPr="00000648">
        <w:rPr>
          <w:sz w:val="20"/>
          <w:szCs w:val="20"/>
          <w:lang w:val="en-GB"/>
        </w:rPr>
        <w:t>Notional amount (</w:t>
      </w:r>
      <w:r w:rsidR="00AA51FF" w:rsidRPr="00000648">
        <w:rPr>
          <w:sz w:val="20"/>
          <w:szCs w:val="20"/>
          <w:lang w:val="en-GB"/>
        </w:rPr>
        <w:t>‘</w:t>
      </w:r>
      <w:r w:rsidRPr="00000648">
        <w:rPr>
          <w:sz w:val="20"/>
          <w:szCs w:val="20"/>
          <w:lang w:val="en-GB"/>
        </w:rPr>
        <w:t>Capital</w:t>
      </w:r>
      <w:r w:rsidR="00AA51FF" w:rsidRPr="00000648">
        <w:rPr>
          <w:sz w:val="20"/>
          <w:szCs w:val="20"/>
          <w:lang w:val="en-GB"/>
        </w:rPr>
        <w:t>’</w:t>
      </w:r>
      <w:r w:rsidRPr="00000648">
        <w:rPr>
          <w:sz w:val="20"/>
          <w:szCs w:val="20"/>
          <w:lang w:val="en-GB"/>
        </w:rPr>
        <w:t>)</w:t>
      </w:r>
      <w:r w:rsidR="0048316E" w:rsidRPr="00000648">
        <w:rPr>
          <w:sz w:val="20"/>
          <w:szCs w:val="20"/>
          <w:lang w:val="en-GB"/>
        </w:rPr>
        <w:t>:</w:t>
      </w:r>
      <w:r w:rsidRPr="00000648">
        <w:rPr>
          <w:sz w:val="20"/>
          <w:szCs w:val="20"/>
          <w:lang w:val="en-GB"/>
        </w:rPr>
        <w:t xml:space="preserve"> </w:t>
      </w:r>
      <w:r w:rsidR="00BF52D9">
        <w:rPr>
          <w:sz w:val="20"/>
          <w:szCs w:val="20"/>
          <w:lang w:val="en-GB"/>
        </w:rPr>
        <w:t>EUR 1 000 000</w:t>
      </w:r>
      <w:r w:rsidRPr="00000648">
        <w:rPr>
          <w:sz w:val="20"/>
          <w:szCs w:val="20"/>
          <w:lang w:val="en-GB"/>
        </w:rPr>
        <w:t xml:space="preserve"> </w:t>
      </w:r>
    </w:p>
    <w:p w14:paraId="34885977" w14:textId="1FCE9889" w:rsidR="006458AC" w:rsidRPr="00000648" w:rsidRDefault="006458AC" w:rsidP="00BF52D9">
      <w:pPr>
        <w:ind w:left="567"/>
        <w:rPr>
          <w:sz w:val="20"/>
          <w:szCs w:val="20"/>
          <w:lang w:val="en-GB"/>
        </w:rPr>
      </w:pPr>
      <w:r w:rsidRPr="00000648">
        <w:rPr>
          <w:sz w:val="20"/>
          <w:szCs w:val="20"/>
          <w:lang w:val="en-GB"/>
        </w:rPr>
        <w:t xml:space="preserve">Underlying: Index </w:t>
      </w:r>
      <w:r w:rsidR="00CC63DD" w:rsidRPr="00000648">
        <w:rPr>
          <w:sz w:val="20"/>
          <w:szCs w:val="20"/>
          <w:lang w:val="en-GB"/>
        </w:rPr>
        <w:t xml:space="preserve">EURO </w:t>
      </w:r>
      <w:r w:rsidRPr="00000648">
        <w:rPr>
          <w:sz w:val="20"/>
          <w:szCs w:val="20"/>
          <w:lang w:val="en-GB"/>
        </w:rPr>
        <w:t xml:space="preserve">STOXX 50 (Ticker: SX5E) </w:t>
      </w:r>
    </w:p>
    <w:p w14:paraId="6DDCF083" w14:textId="5B39F480" w:rsidR="006458AC" w:rsidRPr="00000648" w:rsidRDefault="00984132" w:rsidP="00BF52D9">
      <w:pPr>
        <w:ind w:left="567"/>
        <w:rPr>
          <w:sz w:val="20"/>
          <w:szCs w:val="20"/>
          <w:lang w:val="en-GB"/>
        </w:rPr>
      </w:pPr>
      <w:r>
        <w:rPr>
          <w:sz w:val="20"/>
          <w:szCs w:val="20"/>
          <w:lang w:val="en-GB"/>
        </w:rPr>
        <w:t>EBA instrument currency</w:t>
      </w:r>
      <w:r w:rsidR="006458AC" w:rsidRPr="00000648">
        <w:rPr>
          <w:sz w:val="20"/>
          <w:szCs w:val="20"/>
          <w:lang w:val="en-GB"/>
        </w:rPr>
        <w:t xml:space="preserve">: EUR </w:t>
      </w:r>
    </w:p>
    <w:p w14:paraId="5003B9F7" w14:textId="77777777" w:rsidR="006458AC" w:rsidRPr="00000648" w:rsidRDefault="006458AC" w:rsidP="00BF52D9">
      <w:pPr>
        <w:ind w:left="567"/>
        <w:rPr>
          <w:sz w:val="20"/>
          <w:szCs w:val="20"/>
          <w:lang w:val="en-GB"/>
        </w:rPr>
      </w:pPr>
      <w:r w:rsidRPr="00000648">
        <w:rPr>
          <w:sz w:val="20"/>
          <w:szCs w:val="20"/>
          <w:lang w:val="en-GB"/>
        </w:rPr>
        <w:t>Maturity: 5 years</w:t>
      </w:r>
    </w:p>
    <w:p w14:paraId="3A02139F" w14:textId="77777777" w:rsidR="006458AC" w:rsidRPr="00887921" w:rsidRDefault="006458AC" w:rsidP="00BF52D9">
      <w:pPr>
        <w:ind w:left="567"/>
        <w:rPr>
          <w:sz w:val="20"/>
          <w:szCs w:val="20"/>
          <w:lang w:val="en-GB"/>
        </w:rPr>
      </w:pPr>
      <w:r w:rsidRPr="00164398">
        <w:rPr>
          <w:sz w:val="20"/>
          <w:szCs w:val="20"/>
          <w:lang w:val="en-GB"/>
        </w:rPr>
        <w:t xml:space="preserve">Annual </w:t>
      </w:r>
      <w:r w:rsidR="00BF52D9" w:rsidRPr="00164398">
        <w:rPr>
          <w:sz w:val="20"/>
          <w:szCs w:val="20"/>
          <w:lang w:val="en-GB"/>
        </w:rPr>
        <w:t>Pay-out</w:t>
      </w:r>
      <w:r w:rsidRPr="00164398">
        <w:rPr>
          <w:sz w:val="20"/>
          <w:szCs w:val="20"/>
          <w:lang w:val="en-GB"/>
        </w:rPr>
        <w:t xml:space="preserve"> and annual observation (</w:t>
      </w:r>
      <w:r w:rsidR="00AA51FF" w:rsidRPr="00164398">
        <w:rPr>
          <w:sz w:val="20"/>
          <w:szCs w:val="20"/>
          <w:lang w:val="en-GB"/>
        </w:rPr>
        <w:t>‘</w:t>
      </w:r>
      <w:r w:rsidR="007A380D" w:rsidRPr="00164398">
        <w:rPr>
          <w:sz w:val="20"/>
          <w:szCs w:val="20"/>
          <w:lang w:val="en-GB"/>
        </w:rPr>
        <w:t>Booking</w:t>
      </w:r>
      <w:r w:rsidR="00BA2733" w:rsidRPr="00000648">
        <w:rPr>
          <w:sz w:val="20"/>
          <w:szCs w:val="20"/>
          <w:lang w:val="en-GB"/>
        </w:rPr>
        <w:t xml:space="preserve"> date + 1 year</w:t>
      </w:r>
      <w:r w:rsidR="00AA51FF" w:rsidRPr="00000648">
        <w:rPr>
          <w:sz w:val="20"/>
          <w:szCs w:val="20"/>
          <w:lang w:val="en-GB"/>
        </w:rPr>
        <w:t>’</w:t>
      </w:r>
      <w:r w:rsidR="00BA2733" w:rsidRPr="00000648">
        <w:rPr>
          <w:sz w:val="20"/>
          <w:szCs w:val="20"/>
          <w:lang w:val="en-GB"/>
        </w:rPr>
        <w:t xml:space="preserve">, </w:t>
      </w:r>
      <w:r w:rsidR="00AA51FF" w:rsidRPr="00000648">
        <w:rPr>
          <w:sz w:val="20"/>
          <w:szCs w:val="20"/>
          <w:lang w:val="en-GB"/>
        </w:rPr>
        <w:t>‘</w:t>
      </w:r>
      <w:r w:rsidR="007A380D" w:rsidRPr="00000648">
        <w:rPr>
          <w:sz w:val="20"/>
          <w:szCs w:val="20"/>
          <w:lang w:val="en-GB"/>
        </w:rPr>
        <w:t>Booking</w:t>
      </w:r>
      <w:r w:rsidR="00BA2733" w:rsidRPr="00000648">
        <w:rPr>
          <w:sz w:val="20"/>
          <w:szCs w:val="20"/>
          <w:lang w:val="en-GB"/>
        </w:rPr>
        <w:t xml:space="preserve"> date + 2 years</w:t>
      </w:r>
      <w:r w:rsidR="00AA51FF" w:rsidRPr="00000648">
        <w:rPr>
          <w:sz w:val="20"/>
          <w:szCs w:val="20"/>
          <w:lang w:val="en-GB"/>
        </w:rPr>
        <w:t>’</w:t>
      </w:r>
      <w:r w:rsidRPr="00000648">
        <w:rPr>
          <w:sz w:val="20"/>
          <w:szCs w:val="20"/>
          <w:lang w:val="en-GB"/>
        </w:rPr>
        <w:t xml:space="preserve">, </w:t>
      </w:r>
      <w:r w:rsidR="00AA51FF" w:rsidRPr="00000648">
        <w:rPr>
          <w:sz w:val="20"/>
          <w:szCs w:val="20"/>
          <w:lang w:val="en-GB"/>
        </w:rPr>
        <w:t>‘</w:t>
      </w:r>
      <w:r w:rsidR="007A380D" w:rsidRPr="00000648">
        <w:rPr>
          <w:sz w:val="20"/>
          <w:szCs w:val="20"/>
          <w:lang w:val="en-GB"/>
        </w:rPr>
        <w:t>Booking</w:t>
      </w:r>
      <w:r w:rsidR="00BA2733" w:rsidRPr="00000648">
        <w:rPr>
          <w:sz w:val="20"/>
          <w:szCs w:val="20"/>
          <w:lang w:val="en-GB"/>
        </w:rPr>
        <w:t xml:space="preserve"> date + 3 years</w:t>
      </w:r>
      <w:r w:rsidR="00AA51FF" w:rsidRPr="00000648">
        <w:rPr>
          <w:sz w:val="20"/>
          <w:szCs w:val="20"/>
          <w:lang w:val="en-GB"/>
        </w:rPr>
        <w:t>’</w:t>
      </w:r>
      <w:r w:rsidRPr="00000648">
        <w:rPr>
          <w:sz w:val="20"/>
          <w:szCs w:val="20"/>
          <w:lang w:val="en-GB"/>
        </w:rPr>
        <w:t>,</w:t>
      </w:r>
      <w:r w:rsidR="00B0799D" w:rsidRPr="00000648">
        <w:rPr>
          <w:sz w:val="20"/>
          <w:szCs w:val="20"/>
          <w:lang w:val="en-GB"/>
        </w:rPr>
        <w:t xml:space="preserve"> </w:t>
      </w:r>
      <w:r w:rsidR="00AA51FF" w:rsidRPr="00000648">
        <w:rPr>
          <w:sz w:val="20"/>
          <w:szCs w:val="20"/>
          <w:lang w:val="en-GB"/>
        </w:rPr>
        <w:t>‘</w:t>
      </w:r>
      <w:r w:rsidR="007A380D" w:rsidRPr="00000648">
        <w:rPr>
          <w:sz w:val="20"/>
          <w:szCs w:val="20"/>
          <w:lang w:val="en-GB"/>
        </w:rPr>
        <w:t>Booking</w:t>
      </w:r>
      <w:r w:rsidR="00BA2733" w:rsidRPr="00000648">
        <w:rPr>
          <w:sz w:val="20"/>
          <w:szCs w:val="20"/>
          <w:lang w:val="en-GB"/>
        </w:rPr>
        <w:t xml:space="preserve"> date + 4 years</w:t>
      </w:r>
      <w:r w:rsidR="00AA51FF" w:rsidRPr="00000648">
        <w:rPr>
          <w:sz w:val="20"/>
          <w:szCs w:val="20"/>
          <w:lang w:val="en-GB"/>
        </w:rPr>
        <w:t>’</w:t>
      </w:r>
      <w:r w:rsidR="00C611E7" w:rsidRPr="00BA2733">
        <w:rPr>
          <w:sz w:val="20"/>
          <w:szCs w:val="20"/>
          <w:lang w:val="en-GB"/>
        </w:rPr>
        <w:t xml:space="preserve">, </w:t>
      </w:r>
      <w:r w:rsidR="00BF52D9">
        <w:rPr>
          <w:sz w:val="20"/>
          <w:szCs w:val="20"/>
          <w:lang w:val="en-GB"/>
        </w:rPr>
        <w:t>‘</w:t>
      </w:r>
      <w:r w:rsidR="007A380D">
        <w:rPr>
          <w:sz w:val="20"/>
          <w:szCs w:val="20"/>
          <w:lang w:val="en-GB"/>
        </w:rPr>
        <w:t>Booking</w:t>
      </w:r>
      <w:r w:rsidR="00BA2733" w:rsidRPr="00BA2733">
        <w:rPr>
          <w:sz w:val="20"/>
          <w:szCs w:val="20"/>
          <w:lang w:val="en-GB"/>
        </w:rPr>
        <w:t xml:space="preserve"> date + 5</w:t>
      </w:r>
      <w:r w:rsidR="00BA2733">
        <w:rPr>
          <w:sz w:val="20"/>
          <w:szCs w:val="20"/>
          <w:lang w:val="en-GB"/>
        </w:rPr>
        <w:t xml:space="preserve"> years</w:t>
      </w:r>
      <w:r w:rsidR="00BF52D9">
        <w:rPr>
          <w:sz w:val="20"/>
          <w:szCs w:val="20"/>
          <w:lang w:val="en-GB"/>
        </w:rPr>
        <w:t>’</w:t>
      </w:r>
      <w:r w:rsidRPr="00887921">
        <w:rPr>
          <w:sz w:val="20"/>
          <w:szCs w:val="20"/>
          <w:lang w:val="en-GB"/>
        </w:rPr>
        <w:t xml:space="preserve">). </w:t>
      </w:r>
      <w:r w:rsidR="00BF52D9" w:rsidRPr="00887921">
        <w:rPr>
          <w:sz w:val="20"/>
          <w:szCs w:val="20"/>
          <w:lang w:val="en-GB"/>
        </w:rPr>
        <w:t>Pay-out</w:t>
      </w:r>
      <w:r w:rsidRPr="00887921">
        <w:rPr>
          <w:sz w:val="20"/>
          <w:szCs w:val="20"/>
          <w:lang w:val="en-GB"/>
        </w:rPr>
        <w:t xml:space="preserve"> occurs 10 days after reference date.</w:t>
      </w:r>
    </w:p>
    <w:p w14:paraId="7CB77AE6" w14:textId="77777777" w:rsidR="006458AC" w:rsidRPr="00887921" w:rsidRDefault="006458AC" w:rsidP="00BF52D9">
      <w:pPr>
        <w:ind w:left="567"/>
        <w:rPr>
          <w:sz w:val="20"/>
          <w:szCs w:val="20"/>
          <w:lang w:val="en-GB"/>
        </w:rPr>
      </w:pPr>
      <w:r w:rsidRPr="00887921">
        <w:rPr>
          <w:sz w:val="20"/>
          <w:szCs w:val="20"/>
          <w:lang w:val="en-GB"/>
        </w:rPr>
        <w:t>Coupon</w:t>
      </w:r>
      <w:r w:rsidR="0048316E" w:rsidRPr="00887921">
        <w:rPr>
          <w:sz w:val="20"/>
          <w:szCs w:val="20"/>
          <w:lang w:val="en-GB"/>
        </w:rPr>
        <w:t>:</w:t>
      </w:r>
      <w:r w:rsidRPr="00887921">
        <w:rPr>
          <w:sz w:val="20"/>
          <w:szCs w:val="20"/>
          <w:lang w:val="en-GB"/>
        </w:rPr>
        <w:t xml:space="preserve"> 6%</w:t>
      </w:r>
    </w:p>
    <w:p w14:paraId="25F2B5FA" w14:textId="600AEB9D" w:rsidR="006458AC" w:rsidRPr="00887921" w:rsidRDefault="006458AC" w:rsidP="00BF52D9">
      <w:pPr>
        <w:ind w:left="567"/>
        <w:rPr>
          <w:sz w:val="20"/>
          <w:szCs w:val="20"/>
          <w:lang w:val="en-GB"/>
        </w:rPr>
      </w:pPr>
      <w:proofErr w:type="spellStart"/>
      <w:r w:rsidRPr="00887921">
        <w:rPr>
          <w:sz w:val="20"/>
          <w:szCs w:val="20"/>
          <w:lang w:val="en-GB"/>
        </w:rPr>
        <w:t>Autocall</w:t>
      </w:r>
      <w:proofErr w:type="spellEnd"/>
      <w:r w:rsidRPr="00887921">
        <w:rPr>
          <w:sz w:val="20"/>
          <w:szCs w:val="20"/>
          <w:lang w:val="en-GB"/>
        </w:rPr>
        <w:t xml:space="preserve"> level (</w:t>
      </w:r>
      <w:r w:rsidR="00AA51FF">
        <w:rPr>
          <w:sz w:val="20"/>
          <w:szCs w:val="20"/>
          <w:lang w:val="en-GB"/>
        </w:rPr>
        <w:t>‘</w:t>
      </w:r>
      <w:r w:rsidRPr="00887921">
        <w:rPr>
          <w:sz w:val="20"/>
          <w:szCs w:val="20"/>
          <w:lang w:val="en-GB"/>
        </w:rPr>
        <w:t>Initial value</w:t>
      </w:r>
      <w:r w:rsidR="00AA51FF">
        <w:rPr>
          <w:sz w:val="20"/>
          <w:szCs w:val="20"/>
          <w:lang w:val="en-GB"/>
        </w:rPr>
        <w:t>’</w:t>
      </w:r>
      <w:r w:rsidRPr="00887921">
        <w:rPr>
          <w:sz w:val="20"/>
          <w:szCs w:val="20"/>
          <w:lang w:val="en-GB"/>
        </w:rPr>
        <w:t>):</w:t>
      </w:r>
      <w:r w:rsidR="00BF52D9">
        <w:rPr>
          <w:sz w:val="20"/>
          <w:szCs w:val="20"/>
          <w:lang w:val="en-GB"/>
        </w:rPr>
        <w:t xml:space="preserve"> </w:t>
      </w:r>
      <w:r w:rsidRPr="00887921">
        <w:rPr>
          <w:sz w:val="20"/>
          <w:szCs w:val="20"/>
          <w:lang w:val="en-GB"/>
        </w:rPr>
        <w:t xml:space="preserve">End of </w:t>
      </w:r>
      <w:r w:rsidR="00380DC6">
        <w:rPr>
          <w:sz w:val="20"/>
          <w:szCs w:val="20"/>
          <w:lang w:val="en-GB"/>
        </w:rPr>
        <w:t xml:space="preserve">day </w:t>
      </w:r>
      <w:r w:rsidR="007A380D">
        <w:rPr>
          <w:sz w:val="20"/>
          <w:szCs w:val="20"/>
          <w:lang w:val="en-GB"/>
        </w:rPr>
        <w:t>Booking</w:t>
      </w:r>
      <w:r w:rsidR="005F303B">
        <w:rPr>
          <w:sz w:val="20"/>
          <w:szCs w:val="20"/>
          <w:lang w:val="en-GB"/>
        </w:rPr>
        <w:t xml:space="preserve"> </w:t>
      </w:r>
      <w:r w:rsidR="005F303B" w:rsidRPr="00BA2733">
        <w:rPr>
          <w:sz w:val="20"/>
          <w:szCs w:val="20"/>
          <w:lang w:val="en-GB"/>
        </w:rPr>
        <w:t xml:space="preserve">date </w:t>
      </w:r>
      <w:r w:rsidR="00FE0575">
        <w:rPr>
          <w:sz w:val="20"/>
          <w:szCs w:val="20"/>
          <w:lang w:val="en-GB"/>
        </w:rPr>
        <w:t>+</w:t>
      </w:r>
      <w:r w:rsidR="00FE0575" w:rsidRPr="00BA2733">
        <w:rPr>
          <w:sz w:val="20"/>
          <w:szCs w:val="20"/>
          <w:lang w:val="en-GB"/>
        </w:rPr>
        <w:t xml:space="preserve"> </w:t>
      </w:r>
      <w:r w:rsidR="005F303B" w:rsidRPr="00BA2733">
        <w:rPr>
          <w:sz w:val="20"/>
          <w:szCs w:val="20"/>
          <w:lang w:val="en-GB"/>
        </w:rPr>
        <w:t xml:space="preserve">1 </w:t>
      </w:r>
      <w:proofErr w:type="gramStart"/>
      <w:r w:rsidR="00FE0575">
        <w:rPr>
          <w:sz w:val="20"/>
          <w:szCs w:val="20"/>
          <w:lang w:val="en-GB"/>
        </w:rPr>
        <w:t>month</w:t>
      </w:r>
      <w:proofErr w:type="gramEnd"/>
    </w:p>
    <w:p w14:paraId="6B3C0B5D" w14:textId="77777777" w:rsidR="006458AC" w:rsidRPr="00887921" w:rsidRDefault="006458AC" w:rsidP="00BF52D9">
      <w:pPr>
        <w:ind w:left="567"/>
        <w:rPr>
          <w:sz w:val="20"/>
          <w:szCs w:val="20"/>
          <w:lang w:val="en-GB"/>
        </w:rPr>
      </w:pPr>
      <w:r w:rsidRPr="00887921">
        <w:rPr>
          <w:sz w:val="20"/>
          <w:szCs w:val="20"/>
          <w:lang w:val="en-GB"/>
        </w:rPr>
        <w:t xml:space="preserve">Barrier coupon payment 60% of </w:t>
      </w:r>
      <w:proofErr w:type="spellStart"/>
      <w:r w:rsidRPr="00887921">
        <w:rPr>
          <w:sz w:val="20"/>
          <w:szCs w:val="20"/>
          <w:lang w:val="en-GB"/>
        </w:rPr>
        <w:t>autocall</w:t>
      </w:r>
      <w:proofErr w:type="spellEnd"/>
      <w:r w:rsidRPr="00887921">
        <w:rPr>
          <w:sz w:val="20"/>
          <w:szCs w:val="20"/>
          <w:lang w:val="en-GB"/>
        </w:rPr>
        <w:t xml:space="preserve"> level</w:t>
      </w:r>
    </w:p>
    <w:p w14:paraId="798CDCED" w14:textId="77777777" w:rsidR="006458AC" w:rsidRPr="00887921" w:rsidRDefault="006458AC" w:rsidP="00BF52D9">
      <w:pPr>
        <w:ind w:left="567"/>
        <w:rPr>
          <w:sz w:val="20"/>
          <w:szCs w:val="20"/>
          <w:lang w:val="en-GB"/>
        </w:rPr>
      </w:pPr>
      <w:r w:rsidRPr="00887921">
        <w:rPr>
          <w:sz w:val="20"/>
          <w:szCs w:val="20"/>
          <w:lang w:val="en-GB"/>
        </w:rPr>
        <w:t xml:space="preserve">Protection barrier: 55% of </w:t>
      </w:r>
      <w:proofErr w:type="spellStart"/>
      <w:r w:rsidRPr="00887921">
        <w:rPr>
          <w:sz w:val="20"/>
          <w:szCs w:val="20"/>
          <w:lang w:val="en-GB"/>
        </w:rPr>
        <w:t>autocall</w:t>
      </w:r>
      <w:proofErr w:type="spellEnd"/>
      <w:r w:rsidRPr="00887921">
        <w:rPr>
          <w:sz w:val="20"/>
          <w:szCs w:val="20"/>
          <w:lang w:val="en-GB"/>
        </w:rPr>
        <w:t xml:space="preserve"> level</w:t>
      </w:r>
    </w:p>
    <w:p w14:paraId="2C0470E7" w14:textId="77777777" w:rsidR="006458AC" w:rsidRPr="00BF52D9" w:rsidRDefault="00BF52D9" w:rsidP="00BF52D9">
      <w:pPr>
        <w:ind w:left="1134" w:hanging="567"/>
        <w:rPr>
          <w:sz w:val="20"/>
          <w:szCs w:val="20"/>
          <w:lang w:val="en-GB"/>
        </w:rPr>
      </w:pPr>
      <w:r>
        <w:rPr>
          <w:sz w:val="20"/>
          <w:szCs w:val="20"/>
          <w:lang w:val="en-GB"/>
        </w:rPr>
        <w:t>-</w:t>
      </w:r>
      <w:r>
        <w:rPr>
          <w:sz w:val="20"/>
          <w:szCs w:val="20"/>
          <w:lang w:val="en-GB"/>
        </w:rPr>
        <w:tab/>
      </w:r>
      <w:r w:rsidR="006458AC" w:rsidRPr="00496FD4">
        <w:rPr>
          <w:sz w:val="20"/>
          <w:szCs w:val="20"/>
          <w:lang w:val="en-GB"/>
        </w:rPr>
        <w:t>Capital not guaranteed if</w:t>
      </w:r>
      <w:r w:rsidRPr="00496FD4">
        <w:rPr>
          <w:sz w:val="20"/>
          <w:szCs w:val="20"/>
          <w:lang w:val="en-GB"/>
        </w:rPr>
        <w:t xml:space="preserve"> the</w:t>
      </w:r>
      <w:r w:rsidR="006458AC" w:rsidRPr="00496FD4">
        <w:rPr>
          <w:sz w:val="20"/>
          <w:szCs w:val="20"/>
          <w:lang w:val="en-GB"/>
        </w:rPr>
        <w:t xml:space="preserve"> index is below the protection barrier (capital returned on year 5 will be pro-rata </w:t>
      </w:r>
      <w:r w:rsidRPr="00496FD4">
        <w:rPr>
          <w:sz w:val="20"/>
          <w:szCs w:val="20"/>
          <w:lang w:val="en-GB"/>
        </w:rPr>
        <w:t>where</w:t>
      </w:r>
      <w:r w:rsidR="006458AC" w:rsidRPr="00496FD4">
        <w:rPr>
          <w:sz w:val="20"/>
          <w:szCs w:val="20"/>
          <w:lang w:val="en-GB"/>
        </w:rPr>
        <w:t xml:space="preserve"> the level is below the protection barrier: for instance, if the SX5E = 40% of its initial level then the capital returned is 40%</w:t>
      </w:r>
      <w:proofErr w:type="gramStart"/>
      <w:r w:rsidR="006458AC" w:rsidRPr="00496FD4">
        <w:rPr>
          <w:sz w:val="20"/>
          <w:szCs w:val="20"/>
          <w:lang w:val="en-GB"/>
        </w:rPr>
        <w:t>);</w:t>
      </w:r>
      <w:proofErr w:type="gramEnd"/>
    </w:p>
    <w:p w14:paraId="416C0AAF" w14:textId="086137A4" w:rsidR="00E52FD4" w:rsidRPr="00BF52D9" w:rsidRDefault="00BF52D9" w:rsidP="00BF52D9">
      <w:pPr>
        <w:ind w:left="1134" w:hanging="567"/>
        <w:rPr>
          <w:sz w:val="20"/>
          <w:szCs w:val="20"/>
          <w:lang w:val="en-GB"/>
        </w:rPr>
      </w:pPr>
      <w:r>
        <w:rPr>
          <w:sz w:val="20"/>
          <w:szCs w:val="20"/>
          <w:lang w:val="en-GB"/>
        </w:rPr>
        <w:t>-</w:t>
      </w:r>
      <w:r>
        <w:rPr>
          <w:sz w:val="20"/>
          <w:szCs w:val="20"/>
          <w:lang w:val="en-GB"/>
        </w:rPr>
        <w:tab/>
      </w:r>
      <w:r w:rsidR="006458AC" w:rsidRPr="00496FD4">
        <w:rPr>
          <w:sz w:val="20"/>
          <w:szCs w:val="20"/>
          <w:lang w:val="en-GB"/>
        </w:rPr>
        <w:t xml:space="preserve">If SX5E </w:t>
      </w:r>
      <w:r w:rsidR="006C7441">
        <w:rPr>
          <w:rFonts w:cstheme="minorHAnsi"/>
          <w:sz w:val="20"/>
          <w:szCs w:val="20"/>
          <w:lang w:val="en-GB"/>
        </w:rPr>
        <w:t>≥</w:t>
      </w:r>
      <w:r w:rsidR="006458AC" w:rsidRPr="00496FD4">
        <w:rPr>
          <w:sz w:val="20"/>
          <w:szCs w:val="20"/>
          <w:lang w:val="en-GB"/>
        </w:rPr>
        <w:t xml:space="preserve"> 60% (barrier coupon) of initial value at the end of any year</w:t>
      </w:r>
      <w:r w:rsidRPr="00496FD4">
        <w:rPr>
          <w:sz w:val="20"/>
          <w:szCs w:val="20"/>
          <w:lang w:val="en-GB"/>
        </w:rPr>
        <w:t>,</w:t>
      </w:r>
      <w:r w:rsidR="006458AC" w:rsidRPr="00496FD4">
        <w:rPr>
          <w:sz w:val="20"/>
          <w:szCs w:val="20"/>
          <w:lang w:val="en-GB"/>
        </w:rPr>
        <w:t xml:space="preserve"> then the coupon paid out</w:t>
      </w:r>
      <w:r w:rsidRPr="00496FD4">
        <w:rPr>
          <w:sz w:val="20"/>
          <w:szCs w:val="20"/>
          <w:lang w:val="en-GB"/>
        </w:rPr>
        <w:t xml:space="preserve"> is</w:t>
      </w:r>
      <w:r w:rsidR="006458AC" w:rsidRPr="00496FD4">
        <w:rPr>
          <w:sz w:val="20"/>
          <w:szCs w:val="20"/>
          <w:lang w:val="en-GB"/>
        </w:rPr>
        <w:t xml:space="preserve"> </w:t>
      </w:r>
      <w:proofErr w:type="gramStart"/>
      <w:r w:rsidR="006458AC" w:rsidRPr="00496FD4">
        <w:rPr>
          <w:sz w:val="20"/>
          <w:szCs w:val="20"/>
          <w:lang w:val="en-GB"/>
        </w:rPr>
        <w:t>6%;</w:t>
      </w:r>
      <w:proofErr w:type="gramEnd"/>
    </w:p>
    <w:p w14:paraId="68E2C153" w14:textId="14A05012" w:rsidR="006458AC" w:rsidRPr="00BF52D9" w:rsidRDefault="00BF52D9" w:rsidP="00BF52D9">
      <w:pPr>
        <w:ind w:left="1134" w:hanging="567"/>
        <w:rPr>
          <w:sz w:val="20"/>
          <w:szCs w:val="20"/>
          <w:lang w:val="en-GB"/>
        </w:rPr>
      </w:pPr>
      <w:r>
        <w:rPr>
          <w:sz w:val="20"/>
          <w:szCs w:val="20"/>
          <w:lang w:val="en-GB"/>
        </w:rPr>
        <w:t>-</w:t>
      </w:r>
      <w:r>
        <w:rPr>
          <w:sz w:val="20"/>
          <w:szCs w:val="20"/>
          <w:lang w:val="en-GB"/>
        </w:rPr>
        <w:tab/>
      </w:r>
      <w:r w:rsidR="006458AC" w:rsidRPr="00496FD4">
        <w:rPr>
          <w:sz w:val="20"/>
          <w:szCs w:val="20"/>
          <w:lang w:val="en-GB"/>
        </w:rPr>
        <w:t xml:space="preserve">If SX5E </w:t>
      </w:r>
      <w:r w:rsidR="006C7441">
        <w:rPr>
          <w:rFonts w:cstheme="minorHAnsi"/>
          <w:sz w:val="20"/>
          <w:szCs w:val="20"/>
          <w:lang w:val="en-GB"/>
        </w:rPr>
        <w:t>≥</w:t>
      </w:r>
      <w:r w:rsidR="006458AC" w:rsidRPr="00496FD4">
        <w:rPr>
          <w:sz w:val="20"/>
          <w:szCs w:val="20"/>
          <w:lang w:val="en-GB"/>
        </w:rPr>
        <w:t xml:space="preserve"> 100% of initial value at the end of any year</w:t>
      </w:r>
      <w:r w:rsidRPr="00496FD4">
        <w:rPr>
          <w:sz w:val="20"/>
          <w:szCs w:val="20"/>
          <w:lang w:val="en-GB"/>
        </w:rPr>
        <w:t>,</w:t>
      </w:r>
      <w:r w:rsidR="006458AC" w:rsidRPr="00496FD4">
        <w:rPr>
          <w:sz w:val="20"/>
          <w:szCs w:val="20"/>
          <w:lang w:val="en-GB"/>
        </w:rPr>
        <w:t xml:space="preserve"> then the product is called and the </w:t>
      </w:r>
      <w:proofErr w:type="spellStart"/>
      <w:r w:rsidR="006458AC" w:rsidRPr="00496FD4">
        <w:rPr>
          <w:sz w:val="20"/>
          <w:szCs w:val="20"/>
          <w:lang w:val="en-GB"/>
        </w:rPr>
        <w:t>pay</w:t>
      </w:r>
      <w:r w:rsidRPr="00496FD4">
        <w:rPr>
          <w:sz w:val="20"/>
          <w:szCs w:val="20"/>
          <w:lang w:val="en-GB"/>
        </w:rPr>
        <w:t xml:space="preserve"> </w:t>
      </w:r>
      <w:r w:rsidR="006458AC" w:rsidRPr="00496FD4">
        <w:rPr>
          <w:sz w:val="20"/>
          <w:szCs w:val="20"/>
          <w:lang w:val="en-GB"/>
        </w:rPr>
        <w:t>out</w:t>
      </w:r>
      <w:proofErr w:type="spellEnd"/>
      <w:r w:rsidR="006458AC" w:rsidRPr="00496FD4">
        <w:rPr>
          <w:sz w:val="20"/>
          <w:szCs w:val="20"/>
          <w:lang w:val="en-GB"/>
        </w:rPr>
        <w:t xml:space="preserve"> is the coupon plus the capital (100%</w:t>
      </w:r>
      <w:proofErr w:type="gramStart"/>
      <w:r w:rsidR="006458AC" w:rsidRPr="00496FD4">
        <w:rPr>
          <w:sz w:val="20"/>
          <w:szCs w:val="20"/>
          <w:lang w:val="en-GB"/>
        </w:rPr>
        <w:t>);</w:t>
      </w:r>
      <w:proofErr w:type="gramEnd"/>
    </w:p>
    <w:p w14:paraId="5E1F809E" w14:textId="77777777" w:rsidR="006458AC" w:rsidRPr="00BF52D9" w:rsidRDefault="00BF52D9" w:rsidP="00BF52D9">
      <w:pPr>
        <w:ind w:left="1134" w:hanging="567"/>
        <w:rPr>
          <w:sz w:val="20"/>
          <w:szCs w:val="20"/>
          <w:lang w:val="en-GB"/>
        </w:rPr>
      </w:pPr>
      <w:r>
        <w:rPr>
          <w:sz w:val="20"/>
          <w:szCs w:val="20"/>
          <w:lang w:val="en-GB"/>
        </w:rPr>
        <w:t>-</w:t>
      </w:r>
      <w:r>
        <w:rPr>
          <w:sz w:val="20"/>
          <w:szCs w:val="20"/>
          <w:lang w:val="en-GB"/>
        </w:rPr>
        <w:tab/>
      </w:r>
      <w:r w:rsidR="006458AC" w:rsidRPr="00496FD4">
        <w:rPr>
          <w:sz w:val="20"/>
          <w:szCs w:val="20"/>
          <w:lang w:val="en-GB"/>
        </w:rPr>
        <w:t>If SX5E &lt; 60% (barrier coupon) of initial value at the end of any year</w:t>
      </w:r>
      <w:r w:rsidRPr="00496FD4">
        <w:rPr>
          <w:sz w:val="20"/>
          <w:szCs w:val="20"/>
          <w:lang w:val="en-GB"/>
        </w:rPr>
        <w:t>,</w:t>
      </w:r>
      <w:r w:rsidR="006458AC" w:rsidRPr="00496FD4">
        <w:rPr>
          <w:sz w:val="20"/>
          <w:szCs w:val="20"/>
          <w:lang w:val="en-GB"/>
        </w:rPr>
        <w:t xml:space="preserve"> then no coupon is </w:t>
      </w:r>
      <w:proofErr w:type="gramStart"/>
      <w:r w:rsidR="006458AC" w:rsidRPr="00496FD4">
        <w:rPr>
          <w:sz w:val="20"/>
          <w:szCs w:val="20"/>
          <w:lang w:val="en-GB"/>
        </w:rPr>
        <w:t>paid;</w:t>
      </w:r>
      <w:proofErr w:type="gramEnd"/>
    </w:p>
    <w:p w14:paraId="799603B6" w14:textId="7AF18CEE" w:rsidR="006458AC" w:rsidRDefault="00BF52D9" w:rsidP="00BF52D9">
      <w:pPr>
        <w:spacing w:after="240"/>
        <w:ind w:left="1134" w:hanging="567"/>
        <w:rPr>
          <w:sz w:val="20"/>
          <w:szCs w:val="20"/>
          <w:lang w:val="en-GB"/>
        </w:rPr>
      </w:pPr>
      <w:r>
        <w:rPr>
          <w:sz w:val="20"/>
          <w:szCs w:val="20"/>
          <w:lang w:val="en-GB"/>
        </w:rPr>
        <w:t>-</w:t>
      </w:r>
      <w:r>
        <w:rPr>
          <w:sz w:val="20"/>
          <w:szCs w:val="20"/>
          <w:lang w:val="en-GB"/>
        </w:rPr>
        <w:tab/>
      </w:r>
      <w:r w:rsidR="006458AC" w:rsidRPr="00496FD4">
        <w:rPr>
          <w:sz w:val="20"/>
          <w:szCs w:val="20"/>
          <w:lang w:val="en-GB"/>
        </w:rPr>
        <w:t>If SX5E &lt; 55% (protection barrier) of initial value at the end of year 5</w:t>
      </w:r>
      <w:r w:rsidRPr="00496FD4">
        <w:rPr>
          <w:sz w:val="20"/>
          <w:szCs w:val="20"/>
          <w:lang w:val="en-GB"/>
        </w:rPr>
        <w:t>,</w:t>
      </w:r>
      <w:r w:rsidR="006458AC" w:rsidRPr="00496FD4">
        <w:rPr>
          <w:sz w:val="20"/>
          <w:szCs w:val="20"/>
          <w:lang w:val="en-GB"/>
        </w:rPr>
        <w:t xml:space="preserve"> then the capital is only paid pro-rata. Else if SX5E&gt;= 55% (protection barrier) of initial value at the end of year 5</w:t>
      </w:r>
      <w:r w:rsidRPr="00496FD4">
        <w:rPr>
          <w:sz w:val="20"/>
          <w:szCs w:val="20"/>
          <w:lang w:val="en-GB"/>
        </w:rPr>
        <w:t>,</w:t>
      </w:r>
      <w:r w:rsidR="006458AC" w:rsidRPr="00496FD4">
        <w:rPr>
          <w:sz w:val="20"/>
          <w:szCs w:val="20"/>
          <w:lang w:val="en-GB"/>
        </w:rPr>
        <w:t xml:space="preserve"> then the capital is fully paid.</w:t>
      </w:r>
    </w:p>
    <w:p w14:paraId="65F054C1" w14:textId="43570802" w:rsidR="006C4958" w:rsidRPr="00887921" w:rsidRDefault="006C4958"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29" w:name="_Ref85725524"/>
      <w:r>
        <w:rPr>
          <w:sz w:val="20"/>
          <w:szCs w:val="20"/>
          <w:lang w:val="en-GB"/>
        </w:rPr>
        <w:t>Long</w:t>
      </w:r>
      <w:r w:rsidRPr="00887921">
        <w:rPr>
          <w:sz w:val="20"/>
          <w:szCs w:val="20"/>
          <w:lang w:val="en-GB"/>
        </w:rPr>
        <w:t xml:space="preserve"> </w:t>
      </w:r>
      <w:r>
        <w:rPr>
          <w:sz w:val="20"/>
          <w:szCs w:val="20"/>
          <w:lang w:val="en-GB"/>
        </w:rPr>
        <w:t xml:space="preserve">Call Options. </w:t>
      </w:r>
      <w:r w:rsidRPr="00887921">
        <w:rPr>
          <w:sz w:val="20"/>
          <w:szCs w:val="20"/>
          <w:lang w:val="en-GB"/>
        </w:rPr>
        <w:t xml:space="preserve">Underlying </w:t>
      </w:r>
      <w:r w:rsidR="00565975" w:rsidRPr="005A4D90">
        <w:rPr>
          <w:sz w:val="20"/>
          <w:szCs w:val="20"/>
          <w:lang w:val="en-GB"/>
        </w:rPr>
        <w:t>EURO STOXX 50 index (Ticker: SX5E)</w:t>
      </w:r>
      <w:r w:rsidR="002277EE">
        <w:rPr>
          <w:sz w:val="20"/>
          <w:szCs w:val="20"/>
          <w:lang w:val="en-GB"/>
        </w:rPr>
        <w:t>, ATM</w:t>
      </w:r>
      <w:r w:rsidRPr="002B46BD">
        <w:rPr>
          <w:sz w:val="20"/>
          <w:szCs w:val="20"/>
          <w:lang w:val="en-GB"/>
        </w:rPr>
        <w:t>.</w:t>
      </w:r>
      <w:bookmarkEnd w:id="29"/>
    </w:p>
    <w:p w14:paraId="46B5E365" w14:textId="15F34D41" w:rsidR="002277EE" w:rsidRDefault="002277EE" w:rsidP="006C49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 xml:space="preserve">Notional: </w:t>
      </w:r>
      <w:r w:rsidR="00372071" w:rsidRPr="00372071">
        <w:rPr>
          <w:sz w:val="20"/>
          <w:szCs w:val="20"/>
          <w:lang w:val="en-GB"/>
        </w:rPr>
        <w:t xml:space="preserve">equivalent to </w:t>
      </w:r>
      <w:r w:rsidR="00A176B6">
        <w:rPr>
          <w:sz w:val="20"/>
          <w:szCs w:val="20"/>
          <w:lang w:val="en-GB"/>
        </w:rPr>
        <w:t xml:space="preserve">the </w:t>
      </w:r>
      <w:r w:rsidR="00372071" w:rsidRPr="00372071">
        <w:rPr>
          <w:sz w:val="20"/>
          <w:szCs w:val="20"/>
          <w:lang w:val="en-GB"/>
        </w:rPr>
        <w:t>value of the index times 1 000 EUR</w:t>
      </w:r>
    </w:p>
    <w:p w14:paraId="53AA80C6" w14:textId="244A0531" w:rsidR="006C4958" w:rsidRPr="00887921" w:rsidRDefault="006C4958" w:rsidP="006C49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Expiry date: </w:t>
      </w:r>
      <w:r>
        <w:rPr>
          <w:sz w:val="20"/>
          <w:szCs w:val="20"/>
          <w:lang w:val="en-GB"/>
        </w:rPr>
        <w:t>June Year T</w:t>
      </w:r>
    </w:p>
    <w:p w14:paraId="4F1B04DE" w14:textId="5965BA80" w:rsidR="006C4958" w:rsidRDefault="00984132" w:rsidP="006C49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6C4958" w:rsidRPr="00887921">
        <w:rPr>
          <w:sz w:val="20"/>
          <w:szCs w:val="20"/>
          <w:lang w:val="en-GB"/>
        </w:rPr>
        <w:t xml:space="preserve">: </w:t>
      </w:r>
      <w:r w:rsidR="006C4958">
        <w:rPr>
          <w:sz w:val="20"/>
          <w:szCs w:val="20"/>
          <w:lang w:val="en-GB"/>
        </w:rPr>
        <w:t>EUR</w:t>
      </w:r>
    </w:p>
    <w:p w14:paraId="090B42BB" w14:textId="77777777" w:rsidR="006C4958" w:rsidRDefault="006C4958"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E729876" w14:textId="31E77029" w:rsidR="00565975" w:rsidRPr="00887921" w:rsidRDefault="00565975"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30" w:name="_Ref85725639"/>
      <w:r>
        <w:rPr>
          <w:sz w:val="20"/>
          <w:szCs w:val="20"/>
          <w:lang w:val="en-GB"/>
        </w:rPr>
        <w:t>Long</w:t>
      </w:r>
      <w:r w:rsidRPr="00887921">
        <w:rPr>
          <w:sz w:val="20"/>
          <w:szCs w:val="20"/>
          <w:lang w:val="en-GB"/>
        </w:rPr>
        <w:t xml:space="preserve"> </w:t>
      </w:r>
      <w:r>
        <w:rPr>
          <w:sz w:val="20"/>
          <w:szCs w:val="20"/>
          <w:lang w:val="en-GB"/>
        </w:rPr>
        <w:t xml:space="preserve">Call Options. </w:t>
      </w:r>
      <w:r w:rsidRPr="00887921">
        <w:rPr>
          <w:sz w:val="20"/>
          <w:szCs w:val="20"/>
          <w:lang w:val="en-GB"/>
        </w:rPr>
        <w:t xml:space="preserve">Underlying </w:t>
      </w:r>
      <w:r w:rsidRPr="005A4D90">
        <w:rPr>
          <w:sz w:val="20"/>
          <w:szCs w:val="20"/>
          <w:lang w:val="en-GB"/>
        </w:rPr>
        <w:t xml:space="preserve">EURO STOXX </w:t>
      </w:r>
      <w:r>
        <w:rPr>
          <w:sz w:val="20"/>
          <w:szCs w:val="20"/>
          <w:lang w:val="en-GB"/>
        </w:rPr>
        <w:t>6</w:t>
      </w:r>
      <w:r w:rsidRPr="005A4D90">
        <w:rPr>
          <w:sz w:val="20"/>
          <w:szCs w:val="20"/>
          <w:lang w:val="en-GB"/>
        </w:rPr>
        <w:t>0</w:t>
      </w:r>
      <w:r>
        <w:rPr>
          <w:sz w:val="20"/>
          <w:szCs w:val="20"/>
          <w:lang w:val="en-GB"/>
        </w:rPr>
        <w:t>0</w:t>
      </w:r>
      <w:r w:rsidRPr="005A4D90">
        <w:rPr>
          <w:sz w:val="20"/>
          <w:szCs w:val="20"/>
          <w:lang w:val="en-GB"/>
        </w:rPr>
        <w:t xml:space="preserve"> index (Ticker: SX</w:t>
      </w:r>
      <w:r>
        <w:rPr>
          <w:sz w:val="20"/>
          <w:szCs w:val="20"/>
          <w:lang w:val="en-GB"/>
        </w:rPr>
        <w:t>XP</w:t>
      </w:r>
      <w:r w:rsidRPr="005A4D90">
        <w:rPr>
          <w:sz w:val="20"/>
          <w:szCs w:val="20"/>
          <w:lang w:val="en-GB"/>
        </w:rPr>
        <w:t>)</w:t>
      </w:r>
      <w:r w:rsidR="002277EE">
        <w:rPr>
          <w:sz w:val="20"/>
          <w:szCs w:val="20"/>
          <w:lang w:val="en-GB"/>
        </w:rPr>
        <w:t>, ATM</w:t>
      </w:r>
      <w:r w:rsidRPr="002B46BD">
        <w:rPr>
          <w:sz w:val="20"/>
          <w:szCs w:val="20"/>
          <w:lang w:val="en-GB"/>
        </w:rPr>
        <w:t>.</w:t>
      </w:r>
      <w:bookmarkEnd w:id="30"/>
    </w:p>
    <w:p w14:paraId="6D4FD143" w14:textId="3F90B894" w:rsidR="00565975" w:rsidRPr="00887921" w:rsidRDefault="002277EE"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rPr>
          <w:sz w:val="20"/>
          <w:szCs w:val="20"/>
          <w:lang w:val="en-GB"/>
        </w:rPr>
      </w:pPr>
      <w:r w:rsidRPr="002277EE">
        <w:rPr>
          <w:sz w:val="20"/>
          <w:szCs w:val="20"/>
          <w:lang w:val="en-GB"/>
        </w:rPr>
        <w:t xml:space="preserve">Notional: </w:t>
      </w:r>
      <w:r w:rsidR="00372071" w:rsidRPr="00372071">
        <w:rPr>
          <w:sz w:val="20"/>
          <w:szCs w:val="20"/>
          <w:lang w:val="en-GB"/>
        </w:rPr>
        <w:t xml:space="preserve">equivalent to </w:t>
      </w:r>
      <w:r w:rsidR="00A176B6">
        <w:rPr>
          <w:sz w:val="20"/>
          <w:szCs w:val="20"/>
          <w:lang w:val="en-GB"/>
        </w:rPr>
        <w:t xml:space="preserve">the </w:t>
      </w:r>
      <w:r w:rsidR="00372071" w:rsidRPr="00372071">
        <w:rPr>
          <w:sz w:val="20"/>
          <w:szCs w:val="20"/>
          <w:lang w:val="en-GB"/>
        </w:rPr>
        <w:t>value of the index times 1</w:t>
      </w:r>
      <w:r w:rsidR="00372071">
        <w:rPr>
          <w:sz w:val="20"/>
          <w:szCs w:val="20"/>
          <w:lang w:val="en-GB"/>
        </w:rPr>
        <w:t>0</w:t>
      </w:r>
      <w:r w:rsidR="00372071" w:rsidRPr="00372071">
        <w:rPr>
          <w:sz w:val="20"/>
          <w:szCs w:val="20"/>
          <w:lang w:val="en-GB"/>
        </w:rPr>
        <w:t xml:space="preserve"> 000 EUR</w:t>
      </w:r>
      <w:r>
        <w:rPr>
          <w:sz w:val="20"/>
          <w:szCs w:val="20"/>
          <w:lang w:val="en-GB"/>
        </w:rPr>
        <w:br/>
      </w:r>
      <w:r w:rsidR="00565975" w:rsidRPr="00887921">
        <w:rPr>
          <w:sz w:val="20"/>
          <w:szCs w:val="20"/>
          <w:lang w:val="en-GB"/>
        </w:rPr>
        <w:t xml:space="preserve">Expiry date: </w:t>
      </w:r>
      <w:r w:rsidR="00565975">
        <w:rPr>
          <w:sz w:val="20"/>
          <w:szCs w:val="20"/>
          <w:lang w:val="en-GB"/>
        </w:rPr>
        <w:t>June Year T</w:t>
      </w:r>
    </w:p>
    <w:p w14:paraId="2A1BF4D9" w14:textId="2EB09ED6" w:rsidR="00565975" w:rsidRDefault="00984132" w:rsidP="00565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565975" w:rsidRPr="00887921">
        <w:rPr>
          <w:sz w:val="20"/>
          <w:szCs w:val="20"/>
          <w:lang w:val="en-GB"/>
        </w:rPr>
        <w:t xml:space="preserve">: </w:t>
      </w:r>
      <w:r w:rsidR="00565975">
        <w:rPr>
          <w:sz w:val="20"/>
          <w:szCs w:val="20"/>
          <w:lang w:val="en-GB"/>
        </w:rPr>
        <w:t>EUR</w:t>
      </w:r>
    </w:p>
    <w:p w14:paraId="5E6C6DFE" w14:textId="77777777" w:rsidR="00565975" w:rsidRDefault="00565975"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B819036" w14:textId="3514BAB9" w:rsidR="00565975" w:rsidRPr="00887921" w:rsidRDefault="00565975" w:rsidP="00705D4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31" w:name="_Ref85725659"/>
      <w:r>
        <w:rPr>
          <w:sz w:val="20"/>
          <w:szCs w:val="20"/>
          <w:lang w:val="en-GB"/>
        </w:rPr>
        <w:t>Long</w:t>
      </w:r>
      <w:r w:rsidRPr="00887921">
        <w:rPr>
          <w:sz w:val="20"/>
          <w:szCs w:val="20"/>
          <w:lang w:val="en-GB"/>
        </w:rPr>
        <w:t xml:space="preserve"> </w:t>
      </w:r>
      <w:r>
        <w:rPr>
          <w:sz w:val="20"/>
          <w:szCs w:val="20"/>
          <w:lang w:val="en-GB"/>
        </w:rPr>
        <w:t xml:space="preserve">Call Options. </w:t>
      </w:r>
      <w:r w:rsidRPr="00887921">
        <w:rPr>
          <w:sz w:val="20"/>
          <w:szCs w:val="20"/>
          <w:lang w:val="en-GB"/>
        </w:rPr>
        <w:t xml:space="preserve">Underlying </w:t>
      </w:r>
      <w:r w:rsidRPr="00565975">
        <w:rPr>
          <w:sz w:val="20"/>
          <w:szCs w:val="20"/>
          <w:lang w:val="en-GB"/>
        </w:rPr>
        <w:t xml:space="preserve">VIX (CBOE), </w:t>
      </w:r>
      <w:r>
        <w:rPr>
          <w:sz w:val="20"/>
          <w:szCs w:val="20"/>
          <w:lang w:val="en-GB"/>
        </w:rPr>
        <w:t>A</w:t>
      </w:r>
      <w:r w:rsidRPr="00887921">
        <w:rPr>
          <w:sz w:val="20"/>
          <w:szCs w:val="20"/>
          <w:lang w:val="en-GB"/>
        </w:rPr>
        <w:t>TM</w:t>
      </w:r>
      <w:r w:rsidRPr="002B46BD">
        <w:rPr>
          <w:sz w:val="20"/>
          <w:szCs w:val="20"/>
          <w:lang w:val="en-GB"/>
        </w:rPr>
        <w:t>.</w:t>
      </w:r>
      <w:bookmarkEnd w:id="31"/>
    </w:p>
    <w:p w14:paraId="48F49981" w14:textId="4E2DDEC5" w:rsidR="00372071" w:rsidRDefault="00372071" w:rsidP="00565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372071">
        <w:rPr>
          <w:sz w:val="20"/>
          <w:szCs w:val="20"/>
          <w:lang w:val="en-GB"/>
        </w:rPr>
        <w:t xml:space="preserve">Notional: equivalent to </w:t>
      </w:r>
      <w:r w:rsidR="00A176B6">
        <w:rPr>
          <w:sz w:val="20"/>
          <w:szCs w:val="20"/>
          <w:lang w:val="en-GB"/>
        </w:rPr>
        <w:t xml:space="preserve">the </w:t>
      </w:r>
      <w:r w:rsidRPr="00372071">
        <w:rPr>
          <w:sz w:val="20"/>
          <w:szCs w:val="20"/>
          <w:lang w:val="en-GB"/>
        </w:rPr>
        <w:t>value of the index times 10</w:t>
      </w:r>
      <w:r>
        <w:rPr>
          <w:sz w:val="20"/>
          <w:szCs w:val="20"/>
          <w:lang w:val="en-GB"/>
        </w:rPr>
        <w:t>0</w:t>
      </w:r>
      <w:r w:rsidRPr="00372071">
        <w:rPr>
          <w:sz w:val="20"/>
          <w:szCs w:val="20"/>
          <w:lang w:val="en-GB"/>
        </w:rPr>
        <w:t xml:space="preserve"> 000 </w:t>
      </w:r>
      <w:r>
        <w:rPr>
          <w:sz w:val="20"/>
          <w:szCs w:val="20"/>
          <w:lang w:val="en-GB"/>
        </w:rPr>
        <w:t>USD</w:t>
      </w:r>
    </w:p>
    <w:p w14:paraId="3486529E" w14:textId="1DF35FC4" w:rsidR="00565975" w:rsidRPr="00887921" w:rsidRDefault="00565975" w:rsidP="00565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Expiry date: </w:t>
      </w:r>
      <w:r w:rsidR="003563CF">
        <w:rPr>
          <w:sz w:val="20"/>
          <w:szCs w:val="20"/>
          <w:lang w:val="en-GB"/>
        </w:rPr>
        <w:t xml:space="preserve">May </w:t>
      </w:r>
      <w:r>
        <w:rPr>
          <w:sz w:val="20"/>
          <w:szCs w:val="20"/>
          <w:lang w:val="en-GB"/>
        </w:rPr>
        <w:t>Year T</w:t>
      </w:r>
    </w:p>
    <w:p w14:paraId="201C3990" w14:textId="48CA4584" w:rsidR="00565975" w:rsidRDefault="00984132" w:rsidP="00565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565975" w:rsidRPr="00887921">
        <w:rPr>
          <w:sz w:val="20"/>
          <w:szCs w:val="20"/>
          <w:lang w:val="en-GB"/>
        </w:rPr>
        <w:t xml:space="preserve">: </w:t>
      </w:r>
      <w:r w:rsidR="00140887">
        <w:rPr>
          <w:sz w:val="20"/>
          <w:szCs w:val="20"/>
          <w:lang w:val="en-GB"/>
        </w:rPr>
        <w:t>USD</w:t>
      </w:r>
    </w:p>
    <w:p w14:paraId="2E0EE364" w14:textId="77777777" w:rsidR="00140887" w:rsidRDefault="00140887" w:rsidP="00565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2F93CBA" w14:textId="44778835" w:rsidR="00140887" w:rsidRDefault="00140887" w:rsidP="0014088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59DFE85" w14:textId="77777777" w:rsidR="00565975" w:rsidRDefault="00565975"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AD400AC" w14:textId="77777777" w:rsidR="006C4958" w:rsidRPr="00887921" w:rsidRDefault="006C4958" w:rsidP="006C49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FB87296" w14:textId="77777777" w:rsidR="006C4958" w:rsidRPr="00BF52D9" w:rsidRDefault="006C4958" w:rsidP="00BF52D9">
      <w:pPr>
        <w:spacing w:after="240"/>
        <w:ind w:left="1134" w:hanging="567"/>
        <w:rPr>
          <w:sz w:val="20"/>
          <w:szCs w:val="20"/>
          <w:lang w:val="en-GB"/>
        </w:rPr>
      </w:pPr>
    </w:p>
    <w:p w14:paraId="0B1966EA" w14:textId="77777777" w:rsidR="00906A22" w:rsidRPr="00887921" w:rsidRDefault="00906A22" w:rsidP="00906A22">
      <w:pPr>
        <w:jc w:val="both"/>
        <w:rPr>
          <w:b/>
          <w:lang w:val="en-GB"/>
        </w:rPr>
      </w:pPr>
      <w:r w:rsidRPr="00887921">
        <w:rPr>
          <w:b/>
          <w:lang w:val="en-GB"/>
        </w:rPr>
        <w:t>IR</w:t>
      </w:r>
    </w:p>
    <w:p w14:paraId="688DD3FB" w14:textId="2136AEE6" w:rsidR="0048316E" w:rsidRPr="00887921" w:rsidRDefault="00BF225F"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2" w:name="_Ref520983769"/>
      <w:bookmarkStart w:id="33" w:name="_Ref497737255"/>
      <w:r w:rsidRPr="00887921">
        <w:rPr>
          <w:sz w:val="20"/>
          <w:szCs w:val="20"/>
          <w:lang w:val="en-GB"/>
        </w:rPr>
        <w:t xml:space="preserve">5-year </w:t>
      </w:r>
      <w:r w:rsidR="00AB4162" w:rsidRPr="00887921">
        <w:rPr>
          <w:sz w:val="20"/>
          <w:szCs w:val="20"/>
          <w:lang w:val="en-GB"/>
        </w:rPr>
        <w:t>IRS EUR – Receive fixed rate and pay floating rate</w:t>
      </w:r>
      <w:bookmarkEnd w:id="32"/>
      <w:r w:rsidR="00B46B90">
        <w:rPr>
          <w:sz w:val="20"/>
          <w:szCs w:val="20"/>
          <w:lang w:val="en-GB"/>
        </w:rPr>
        <w:t>.</w:t>
      </w:r>
    </w:p>
    <w:p w14:paraId="240A2E22" w14:textId="77777777" w:rsidR="0048316E" w:rsidRPr="00887921" w:rsidRDefault="00AB416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bookmarkStart w:id="34" w:name="_Hlk96687668"/>
      <w:r w:rsidRPr="00887921">
        <w:rPr>
          <w:sz w:val="20"/>
          <w:szCs w:val="20"/>
          <w:lang w:val="en-GB"/>
        </w:rPr>
        <w:t xml:space="preserve">Fixed leg: receive </w:t>
      </w:r>
      <w:proofErr w:type="gramStart"/>
      <w:r w:rsidRPr="00887921">
        <w:rPr>
          <w:sz w:val="20"/>
          <w:szCs w:val="20"/>
          <w:lang w:val="en-GB"/>
        </w:rPr>
        <w:t>annually</w:t>
      </w:r>
      <w:proofErr w:type="gramEnd"/>
    </w:p>
    <w:p w14:paraId="3598A20C" w14:textId="4E7B9608" w:rsidR="0048316E" w:rsidRPr="00887921" w:rsidRDefault="00AB416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Floating rate: </w:t>
      </w:r>
      <w:r w:rsidR="003563CF">
        <w:rPr>
          <w:sz w:val="20"/>
          <w:szCs w:val="20"/>
          <w:lang w:val="en-GB"/>
        </w:rPr>
        <w:t>6</w:t>
      </w:r>
      <w:r w:rsidRPr="00887921">
        <w:rPr>
          <w:sz w:val="20"/>
          <w:szCs w:val="20"/>
          <w:lang w:val="en-GB"/>
        </w:rPr>
        <w:t xml:space="preserve">-month EURIBOR, pay </w:t>
      </w:r>
      <w:proofErr w:type="gramStart"/>
      <w:r w:rsidR="003563CF">
        <w:rPr>
          <w:sz w:val="20"/>
          <w:szCs w:val="20"/>
          <w:lang w:val="en-GB"/>
        </w:rPr>
        <w:t>semi-annually</w:t>
      </w:r>
      <w:proofErr w:type="gramEnd"/>
    </w:p>
    <w:p w14:paraId="3B8D7C14" w14:textId="77777777" w:rsidR="0048316E" w:rsidRPr="00887921" w:rsidRDefault="00BF225F"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lastRenderedPageBreak/>
        <w:t xml:space="preserve">Notional: EUR </w:t>
      </w:r>
      <w:r w:rsidR="00906370" w:rsidRPr="00887921">
        <w:rPr>
          <w:sz w:val="20"/>
          <w:szCs w:val="20"/>
          <w:lang w:val="en-GB"/>
        </w:rPr>
        <w:t>1</w:t>
      </w:r>
      <w:r w:rsidR="00E72108">
        <w:rPr>
          <w:sz w:val="20"/>
          <w:szCs w:val="20"/>
          <w:lang w:val="en-GB"/>
        </w:rPr>
        <w:t>0</w:t>
      </w:r>
      <w:r w:rsidR="00BF52D9">
        <w:rPr>
          <w:sz w:val="20"/>
          <w:szCs w:val="20"/>
          <w:lang w:val="en-GB"/>
        </w:rPr>
        <w:t> 000 000</w:t>
      </w:r>
    </w:p>
    <w:p w14:paraId="3DDDDD50" w14:textId="77777777" w:rsidR="0048316E" w:rsidRPr="00887921" w:rsidRDefault="00906370"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Roll convention and calendar: </w:t>
      </w:r>
      <w:proofErr w:type="gramStart"/>
      <w:r w:rsidRPr="00887921">
        <w:rPr>
          <w:sz w:val="20"/>
          <w:szCs w:val="20"/>
          <w:lang w:val="en-GB"/>
        </w:rPr>
        <w:t>standard</w:t>
      </w:r>
      <w:proofErr w:type="gramEnd"/>
    </w:p>
    <w:p w14:paraId="03801BEF" w14:textId="33DA8EAD" w:rsidR="0048316E" w:rsidRPr="00887921" w:rsidRDefault="00906370"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Effective date </w:t>
      </w:r>
      <w:r w:rsidR="0048316E" w:rsidRPr="00887921">
        <w:rPr>
          <w:sz w:val="20"/>
          <w:szCs w:val="20"/>
          <w:lang w:val="en-GB"/>
        </w:rPr>
        <w:t>as</w:t>
      </w:r>
      <w:r w:rsidRPr="00887921">
        <w:rPr>
          <w:sz w:val="20"/>
          <w:szCs w:val="20"/>
          <w:lang w:val="en-GB"/>
        </w:rPr>
        <w:t xml:space="preserve"> booking date (</w:t>
      </w:r>
      <w:proofErr w:type="gramStart"/>
      <w:r w:rsidRPr="00887921">
        <w:rPr>
          <w:sz w:val="20"/>
          <w:szCs w:val="20"/>
          <w:lang w:val="en-GB"/>
        </w:rPr>
        <w:t>i.e.</w:t>
      </w:r>
      <w:proofErr w:type="gramEnd"/>
      <w:r w:rsidRPr="00887921">
        <w:rPr>
          <w:sz w:val="20"/>
          <w:szCs w:val="20"/>
          <w:lang w:val="en-GB"/>
        </w:rPr>
        <w:t xml:space="preserve"> </w:t>
      </w:r>
      <w:r w:rsidR="00A7173F">
        <w:rPr>
          <w:sz w:val="20"/>
          <w:szCs w:val="20"/>
          <w:lang w:val="en-GB"/>
        </w:rPr>
        <w:t xml:space="preserve">the </w:t>
      </w:r>
      <w:r w:rsidRPr="00887921">
        <w:rPr>
          <w:sz w:val="20"/>
          <w:szCs w:val="20"/>
          <w:lang w:val="en-GB"/>
        </w:rPr>
        <w:t xml:space="preserve">rates to be used </w:t>
      </w:r>
      <w:r w:rsidR="00A7173F">
        <w:rPr>
          <w:sz w:val="20"/>
          <w:szCs w:val="20"/>
          <w:lang w:val="en-GB"/>
        </w:rPr>
        <w:t xml:space="preserve">shall be </w:t>
      </w:r>
      <w:r w:rsidRPr="00887921">
        <w:rPr>
          <w:sz w:val="20"/>
          <w:szCs w:val="20"/>
          <w:lang w:val="en-GB"/>
        </w:rPr>
        <w:t>those at the</w:t>
      </w:r>
      <w:r w:rsidR="0048316E" w:rsidRPr="00887921">
        <w:rPr>
          <w:sz w:val="20"/>
          <w:szCs w:val="20"/>
          <w:lang w:val="en-GB"/>
        </w:rPr>
        <w:t xml:space="preserve"> market close </w:t>
      </w:r>
      <w:r w:rsidR="00A7173F">
        <w:rPr>
          <w:sz w:val="20"/>
          <w:szCs w:val="20"/>
          <w:lang w:val="en-GB"/>
        </w:rPr>
        <w:t>as of the</w:t>
      </w:r>
      <w:r w:rsidR="0048316E" w:rsidRPr="00887921">
        <w:rPr>
          <w:sz w:val="20"/>
          <w:szCs w:val="20"/>
          <w:lang w:val="en-GB"/>
        </w:rPr>
        <w:t xml:space="preserve"> booking date)</w:t>
      </w:r>
    </w:p>
    <w:bookmarkEnd w:id="34"/>
    <w:p w14:paraId="64BC5971" w14:textId="77777777" w:rsidR="00906A22" w:rsidRPr="00887921" w:rsidRDefault="00BF225F"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48316E" w:rsidRPr="00887921">
        <w:rPr>
          <w:sz w:val="20"/>
          <w:szCs w:val="20"/>
          <w:lang w:val="en-GB"/>
        </w:rPr>
        <w:t xml:space="preserve">: </w:t>
      </w:r>
      <w:r w:rsidR="007270C9">
        <w:rPr>
          <w:sz w:val="20"/>
          <w:szCs w:val="20"/>
          <w:lang w:val="en-GB"/>
        </w:rPr>
        <w:t xml:space="preserve">September </w:t>
      </w:r>
      <w:r w:rsidR="00F2121C">
        <w:rPr>
          <w:sz w:val="20"/>
          <w:szCs w:val="20"/>
          <w:lang w:val="en-GB"/>
        </w:rPr>
        <w:t>Year T+4</w:t>
      </w:r>
      <w:r w:rsidRPr="00887921">
        <w:rPr>
          <w:sz w:val="20"/>
          <w:szCs w:val="20"/>
          <w:lang w:val="en-GB"/>
        </w:rPr>
        <w:t>.</w:t>
      </w:r>
      <w:bookmarkEnd w:id="33"/>
    </w:p>
    <w:p w14:paraId="28C0380B" w14:textId="12D9C7A0" w:rsidR="00906A22"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BF52D9">
        <w:rPr>
          <w:sz w:val="20"/>
          <w:szCs w:val="20"/>
          <w:lang w:val="en-GB"/>
        </w:rPr>
        <w:t>:</w:t>
      </w:r>
      <w:r w:rsidR="00906A22" w:rsidRPr="00887921">
        <w:rPr>
          <w:sz w:val="20"/>
          <w:szCs w:val="20"/>
          <w:lang w:val="en-GB"/>
        </w:rPr>
        <w:t xml:space="preserve"> EUR</w:t>
      </w:r>
    </w:p>
    <w:p w14:paraId="7132B85D" w14:textId="77777777" w:rsidR="00FF4D6F" w:rsidRPr="00887921" w:rsidRDefault="00FF4D6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5" w:name="_Hlk96688920"/>
    </w:p>
    <w:p w14:paraId="41D7B4BB" w14:textId="52D1B9FD" w:rsidR="001920B3" w:rsidRPr="00887921" w:rsidRDefault="00582588"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6" w:name="_Ref497737261"/>
      <w:r w:rsidRPr="00887921">
        <w:rPr>
          <w:sz w:val="20"/>
          <w:szCs w:val="20"/>
          <w:lang w:val="en-GB"/>
        </w:rPr>
        <w:t xml:space="preserve">Two-year EUR swaption on 5-year </w:t>
      </w:r>
      <w:r w:rsidR="00A176B6" w:rsidRPr="00A176B6">
        <w:rPr>
          <w:sz w:val="20"/>
          <w:szCs w:val="20"/>
          <w:lang w:val="en-GB"/>
        </w:rPr>
        <w:t>IRS EUR – pay fixed rate and receive floating rate</w:t>
      </w:r>
      <w:r w:rsidRPr="00887921">
        <w:rPr>
          <w:sz w:val="20"/>
          <w:szCs w:val="20"/>
          <w:lang w:val="en-GB"/>
        </w:rPr>
        <w:t>.</w:t>
      </w:r>
    </w:p>
    <w:p w14:paraId="0B3D47F9" w14:textId="6092A930" w:rsidR="00582588" w:rsidRPr="00887921" w:rsidRDefault="00582588"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w:t>
      </w:r>
      <w:r w:rsidR="00866D06">
        <w:rPr>
          <w:sz w:val="20"/>
          <w:szCs w:val="20"/>
          <w:lang w:val="en-GB"/>
        </w:rPr>
        <w:t>:</w:t>
      </w:r>
      <w:r w:rsidRPr="00887921">
        <w:rPr>
          <w:sz w:val="20"/>
          <w:szCs w:val="20"/>
          <w:lang w:val="en-GB"/>
        </w:rPr>
        <w:t xml:space="preserve"> </w:t>
      </w:r>
      <w:r w:rsidR="007F41E6" w:rsidRPr="00887921">
        <w:rPr>
          <w:sz w:val="20"/>
          <w:szCs w:val="20"/>
          <w:lang w:val="en-GB"/>
        </w:rPr>
        <w:t xml:space="preserve">EUR </w:t>
      </w:r>
      <w:r w:rsidRPr="00887921">
        <w:rPr>
          <w:sz w:val="20"/>
          <w:szCs w:val="20"/>
          <w:lang w:val="en-GB"/>
        </w:rPr>
        <w:t>10</w:t>
      </w:r>
      <w:r w:rsidR="000D5145">
        <w:rPr>
          <w:sz w:val="20"/>
          <w:szCs w:val="20"/>
          <w:lang w:val="en-GB"/>
        </w:rPr>
        <w:t> 000 000</w:t>
      </w:r>
      <w:r w:rsidRPr="00887921">
        <w:rPr>
          <w:sz w:val="20"/>
          <w:szCs w:val="20"/>
          <w:lang w:val="en-GB"/>
        </w:rPr>
        <w:t>.</w:t>
      </w:r>
      <w:bookmarkEnd w:id="36"/>
      <w:r w:rsidRPr="00887921">
        <w:rPr>
          <w:sz w:val="20"/>
          <w:szCs w:val="20"/>
          <w:lang w:val="en-GB"/>
        </w:rPr>
        <w:t xml:space="preserve"> </w:t>
      </w:r>
    </w:p>
    <w:p w14:paraId="48FECD5C" w14:textId="77777777" w:rsidR="00582588" w:rsidRPr="00887921" w:rsidRDefault="00582588"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The institution is the seller of the option on the swap. </w:t>
      </w:r>
      <w:r w:rsidR="00410FD6" w:rsidRPr="00887921">
        <w:rPr>
          <w:sz w:val="20"/>
          <w:szCs w:val="20"/>
          <w:lang w:val="en-GB"/>
        </w:rPr>
        <w:t xml:space="preserve">The counterparty of the institution buys the right to enter a swap with the institution; if the counterparty exercises its right, </w:t>
      </w:r>
      <w:r w:rsidR="00000648" w:rsidRPr="00887921">
        <w:rPr>
          <w:sz w:val="20"/>
          <w:szCs w:val="20"/>
          <w:lang w:val="en-GB"/>
        </w:rPr>
        <w:t>the counterparty</w:t>
      </w:r>
      <w:r w:rsidR="00000648" w:rsidRPr="00887921" w:rsidDel="00000648">
        <w:rPr>
          <w:sz w:val="20"/>
          <w:szCs w:val="20"/>
          <w:lang w:val="en-GB"/>
        </w:rPr>
        <w:t xml:space="preserve"> </w:t>
      </w:r>
      <w:r w:rsidR="00000648">
        <w:rPr>
          <w:sz w:val="20"/>
          <w:szCs w:val="20"/>
          <w:lang w:val="en-GB"/>
        </w:rPr>
        <w:t xml:space="preserve">shall </w:t>
      </w:r>
      <w:r w:rsidR="00410FD6" w:rsidRPr="00887921">
        <w:rPr>
          <w:sz w:val="20"/>
          <w:szCs w:val="20"/>
          <w:lang w:val="en-GB"/>
        </w:rPr>
        <w:t xml:space="preserve">receive the fixed rate while the institution </w:t>
      </w:r>
      <w:r w:rsidR="00000648">
        <w:rPr>
          <w:sz w:val="20"/>
          <w:szCs w:val="20"/>
          <w:lang w:val="en-GB"/>
        </w:rPr>
        <w:t xml:space="preserve">shall </w:t>
      </w:r>
      <w:r w:rsidR="00410FD6" w:rsidRPr="00887921">
        <w:rPr>
          <w:sz w:val="20"/>
          <w:szCs w:val="20"/>
          <w:lang w:val="en-GB"/>
        </w:rPr>
        <w:t xml:space="preserve">receive the floating rate. </w:t>
      </w:r>
    </w:p>
    <w:p w14:paraId="72191B36" w14:textId="7D9EB4B4" w:rsidR="006E522C" w:rsidRPr="009D1FD0" w:rsidRDefault="00410FD6" w:rsidP="009D1FD0">
      <w:pPr>
        <w:pStyle w:val="ListParagraph"/>
        <w:spacing w:after="200" w:line="276" w:lineRule="auto"/>
        <w:ind w:left="567"/>
        <w:jc w:val="both"/>
        <w:rPr>
          <w:sz w:val="20"/>
          <w:szCs w:val="20"/>
          <w:lang w:val="en-GB"/>
        </w:rPr>
      </w:pPr>
      <w:r w:rsidRPr="00164398">
        <w:rPr>
          <w:sz w:val="20"/>
          <w:szCs w:val="20"/>
          <w:lang w:val="en-GB"/>
        </w:rPr>
        <w:t>Swaption with maturity of two years (</w:t>
      </w:r>
      <w:r w:rsidR="007A380D" w:rsidRPr="00164398">
        <w:rPr>
          <w:sz w:val="20"/>
          <w:szCs w:val="20"/>
          <w:lang w:val="en-GB"/>
        </w:rPr>
        <w:t>Booking</w:t>
      </w:r>
      <w:r w:rsidR="005F303B" w:rsidRPr="00164398">
        <w:rPr>
          <w:sz w:val="20"/>
          <w:szCs w:val="20"/>
          <w:lang w:val="en-GB"/>
        </w:rPr>
        <w:t xml:space="preserve"> date + 2 years</w:t>
      </w:r>
      <w:r w:rsidRPr="00164398">
        <w:rPr>
          <w:sz w:val="20"/>
          <w:szCs w:val="20"/>
          <w:lang w:val="en-GB"/>
        </w:rPr>
        <w:t xml:space="preserve">) on IRS defined </w:t>
      </w:r>
      <w:r w:rsidR="00C45DBD">
        <w:rPr>
          <w:sz w:val="20"/>
          <w:szCs w:val="20"/>
          <w:lang w:val="en-GB"/>
        </w:rPr>
        <w:t xml:space="preserve">as follow: </w:t>
      </w:r>
      <w:r w:rsidR="00C45DBD" w:rsidRPr="00C45DBD">
        <w:rPr>
          <w:sz w:val="20"/>
          <w:szCs w:val="20"/>
          <w:lang w:val="en-GB"/>
        </w:rPr>
        <w:t>Fixed leg</w:t>
      </w:r>
      <w:r w:rsidR="009A0983">
        <w:rPr>
          <w:sz w:val="20"/>
          <w:szCs w:val="20"/>
          <w:lang w:val="en-GB"/>
        </w:rPr>
        <w:t xml:space="preserve"> -</w:t>
      </w:r>
      <w:r w:rsidR="00C45DBD" w:rsidRPr="00C45DBD">
        <w:rPr>
          <w:sz w:val="20"/>
          <w:szCs w:val="20"/>
          <w:lang w:val="en-GB"/>
        </w:rPr>
        <w:t xml:space="preserve"> </w:t>
      </w:r>
      <w:r w:rsidR="00244716">
        <w:rPr>
          <w:sz w:val="20"/>
          <w:szCs w:val="20"/>
          <w:lang w:val="en-GB"/>
        </w:rPr>
        <w:t>pay</w:t>
      </w:r>
      <w:r w:rsidR="00C45DBD" w:rsidRPr="00C45DBD">
        <w:rPr>
          <w:sz w:val="20"/>
          <w:szCs w:val="20"/>
          <w:lang w:val="en-GB"/>
        </w:rPr>
        <w:t xml:space="preserve"> annually</w:t>
      </w:r>
      <w:r w:rsidR="00C45DBD">
        <w:rPr>
          <w:sz w:val="20"/>
          <w:szCs w:val="20"/>
          <w:lang w:val="en-GB"/>
        </w:rPr>
        <w:t xml:space="preserve">; </w:t>
      </w:r>
      <w:r w:rsidR="00C45DBD" w:rsidRPr="00C45DBD">
        <w:rPr>
          <w:sz w:val="20"/>
          <w:szCs w:val="20"/>
          <w:lang w:val="en-GB"/>
        </w:rPr>
        <w:t xml:space="preserve">Floating rate: </w:t>
      </w:r>
      <w:r w:rsidR="003563CF">
        <w:rPr>
          <w:sz w:val="20"/>
          <w:szCs w:val="20"/>
          <w:lang w:val="en-GB"/>
        </w:rPr>
        <w:t>6</w:t>
      </w:r>
      <w:r w:rsidR="00C45DBD" w:rsidRPr="00C45DBD">
        <w:rPr>
          <w:sz w:val="20"/>
          <w:szCs w:val="20"/>
          <w:lang w:val="en-GB"/>
        </w:rPr>
        <w:t xml:space="preserve">-month EURIBOR, </w:t>
      </w:r>
      <w:r w:rsidR="00244716">
        <w:rPr>
          <w:sz w:val="20"/>
          <w:szCs w:val="20"/>
          <w:lang w:val="en-GB"/>
        </w:rPr>
        <w:t>receive</w:t>
      </w:r>
      <w:r w:rsidR="00C45DBD" w:rsidRPr="00C45DBD">
        <w:rPr>
          <w:sz w:val="20"/>
          <w:szCs w:val="20"/>
          <w:lang w:val="en-GB"/>
        </w:rPr>
        <w:t xml:space="preserve"> </w:t>
      </w:r>
      <w:r w:rsidR="003563CF">
        <w:rPr>
          <w:sz w:val="20"/>
          <w:szCs w:val="20"/>
          <w:lang w:val="en-GB"/>
        </w:rPr>
        <w:t>semi-annually</w:t>
      </w:r>
      <w:r w:rsidR="00C45DBD">
        <w:rPr>
          <w:sz w:val="20"/>
          <w:szCs w:val="20"/>
          <w:lang w:val="en-GB"/>
        </w:rPr>
        <w:t xml:space="preserve">; </w:t>
      </w:r>
      <w:r w:rsidR="00C45DBD" w:rsidRPr="00C45DBD">
        <w:rPr>
          <w:sz w:val="20"/>
          <w:szCs w:val="20"/>
          <w:lang w:val="en-GB"/>
        </w:rPr>
        <w:t>Notional: EUR 10 000 000</w:t>
      </w:r>
      <w:r w:rsidR="00C45DBD">
        <w:rPr>
          <w:sz w:val="20"/>
          <w:szCs w:val="20"/>
          <w:lang w:val="en-GB"/>
        </w:rPr>
        <w:t xml:space="preserve">; </w:t>
      </w:r>
      <w:r w:rsidR="00C45DBD" w:rsidRPr="00C45DBD">
        <w:rPr>
          <w:sz w:val="20"/>
          <w:szCs w:val="20"/>
          <w:lang w:val="en-GB"/>
        </w:rPr>
        <w:t>Roll convention and calendar: standard</w:t>
      </w:r>
      <w:r w:rsidR="00C45DBD">
        <w:rPr>
          <w:sz w:val="20"/>
          <w:szCs w:val="20"/>
          <w:lang w:val="en-GB"/>
        </w:rPr>
        <w:t xml:space="preserve">; </w:t>
      </w:r>
      <w:r w:rsidR="00C45DBD" w:rsidRPr="009D1FD0">
        <w:rPr>
          <w:sz w:val="20"/>
          <w:szCs w:val="20"/>
          <w:lang w:val="en-GB"/>
        </w:rPr>
        <w:t>Effective date as booking date (</w:t>
      </w:r>
      <w:proofErr w:type="gramStart"/>
      <w:r w:rsidR="00C45DBD" w:rsidRPr="009D1FD0">
        <w:rPr>
          <w:sz w:val="20"/>
          <w:szCs w:val="20"/>
          <w:lang w:val="en-GB"/>
        </w:rPr>
        <w:t>i.e.</w:t>
      </w:r>
      <w:proofErr w:type="gramEnd"/>
      <w:r w:rsidR="00C45DBD" w:rsidRPr="009D1FD0">
        <w:rPr>
          <w:sz w:val="20"/>
          <w:szCs w:val="20"/>
          <w:lang w:val="en-GB"/>
        </w:rPr>
        <w:t xml:space="preserve"> the rates to be used shall be those at the market close as of the booking date)</w:t>
      </w:r>
    </w:p>
    <w:p w14:paraId="4835C9D2" w14:textId="77777777" w:rsidR="006E522C" w:rsidRPr="00887921" w:rsidRDefault="00410FD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64398">
        <w:rPr>
          <w:sz w:val="20"/>
          <w:szCs w:val="20"/>
          <w:lang w:val="en-GB"/>
        </w:rPr>
        <w:t>Maturity of the underlying swap</w:t>
      </w:r>
      <w:r w:rsidR="006E522C" w:rsidRPr="00164398">
        <w:rPr>
          <w:sz w:val="20"/>
          <w:szCs w:val="20"/>
          <w:lang w:val="en-GB"/>
        </w:rPr>
        <w:t>:</w:t>
      </w:r>
      <w:r w:rsidRPr="00164398">
        <w:rPr>
          <w:sz w:val="20"/>
          <w:szCs w:val="20"/>
          <w:lang w:val="en-GB"/>
        </w:rPr>
        <w:t xml:space="preserve"> </w:t>
      </w:r>
      <w:r w:rsidR="007A380D" w:rsidRPr="00164398">
        <w:rPr>
          <w:sz w:val="20"/>
          <w:szCs w:val="20"/>
          <w:lang w:val="en-GB"/>
        </w:rPr>
        <w:t>Booking</w:t>
      </w:r>
      <w:r w:rsidR="005F303B" w:rsidRPr="00164398">
        <w:rPr>
          <w:sz w:val="20"/>
          <w:szCs w:val="20"/>
          <w:lang w:val="en-GB"/>
        </w:rPr>
        <w:t xml:space="preserve"> date + 7 years</w:t>
      </w:r>
    </w:p>
    <w:p w14:paraId="528C6A02" w14:textId="77777777" w:rsidR="00410FD6" w:rsidRPr="00887921" w:rsidRDefault="00410FD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Premium paid at the booking date (</w:t>
      </w:r>
      <w:r w:rsidR="007A380D">
        <w:rPr>
          <w:sz w:val="20"/>
          <w:szCs w:val="20"/>
          <w:lang w:val="en-GB"/>
        </w:rPr>
        <w:t>Booking</w:t>
      </w:r>
      <w:r w:rsidR="005F303B">
        <w:rPr>
          <w:sz w:val="20"/>
          <w:szCs w:val="20"/>
          <w:lang w:val="en-GB"/>
        </w:rPr>
        <w:t xml:space="preserve"> date</w:t>
      </w:r>
      <w:r w:rsidRPr="00887921">
        <w:rPr>
          <w:sz w:val="20"/>
          <w:szCs w:val="20"/>
          <w:lang w:val="en-GB"/>
        </w:rPr>
        <w:t xml:space="preserve">). Cash </w:t>
      </w:r>
      <w:proofErr w:type="gramStart"/>
      <w:r w:rsidRPr="00887921">
        <w:rPr>
          <w:sz w:val="20"/>
          <w:szCs w:val="20"/>
          <w:lang w:val="en-GB"/>
        </w:rPr>
        <w:t>settled</w:t>
      </w:r>
      <w:proofErr w:type="gramEnd"/>
      <w:r w:rsidRPr="00887921">
        <w:rPr>
          <w:sz w:val="20"/>
          <w:szCs w:val="20"/>
          <w:lang w:val="en-GB"/>
        </w:rPr>
        <w:t xml:space="preserve"> </w:t>
      </w:r>
    </w:p>
    <w:p w14:paraId="6FCBBE11" w14:textId="1E8CB6C6" w:rsidR="00410FD6" w:rsidRPr="00887921" w:rsidRDefault="00410FD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The strike price is based on the </w:t>
      </w:r>
      <w:r w:rsidR="00CB2553">
        <w:rPr>
          <w:sz w:val="20"/>
          <w:szCs w:val="20"/>
          <w:lang w:val="en-GB"/>
        </w:rPr>
        <w:t xml:space="preserve">ATM spot rate of the </w:t>
      </w:r>
      <w:r w:rsidRPr="00887921">
        <w:rPr>
          <w:sz w:val="20"/>
          <w:szCs w:val="20"/>
          <w:lang w:val="en-GB"/>
        </w:rPr>
        <w:t>IRS defined</w:t>
      </w:r>
      <w:r w:rsidR="00A176B6">
        <w:rPr>
          <w:sz w:val="20"/>
          <w:szCs w:val="20"/>
          <w:lang w:val="en-GB"/>
        </w:rPr>
        <w:t xml:space="preserve"> within this </w:t>
      </w:r>
      <w:proofErr w:type="gramStart"/>
      <w:r w:rsidR="00A176B6">
        <w:rPr>
          <w:sz w:val="20"/>
          <w:szCs w:val="20"/>
          <w:lang w:val="en-GB"/>
        </w:rPr>
        <w:t>instrument</w:t>
      </w:r>
      <w:proofErr w:type="gramEnd"/>
      <w:r w:rsidRPr="00887921">
        <w:rPr>
          <w:sz w:val="20"/>
          <w:szCs w:val="20"/>
          <w:lang w:val="en-GB"/>
        </w:rPr>
        <w:t xml:space="preserve"> </w:t>
      </w:r>
    </w:p>
    <w:p w14:paraId="76478F3A" w14:textId="47CC0377" w:rsidR="005B6914"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F41E6" w:rsidRPr="00887921">
        <w:rPr>
          <w:sz w:val="20"/>
          <w:szCs w:val="20"/>
          <w:lang w:val="en-GB"/>
        </w:rPr>
        <w:t>:</w:t>
      </w:r>
      <w:r w:rsidR="00410FD6" w:rsidRPr="00887921">
        <w:rPr>
          <w:sz w:val="20"/>
          <w:szCs w:val="20"/>
          <w:lang w:val="en-GB"/>
        </w:rPr>
        <w:t xml:space="preserve"> EUR</w:t>
      </w:r>
    </w:p>
    <w:bookmarkEnd w:id="35"/>
    <w:p w14:paraId="324EAA6B" w14:textId="77777777" w:rsidR="00410FD6" w:rsidRPr="00887921" w:rsidRDefault="00410FD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lang w:val="en-GB"/>
        </w:rPr>
      </w:pPr>
    </w:p>
    <w:p w14:paraId="0EEC9893" w14:textId="0A9B550C" w:rsidR="0048316E" w:rsidRPr="00887921" w:rsidRDefault="00BF225F"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7" w:name="_Ref497737268"/>
      <w:r w:rsidRPr="00887921">
        <w:rPr>
          <w:sz w:val="20"/>
          <w:szCs w:val="20"/>
          <w:lang w:val="en-GB"/>
        </w:rPr>
        <w:t>5-year IRS USD</w:t>
      </w:r>
      <w:r w:rsidR="00906A22" w:rsidRPr="00887921">
        <w:rPr>
          <w:sz w:val="20"/>
          <w:szCs w:val="20"/>
          <w:lang w:val="en-GB"/>
        </w:rPr>
        <w:t>.</w:t>
      </w:r>
      <w:r w:rsidRPr="00887921">
        <w:rPr>
          <w:sz w:val="20"/>
          <w:szCs w:val="20"/>
          <w:lang w:val="en-GB"/>
        </w:rPr>
        <w:t xml:space="preserve"> Receive fixed rate and pay floating rate.</w:t>
      </w:r>
    </w:p>
    <w:p w14:paraId="25A600BE" w14:textId="77777777" w:rsidR="0048316E" w:rsidRPr="00887921" w:rsidRDefault="0048316E"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Fixed rate: receive </w:t>
      </w:r>
      <w:proofErr w:type="gramStart"/>
      <w:r w:rsidRPr="00887921">
        <w:rPr>
          <w:sz w:val="20"/>
          <w:szCs w:val="20"/>
          <w:lang w:val="en-GB"/>
        </w:rPr>
        <w:t>annually</w:t>
      </w:r>
      <w:proofErr w:type="gramEnd"/>
    </w:p>
    <w:p w14:paraId="6C773B7C" w14:textId="77777777" w:rsidR="0048316E" w:rsidRPr="00887921"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Floating rate: 3-month USD LIBOR rate, pay </w:t>
      </w:r>
      <w:proofErr w:type="gramStart"/>
      <w:r w:rsidRPr="00887921">
        <w:rPr>
          <w:sz w:val="20"/>
          <w:szCs w:val="20"/>
          <w:lang w:val="en-GB"/>
        </w:rPr>
        <w:t>quarterly</w:t>
      </w:r>
      <w:proofErr w:type="gramEnd"/>
      <w:r w:rsidRPr="00887921">
        <w:rPr>
          <w:sz w:val="20"/>
          <w:szCs w:val="20"/>
          <w:lang w:val="en-GB"/>
        </w:rPr>
        <w:t xml:space="preserve"> </w:t>
      </w:r>
    </w:p>
    <w:p w14:paraId="3531E24F" w14:textId="041A7080" w:rsidR="0048316E" w:rsidRPr="00887921"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w:t>
      </w:r>
      <w:r w:rsidR="0048316E" w:rsidRPr="00887921">
        <w:rPr>
          <w:sz w:val="20"/>
          <w:szCs w:val="20"/>
          <w:lang w:val="en-GB"/>
        </w:rPr>
        <w:t>:</w:t>
      </w:r>
      <w:r w:rsidRPr="00887921">
        <w:rPr>
          <w:sz w:val="20"/>
          <w:szCs w:val="20"/>
          <w:lang w:val="en-GB"/>
        </w:rPr>
        <w:t xml:space="preserve"> USD</w:t>
      </w:r>
      <w:r w:rsidR="00BF52D9">
        <w:rPr>
          <w:sz w:val="20"/>
          <w:szCs w:val="20"/>
          <w:lang w:val="en-GB"/>
        </w:rPr>
        <w:t> 1 000 000</w:t>
      </w:r>
    </w:p>
    <w:p w14:paraId="55C3B7A8" w14:textId="77777777" w:rsidR="0048316E" w:rsidRPr="00887921"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Roll convention and calendar: </w:t>
      </w:r>
      <w:proofErr w:type="gramStart"/>
      <w:r w:rsidRPr="00887921">
        <w:rPr>
          <w:sz w:val="20"/>
          <w:szCs w:val="20"/>
          <w:lang w:val="en-GB"/>
        </w:rPr>
        <w:t>standard</w:t>
      </w:r>
      <w:proofErr w:type="gramEnd"/>
    </w:p>
    <w:p w14:paraId="50698265" w14:textId="3947E931" w:rsidR="00BF52D9"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Effective date as booking date (</w:t>
      </w:r>
      <w:proofErr w:type="gramStart"/>
      <w:r w:rsidRPr="00887921">
        <w:rPr>
          <w:sz w:val="20"/>
          <w:szCs w:val="20"/>
          <w:lang w:val="en-GB"/>
        </w:rPr>
        <w:t>i.e.</w:t>
      </w:r>
      <w:proofErr w:type="gramEnd"/>
      <w:r w:rsidRPr="00887921">
        <w:rPr>
          <w:sz w:val="20"/>
          <w:szCs w:val="20"/>
          <w:lang w:val="en-GB"/>
        </w:rPr>
        <w:t xml:space="preserve"> </w:t>
      </w:r>
      <w:r w:rsidR="00A7173F">
        <w:rPr>
          <w:sz w:val="20"/>
          <w:szCs w:val="20"/>
          <w:lang w:val="en-GB"/>
        </w:rPr>
        <w:t xml:space="preserve">the </w:t>
      </w:r>
      <w:r w:rsidRPr="00887921">
        <w:rPr>
          <w:sz w:val="20"/>
          <w:szCs w:val="20"/>
          <w:lang w:val="en-GB"/>
        </w:rPr>
        <w:t xml:space="preserve">rates to be used </w:t>
      </w:r>
      <w:r w:rsidR="00A7173F">
        <w:rPr>
          <w:sz w:val="20"/>
          <w:szCs w:val="20"/>
          <w:lang w:val="en-GB"/>
        </w:rPr>
        <w:t xml:space="preserve">shall be </w:t>
      </w:r>
      <w:r w:rsidRPr="00887921">
        <w:rPr>
          <w:sz w:val="20"/>
          <w:szCs w:val="20"/>
          <w:lang w:val="en-GB"/>
        </w:rPr>
        <w:t xml:space="preserve">those at the market </w:t>
      </w:r>
      <w:r w:rsidR="002C2762">
        <w:rPr>
          <w:sz w:val="20"/>
          <w:szCs w:val="20"/>
          <w:lang w:val="en-GB"/>
        </w:rPr>
        <w:t xml:space="preserve">close </w:t>
      </w:r>
      <w:r w:rsidRPr="00887921">
        <w:rPr>
          <w:sz w:val="20"/>
          <w:szCs w:val="20"/>
          <w:lang w:val="en-GB"/>
        </w:rPr>
        <w:t xml:space="preserve">as </w:t>
      </w:r>
      <w:r w:rsidR="00A7173F">
        <w:rPr>
          <w:sz w:val="20"/>
          <w:szCs w:val="20"/>
          <w:lang w:val="en-GB"/>
        </w:rPr>
        <w:t xml:space="preserve">of </w:t>
      </w:r>
      <w:r w:rsidRPr="00887921">
        <w:rPr>
          <w:sz w:val="20"/>
          <w:szCs w:val="20"/>
          <w:lang w:val="en-GB"/>
        </w:rPr>
        <w:t>the booking date)</w:t>
      </w:r>
    </w:p>
    <w:p w14:paraId="7ABC38C6" w14:textId="77777777" w:rsidR="00906A22" w:rsidRPr="00887921"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Maturity date: </w:t>
      </w:r>
      <w:r w:rsidR="007270C9">
        <w:rPr>
          <w:sz w:val="20"/>
          <w:szCs w:val="20"/>
          <w:lang w:val="en-GB"/>
        </w:rPr>
        <w:t xml:space="preserve">September </w:t>
      </w:r>
      <w:r w:rsidR="00375A5A">
        <w:rPr>
          <w:sz w:val="20"/>
          <w:szCs w:val="20"/>
          <w:lang w:val="en-GB"/>
        </w:rPr>
        <w:t>Year T+4</w:t>
      </w:r>
      <w:r w:rsidRPr="00887921">
        <w:rPr>
          <w:sz w:val="20"/>
          <w:szCs w:val="20"/>
          <w:lang w:val="en-GB"/>
        </w:rPr>
        <w:t>.</w:t>
      </w:r>
      <w:bookmarkEnd w:id="37"/>
    </w:p>
    <w:p w14:paraId="21DB0D33" w14:textId="603FF6AB" w:rsidR="005B6914"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F41E6" w:rsidRPr="00887921">
        <w:rPr>
          <w:sz w:val="20"/>
          <w:szCs w:val="20"/>
          <w:lang w:val="en-GB"/>
        </w:rPr>
        <w:t>:</w:t>
      </w:r>
      <w:r w:rsidR="00BF225F" w:rsidRPr="00887921">
        <w:rPr>
          <w:sz w:val="20"/>
          <w:szCs w:val="20"/>
          <w:lang w:val="en-GB"/>
        </w:rPr>
        <w:t xml:space="preserve"> USD</w:t>
      </w:r>
    </w:p>
    <w:p w14:paraId="6B962E5F" w14:textId="77777777" w:rsidR="00BF225F" w:rsidRPr="00887921" w:rsidRDefault="00BF225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lang w:val="en-GB"/>
        </w:rPr>
      </w:pPr>
    </w:p>
    <w:p w14:paraId="7B7DF256" w14:textId="4279A751" w:rsidR="0048316E" w:rsidRPr="00887921" w:rsidRDefault="00BF225F"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8" w:name="_Ref497737275"/>
      <w:r w:rsidRPr="00887921">
        <w:rPr>
          <w:sz w:val="20"/>
          <w:szCs w:val="20"/>
          <w:lang w:val="en-GB"/>
        </w:rPr>
        <w:t>2-year IRS GBP</w:t>
      </w:r>
      <w:r w:rsidR="00906A22" w:rsidRPr="00887921">
        <w:rPr>
          <w:sz w:val="20"/>
          <w:szCs w:val="20"/>
          <w:lang w:val="en-GB"/>
        </w:rPr>
        <w:t xml:space="preserve">. </w:t>
      </w:r>
      <w:r w:rsidR="008B2F87" w:rsidRPr="00887921">
        <w:rPr>
          <w:sz w:val="20"/>
          <w:szCs w:val="20"/>
          <w:lang w:val="en-GB"/>
        </w:rPr>
        <w:t>Receive fixed rate and pay floating rate.</w:t>
      </w:r>
    </w:p>
    <w:p w14:paraId="29C6C8F3" w14:textId="77777777" w:rsidR="0048316E"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Fixed rate: receive </w:t>
      </w:r>
      <w:proofErr w:type="gramStart"/>
      <w:r w:rsidRPr="00887921">
        <w:rPr>
          <w:sz w:val="20"/>
          <w:szCs w:val="20"/>
          <w:lang w:val="en-GB"/>
        </w:rPr>
        <w:t>annually</w:t>
      </w:r>
      <w:proofErr w:type="gramEnd"/>
      <w:r w:rsidRPr="00887921">
        <w:rPr>
          <w:sz w:val="20"/>
          <w:szCs w:val="20"/>
          <w:lang w:val="en-GB"/>
        </w:rPr>
        <w:t xml:space="preserve"> </w:t>
      </w:r>
    </w:p>
    <w:p w14:paraId="4A17E7EC" w14:textId="7285B6E7" w:rsidR="0048316E"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Floating rate: </w:t>
      </w:r>
      <w:r w:rsidR="00361D3A">
        <w:rPr>
          <w:sz w:val="20"/>
          <w:szCs w:val="20"/>
          <w:lang w:val="en-GB"/>
        </w:rPr>
        <w:t>SONIA</w:t>
      </w:r>
      <w:r w:rsidR="0048316E" w:rsidRPr="00887921">
        <w:rPr>
          <w:sz w:val="20"/>
          <w:szCs w:val="20"/>
          <w:lang w:val="en-GB"/>
        </w:rPr>
        <w:t xml:space="preserve"> </w:t>
      </w:r>
      <w:r w:rsidR="00AB6E8B">
        <w:rPr>
          <w:sz w:val="20"/>
          <w:szCs w:val="20"/>
          <w:lang w:val="en-GB"/>
        </w:rPr>
        <w:t xml:space="preserve">(overnight) </w:t>
      </w:r>
      <w:r w:rsidR="0048316E" w:rsidRPr="00887921">
        <w:rPr>
          <w:sz w:val="20"/>
          <w:szCs w:val="20"/>
          <w:lang w:val="en-GB"/>
        </w:rPr>
        <w:t>rate</w:t>
      </w:r>
      <w:r w:rsidR="00361D3A">
        <w:rPr>
          <w:sz w:val="20"/>
          <w:szCs w:val="20"/>
          <w:lang w:val="en-GB"/>
        </w:rPr>
        <w:t xml:space="preserve"> compounded and </w:t>
      </w:r>
      <w:r w:rsidR="0048316E" w:rsidRPr="00887921">
        <w:rPr>
          <w:sz w:val="20"/>
          <w:szCs w:val="20"/>
          <w:lang w:val="en-GB"/>
        </w:rPr>
        <w:t>pa</w:t>
      </w:r>
      <w:r w:rsidR="00361D3A">
        <w:rPr>
          <w:sz w:val="20"/>
          <w:szCs w:val="20"/>
          <w:lang w:val="en-GB"/>
        </w:rPr>
        <w:t xml:space="preserve">id </w:t>
      </w:r>
      <w:proofErr w:type="spellStart"/>
      <w:proofErr w:type="gramStart"/>
      <w:r w:rsidR="003563CF">
        <w:rPr>
          <w:sz w:val="20"/>
          <w:szCs w:val="20"/>
          <w:lang w:val="en-GB"/>
        </w:rPr>
        <w:t>quartely</w:t>
      </w:r>
      <w:proofErr w:type="spellEnd"/>
      <w:proofErr w:type="gramEnd"/>
      <w:r w:rsidR="003563CF" w:rsidRPr="00887921">
        <w:rPr>
          <w:sz w:val="20"/>
          <w:szCs w:val="20"/>
          <w:lang w:val="en-GB"/>
        </w:rPr>
        <w:t xml:space="preserve"> </w:t>
      </w:r>
    </w:p>
    <w:p w14:paraId="122913D1" w14:textId="77777777" w:rsidR="0048316E"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w:t>
      </w:r>
      <w:r w:rsidR="0048316E" w:rsidRPr="00887921">
        <w:rPr>
          <w:sz w:val="20"/>
          <w:szCs w:val="20"/>
          <w:lang w:val="en-GB"/>
        </w:rPr>
        <w:t>:</w:t>
      </w:r>
      <w:r w:rsidRPr="00887921">
        <w:rPr>
          <w:sz w:val="20"/>
          <w:szCs w:val="20"/>
          <w:lang w:val="en-GB"/>
        </w:rPr>
        <w:t xml:space="preserve"> GBP 10</w:t>
      </w:r>
      <w:r w:rsidR="00BF52D9">
        <w:rPr>
          <w:sz w:val="20"/>
          <w:szCs w:val="20"/>
          <w:lang w:val="en-GB"/>
        </w:rPr>
        <w:t> 000 000</w:t>
      </w:r>
    </w:p>
    <w:p w14:paraId="4CE9EC8D" w14:textId="77777777" w:rsidR="0048316E"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Roll con</w:t>
      </w:r>
      <w:r w:rsidR="0048316E" w:rsidRPr="00887921">
        <w:rPr>
          <w:sz w:val="20"/>
          <w:szCs w:val="20"/>
          <w:lang w:val="en-GB"/>
        </w:rPr>
        <w:t xml:space="preserve">vention and calendar: </w:t>
      </w:r>
      <w:proofErr w:type="gramStart"/>
      <w:r w:rsidR="0048316E" w:rsidRPr="00887921">
        <w:rPr>
          <w:sz w:val="20"/>
          <w:szCs w:val="20"/>
          <w:lang w:val="en-GB"/>
        </w:rPr>
        <w:t>standard</w:t>
      </w:r>
      <w:proofErr w:type="gramEnd"/>
    </w:p>
    <w:p w14:paraId="4524BCD5" w14:textId="16C9DDE9" w:rsidR="00BF52D9"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Effective date as booking date (</w:t>
      </w:r>
      <w:proofErr w:type="gramStart"/>
      <w:r w:rsidRPr="00887921">
        <w:rPr>
          <w:sz w:val="20"/>
          <w:szCs w:val="20"/>
          <w:lang w:val="en-GB"/>
        </w:rPr>
        <w:t>i.e.</w:t>
      </w:r>
      <w:proofErr w:type="gramEnd"/>
      <w:r w:rsidRPr="00887921">
        <w:rPr>
          <w:sz w:val="20"/>
          <w:szCs w:val="20"/>
          <w:lang w:val="en-GB"/>
        </w:rPr>
        <w:t xml:space="preserve"> </w:t>
      </w:r>
      <w:r w:rsidR="00A7173F">
        <w:rPr>
          <w:sz w:val="20"/>
          <w:szCs w:val="20"/>
          <w:lang w:val="en-GB"/>
        </w:rPr>
        <w:t xml:space="preserve">the </w:t>
      </w:r>
      <w:r w:rsidRPr="00887921">
        <w:rPr>
          <w:sz w:val="20"/>
          <w:szCs w:val="20"/>
          <w:lang w:val="en-GB"/>
        </w:rPr>
        <w:t xml:space="preserve">rates to be used </w:t>
      </w:r>
      <w:r w:rsidR="00A7173F">
        <w:rPr>
          <w:sz w:val="20"/>
          <w:szCs w:val="20"/>
          <w:lang w:val="en-GB"/>
        </w:rPr>
        <w:t xml:space="preserve">shall be </w:t>
      </w:r>
      <w:r w:rsidRPr="00887921">
        <w:rPr>
          <w:sz w:val="20"/>
          <w:szCs w:val="20"/>
          <w:lang w:val="en-GB"/>
        </w:rPr>
        <w:t xml:space="preserve">those at </w:t>
      </w:r>
      <w:r w:rsidR="0048316E" w:rsidRPr="00887921">
        <w:rPr>
          <w:sz w:val="20"/>
          <w:szCs w:val="20"/>
          <w:lang w:val="en-GB"/>
        </w:rPr>
        <w:t xml:space="preserve">the market </w:t>
      </w:r>
      <w:r w:rsidR="002C2762">
        <w:rPr>
          <w:sz w:val="20"/>
          <w:szCs w:val="20"/>
          <w:lang w:val="en-GB"/>
        </w:rPr>
        <w:t xml:space="preserve">close </w:t>
      </w:r>
      <w:r w:rsidR="0048316E" w:rsidRPr="00887921">
        <w:rPr>
          <w:sz w:val="20"/>
          <w:szCs w:val="20"/>
          <w:lang w:val="en-GB"/>
        </w:rPr>
        <w:t xml:space="preserve">as </w:t>
      </w:r>
      <w:r w:rsidR="00A7173F">
        <w:rPr>
          <w:sz w:val="20"/>
          <w:szCs w:val="20"/>
          <w:lang w:val="en-GB"/>
        </w:rPr>
        <w:t xml:space="preserve">of </w:t>
      </w:r>
      <w:r w:rsidR="0048316E" w:rsidRPr="00887921">
        <w:rPr>
          <w:sz w:val="20"/>
          <w:szCs w:val="20"/>
          <w:lang w:val="en-GB"/>
        </w:rPr>
        <w:t>the booking date)</w:t>
      </w:r>
    </w:p>
    <w:p w14:paraId="2D6D0887" w14:textId="77777777" w:rsidR="008B2F87"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Maturity: </w:t>
      </w:r>
      <w:bookmarkEnd w:id="38"/>
      <w:r w:rsidR="007A380D">
        <w:rPr>
          <w:sz w:val="20"/>
          <w:szCs w:val="20"/>
          <w:lang w:val="en-GB"/>
        </w:rPr>
        <w:t>Booking</w:t>
      </w:r>
      <w:r w:rsidR="005F303B" w:rsidRPr="005F303B">
        <w:rPr>
          <w:sz w:val="20"/>
          <w:szCs w:val="20"/>
          <w:lang w:val="en-GB"/>
        </w:rPr>
        <w:t xml:space="preserve"> date + </w:t>
      </w:r>
      <w:r w:rsidR="005F303B">
        <w:rPr>
          <w:sz w:val="20"/>
          <w:szCs w:val="20"/>
          <w:lang w:val="en-GB"/>
        </w:rPr>
        <w:t>2</w:t>
      </w:r>
      <w:r w:rsidR="005F303B" w:rsidRPr="005F303B">
        <w:rPr>
          <w:sz w:val="20"/>
          <w:szCs w:val="20"/>
          <w:lang w:val="en-GB"/>
        </w:rPr>
        <w:t xml:space="preserve"> year</w:t>
      </w:r>
      <w:r w:rsidR="005F303B">
        <w:rPr>
          <w:sz w:val="20"/>
          <w:szCs w:val="20"/>
          <w:lang w:val="en-GB"/>
        </w:rPr>
        <w:t>s</w:t>
      </w:r>
    </w:p>
    <w:p w14:paraId="4AECF204" w14:textId="452CAA35" w:rsidR="00906A22"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B2F87" w:rsidRPr="00887921">
        <w:rPr>
          <w:sz w:val="20"/>
          <w:szCs w:val="20"/>
          <w:lang w:val="en-GB"/>
        </w:rPr>
        <w:t xml:space="preserve"> GBP</w:t>
      </w:r>
    </w:p>
    <w:p w14:paraId="7F0D6E86" w14:textId="77777777" w:rsidR="008D0514" w:rsidRPr="00887921" w:rsidRDefault="008D0514"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p>
    <w:p w14:paraId="70F2AA57" w14:textId="52AA2F70" w:rsidR="00A6395F" w:rsidRPr="00887921" w:rsidRDefault="00A6395F"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39" w:name="_Ref497737285"/>
      <w:r w:rsidRPr="007676C3">
        <w:rPr>
          <w:sz w:val="20"/>
          <w:szCs w:val="20"/>
          <w:lang w:val="en-GB"/>
        </w:rPr>
        <w:t>Collared 10y floating rate note sold by UBS</w:t>
      </w:r>
      <w:r w:rsidR="00A176B6">
        <w:rPr>
          <w:sz w:val="20"/>
          <w:szCs w:val="20"/>
          <w:lang w:val="en-GB"/>
        </w:rPr>
        <w:t>.</w:t>
      </w:r>
    </w:p>
    <w:bookmarkEnd w:id="39"/>
    <w:p w14:paraId="1A6B4E9E" w14:textId="77777777" w:rsidR="005B6914" w:rsidRPr="00B15673" w:rsidRDefault="00B54CD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A6395F">
        <w:rPr>
          <w:sz w:val="20"/>
          <w:szCs w:val="20"/>
          <w:lang w:val="en-GB"/>
        </w:rPr>
        <w:t xml:space="preserve">Notional </w:t>
      </w:r>
      <w:r w:rsidR="005966CA" w:rsidRPr="00A6395F">
        <w:rPr>
          <w:sz w:val="20"/>
          <w:szCs w:val="20"/>
          <w:lang w:val="en-GB"/>
        </w:rPr>
        <w:t xml:space="preserve">(Principal) </w:t>
      </w:r>
      <w:r w:rsidRPr="00A6395F">
        <w:rPr>
          <w:sz w:val="20"/>
          <w:szCs w:val="20"/>
          <w:lang w:val="en-GB"/>
        </w:rPr>
        <w:t>Amount</w:t>
      </w:r>
      <w:r w:rsidR="004C4047" w:rsidRPr="00A6395F">
        <w:rPr>
          <w:sz w:val="20"/>
          <w:szCs w:val="20"/>
          <w:lang w:val="en-GB"/>
        </w:rPr>
        <w:t>: USD</w:t>
      </w:r>
      <w:r w:rsidR="00485B46" w:rsidRPr="00A6395F">
        <w:rPr>
          <w:sz w:val="20"/>
          <w:szCs w:val="20"/>
          <w:lang w:val="en-GB"/>
        </w:rPr>
        <w:t xml:space="preserve"> </w:t>
      </w:r>
      <w:r w:rsidRPr="00A6395F">
        <w:rPr>
          <w:sz w:val="20"/>
          <w:szCs w:val="20"/>
          <w:lang w:val="en-GB"/>
        </w:rPr>
        <w:t>1</w:t>
      </w:r>
      <w:r w:rsidR="00BF52D9" w:rsidRPr="00A6395F">
        <w:rPr>
          <w:sz w:val="20"/>
          <w:szCs w:val="20"/>
          <w:lang w:val="en-GB"/>
        </w:rPr>
        <w:t> 000 000</w:t>
      </w:r>
      <w:r w:rsidRPr="00A6395F">
        <w:rPr>
          <w:sz w:val="20"/>
          <w:szCs w:val="20"/>
          <w:lang w:val="en-GB"/>
        </w:rPr>
        <w:t xml:space="preserve">. </w:t>
      </w:r>
    </w:p>
    <w:p w14:paraId="21B3B4B4" w14:textId="64B122B6" w:rsidR="00A96B5B" w:rsidRDefault="00FB1A35"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Floating Rate Notes (the </w:t>
      </w:r>
      <w:r w:rsidR="00AA51FF">
        <w:rPr>
          <w:sz w:val="20"/>
          <w:szCs w:val="20"/>
          <w:lang w:val="en-GB"/>
        </w:rPr>
        <w:t>‘</w:t>
      </w:r>
      <w:r w:rsidRPr="00887921">
        <w:rPr>
          <w:sz w:val="20"/>
          <w:szCs w:val="20"/>
          <w:lang w:val="en-GB"/>
        </w:rPr>
        <w:t>Notes</w:t>
      </w:r>
      <w:r w:rsidR="00AA51FF">
        <w:rPr>
          <w:sz w:val="20"/>
          <w:szCs w:val="20"/>
          <w:lang w:val="en-GB"/>
        </w:rPr>
        <w:t>’</w:t>
      </w:r>
      <w:r w:rsidRPr="00887921">
        <w:rPr>
          <w:sz w:val="20"/>
          <w:szCs w:val="20"/>
          <w:lang w:val="en-GB"/>
        </w:rPr>
        <w:t>) are senior unsecured obligations of UBS AG (</w:t>
      </w:r>
      <w:r w:rsidR="00AA51FF">
        <w:rPr>
          <w:sz w:val="20"/>
          <w:szCs w:val="20"/>
          <w:lang w:val="en-GB"/>
        </w:rPr>
        <w:t>‘</w:t>
      </w:r>
      <w:r w:rsidRPr="00887921">
        <w:rPr>
          <w:sz w:val="20"/>
          <w:szCs w:val="20"/>
          <w:lang w:val="en-GB"/>
        </w:rPr>
        <w:t>UBS</w:t>
      </w:r>
      <w:r w:rsidR="00AA51FF">
        <w:rPr>
          <w:sz w:val="20"/>
          <w:szCs w:val="20"/>
          <w:lang w:val="en-GB"/>
        </w:rPr>
        <w:t>’</w:t>
      </w:r>
      <w:r w:rsidRPr="00887921">
        <w:rPr>
          <w:sz w:val="20"/>
          <w:szCs w:val="20"/>
          <w:lang w:val="en-GB"/>
        </w:rPr>
        <w:t>).</w:t>
      </w:r>
    </w:p>
    <w:p w14:paraId="7A8D923B" w14:textId="5D8A9735" w:rsidR="00290CA4" w:rsidRPr="00887921" w:rsidRDefault="0098413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90CA4" w:rsidRPr="00290CA4">
        <w:rPr>
          <w:sz w:val="20"/>
          <w:szCs w:val="20"/>
          <w:lang w:val="en-GB"/>
        </w:rPr>
        <w:t xml:space="preserve"> </w:t>
      </w:r>
      <w:r w:rsidR="00290CA4">
        <w:rPr>
          <w:sz w:val="20"/>
          <w:szCs w:val="20"/>
          <w:lang w:val="en-GB"/>
        </w:rPr>
        <w:t>USD</w:t>
      </w:r>
    </w:p>
    <w:p w14:paraId="062824CD" w14:textId="051FA01F" w:rsidR="00A96B5B" w:rsidRPr="00BF52D9" w:rsidRDefault="00BF52D9" w:rsidP="00496FD4">
      <w:pPr>
        <w:spacing w:line="276" w:lineRule="auto"/>
        <w:ind w:left="1134" w:hanging="567"/>
        <w:jc w:val="both"/>
        <w:rPr>
          <w:sz w:val="20"/>
          <w:szCs w:val="20"/>
          <w:lang w:val="en-GB"/>
        </w:rPr>
      </w:pPr>
      <w:r>
        <w:rPr>
          <w:sz w:val="20"/>
          <w:szCs w:val="20"/>
          <w:lang w:val="en-GB"/>
        </w:rPr>
        <w:t>-</w:t>
      </w:r>
      <w:r>
        <w:rPr>
          <w:sz w:val="20"/>
          <w:szCs w:val="20"/>
          <w:lang w:val="en-GB"/>
        </w:rPr>
        <w:tab/>
      </w:r>
      <w:r w:rsidR="00FB1A35" w:rsidRPr="00496FD4">
        <w:rPr>
          <w:sz w:val="20"/>
          <w:szCs w:val="20"/>
          <w:lang w:val="en-GB"/>
        </w:rPr>
        <w:t xml:space="preserve">The Notes </w:t>
      </w:r>
      <w:r w:rsidR="00A7173F" w:rsidRPr="00496FD4">
        <w:rPr>
          <w:sz w:val="20"/>
          <w:szCs w:val="20"/>
          <w:lang w:val="en-GB"/>
        </w:rPr>
        <w:t xml:space="preserve">shall </w:t>
      </w:r>
      <w:r w:rsidR="00FB1A35" w:rsidRPr="00496FD4">
        <w:rPr>
          <w:sz w:val="20"/>
          <w:szCs w:val="20"/>
          <w:lang w:val="en-GB"/>
        </w:rPr>
        <w:t xml:space="preserve">bear interest at a per annum rate equal to USD 3-Month LIBOR plus 1.5% per annum (the </w:t>
      </w:r>
      <w:r w:rsidR="00AA51FF" w:rsidRPr="00496FD4">
        <w:rPr>
          <w:sz w:val="20"/>
          <w:szCs w:val="20"/>
          <w:lang w:val="en-GB"/>
        </w:rPr>
        <w:t>‘</w:t>
      </w:r>
      <w:r w:rsidR="00FB1A35" w:rsidRPr="00496FD4">
        <w:rPr>
          <w:sz w:val="20"/>
          <w:szCs w:val="20"/>
          <w:lang w:val="en-GB"/>
        </w:rPr>
        <w:t>Floating Interest Rate</w:t>
      </w:r>
      <w:r w:rsidR="00AA51FF" w:rsidRPr="00496FD4">
        <w:rPr>
          <w:sz w:val="20"/>
          <w:szCs w:val="20"/>
          <w:lang w:val="en-GB"/>
        </w:rPr>
        <w:t>’</w:t>
      </w:r>
      <w:r w:rsidR="00FB1A35" w:rsidRPr="00496FD4">
        <w:rPr>
          <w:sz w:val="20"/>
          <w:szCs w:val="20"/>
          <w:lang w:val="en-GB"/>
        </w:rPr>
        <w:t xml:space="preserve">), subject to a maximum interest rate of </w:t>
      </w:r>
      <w:r w:rsidR="00083883" w:rsidRPr="00496FD4">
        <w:rPr>
          <w:sz w:val="20"/>
          <w:szCs w:val="20"/>
          <w:lang w:val="en-GB"/>
        </w:rPr>
        <w:t>7.5</w:t>
      </w:r>
      <w:r w:rsidR="00FB1A35" w:rsidRPr="00496FD4">
        <w:rPr>
          <w:sz w:val="20"/>
          <w:szCs w:val="20"/>
          <w:lang w:val="en-GB"/>
        </w:rPr>
        <w:t xml:space="preserve">% per annum (the </w:t>
      </w:r>
      <w:r w:rsidR="00AA51FF" w:rsidRPr="00496FD4">
        <w:rPr>
          <w:sz w:val="20"/>
          <w:szCs w:val="20"/>
          <w:lang w:val="en-GB"/>
        </w:rPr>
        <w:t>‘</w:t>
      </w:r>
      <w:r w:rsidR="00FB1A35" w:rsidRPr="00496FD4">
        <w:rPr>
          <w:sz w:val="20"/>
          <w:szCs w:val="20"/>
          <w:lang w:val="en-GB"/>
        </w:rPr>
        <w:t>Interest Rate Cap</w:t>
      </w:r>
      <w:r w:rsidR="00AA51FF" w:rsidRPr="00496FD4">
        <w:rPr>
          <w:sz w:val="20"/>
          <w:szCs w:val="20"/>
          <w:lang w:val="en-GB"/>
        </w:rPr>
        <w:t>’</w:t>
      </w:r>
      <w:r w:rsidR="00FB1A35" w:rsidRPr="00496FD4">
        <w:rPr>
          <w:sz w:val="20"/>
          <w:szCs w:val="20"/>
          <w:lang w:val="en-GB"/>
        </w:rPr>
        <w:t>) and a minimum</w:t>
      </w:r>
      <w:r w:rsidR="00B54CD5" w:rsidRPr="00496FD4">
        <w:rPr>
          <w:sz w:val="20"/>
          <w:szCs w:val="20"/>
          <w:lang w:val="en-GB"/>
        </w:rPr>
        <w:t xml:space="preserve"> interest rate of 2.5</w:t>
      </w:r>
      <w:r w:rsidR="00FB1A35" w:rsidRPr="00496FD4">
        <w:rPr>
          <w:sz w:val="20"/>
          <w:szCs w:val="20"/>
          <w:lang w:val="en-GB"/>
        </w:rPr>
        <w:t xml:space="preserve">% per annum (the </w:t>
      </w:r>
      <w:r w:rsidR="00AA51FF" w:rsidRPr="00496FD4">
        <w:rPr>
          <w:sz w:val="20"/>
          <w:szCs w:val="20"/>
          <w:lang w:val="en-GB"/>
        </w:rPr>
        <w:t>‘</w:t>
      </w:r>
      <w:r w:rsidR="00FB1A35" w:rsidRPr="00496FD4">
        <w:rPr>
          <w:sz w:val="20"/>
          <w:szCs w:val="20"/>
          <w:lang w:val="en-GB"/>
        </w:rPr>
        <w:t xml:space="preserve">Interest Rate </w:t>
      </w:r>
      <w:r w:rsidR="00FB1A35" w:rsidRPr="00BF52D9">
        <w:rPr>
          <w:sz w:val="20"/>
          <w:szCs w:val="20"/>
          <w:lang w:val="en-GB"/>
        </w:rPr>
        <w:t>Floor</w:t>
      </w:r>
      <w:r w:rsidR="00AA51FF" w:rsidRPr="00BF52D9">
        <w:rPr>
          <w:sz w:val="20"/>
          <w:szCs w:val="20"/>
          <w:lang w:val="en-GB"/>
        </w:rPr>
        <w:t>’</w:t>
      </w:r>
      <w:r w:rsidR="00FB1A35" w:rsidRPr="00BF52D9">
        <w:rPr>
          <w:sz w:val="20"/>
          <w:szCs w:val="20"/>
          <w:lang w:val="en-GB"/>
        </w:rPr>
        <w:t>).</w:t>
      </w:r>
    </w:p>
    <w:p w14:paraId="4D1883EB" w14:textId="77777777" w:rsidR="00A20FDB" w:rsidRPr="00BF52D9" w:rsidRDefault="00BF52D9" w:rsidP="00496FD4">
      <w:pPr>
        <w:spacing w:line="276" w:lineRule="auto"/>
        <w:ind w:left="1134" w:hanging="567"/>
        <w:jc w:val="both"/>
        <w:rPr>
          <w:sz w:val="20"/>
          <w:szCs w:val="20"/>
          <w:lang w:val="en-GB"/>
        </w:rPr>
      </w:pPr>
      <w:r>
        <w:rPr>
          <w:sz w:val="20"/>
          <w:szCs w:val="20"/>
          <w:lang w:val="en-GB"/>
        </w:rPr>
        <w:lastRenderedPageBreak/>
        <w:t>-</w:t>
      </w:r>
      <w:r>
        <w:rPr>
          <w:sz w:val="20"/>
          <w:szCs w:val="20"/>
          <w:lang w:val="en-GB"/>
        </w:rPr>
        <w:tab/>
      </w:r>
      <w:r w:rsidR="00FB1A35" w:rsidRPr="00BF52D9">
        <w:rPr>
          <w:sz w:val="20"/>
          <w:szCs w:val="20"/>
          <w:lang w:val="en-GB"/>
        </w:rPr>
        <w:t xml:space="preserve">Any payment on the Notes, including interest and principal at maturity, </w:t>
      </w:r>
      <w:r w:rsidR="00A7173F" w:rsidRPr="00BF52D9">
        <w:rPr>
          <w:sz w:val="20"/>
          <w:szCs w:val="20"/>
          <w:lang w:val="en-GB"/>
        </w:rPr>
        <w:t xml:space="preserve">shall be </w:t>
      </w:r>
      <w:r w:rsidR="00FB1A35" w:rsidRPr="00BF52D9">
        <w:rPr>
          <w:sz w:val="20"/>
          <w:szCs w:val="20"/>
          <w:lang w:val="en-GB"/>
        </w:rPr>
        <w:t>subject to the creditworthiness of UBS AG.</w:t>
      </w:r>
      <w:r w:rsidR="000F081F" w:rsidRPr="00BF52D9">
        <w:rPr>
          <w:sz w:val="20"/>
          <w:szCs w:val="20"/>
          <w:lang w:val="en-GB"/>
        </w:rPr>
        <w:t xml:space="preserve"> </w:t>
      </w:r>
      <w:r w:rsidR="000E4CF3" w:rsidRPr="00BF52D9">
        <w:rPr>
          <w:sz w:val="20"/>
          <w:szCs w:val="20"/>
          <w:lang w:val="en-GB"/>
        </w:rPr>
        <w:t xml:space="preserve">Institutions </w:t>
      </w:r>
      <w:r w:rsidR="000F081F" w:rsidRPr="00BF52D9">
        <w:rPr>
          <w:sz w:val="20"/>
          <w:szCs w:val="20"/>
          <w:lang w:val="en-GB"/>
        </w:rPr>
        <w:t xml:space="preserve">are asked to use an appropriate discounting curve, motivating that in the explanatory note. </w:t>
      </w:r>
    </w:p>
    <w:p w14:paraId="4089B818" w14:textId="1D6E9535" w:rsidR="008B2F87" w:rsidRDefault="00BF52D9" w:rsidP="00496FD4">
      <w:pPr>
        <w:spacing w:line="276" w:lineRule="auto"/>
        <w:ind w:left="1134" w:hanging="567"/>
        <w:jc w:val="both"/>
        <w:rPr>
          <w:sz w:val="20"/>
          <w:szCs w:val="20"/>
          <w:lang w:val="en-GB"/>
        </w:rPr>
      </w:pPr>
      <w:r>
        <w:rPr>
          <w:sz w:val="20"/>
          <w:szCs w:val="20"/>
          <w:lang w:val="en-GB"/>
        </w:rPr>
        <w:t>-</w:t>
      </w:r>
      <w:r>
        <w:rPr>
          <w:sz w:val="20"/>
          <w:szCs w:val="20"/>
          <w:lang w:val="en-GB"/>
        </w:rPr>
        <w:tab/>
      </w:r>
      <w:r w:rsidR="00FB1A35" w:rsidRPr="00BF52D9">
        <w:rPr>
          <w:sz w:val="20"/>
          <w:szCs w:val="20"/>
          <w:lang w:val="en-GB"/>
        </w:rPr>
        <w:t>Income: The Notes will pay interest quarterly at a rate equal to the Floating Interest Rate, provided that if on any Coupon Determination Date (</w:t>
      </w:r>
      <w:proofErr w:type="spellStart"/>
      <w:r w:rsidR="00FB1A35" w:rsidRPr="00BF52D9">
        <w:rPr>
          <w:sz w:val="20"/>
          <w:szCs w:val="20"/>
          <w:lang w:val="en-GB"/>
        </w:rPr>
        <w:t>i</w:t>
      </w:r>
      <w:proofErr w:type="spellEnd"/>
      <w:r w:rsidR="00FB1A35" w:rsidRPr="00BF52D9">
        <w:rPr>
          <w:sz w:val="20"/>
          <w:szCs w:val="20"/>
          <w:lang w:val="en-GB"/>
        </w:rPr>
        <w:t>) the Floating Interest Rate is less than the Interest Rate Floor, then the applicable interest rate for the related Interest Period will be equal to the Interest Rate Floor, or (ii) the Floating Interest Rate is greater than the Interest Rate Cap, then the applicable interest rate for the related Interest Period will be equal to the Interest Rate Cap.</w:t>
      </w:r>
    </w:p>
    <w:p w14:paraId="7E6855DE" w14:textId="77777777" w:rsidR="00BF52D9" w:rsidRPr="00BF52D9" w:rsidRDefault="00BF52D9" w:rsidP="00496FD4">
      <w:pPr>
        <w:spacing w:line="276" w:lineRule="auto"/>
        <w:jc w:val="both"/>
        <w:rPr>
          <w:sz w:val="20"/>
          <w:szCs w:val="20"/>
          <w:lang w:val="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403"/>
        <w:gridCol w:w="91"/>
        <w:gridCol w:w="7532"/>
      </w:tblGrid>
      <w:tr w:rsidR="00556AC1" w:rsidRPr="009235AA" w14:paraId="21FE290E" w14:textId="77777777" w:rsidTr="00556AC1">
        <w:trPr>
          <w:tblCellSpacing w:w="0" w:type="dxa"/>
          <w:jc w:val="center"/>
        </w:trPr>
        <w:tc>
          <w:tcPr>
            <w:tcW w:w="0" w:type="auto"/>
            <w:shd w:val="clear" w:color="auto" w:fill="FFFFFF"/>
            <w:hideMark/>
          </w:tcPr>
          <w:p w14:paraId="03B32E19" w14:textId="77777777" w:rsidR="00556AC1" w:rsidRPr="00866D06" w:rsidRDefault="00556AC1" w:rsidP="00556AC1">
            <w:pPr>
              <w:rPr>
                <w:rFonts w:eastAsia="Times New Roman" w:cs="Arial"/>
                <w:sz w:val="20"/>
                <w:szCs w:val="20"/>
                <w:lang w:val="en-GB" w:eastAsia="en-GB"/>
              </w:rPr>
            </w:pPr>
            <w:r w:rsidRPr="00866D06">
              <w:rPr>
                <w:rFonts w:eastAsia="Times New Roman" w:cs="Arial"/>
                <w:sz w:val="20"/>
                <w:szCs w:val="20"/>
                <w:lang w:val="en-GB" w:eastAsia="en-GB"/>
              </w:rPr>
              <w:t>Interest Payment Amount</w:t>
            </w:r>
          </w:p>
        </w:tc>
        <w:tc>
          <w:tcPr>
            <w:tcW w:w="0" w:type="auto"/>
            <w:shd w:val="clear" w:color="auto" w:fill="FFFFFF"/>
            <w:vAlign w:val="bottom"/>
            <w:hideMark/>
          </w:tcPr>
          <w:p w14:paraId="0BFC1FB8" w14:textId="77777777" w:rsidR="00556AC1" w:rsidRPr="00866D06" w:rsidRDefault="00556AC1" w:rsidP="00556AC1">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625996E1" w14:textId="77777777" w:rsidR="00556AC1" w:rsidRPr="00866D06" w:rsidRDefault="00556AC1" w:rsidP="00496FD4">
            <w:pPr>
              <w:spacing w:after="15"/>
              <w:jc w:val="both"/>
              <w:rPr>
                <w:rFonts w:eastAsia="Times New Roman" w:cs="Arial"/>
                <w:sz w:val="20"/>
                <w:szCs w:val="20"/>
                <w:lang w:val="en-GB" w:eastAsia="en-GB"/>
              </w:rPr>
            </w:pPr>
            <w:r w:rsidRPr="00866D06">
              <w:rPr>
                <w:rFonts w:eastAsia="Times New Roman" w:cs="Arial"/>
                <w:sz w:val="20"/>
                <w:szCs w:val="20"/>
                <w:lang w:val="en-GB" w:eastAsia="en-GB"/>
              </w:rPr>
              <w:t xml:space="preserve">The amount of interest to be paid on the Notes for an Interest Period </w:t>
            </w:r>
            <w:r w:rsidR="00A7173F">
              <w:rPr>
                <w:rFonts w:eastAsia="Times New Roman" w:cs="Arial"/>
                <w:sz w:val="20"/>
                <w:szCs w:val="20"/>
                <w:lang w:val="en-GB" w:eastAsia="en-GB"/>
              </w:rPr>
              <w:t>shall be</w:t>
            </w:r>
            <w:r w:rsidR="00A7173F" w:rsidRPr="00866D06">
              <w:rPr>
                <w:rFonts w:eastAsia="Times New Roman" w:cs="Arial"/>
                <w:sz w:val="20"/>
                <w:szCs w:val="20"/>
                <w:lang w:val="en-GB" w:eastAsia="en-GB"/>
              </w:rPr>
              <w:t xml:space="preserve"> </w:t>
            </w:r>
            <w:r w:rsidRPr="00866D06">
              <w:rPr>
                <w:rFonts w:eastAsia="Times New Roman" w:cs="Arial"/>
                <w:sz w:val="20"/>
                <w:szCs w:val="20"/>
                <w:lang w:val="en-GB" w:eastAsia="en-GB"/>
              </w:rPr>
              <w:t>equal to the product of (a) the principal amount of the Notes, (b) the Applicable Interest Rate for that Interest Period and (c) a fraction, the numerator of which is the number of days in the Interest Period (calculated on the basis of a 360-day year of twelve 30-day months) and the denominator of which is 360.</w:t>
            </w:r>
          </w:p>
        </w:tc>
      </w:tr>
      <w:tr w:rsidR="00F2475D" w:rsidRPr="009235AA" w14:paraId="03219BFD" w14:textId="77777777" w:rsidTr="004756ED">
        <w:trPr>
          <w:tblCellSpacing w:w="0" w:type="dxa"/>
          <w:jc w:val="center"/>
        </w:trPr>
        <w:tc>
          <w:tcPr>
            <w:tcW w:w="0" w:type="auto"/>
            <w:shd w:val="clear" w:color="auto" w:fill="FFFFFF"/>
            <w:hideMark/>
          </w:tcPr>
          <w:p w14:paraId="2E79C678" w14:textId="77777777" w:rsidR="004756ED" w:rsidRPr="00866D06" w:rsidRDefault="001846C7" w:rsidP="004756ED">
            <w:pPr>
              <w:rPr>
                <w:rFonts w:eastAsia="Times New Roman" w:cs="Times New Roman"/>
                <w:sz w:val="20"/>
                <w:szCs w:val="20"/>
                <w:lang w:val="en-GB" w:eastAsia="en-GB"/>
              </w:rPr>
            </w:pPr>
            <w:r w:rsidRPr="00866D06">
              <w:rPr>
                <w:rFonts w:eastAsia="Times New Roman" w:cs="Arial"/>
                <w:sz w:val="20"/>
                <w:szCs w:val="20"/>
                <w:lang w:val="en-GB" w:eastAsia="en-GB"/>
              </w:rPr>
              <w:t xml:space="preserve">Trade and </w:t>
            </w:r>
            <w:r w:rsidR="004756ED" w:rsidRPr="00866D06">
              <w:rPr>
                <w:rFonts w:eastAsia="Times New Roman" w:cs="Arial"/>
                <w:sz w:val="20"/>
                <w:szCs w:val="20"/>
                <w:lang w:val="en-GB" w:eastAsia="en-GB"/>
              </w:rPr>
              <w:t>Settlement Date</w:t>
            </w:r>
          </w:p>
        </w:tc>
        <w:tc>
          <w:tcPr>
            <w:tcW w:w="0" w:type="auto"/>
            <w:shd w:val="clear" w:color="auto" w:fill="FFFFFF"/>
            <w:vAlign w:val="bottom"/>
            <w:hideMark/>
          </w:tcPr>
          <w:p w14:paraId="10BFAEE8" w14:textId="77777777" w:rsidR="004756ED" w:rsidRPr="00866D06" w:rsidRDefault="004756ED" w:rsidP="004756ED">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24A5AE6F" w14:textId="77777777" w:rsidR="004756ED" w:rsidRPr="00000648" w:rsidRDefault="00AA51FF" w:rsidP="009E299E">
            <w:pPr>
              <w:spacing w:after="15"/>
              <w:rPr>
                <w:rFonts w:eastAsia="Times New Roman" w:cs="Times New Roman"/>
                <w:sz w:val="20"/>
                <w:szCs w:val="20"/>
                <w:lang w:val="en-GB" w:eastAsia="en-GB"/>
              </w:rPr>
            </w:pPr>
            <w:r w:rsidRPr="00164398">
              <w:rPr>
                <w:sz w:val="20"/>
                <w:szCs w:val="20"/>
                <w:lang w:val="en-GB"/>
              </w:rPr>
              <w:t>‘</w:t>
            </w:r>
            <w:r w:rsidR="007A380D" w:rsidRPr="00164398">
              <w:rPr>
                <w:sz w:val="20"/>
                <w:szCs w:val="20"/>
                <w:lang w:val="en-GB"/>
              </w:rPr>
              <w:t>Booking</w:t>
            </w:r>
            <w:r w:rsidR="009A7281" w:rsidRPr="00164398">
              <w:rPr>
                <w:sz w:val="20"/>
                <w:szCs w:val="20"/>
                <w:lang w:val="en-GB"/>
              </w:rPr>
              <w:t xml:space="preserve"> date</w:t>
            </w:r>
            <w:r w:rsidRPr="00164398">
              <w:rPr>
                <w:sz w:val="20"/>
                <w:szCs w:val="20"/>
                <w:lang w:val="en-GB"/>
              </w:rPr>
              <w:t>’</w:t>
            </w:r>
          </w:p>
        </w:tc>
      </w:tr>
      <w:tr w:rsidR="00F2475D" w:rsidRPr="009235AA" w14:paraId="613F1C0F" w14:textId="77777777" w:rsidTr="004756ED">
        <w:trPr>
          <w:tblCellSpacing w:w="0" w:type="dxa"/>
          <w:jc w:val="center"/>
        </w:trPr>
        <w:tc>
          <w:tcPr>
            <w:tcW w:w="0" w:type="auto"/>
            <w:shd w:val="clear" w:color="auto" w:fill="FFFFFF"/>
            <w:hideMark/>
          </w:tcPr>
          <w:p w14:paraId="3B69ED36" w14:textId="77777777" w:rsidR="004756ED" w:rsidRPr="00866D06" w:rsidRDefault="004756ED" w:rsidP="000F4EEA">
            <w:pPr>
              <w:rPr>
                <w:rFonts w:eastAsia="Times New Roman" w:cs="Times New Roman"/>
                <w:sz w:val="20"/>
                <w:szCs w:val="20"/>
                <w:lang w:val="en-GB" w:eastAsia="en-GB"/>
              </w:rPr>
            </w:pPr>
            <w:r w:rsidRPr="00866D06">
              <w:rPr>
                <w:rFonts w:eastAsia="Times New Roman" w:cs="Arial"/>
                <w:sz w:val="20"/>
                <w:szCs w:val="20"/>
                <w:lang w:val="en-GB" w:eastAsia="en-GB"/>
              </w:rPr>
              <w:t>Interest</w:t>
            </w:r>
            <w:r w:rsidR="008D1BFF" w:rsidRPr="00866D06">
              <w:rPr>
                <w:rFonts w:eastAsia="Times New Roman" w:cs="Arial"/>
                <w:sz w:val="20"/>
                <w:szCs w:val="20"/>
                <w:lang w:val="en-GB" w:eastAsia="en-GB"/>
              </w:rPr>
              <w:t xml:space="preserve"> </w:t>
            </w:r>
            <w:r w:rsidRPr="00866D06">
              <w:rPr>
                <w:rFonts w:eastAsia="Times New Roman" w:cs="Arial"/>
                <w:sz w:val="20"/>
                <w:szCs w:val="20"/>
                <w:lang w:val="en-GB" w:eastAsia="en-GB"/>
              </w:rPr>
              <w:t>Payment Dates</w:t>
            </w:r>
          </w:p>
        </w:tc>
        <w:tc>
          <w:tcPr>
            <w:tcW w:w="0" w:type="auto"/>
            <w:shd w:val="clear" w:color="auto" w:fill="FFFFFF"/>
            <w:vAlign w:val="bottom"/>
            <w:hideMark/>
          </w:tcPr>
          <w:p w14:paraId="69BE0237" w14:textId="77777777" w:rsidR="004756ED" w:rsidRPr="00866D06" w:rsidRDefault="004756ED" w:rsidP="004756ED">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3967E168" w14:textId="77777777" w:rsidR="004756ED" w:rsidRPr="00000648" w:rsidRDefault="004756ED" w:rsidP="00000648">
            <w:pPr>
              <w:rPr>
                <w:rFonts w:eastAsia="Times New Roman" w:cs="Times New Roman"/>
                <w:sz w:val="20"/>
                <w:szCs w:val="20"/>
                <w:lang w:val="en-GB" w:eastAsia="en-GB"/>
              </w:rPr>
            </w:pPr>
            <w:r w:rsidRPr="00164398">
              <w:rPr>
                <w:rFonts w:eastAsia="Times New Roman" w:cs="Arial"/>
                <w:sz w:val="20"/>
                <w:szCs w:val="20"/>
                <w:lang w:val="en-GB" w:eastAsia="en-GB"/>
              </w:rPr>
              <w:t xml:space="preserve">Quarterly, on the </w:t>
            </w:r>
            <w:r w:rsidR="00000648" w:rsidRPr="00000648">
              <w:rPr>
                <w:rFonts w:eastAsia="Times New Roman" w:cs="Arial"/>
                <w:sz w:val="20"/>
                <w:szCs w:val="20"/>
                <w:lang w:val="en-GB" w:eastAsia="en-GB"/>
              </w:rPr>
              <w:t>Booking date + 3 months</w:t>
            </w:r>
            <w:r w:rsidRPr="00164398">
              <w:rPr>
                <w:rFonts w:eastAsia="Times New Roman" w:cs="Arial"/>
                <w:sz w:val="20"/>
                <w:szCs w:val="20"/>
                <w:lang w:val="en-GB" w:eastAsia="en-GB"/>
              </w:rPr>
              <w:t xml:space="preserve">, </w:t>
            </w:r>
            <w:proofErr w:type="gramStart"/>
            <w:r w:rsidR="00000648" w:rsidRPr="00000648">
              <w:rPr>
                <w:rFonts w:eastAsia="Times New Roman" w:cs="Arial"/>
                <w:sz w:val="20"/>
                <w:szCs w:val="20"/>
                <w:lang w:val="en-GB" w:eastAsia="en-GB"/>
              </w:rPr>
              <w:t>Booking</w:t>
            </w:r>
            <w:proofErr w:type="gramEnd"/>
            <w:r w:rsidR="00000648" w:rsidRPr="00000648">
              <w:rPr>
                <w:rFonts w:eastAsia="Times New Roman" w:cs="Arial"/>
                <w:sz w:val="20"/>
                <w:szCs w:val="20"/>
                <w:lang w:val="en-GB" w:eastAsia="en-GB"/>
              </w:rPr>
              <w:t xml:space="preserve"> date + 6 months</w:t>
            </w:r>
            <w:r w:rsidRPr="00164398">
              <w:rPr>
                <w:rFonts w:eastAsia="Times New Roman" w:cs="Arial"/>
                <w:sz w:val="20"/>
                <w:szCs w:val="20"/>
                <w:lang w:val="en-GB" w:eastAsia="en-GB"/>
              </w:rPr>
              <w:t xml:space="preserve">, </w:t>
            </w:r>
            <w:r w:rsidR="00000648" w:rsidRPr="00000648">
              <w:rPr>
                <w:rFonts w:eastAsia="Times New Roman" w:cs="Arial"/>
                <w:sz w:val="20"/>
                <w:szCs w:val="20"/>
                <w:lang w:val="en-GB" w:eastAsia="en-GB"/>
              </w:rPr>
              <w:t>Booking date + 9 months</w:t>
            </w:r>
            <w:r w:rsidRPr="00164398">
              <w:rPr>
                <w:rFonts w:eastAsia="Times New Roman" w:cs="Arial"/>
                <w:sz w:val="20"/>
                <w:szCs w:val="20"/>
                <w:lang w:val="en-GB" w:eastAsia="en-GB"/>
              </w:rPr>
              <w:t xml:space="preserve"> and </w:t>
            </w:r>
            <w:r w:rsidR="00000648" w:rsidRPr="00000648">
              <w:rPr>
                <w:rFonts w:eastAsia="Times New Roman" w:cs="Arial"/>
                <w:sz w:val="20"/>
                <w:szCs w:val="20"/>
                <w:lang w:val="en-GB" w:eastAsia="en-GB"/>
              </w:rPr>
              <w:t>Booking date + 1 year</w:t>
            </w:r>
            <w:r w:rsidR="00F2475D" w:rsidRPr="00164398">
              <w:rPr>
                <w:rFonts w:eastAsia="Times New Roman" w:cs="Arial"/>
                <w:sz w:val="20"/>
                <w:szCs w:val="20"/>
                <w:lang w:val="en-GB" w:eastAsia="en-GB"/>
              </w:rPr>
              <w:t xml:space="preserve">, commencing on </w:t>
            </w:r>
            <w:r w:rsidR="00000648" w:rsidRPr="00000648">
              <w:rPr>
                <w:rFonts w:eastAsia="Times New Roman" w:cs="Arial"/>
                <w:sz w:val="20"/>
                <w:szCs w:val="20"/>
                <w:lang w:val="en-GB" w:eastAsia="en-GB"/>
              </w:rPr>
              <w:t>Booking date + 3 months</w:t>
            </w:r>
            <w:r w:rsidRPr="00164398">
              <w:rPr>
                <w:rFonts w:eastAsia="Times New Roman" w:cs="Arial"/>
                <w:sz w:val="20"/>
                <w:szCs w:val="20"/>
                <w:lang w:val="en-GB" w:eastAsia="en-GB"/>
              </w:rPr>
              <w:t>, during the term of the Notes (subject to adjustments, as described herein).</w:t>
            </w:r>
          </w:p>
        </w:tc>
      </w:tr>
      <w:tr w:rsidR="00F2475D" w:rsidRPr="009235AA" w14:paraId="20F67162" w14:textId="77777777" w:rsidTr="004756ED">
        <w:trPr>
          <w:tblCellSpacing w:w="0" w:type="dxa"/>
          <w:jc w:val="center"/>
        </w:trPr>
        <w:tc>
          <w:tcPr>
            <w:tcW w:w="0" w:type="auto"/>
            <w:shd w:val="clear" w:color="auto" w:fill="FFFFFF"/>
            <w:hideMark/>
          </w:tcPr>
          <w:p w14:paraId="4D245E04" w14:textId="77777777" w:rsidR="00B54CD5" w:rsidRPr="00866D06" w:rsidRDefault="004756ED" w:rsidP="004756ED">
            <w:pPr>
              <w:rPr>
                <w:rFonts w:eastAsia="Times New Roman" w:cs="Times New Roman"/>
                <w:sz w:val="20"/>
                <w:szCs w:val="20"/>
                <w:lang w:val="en-GB" w:eastAsia="en-GB"/>
              </w:rPr>
            </w:pPr>
            <w:r w:rsidRPr="00866D06">
              <w:rPr>
                <w:rFonts w:eastAsia="Times New Roman" w:cs="Arial"/>
                <w:sz w:val="20"/>
                <w:szCs w:val="20"/>
                <w:lang w:val="en-GB" w:eastAsia="en-GB"/>
              </w:rPr>
              <w:t>Maturity Date</w:t>
            </w:r>
          </w:p>
          <w:p w14:paraId="07378EE2" w14:textId="77777777" w:rsidR="004756ED" w:rsidRPr="00866D06" w:rsidRDefault="00B54CD5" w:rsidP="00B54CD5">
            <w:pPr>
              <w:rPr>
                <w:rFonts w:eastAsia="Times New Roman" w:cs="Times New Roman"/>
                <w:sz w:val="20"/>
                <w:szCs w:val="20"/>
                <w:lang w:val="en-GB" w:eastAsia="en-GB"/>
              </w:rPr>
            </w:pPr>
            <w:r w:rsidRPr="00866D06">
              <w:rPr>
                <w:rFonts w:eastAsia="Times New Roman" w:cs="Times New Roman"/>
                <w:sz w:val="20"/>
                <w:szCs w:val="20"/>
                <w:lang w:val="en-GB" w:eastAsia="en-GB"/>
              </w:rPr>
              <w:t>Currency</w:t>
            </w:r>
          </w:p>
        </w:tc>
        <w:tc>
          <w:tcPr>
            <w:tcW w:w="0" w:type="auto"/>
            <w:shd w:val="clear" w:color="auto" w:fill="FFFFFF"/>
            <w:vAlign w:val="bottom"/>
            <w:hideMark/>
          </w:tcPr>
          <w:p w14:paraId="797115E4" w14:textId="77777777" w:rsidR="004756ED" w:rsidRPr="00866D06" w:rsidRDefault="004756ED" w:rsidP="004756ED">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0261C8F6" w14:textId="77777777" w:rsidR="004756ED" w:rsidRPr="00000648" w:rsidRDefault="007A380D" w:rsidP="004756ED">
            <w:pPr>
              <w:spacing w:after="15"/>
              <w:rPr>
                <w:rFonts w:eastAsia="Times New Roman" w:cs="Arial"/>
                <w:sz w:val="20"/>
                <w:szCs w:val="20"/>
                <w:lang w:val="en-GB" w:eastAsia="en-GB"/>
              </w:rPr>
            </w:pPr>
            <w:r w:rsidRPr="00164398">
              <w:rPr>
                <w:sz w:val="20"/>
                <w:szCs w:val="20"/>
                <w:lang w:val="en-GB"/>
              </w:rPr>
              <w:t>Booking</w:t>
            </w:r>
            <w:r w:rsidR="00B0799D" w:rsidRPr="00164398">
              <w:rPr>
                <w:sz w:val="20"/>
                <w:szCs w:val="20"/>
                <w:lang w:val="en-GB"/>
              </w:rPr>
              <w:t xml:space="preserve"> date + 10 years</w:t>
            </w:r>
          </w:p>
          <w:p w14:paraId="7C674607" w14:textId="77777777" w:rsidR="004756ED" w:rsidRPr="00000648" w:rsidRDefault="00B54CD5" w:rsidP="004756ED">
            <w:pPr>
              <w:spacing w:after="15"/>
              <w:rPr>
                <w:rFonts w:eastAsia="Times New Roman" w:cs="Times New Roman"/>
                <w:sz w:val="20"/>
                <w:szCs w:val="20"/>
                <w:lang w:val="en-GB" w:eastAsia="en-GB"/>
              </w:rPr>
            </w:pPr>
            <w:r w:rsidRPr="00000648">
              <w:rPr>
                <w:rFonts w:eastAsia="Times New Roman" w:cs="Times New Roman"/>
                <w:sz w:val="20"/>
                <w:szCs w:val="20"/>
                <w:lang w:val="en-GB" w:eastAsia="en-GB"/>
              </w:rPr>
              <w:t>USD</w:t>
            </w:r>
          </w:p>
        </w:tc>
      </w:tr>
      <w:tr w:rsidR="00B54CD5" w:rsidRPr="009235AA" w14:paraId="0F98B2F6" w14:textId="77777777" w:rsidTr="00B54CD5">
        <w:trPr>
          <w:tblCellSpacing w:w="0" w:type="dxa"/>
          <w:jc w:val="center"/>
        </w:trPr>
        <w:tc>
          <w:tcPr>
            <w:tcW w:w="0" w:type="auto"/>
            <w:shd w:val="clear" w:color="auto" w:fill="FFFFFF"/>
            <w:hideMark/>
          </w:tcPr>
          <w:p w14:paraId="29688A4E" w14:textId="77777777" w:rsidR="00B54CD5" w:rsidRPr="00866D06" w:rsidRDefault="00B54CD5" w:rsidP="00B54CD5">
            <w:pPr>
              <w:rPr>
                <w:rFonts w:eastAsia="Times New Roman" w:cs="Arial"/>
                <w:sz w:val="20"/>
                <w:szCs w:val="20"/>
                <w:lang w:val="en-GB" w:eastAsia="en-GB"/>
              </w:rPr>
            </w:pPr>
            <w:proofErr w:type="spellStart"/>
            <w:r w:rsidRPr="00866D06">
              <w:rPr>
                <w:rFonts w:eastAsia="Times New Roman" w:cs="Arial"/>
                <w:sz w:val="20"/>
                <w:szCs w:val="20"/>
                <w:lang w:val="en-GB" w:eastAsia="en-GB"/>
              </w:rPr>
              <w:t>Daycount</w:t>
            </w:r>
            <w:proofErr w:type="spellEnd"/>
            <w:r w:rsidRPr="00866D06">
              <w:rPr>
                <w:rFonts w:eastAsia="Times New Roman" w:cs="Arial"/>
                <w:sz w:val="20"/>
                <w:szCs w:val="20"/>
                <w:lang w:val="en-GB" w:eastAsia="en-GB"/>
              </w:rPr>
              <w:t xml:space="preserve"> Basis</w:t>
            </w:r>
          </w:p>
        </w:tc>
        <w:tc>
          <w:tcPr>
            <w:tcW w:w="0" w:type="auto"/>
            <w:shd w:val="clear" w:color="auto" w:fill="FFFFFF"/>
            <w:vAlign w:val="bottom"/>
            <w:hideMark/>
          </w:tcPr>
          <w:p w14:paraId="2A8E93AD" w14:textId="77777777" w:rsidR="00B54CD5" w:rsidRPr="00866D06" w:rsidRDefault="00B54CD5" w:rsidP="00B54CD5">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3AC4164F" w14:textId="77777777" w:rsidR="00B54CD5" w:rsidRPr="00866D06" w:rsidRDefault="00B54CD5" w:rsidP="00B54CD5">
            <w:pPr>
              <w:spacing w:after="15"/>
              <w:rPr>
                <w:rFonts w:eastAsia="Times New Roman" w:cs="Arial"/>
                <w:sz w:val="20"/>
                <w:szCs w:val="20"/>
                <w:lang w:val="en-GB" w:eastAsia="en-GB"/>
              </w:rPr>
            </w:pPr>
            <w:r w:rsidRPr="00866D06">
              <w:rPr>
                <w:rFonts w:eastAsia="Times New Roman" w:cs="Arial"/>
                <w:sz w:val="20"/>
                <w:szCs w:val="20"/>
                <w:lang w:val="en-GB" w:eastAsia="en-GB"/>
              </w:rPr>
              <w:t>30/360</w:t>
            </w:r>
          </w:p>
        </w:tc>
      </w:tr>
      <w:tr w:rsidR="00B54CD5" w:rsidRPr="009235AA" w14:paraId="5785F622" w14:textId="77777777" w:rsidTr="00B54CD5">
        <w:trPr>
          <w:tblCellSpacing w:w="0" w:type="dxa"/>
          <w:jc w:val="center"/>
        </w:trPr>
        <w:tc>
          <w:tcPr>
            <w:tcW w:w="0" w:type="auto"/>
            <w:shd w:val="clear" w:color="auto" w:fill="FFFFFF"/>
            <w:hideMark/>
          </w:tcPr>
          <w:p w14:paraId="70164E2C" w14:textId="77777777" w:rsidR="00B54CD5" w:rsidRPr="00866D06" w:rsidRDefault="00B54CD5" w:rsidP="00B54CD5">
            <w:pPr>
              <w:rPr>
                <w:rFonts w:eastAsia="Times New Roman" w:cs="Arial"/>
                <w:sz w:val="20"/>
                <w:szCs w:val="20"/>
                <w:lang w:val="en-GB" w:eastAsia="en-GB"/>
              </w:rPr>
            </w:pPr>
            <w:r w:rsidRPr="00866D06">
              <w:rPr>
                <w:rFonts w:eastAsia="Times New Roman" w:cs="Arial"/>
                <w:sz w:val="20"/>
                <w:szCs w:val="20"/>
                <w:lang w:val="en-GB" w:eastAsia="en-GB"/>
              </w:rPr>
              <w:t>Business Day Convention</w:t>
            </w:r>
          </w:p>
        </w:tc>
        <w:tc>
          <w:tcPr>
            <w:tcW w:w="0" w:type="auto"/>
            <w:shd w:val="clear" w:color="auto" w:fill="FFFFFF"/>
            <w:vAlign w:val="bottom"/>
            <w:hideMark/>
          </w:tcPr>
          <w:p w14:paraId="22C1E0C7" w14:textId="77777777" w:rsidR="00B54CD5" w:rsidRPr="00866D06" w:rsidRDefault="00B54CD5" w:rsidP="00B54CD5">
            <w:pPr>
              <w:rPr>
                <w:rFonts w:eastAsia="Times New Roman" w:cs="Times New Roman"/>
                <w:sz w:val="20"/>
                <w:szCs w:val="20"/>
                <w:lang w:val="en-GB" w:eastAsia="en-GB"/>
              </w:rPr>
            </w:pPr>
            <w:r w:rsidRPr="00866D06">
              <w:rPr>
                <w:rFonts w:eastAsia="Times New Roman" w:cs="Times New Roman"/>
                <w:sz w:val="20"/>
                <w:szCs w:val="20"/>
                <w:lang w:val="en-GB" w:eastAsia="en-GB"/>
              </w:rPr>
              <w:t> </w:t>
            </w:r>
          </w:p>
        </w:tc>
        <w:tc>
          <w:tcPr>
            <w:tcW w:w="0" w:type="auto"/>
            <w:shd w:val="clear" w:color="auto" w:fill="FFFFFF"/>
            <w:vAlign w:val="bottom"/>
            <w:hideMark/>
          </w:tcPr>
          <w:p w14:paraId="02D8F043" w14:textId="77777777" w:rsidR="00B54CD5" w:rsidRPr="00866D06" w:rsidRDefault="00B54CD5" w:rsidP="00B54CD5">
            <w:pPr>
              <w:spacing w:after="15"/>
              <w:rPr>
                <w:rFonts w:eastAsia="Times New Roman" w:cs="Arial"/>
                <w:sz w:val="20"/>
                <w:szCs w:val="20"/>
                <w:lang w:val="en-GB" w:eastAsia="en-GB"/>
              </w:rPr>
            </w:pPr>
            <w:r w:rsidRPr="00866D06">
              <w:rPr>
                <w:rFonts w:eastAsia="Times New Roman" w:cs="Arial"/>
                <w:sz w:val="20"/>
                <w:szCs w:val="20"/>
                <w:lang w:val="en-GB" w:eastAsia="en-GB"/>
              </w:rPr>
              <w:t>Following Unadjusted</w:t>
            </w:r>
          </w:p>
        </w:tc>
      </w:tr>
      <w:tr w:rsidR="00556AC1" w:rsidRPr="009235AA" w14:paraId="4CE7CC6E" w14:textId="77777777" w:rsidTr="00B54CD5">
        <w:trPr>
          <w:tblCellSpacing w:w="0" w:type="dxa"/>
          <w:jc w:val="center"/>
        </w:trPr>
        <w:tc>
          <w:tcPr>
            <w:tcW w:w="0" w:type="auto"/>
            <w:shd w:val="clear" w:color="auto" w:fill="FFFFFF"/>
            <w:hideMark/>
          </w:tcPr>
          <w:p w14:paraId="49404E3F" w14:textId="77777777" w:rsidR="00B54CD5" w:rsidRPr="00866D06" w:rsidRDefault="00B54CD5" w:rsidP="00B54CD5">
            <w:pPr>
              <w:rPr>
                <w:rFonts w:eastAsia="Times New Roman" w:cs="Arial"/>
                <w:sz w:val="20"/>
                <w:szCs w:val="20"/>
                <w:lang w:val="en-GB" w:eastAsia="en-GB"/>
              </w:rPr>
            </w:pPr>
            <w:r w:rsidRPr="00866D06">
              <w:rPr>
                <w:rFonts w:eastAsia="Times New Roman" w:cs="Arial"/>
                <w:sz w:val="20"/>
                <w:szCs w:val="20"/>
                <w:lang w:val="en-GB" w:eastAsia="en-GB"/>
              </w:rPr>
              <w:t>Coupon Determination</w:t>
            </w:r>
            <w:r w:rsidRPr="00866D06">
              <w:rPr>
                <w:rFonts w:eastAsia="Times New Roman" w:cs="Arial"/>
                <w:sz w:val="20"/>
                <w:szCs w:val="20"/>
                <w:lang w:val="en-GB" w:eastAsia="en-GB"/>
              </w:rPr>
              <w:br/>
              <w:t>Date</w:t>
            </w:r>
          </w:p>
        </w:tc>
        <w:tc>
          <w:tcPr>
            <w:tcW w:w="0" w:type="auto"/>
            <w:shd w:val="clear" w:color="auto" w:fill="FFFFFF"/>
            <w:vAlign w:val="bottom"/>
            <w:hideMark/>
          </w:tcPr>
          <w:p w14:paraId="430693D7" w14:textId="77777777" w:rsidR="00B54CD5" w:rsidRPr="00866D06" w:rsidRDefault="00B54CD5" w:rsidP="00B54CD5">
            <w:pPr>
              <w:rPr>
                <w:rFonts w:eastAsia="Times New Roman" w:cs="Times New Roman"/>
                <w:sz w:val="15"/>
                <w:szCs w:val="15"/>
                <w:lang w:val="en-GB" w:eastAsia="en-GB"/>
              </w:rPr>
            </w:pPr>
            <w:r w:rsidRPr="00866D06">
              <w:rPr>
                <w:rFonts w:eastAsia="Times New Roman" w:cs="Times New Roman"/>
                <w:sz w:val="15"/>
                <w:szCs w:val="15"/>
                <w:lang w:val="en-GB" w:eastAsia="en-GB"/>
              </w:rPr>
              <w:t> </w:t>
            </w:r>
          </w:p>
        </w:tc>
        <w:tc>
          <w:tcPr>
            <w:tcW w:w="0" w:type="auto"/>
            <w:shd w:val="clear" w:color="auto" w:fill="FFFFFF"/>
            <w:vAlign w:val="bottom"/>
            <w:hideMark/>
          </w:tcPr>
          <w:p w14:paraId="6E62677C" w14:textId="77777777" w:rsidR="00B54CD5" w:rsidRPr="00866D06" w:rsidRDefault="00B54CD5" w:rsidP="00B54CD5">
            <w:pPr>
              <w:spacing w:after="15"/>
              <w:rPr>
                <w:rFonts w:eastAsia="Times New Roman" w:cs="Arial"/>
                <w:sz w:val="20"/>
                <w:szCs w:val="20"/>
                <w:lang w:val="en-GB" w:eastAsia="en-GB"/>
              </w:rPr>
            </w:pPr>
            <w:r w:rsidRPr="00866D06">
              <w:rPr>
                <w:rFonts w:eastAsia="Times New Roman" w:cs="Arial"/>
                <w:sz w:val="20"/>
                <w:szCs w:val="20"/>
                <w:lang w:val="en-GB" w:eastAsia="en-GB"/>
              </w:rPr>
              <w:t>For e</w:t>
            </w:r>
            <w:r w:rsidR="00083883" w:rsidRPr="00866D06">
              <w:rPr>
                <w:rFonts w:eastAsia="Times New Roman" w:cs="Arial"/>
                <w:sz w:val="20"/>
                <w:szCs w:val="20"/>
                <w:lang w:val="en-GB" w:eastAsia="en-GB"/>
              </w:rPr>
              <w:t xml:space="preserve">ach Interest Period, the second </w:t>
            </w:r>
            <w:r w:rsidRPr="00866D06">
              <w:rPr>
                <w:rFonts w:eastAsia="Times New Roman" w:cs="Arial"/>
                <w:sz w:val="20"/>
                <w:szCs w:val="20"/>
                <w:lang w:val="en-GB" w:eastAsia="en-GB"/>
              </w:rPr>
              <w:t xml:space="preserve">London </w:t>
            </w:r>
            <w:proofErr w:type="gramStart"/>
            <w:r w:rsidRPr="00866D06">
              <w:rPr>
                <w:rFonts w:eastAsia="Times New Roman" w:cs="Arial"/>
                <w:sz w:val="20"/>
                <w:szCs w:val="20"/>
                <w:lang w:val="en-GB" w:eastAsia="en-GB"/>
              </w:rPr>
              <w:t>Banking day</w:t>
            </w:r>
            <w:proofErr w:type="gramEnd"/>
            <w:r w:rsidRPr="00866D06">
              <w:rPr>
                <w:rFonts w:eastAsia="Times New Roman" w:cs="Arial"/>
                <w:sz w:val="20"/>
                <w:szCs w:val="20"/>
                <w:lang w:val="en-GB" w:eastAsia="en-GB"/>
              </w:rPr>
              <w:t xml:space="preserve"> immediately prece</w:t>
            </w:r>
            <w:r w:rsidR="00083883" w:rsidRPr="00866D06">
              <w:rPr>
                <w:rFonts w:eastAsia="Times New Roman" w:cs="Arial"/>
                <w:sz w:val="20"/>
                <w:szCs w:val="20"/>
                <w:lang w:val="en-GB" w:eastAsia="en-GB"/>
              </w:rPr>
              <w:t>ding the relevant Interest</w:t>
            </w:r>
            <w:r w:rsidRPr="00866D06">
              <w:rPr>
                <w:rFonts w:eastAsia="Times New Roman" w:cs="Arial"/>
                <w:sz w:val="20"/>
                <w:szCs w:val="20"/>
                <w:lang w:val="en-GB" w:eastAsia="en-GB"/>
              </w:rPr>
              <w:t xml:space="preserve"> Date.</w:t>
            </w:r>
          </w:p>
          <w:p w14:paraId="5028EBB8" w14:textId="77777777" w:rsidR="00B54CD5" w:rsidRPr="00866D06" w:rsidRDefault="00AA51FF" w:rsidP="00B54CD5">
            <w:pPr>
              <w:spacing w:after="15"/>
              <w:rPr>
                <w:rFonts w:eastAsia="Times New Roman" w:cs="Arial"/>
                <w:sz w:val="20"/>
                <w:szCs w:val="20"/>
                <w:lang w:val="en-GB" w:eastAsia="en-GB"/>
              </w:rPr>
            </w:pPr>
            <w:r>
              <w:rPr>
                <w:rFonts w:eastAsia="Times New Roman" w:cs="Arial"/>
                <w:sz w:val="20"/>
                <w:szCs w:val="20"/>
                <w:lang w:val="en-GB" w:eastAsia="en-GB"/>
              </w:rPr>
              <w:t>‘</w:t>
            </w:r>
            <w:r w:rsidR="00B54CD5" w:rsidRPr="00866D06">
              <w:rPr>
                <w:rFonts w:eastAsia="Times New Roman" w:cs="Arial"/>
                <w:sz w:val="20"/>
                <w:szCs w:val="20"/>
                <w:lang w:val="en-GB" w:eastAsia="en-GB"/>
              </w:rPr>
              <w:t>London Banking Day</w:t>
            </w:r>
            <w:r>
              <w:rPr>
                <w:rFonts w:eastAsia="Times New Roman" w:cs="Arial"/>
                <w:sz w:val="20"/>
                <w:szCs w:val="20"/>
                <w:lang w:val="en-GB" w:eastAsia="en-GB"/>
              </w:rPr>
              <w:t>’</w:t>
            </w:r>
            <w:r w:rsidR="00B54CD5" w:rsidRPr="00866D06">
              <w:rPr>
                <w:rFonts w:eastAsia="Times New Roman" w:cs="Arial"/>
                <w:sz w:val="20"/>
                <w:szCs w:val="20"/>
                <w:lang w:val="en-GB" w:eastAsia="en-GB"/>
              </w:rPr>
              <w:t xml:space="preserve"> means any day on which commercial banks are open for general business (including dealings in foreign exchange and foreign currency deposits) in London and on which dealings in U.S. dollars are transacted in the London interbank market.</w:t>
            </w:r>
          </w:p>
        </w:tc>
      </w:tr>
    </w:tbl>
    <w:p w14:paraId="739A88F3" w14:textId="77777777" w:rsidR="00542254" w:rsidRPr="00887921" w:rsidRDefault="00542254" w:rsidP="005B6914">
      <w:pPr>
        <w:spacing w:after="200" w:line="276" w:lineRule="auto"/>
        <w:jc w:val="both"/>
        <w:rPr>
          <w:sz w:val="20"/>
          <w:szCs w:val="20"/>
          <w:lang w:val="en-GB"/>
        </w:rPr>
      </w:pPr>
    </w:p>
    <w:p w14:paraId="0A84CF30" w14:textId="5CFFC9FC"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0" w:name="_Ref522015014"/>
      <w:r w:rsidRPr="00887921">
        <w:rPr>
          <w:sz w:val="20"/>
          <w:szCs w:val="20"/>
          <w:lang w:val="en-GB"/>
        </w:rPr>
        <w:t>Long</w:t>
      </w:r>
      <w:r w:rsidR="00013AEF" w:rsidRPr="00887921">
        <w:rPr>
          <w:sz w:val="20"/>
          <w:szCs w:val="20"/>
          <w:lang w:val="en-GB"/>
        </w:rPr>
        <w:t xml:space="preserve"> GERMANY GOVT</w:t>
      </w:r>
      <w:r w:rsidRPr="00887921">
        <w:rPr>
          <w:sz w:val="20"/>
          <w:szCs w:val="20"/>
          <w:lang w:val="en-GB"/>
        </w:rPr>
        <w:t xml:space="preserve"> EUR </w:t>
      </w:r>
      <w:r w:rsidR="00A6395F">
        <w:rPr>
          <w:sz w:val="20"/>
          <w:szCs w:val="20"/>
          <w:lang w:val="en-GB"/>
        </w:rPr>
        <w:t>1 </w:t>
      </w:r>
      <w:r w:rsidR="00695CAF">
        <w:rPr>
          <w:sz w:val="20"/>
          <w:szCs w:val="20"/>
          <w:lang w:val="en-GB"/>
        </w:rPr>
        <w:t>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FE0575" w:rsidRPr="00A6395F">
        <w:rPr>
          <w:sz w:val="20"/>
          <w:szCs w:val="20"/>
          <w:lang w:val="en-GB"/>
        </w:rPr>
        <w:t>DE000</w:t>
      </w:r>
      <w:r w:rsidR="00FE0575">
        <w:rPr>
          <w:sz w:val="20"/>
          <w:szCs w:val="20"/>
          <w:lang w:val="en-GB"/>
        </w:rPr>
        <w:t>1030583</w:t>
      </w:r>
      <w:r w:rsidR="001846C7" w:rsidRPr="00887921">
        <w:rPr>
          <w:sz w:val="20"/>
          <w:szCs w:val="20"/>
          <w:lang w:val="en-GB"/>
        </w:rPr>
        <w:t>)</w:t>
      </w:r>
      <w:bookmarkEnd w:id="40"/>
      <w:r w:rsidR="00B46B90">
        <w:rPr>
          <w:sz w:val="20"/>
          <w:szCs w:val="20"/>
          <w:lang w:val="en-GB"/>
        </w:rPr>
        <w:t>.</w:t>
      </w:r>
    </w:p>
    <w:p w14:paraId="240D101F" w14:textId="2DBE3584" w:rsidR="001671BB" w:rsidRPr="00887921" w:rsidRDefault="00013AEF"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FE0575">
        <w:rPr>
          <w:sz w:val="20"/>
          <w:szCs w:val="20"/>
          <w:lang w:val="en-GB"/>
        </w:rPr>
        <w:t xml:space="preserve">15 April </w:t>
      </w:r>
      <w:r w:rsidR="00FE0575" w:rsidRPr="00887921">
        <w:rPr>
          <w:sz w:val="20"/>
          <w:szCs w:val="20"/>
          <w:lang w:val="en-GB"/>
        </w:rPr>
        <w:t>20</w:t>
      </w:r>
      <w:r w:rsidR="00FE0575">
        <w:rPr>
          <w:sz w:val="20"/>
          <w:szCs w:val="20"/>
          <w:lang w:val="en-GB"/>
        </w:rPr>
        <w:t>33</w:t>
      </w:r>
      <w:r w:rsidR="00FE0575" w:rsidRPr="00887921">
        <w:rPr>
          <w:sz w:val="20"/>
          <w:szCs w:val="20"/>
          <w:lang w:val="en-GB"/>
        </w:rPr>
        <w:t xml:space="preserve"> </w:t>
      </w:r>
    </w:p>
    <w:p w14:paraId="24304B22" w14:textId="28D7B1EF" w:rsidR="001671BB"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1671BB" w:rsidRPr="00887921">
        <w:rPr>
          <w:sz w:val="20"/>
          <w:szCs w:val="20"/>
          <w:lang w:val="en-GB"/>
        </w:rPr>
        <w:t xml:space="preserve"> EUR</w:t>
      </w:r>
    </w:p>
    <w:p w14:paraId="6BBF10F8" w14:textId="77777777" w:rsidR="001671BB" w:rsidRPr="00887921" w:rsidRDefault="001671BB"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1BFAEE16" w14:textId="75D1E3F4"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1" w:name="_Ref497737295"/>
      <w:r w:rsidRPr="00887921">
        <w:rPr>
          <w:sz w:val="20"/>
          <w:szCs w:val="20"/>
          <w:lang w:val="en-GB"/>
        </w:rPr>
        <w:t xml:space="preserve">Short </w:t>
      </w:r>
      <w:r w:rsidR="00013AEF" w:rsidRPr="00887921">
        <w:rPr>
          <w:sz w:val="20"/>
          <w:szCs w:val="20"/>
          <w:lang w:val="en-GB"/>
        </w:rPr>
        <w:t xml:space="preserve">GERMANY GOVT </w:t>
      </w:r>
      <w:r w:rsidRPr="00887921">
        <w:rPr>
          <w:sz w:val="20"/>
          <w:szCs w:val="20"/>
          <w:lang w:val="en-GB"/>
        </w:rPr>
        <w:t xml:space="preserve">EUR </w:t>
      </w:r>
      <w:r w:rsidR="00A6395F">
        <w:rPr>
          <w:sz w:val="20"/>
          <w:szCs w:val="20"/>
          <w:lang w:val="en-GB"/>
        </w:rPr>
        <w:t>1 </w:t>
      </w:r>
      <w:r w:rsidR="00695CAF">
        <w:rPr>
          <w:sz w:val="20"/>
          <w:szCs w:val="20"/>
          <w:lang w:val="en-GB"/>
        </w:rPr>
        <w:t>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672575" w:rsidRPr="009F030A">
        <w:rPr>
          <w:sz w:val="20"/>
          <w:szCs w:val="20"/>
          <w:lang w:val="en-GB"/>
        </w:rPr>
        <w:t>DE0001030708</w:t>
      </w:r>
      <w:r w:rsidR="00F45298" w:rsidRPr="00887921">
        <w:rPr>
          <w:sz w:val="20"/>
          <w:szCs w:val="20"/>
          <w:lang w:val="en-GB"/>
        </w:rPr>
        <w:t>)</w:t>
      </w:r>
      <w:r w:rsidR="00B46B90">
        <w:rPr>
          <w:sz w:val="20"/>
          <w:szCs w:val="20"/>
          <w:lang w:val="en-GB"/>
        </w:rPr>
        <w:t>.</w:t>
      </w:r>
    </w:p>
    <w:p w14:paraId="048C7C5E" w14:textId="12C58E51" w:rsidR="005D0D7D"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672575">
        <w:rPr>
          <w:sz w:val="20"/>
          <w:szCs w:val="20"/>
          <w:lang w:val="en-GB"/>
        </w:rPr>
        <w:t xml:space="preserve">15 </w:t>
      </w:r>
      <w:bookmarkEnd w:id="41"/>
      <w:r w:rsidR="00672575">
        <w:rPr>
          <w:sz w:val="20"/>
          <w:szCs w:val="20"/>
          <w:lang w:val="en-GB"/>
        </w:rPr>
        <w:t xml:space="preserve">August </w:t>
      </w:r>
      <w:r w:rsidR="00672575" w:rsidRPr="00887921">
        <w:rPr>
          <w:sz w:val="20"/>
          <w:szCs w:val="20"/>
          <w:lang w:val="en-GB"/>
        </w:rPr>
        <w:t>20</w:t>
      </w:r>
      <w:r w:rsidR="00672575">
        <w:rPr>
          <w:sz w:val="20"/>
          <w:szCs w:val="20"/>
          <w:lang w:val="en-GB"/>
        </w:rPr>
        <w:t>30</w:t>
      </w:r>
    </w:p>
    <w:p w14:paraId="1C8BC25F" w14:textId="3FF18687" w:rsidR="005D0D7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D0D7D" w:rsidRPr="00887921">
        <w:rPr>
          <w:sz w:val="20"/>
          <w:szCs w:val="20"/>
          <w:lang w:val="en-GB"/>
        </w:rPr>
        <w:t xml:space="preserve"> EUR</w:t>
      </w:r>
    </w:p>
    <w:p w14:paraId="38AC6E09" w14:textId="77777777" w:rsidR="008B2F87" w:rsidRPr="00887921" w:rsidRDefault="008B2F87"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4A061999" w14:textId="3FD9754C" w:rsidR="00BE6870" w:rsidRPr="00887921" w:rsidRDefault="005D0D7D"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2" w:name="_Ref497737317"/>
      <w:r w:rsidRPr="00887921">
        <w:rPr>
          <w:sz w:val="20"/>
          <w:szCs w:val="20"/>
          <w:lang w:val="en-GB"/>
        </w:rPr>
        <w:t xml:space="preserve">Long </w:t>
      </w:r>
      <w:r w:rsidR="00013AEF" w:rsidRPr="00887921">
        <w:rPr>
          <w:sz w:val="20"/>
          <w:szCs w:val="20"/>
          <w:lang w:val="en-GB"/>
        </w:rPr>
        <w:t xml:space="preserve">ITALY GOVT </w:t>
      </w:r>
      <w:r w:rsidRPr="00887921">
        <w:rPr>
          <w:sz w:val="20"/>
          <w:szCs w:val="20"/>
          <w:lang w:val="en-GB"/>
        </w:rPr>
        <w:t xml:space="preserve">EUR </w:t>
      </w:r>
      <w:r w:rsidR="00A6395F">
        <w:rPr>
          <w:sz w:val="20"/>
          <w:szCs w:val="20"/>
          <w:lang w:val="en-GB"/>
        </w:rPr>
        <w:t>1 </w:t>
      </w:r>
      <w:r w:rsidR="00695CAF">
        <w:rPr>
          <w:sz w:val="20"/>
          <w:szCs w:val="20"/>
          <w:lang w:val="en-GB"/>
        </w:rPr>
        <w:t>000 000</w:t>
      </w:r>
      <w:r w:rsidR="00C62352" w:rsidRPr="00887921">
        <w:rPr>
          <w:sz w:val="20"/>
          <w:szCs w:val="20"/>
          <w:lang w:val="en-GB"/>
        </w:rPr>
        <w:t xml:space="preserve"> </w:t>
      </w:r>
      <w:r w:rsidR="001846C7" w:rsidRPr="00887921">
        <w:rPr>
          <w:sz w:val="20"/>
          <w:szCs w:val="20"/>
          <w:lang w:val="en-GB"/>
        </w:rPr>
        <w:t>(</w:t>
      </w:r>
      <w:r w:rsidR="004C484C" w:rsidRPr="00887921">
        <w:rPr>
          <w:sz w:val="20"/>
          <w:szCs w:val="20"/>
          <w:lang w:val="en-GB"/>
        </w:rPr>
        <w:t xml:space="preserve">ISIN </w:t>
      </w:r>
      <w:r w:rsidR="00A6395F" w:rsidRPr="00A6395F">
        <w:rPr>
          <w:sz w:val="20"/>
          <w:szCs w:val="20"/>
          <w:lang w:val="en-GB"/>
        </w:rPr>
        <w:t>IT0005138828</w:t>
      </w:r>
      <w:r w:rsidR="001846C7" w:rsidRPr="00887921">
        <w:rPr>
          <w:sz w:val="20"/>
          <w:szCs w:val="20"/>
          <w:lang w:val="en-GB"/>
        </w:rPr>
        <w:t>)</w:t>
      </w:r>
      <w:r w:rsidR="00B46B90">
        <w:rPr>
          <w:sz w:val="20"/>
          <w:szCs w:val="20"/>
          <w:lang w:val="en-GB"/>
        </w:rPr>
        <w:t>.</w:t>
      </w:r>
    </w:p>
    <w:p w14:paraId="6710E39D" w14:textId="67F970DA" w:rsidR="001671BB"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4C484C" w:rsidRPr="00887921">
        <w:rPr>
          <w:sz w:val="20"/>
          <w:szCs w:val="20"/>
          <w:lang w:val="en-GB"/>
        </w:rPr>
        <w:t>15</w:t>
      </w:r>
      <w:r w:rsidR="007270C9">
        <w:rPr>
          <w:sz w:val="20"/>
          <w:szCs w:val="20"/>
          <w:lang w:val="en-GB"/>
        </w:rPr>
        <w:t xml:space="preserve"> </w:t>
      </w:r>
      <w:r w:rsidR="00A6395F">
        <w:rPr>
          <w:sz w:val="20"/>
          <w:szCs w:val="20"/>
          <w:lang w:val="en-GB"/>
        </w:rPr>
        <w:t xml:space="preserve">September </w:t>
      </w:r>
      <w:bookmarkEnd w:id="42"/>
      <w:r w:rsidR="00A6395F" w:rsidRPr="00887921">
        <w:rPr>
          <w:sz w:val="20"/>
          <w:szCs w:val="20"/>
          <w:lang w:val="en-GB"/>
        </w:rPr>
        <w:t>20</w:t>
      </w:r>
      <w:r w:rsidR="00A6395F">
        <w:rPr>
          <w:sz w:val="20"/>
          <w:szCs w:val="20"/>
          <w:lang w:val="en-GB"/>
        </w:rPr>
        <w:t>32</w:t>
      </w:r>
      <w:r w:rsidR="00A6395F" w:rsidRPr="00887921">
        <w:rPr>
          <w:sz w:val="20"/>
          <w:szCs w:val="20"/>
          <w:lang w:val="en-GB"/>
        </w:rPr>
        <w:t xml:space="preserve"> </w:t>
      </w:r>
    </w:p>
    <w:p w14:paraId="0DF8E07F" w14:textId="2FC2BF5D" w:rsidR="001671BB"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1671BB" w:rsidRPr="00887921">
        <w:rPr>
          <w:sz w:val="20"/>
          <w:szCs w:val="20"/>
          <w:lang w:val="en-GB"/>
        </w:rPr>
        <w:t xml:space="preserve"> EUR</w:t>
      </w:r>
    </w:p>
    <w:p w14:paraId="1FC90F2D" w14:textId="77777777" w:rsidR="00FF7502" w:rsidRPr="00887921" w:rsidRDefault="00FF750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F57FD2C" w14:textId="5D340FDA" w:rsidR="00BE6870" w:rsidRPr="00887921" w:rsidRDefault="00FF7502"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3" w:name="_Ref79674103"/>
      <w:bookmarkStart w:id="44" w:name="_Ref497737375"/>
      <w:r w:rsidRPr="00887921">
        <w:rPr>
          <w:sz w:val="20"/>
          <w:szCs w:val="20"/>
          <w:lang w:val="en-GB"/>
        </w:rPr>
        <w:t>Long</w:t>
      </w:r>
      <w:r w:rsidR="00013AEF" w:rsidRPr="00887921">
        <w:rPr>
          <w:sz w:val="20"/>
          <w:szCs w:val="20"/>
          <w:lang w:val="en-GB"/>
        </w:rPr>
        <w:t xml:space="preserve"> ITALY GOVT</w:t>
      </w:r>
      <w:r w:rsidRPr="00887921">
        <w:rPr>
          <w:sz w:val="20"/>
          <w:szCs w:val="20"/>
          <w:lang w:val="en-GB"/>
        </w:rPr>
        <w:t xml:space="preserve"> EUR 1</w:t>
      </w:r>
      <w:r w:rsidR="00695CAF">
        <w:rPr>
          <w:sz w:val="20"/>
          <w:szCs w:val="20"/>
          <w:lang w:val="en-GB"/>
        </w:rPr>
        <w:t> 000 000</w:t>
      </w:r>
      <w:r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672575" w:rsidRPr="00286C9E">
        <w:rPr>
          <w:sz w:val="20"/>
          <w:szCs w:val="20"/>
          <w:lang w:val="en-GB"/>
        </w:rPr>
        <w:t>IT0005340929</w:t>
      </w:r>
      <w:r w:rsidR="001846C7" w:rsidRPr="00887921">
        <w:rPr>
          <w:sz w:val="20"/>
          <w:szCs w:val="20"/>
          <w:lang w:val="en-GB"/>
        </w:rPr>
        <w:t>)</w:t>
      </w:r>
      <w:bookmarkEnd w:id="43"/>
      <w:r w:rsidR="00B46B90">
        <w:rPr>
          <w:sz w:val="20"/>
          <w:szCs w:val="20"/>
          <w:lang w:val="en-GB"/>
        </w:rPr>
        <w:t>.</w:t>
      </w:r>
    </w:p>
    <w:p w14:paraId="6D987A4A" w14:textId="69C922AE" w:rsidR="00FF7502"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FF7502" w:rsidRPr="00887921">
        <w:rPr>
          <w:sz w:val="20"/>
          <w:szCs w:val="20"/>
          <w:lang w:val="en-GB"/>
        </w:rPr>
        <w:t>1</w:t>
      </w:r>
      <w:r w:rsidR="007270C9">
        <w:rPr>
          <w:sz w:val="20"/>
          <w:szCs w:val="20"/>
          <w:lang w:val="en-GB"/>
        </w:rPr>
        <w:t xml:space="preserve"> </w:t>
      </w:r>
      <w:bookmarkEnd w:id="44"/>
      <w:r w:rsidR="00A6395F">
        <w:rPr>
          <w:sz w:val="20"/>
          <w:szCs w:val="20"/>
          <w:lang w:val="en-GB"/>
        </w:rPr>
        <w:t xml:space="preserve">December </w:t>
      </w:r>
      <w:r w:rsidR="00672575" w:rsidRPr="00887921">
        <w:rPr>
          <w:sz w:val="20"/>
          <w:szCs w:val="20"/>
          <w:lang w:val="en-GB"/>
        </w:rPr>
        <w:t>202</w:t>
      </w:r>
      <w:r w:rsidR="00672575">
        <w:rPr>
          <w:sz w:val="20"/>
          <w:szCs w:val="20"/>
          <w:lang w:val="en-GB"/>
        </w:rPr>
        <w:t>8</w:t>
      </w:r>
      <w:r w:rsidR="00672575" w:rsidRPr="00887921">
        <w:rPr>
          <w:sz w:val="20"/>
          <w:szCs w:val="20"/>
          <w:lang w:val="en-GB"/>
        </w:rPr>
        <w:t xml:space="preserve"> </w:t>
      </w:r>
    </w:p>
    <w:p w14:paraId="0D986C16" w14:textId="2F62D5FA" w:rsidR="005B6914"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FF7502" w:rsidRPr="00887921">
        <w:rPr>
          <w:sz w:val="20"/>
          <w:szCs w:val="20"/>
          <w:lang w:val="en-GB"/>
        </w:rPr>
        <w:t xml:space="preserve"> EUR</w:t>
      </w:r>
    </w:p>
    <w:p w14:paraId="2B773D91" w14:textId="77777777" w:rsidR="005D0D7D" w:rsidRPr="00887921" w:rsidRDefault="005D0D7D"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lang w:val="en-GB"/>
        </w:rPr>
      </w:pPr>
    </w:p>
    <w:p w14:paraId="1881B8A6" w14:textId="50D9E976"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5" w:name="_Ref497737384"/>
      <w:r w:rsidRPr="00887921">
        <w:rPr>
          <w:sz w:val="20"/>
          <w:szCs w:val="20"/>
          <w:lang w:val="en-GB"/>
        </w:rPr>
        <w:t xml:space="preserve">Long </w:t>
      </w:r>
      <w:r w:rsidR="00013AEF" w:rsidRPr="00887921">
        <w:rPr>
          <w:sz w:val="20"/>
          <w:szCs w:val="20"/>
          <w:lang w:val="en-GB"/>
        </w:rPr>
        <w:t xml:space="preserve">SPAIN GOVT </w:t>
      </w:r>
      <w:r w:rsidRPr="00887921">
        <w:rPr>
          <w:sz w:val="20"/>
          <w:szCs w:val="20"/>
          <w:lang w:val="en-GB"/>
        </w:rPr>
        <w:t xml:space="preserve">EUR </w:t>
      </w:r>
      <w:r w:rsidR="00A6395F">
        <w:rPr>
          <w:sz w:val="20"/>
          <w:szCs w:val="20"/>
          <w:lang w:val="en-GB"/>
        </w:rPr>
        <w:t>1</w:t>
      </w:r>
      <w:r w:rsidR="00695CAF">
        <w:rPr>
          <w:sz w:val="20"/>
          <w:szCs w:val="20"/>
          <w:lang w:val="en-GB"/>
        </w:rPr>
        <w:t> 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A6395F" w:rsidRPr="00A6395F">
        <w:rPr>
          <w:sz w:val="20"/>
          <w:szCs w:val="20"/>
          <w:lang w:val="en-GB"/>
        </w:rPr>
        <w:t>ES00000127A2</w:t>
      </w:r>
      <w:r w:rsidR="001846C7" w:rsidRPr="00887921">
        <w:rPr>
          <w:sz w:val="20"/>
          <w:szCs w:val="20"/>
          <w:lang w:val="en-GB"/>
        </w:rPr>
        <w:t>)</w:t>
      </w:r>
      <w:r w:rsidR="00B46B90">
        <w:rPr>
          <w:sz w:val="20"/>
          <w:szCs w:val="20"/>
          <w:lang w:val="en-GB"/>
        </w:rPr>
        <w:t>.</w:t>
      </w:r>
    </w:p>
    <w:p w14:paraId="43956B08" w14:textId="60704F98" w:rsidR="001671BB"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A6395F" w:rsidRPr="00887921">
        <w:rPr>
          <w:sz w:val="20"/>
          <w:szCs w:val="20"/>
          <w:lang w:val="en-GB"/>
        </w:rPr>
        <w:t>3</w:t>
      </w:r>
      <w:r w:rsidR="00A6395F">
        <w:rPr>
          <w:sz w:val="20"/>
          <w:szCs w:val="20"/>
          <w:lang w:val="en-GB"/>
        </w:rPr>
        <w:t xml:space="preserve">0 July </w:t>
      </w:r>
      <w:bookmarkEnd w:id="45"/>
      <w:r w:rsidR="00A6395F" w:rsidRPr="00887921">
        <w:rPr>
          <w:sz w:val="20"/>
          <w:szCs w:val="20"/>
          <w:lang w:val="en-GB"/>
        </w:rPr>
        <w:t>20</w:t>
      </w:r>
      <w:r w:rsidR="00A6395F">
        <w:rPr>
          <w:sz w:val="20"/>
          <w:szCs w:val="20"/>
          <w:lang w:val="en-GB"/>
        </w:rPr>
        <w:t>30</w:t>
      </w:r>
      <w:r w:rsidR="00A6395F" w:rsidRPr="00887921">
        <w:rPr>
          <w:sz w:val="20"/>
          <w:szCs w:val="20"/>
          <w:lang w:val="en-GB"/>
        </w:rPr>
        <w:t xml:space="preserve"> </w:t>
      </w:r>
    </w:p>
    <w:p w14:paraId="5637EA9F" w14:textId="7DB79688" w:rsidR="001671BB"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1671BB" w:rsidRPr="00887921">
        <w:rPr>
          <w:sz w:val="20"/>
          <w:szCs w:val="20"/>
          <w:lang w:val="en-GB"/>
        </w:rPr>
        <w:t xml:space="preserve"> EUR</w:t>
      </w:r>
    </w:p>
    <w:p w14:paraId="3A30B200" w14:textId="77777777" w:rsidR="001671BB" w:rsidRPr="00887921" w:rsidRDefault="001671BB"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929747A" w14:textId="65805A9C"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6" w:name="_Ref497737388"/>
      <w:r w:rsidRPr="00887921">
        <w:rPr>
          <w:sz w:val="20"/>
          <w:szCs w:val="20"/>
          <w:lang w:val="en-GB"/>
        </w:rPr>
        <w:t xml:space="preserve">Short </w:t>
      </w:r>
      <w:r w:rsidR="00762BEF" w:rsidRPr="00887921">
        <w:rPr>
          <w:sz w:val="20"/>
          <w:szCs w:val="20"/>
          <w:lang w:val="en-GB"/>
        </w:rPr>
        <w:t xml:space="preserve">FRANCE GOVT </w:t>
      </w:r>
      <w:r w:rsidRPr="00887921">
        <w:rPr>
          <w:sz w:val="20"/>
          <w:szCs w:val="20"/>
          <w:lang w:val="en-GB"/>
        </w:rPr>
        <w:t xml:space="preserve">EUR </w:t>
      </w:r>
      <w:r w:rsidR="00A6395F">
        <w:rPr>
          <w:sz w:val="20"/>
          <w:szCs w:val="20"/>
          <w:lang w:val="en-GB"/>
        </w:rPr>
        <w:t>1 </w:t>
      </w:r>
      <w:r w:rsidR="00695CAF">
        <w:rPr>
          <w:sz w:val="20"/>
          <w:szCs w:val="20"/>
          <w:lang w:val="en-GB"/>
        </w:rPr>
        <w:t>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A6395F" w:rsidRPr="00A6395F">
        <w:rPr>
          <w:sz w:val="20"/>
          <w:szCs w:val="20"/>
          <w:lang w:val="en-GB"/>
        </w:rPr>
        <w:t>FR0012993103</w:t>
      </w:r>
      <w:r w:rsidR="001846C7" w:rsidRPr="00887921">
        <w:rPr>
          <w:sz w:val="20"/>
          <w:szCs w:val="20"/>
          <w:lang w:val="en-GB"/>
        </w:rPr>
        <w:t>)</w:t>
      </w:r>
      <w:r w:rsidR="00B46B90">
        <w:rPr>
          <w:sz w:val="20"/>
          <w:szCs w:val="20"/>
          <w:lang w:val="en-GB"/>
        </w:rPr>
        <w:t>.</w:t>
      </w:r>
    </w:p>
    <w:p w14:paraId="46665B4A" w14:textId="5C928822" w:rsidR="005D0D7D"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lastRenderedPageBreak/>
        <w:t>Maturity</w:t>
      </w:r>
      <w:r w:rsidR="00762BEF" w:rsidRPr="00887921">
        <w:rPr>
          <w:sz w:val="20"/>
          <w:szCs w:val="20"/>
          <w:lang w:val="en-GB"/>
        </w:rPr>
        <w:t>:</w:t>
      </w:r>
      <w:r w:rsidRPr="00887921">
        <w:rPr>
          <w:sz w:val="20"/>
          <w:szCs w:val="20"/>
          <w:lang w:val="en-GB"/>
        </w:rPr>
        <w:t xml:space="preserve"> </w:t>
      </w:r>
      <w:r w:rsidR="004C484C" w:rsidRPr="00887921">
        <w:rPr>
          <w:sz w:val="20"/>
          <w:szCs w:val="20"/>
          <w:lang w:val="en-GB"/>
        </w:rPr>
        <w:t>25</w:t>
      </w:r>
      <w:r w:rsidR="007270C9">
        <w:rPr>
          <w:sz w:val="20"/>
          <w:szCs w:val="20"/>
          <w:lang w:val="en-GB"/>
        </w:rPr>
        <w:t xml:space="preserve"> </w:t>
      </w:r>
      <w:r w:rsidR="00A6395F">
        <w:rPr>
          <w:sz w:val="20"/>
          <w:szCs w:val="20"/>
          <w:lang w:val="en-GB"/>
        </w:rPr>
        <w:t xml:space="preserve">May </w:t>
      </w:r>
      <w:bookmarkEnd w:id="46"/>
      <w:r w:rsidR="00A6395F" w:rsidRPr="00887921">
        <w:rPr>
          <w:sz w:val="20"/>
          <w:szCs w:val="20"/>
          <w:lang w:val="en-GB"/>
        </w:rPr>
        <w:t>20</w:t>
      </w:r>
      <w:r w:rsidR="00A6395F">
        <w:rPr>
          <w:sz w:val="20"/>
          <w:szCs w:val="20"/>
          <w:lang w:val="en-GB"/>
        </w:rPr>
        <w:t>31</w:t>
      </w:r>
    </w:p>
    <w:p w14:paraId="5FC9002B" w14:textId="0716E0E3" w:rsidR="005B6914"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1671BB" w:rsidRPr="00887921">
        <w:rPr>
          <w:sz w:val="20"/>
          <w:szCs w:val="20"/>
          <w:lang w:val="en-GB"/>
        </w:rPr>
        <w:t xml:space="preserve"> EUR</w:t>
      </w:r>
    </w:p>
    <w:p w14:paraId="3D186D1A" w14:textId="77777777" w:rsidR="001671BB" w:rsidRPr="00887921" w:rsidRDefault="001671BB"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lang w:val="en-GB"/>
        </w:rPr>
      </w:pPr>
    </w:p>
    <w:p w14:paraId="6D1E6578" w14:textId="1A1FFBF7"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7" w:name="_Ref497737407"/>
      <w:r w:rsidRPr="00887921">
        <w:rPr>
          <w:sz w:val="20"/>
          <w:szCs w:val="20"/>
          <w:lang w:val="en-GB"/>
        </w:rPr>
        <w:t xml:space="preserve">Short </w:t>
      </w:r>
      <w:r w:rsidR="00762BEF" w:rsidRPr="00887921">
        <w:rPr>
          <w:sz w:val="20"/>
          <w:szCs w:val="20"/>
          <w:lang w:val="en-GB"/>
        </w:rPr>
        <w:t xml:space="preserve">GERMANY GOVT </w:t>
      </w:r>
      <w:r w:rsidRPr="00887921">
        <w:rPr>
          <w:sz w:val="20"/>
          <w:szCs w:val="20"/>
          <w:lang w:val="en-GB"/>
        </w:rPr>
        <w:t>EUR 1</w:t>
      </w:r>
      <w:r w:rsidR="00695CAF">
        <w:rPr>
          <w:sz w:val="20"/>
          <w:szCs w:val="20"/>
          <w:lang w:val="en-GB"/>
        </w:rPr>
        <w:t> 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A6395F" w:rsidRPr="00A6395F">
        <w:rPr>
          <w:sz w:val="20"/>
          <w:szCs w:val="20"/>
          <w:lang w:val="en-GB"/>
        </w:rPr>
        <w:t>DE0001135176</w:t>
      </w:r>
      <w:r w:rsidR="001846C7" w:rsidRPr="00887921">
        <w:rPr>
          <w:sz w:val="20"/>
          <w:szCs w:val="20"/>
          <w:lang w:val="en-GB"/>
        </w:rPr>
        <w:t>)</w:t>
      </w:r>
      <w:r w:rsidR="00B46B90">
        <w:rPr>
          <w:sz w:val="20"/>
          <w:szCs w:val="20"/>
          <w:lang w:val="en-GB"/>
        </w:rPr>
        <w:t>.</w:t>
      </w:r>
    </w:p>
    <w:p w14:paraId="4227A36E" w14:textId="2D5D64B1" w:rsidR="00701BEB"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A6395F">
        <w:rPr>
          <w:sz w:val="20"/>
          <w:szCs w:val="20"/>
          <w:lang w:val="en-GB"/>
        </w:rPr>
        <w:t xml:space="preserve">4 January </w:t>
      </w:r>
      <w:bookmarkEnd w:id="47"/>
      <w:r w:rsidR="00A6395F" w:rsidRPr="00887921">
        <w:rPr>
          <w:sz w:val="20"/>
          <w:szCs w:val="20"/>
          <w:lang w:val="en-GB"/>
        </w:rPr>
        <w:t>20</w:t>
      </w:r>
      <w:r w:rsidR="00A6395F">
        <w:rPr>
          <w:sz w:val="20"/>
          <w:szCs w:val="20"/>
          <w:lang w:val="en-GB"/>
        </w:rPr>
        <w:t>31</w:t>
      </w:r>
    </w:p>
    <w:p w14:paraId="05B5901A" w14:textId="13BE1326" w:rsidR="00701BEB"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01BEB" w:rsidRPr="00887921">
        <w:rPr>
          <w:sz w:val="20"/>
          <w:szCs w:val="20"/>
          <w:lang w:val="en-GB"/>
        </w:rPr>
        <w:t xml:space="preserve"> EUR</w:t>
      </w:r>
    </w:p>
    <w:p w14:paraId="2165E075" w14:textId="77777777" w:rsidR="00DE1CFF" w:rsidRPr="00887921" w:rsidRDefault="00DE1CFF"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5C60A605" w14:textId="27680D9D" w:rsidR="00BE6870" w:rsidRPr="00887921" w:rsidRDefault="006E522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8" w:name="_Ref497737483"/>
      <w:r w:rsidRPr="00887921">
        <w:rPr>
          <w:sz w:val="20"/>
          <w:szCs w:val="20"/>
          <w:lang w:val="en-GB"/>
        </w:rPr>
        <w:t xml:space="preserve">Long </w:t>
      </w:r>
      <w:r w:rsidR="00762BEF" w:rsidRPr="00887921">
        <w:rPr>
          <w:sz w:val="20"/>
          <w:szCs w:val="20"/>
          <w:lang w:val="en-GB"/>
        </w:rPr>
        <w:t xml:space="preserve">UNITED KINGDOM GOVT </w:t>
      </w:r>
      <w:r w:rsidRPr="00887921">
        <w:rPr>
          <w:sz w:val="20"/>
          <w:szCs w:val="20"/>
          <w:lang w:val="en-GB"/>
        </w:rPr>
        <w:t>GBP</w:t>
      </w:r>
      <w:r w:rsidR="004C484C" w:rsidRPr="00887921">
        <w:rPr>
          <w:sz w:val="20"/>
          <w:szCs w:val="20"/>
          <w:lang w:val="en-GB"/>
        </w:rPr>
        <w:t xml:space="preserve"> </w:t>
      </w:r>
      <w:r w:rsidR="006D339E">
        <w:rPr>
          <w:sz w:val="20"/>
          <w:szCs w:val="20"/>
          <w:lang w:val="en-GB"/>
        </w:rPr>
        <w:t>1 </w:t>
      </w:r>
      <w:r w:rsidR="00695CAF">
        <w:rPr>
          <w:sz w:val="20"/>
          <w:szCs w:val="20"/>
          <w:lang w:val="en-GB"/>
        </w:rPr>
        <w:t>000 000</w:t>
      </w:r>
      <w:r w:rsidR="00C62352" w:rsidRPr="00887921">
        <w:rPr>
          <w:sz w:val="20"/>
          <w:szCs w:val="20"/>
          <w:lang w:val="en-GB"/>
        </w:rPr>
        <w:t xml:space="preserve"> </w:t>
      </w:r>
      <w:r w:rsidR="001846C7" w:rsidRPr="00887921">
        <w:rPr>
          <w:sz w:val="20"/>
          <w:szCs w:val="20"/>
          <w:lang w:val="en-GB"/>
        </w:rPr>
        <w:t>(</w:t>
      </w:r>
      <w:r w:rsidR="004C484C" w:rsidRPr="00887921">
        <w:rPr>
          <w:sz w:val="20"/>
          <w:szCs w:val="20"/>
          <w:lang w:val="en-GB"/>
        </w:rPr>
        <w:t xml:space="preserve">ISIN </w:t>
      </w:r>
      <w:r w:rsidR="006D339E" w:rsidRPr="006D339E">
        <w:rPr>
          <w:sz w:val="20"/>
          <w:szCs w:val="20"/>
          <w:lang w:val="en-GB"/>
        </w:rPr>
        <w:t>GB0004893086</w:t>
      </w:r>
      <w:r w:rsidR="001846C7" w:rsidRPr="00887921">
        <w:rPr>
          <w:sz w:val="20"/>
          <w:szCs w:val="20"/>
          <w:lang w:val="en-GB"/>
        </w:rPr>
        <w:t>)</w:t>
      </w:r>
      <w:r w:rsidR="00B46B90">
        <w:rPr>
          <w:sz w:val="20"/>
          <w:szCs w:val="20"/>
          <w:lang w:val="en-GB"/>
        </w:rPr>
        <w:t>.</w:t>
      </w:r>
    </w:p>
    <w:p w14:paraId="02CDEC88" w14:textId="4EEC6142" w:rsidR="00DE1CFF"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4C484C" w:rsidRPr="00887921">
        <w:rPr>
          <w:sz w:val="20"/>
          <w:szCs w:val="20"/>
          <w:lang w:val="en-GB"/>
        </w:rPr>
        <w:t>7</w:t>
      </w:r>
      <w:r w:rsidR="007270C9">
        <w:rPr>
          <w:sz w:val="20"/>
          <w:szCs w:val="20"/>
          <w:lang w:val="en-GB"/>
        </w:rPr>
        <w:t xml:space="preserve"> </w:t>
      </w:r>
      <w:r w:rsidR="006D339E">
        <w:rPr>
          <w:sz w:val="20"/>
          <w:szCs w:val="20"/>
          <w:lang w:val="en-GB"/>
        </w:rPr>
        <w:t xml:space="preserve">June </w:t>
      </w:r>
      <w:bookmarkEnd w:id="48"/>
      <w:r w:rsidR="006D339E" w:rsidRPr="00887921">
        <w:rPr>
          <w:sz w:val="20"/>
          <w:szCs w:val="20"/>
          <w:lang w:val="en-GB"/>
        </w:rPr>
        <w:t>20</w:t>
      </w:r>
      <w:r w:rsidR="006D339E">
        <w:rPr>
          <w:sz w:val="20"/>
          <w:szCs w:val="20"/>
          <w:lang w:val="en-GB"/>
        </w:rPr>
        <w:t>32</w:t>
      </w:r>
    </w:p>
    <w:p w14:paraId="30F7C14C" w14:textId="7DF1527F" w:rsidR="00DE1CFF"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DE1CFF" w:rsidRPr="00887921">
        <w:rPr>
          <w:sz w:val="20"/>
          <w:szCs w:val="20"/>
          <w:lang w:val="en-GB"/>
        </w:rPr>
        <w:t xml:space="preserve"> GBP</w:t>
      </w:r>
    </w:p>
    <w:p w14:paraId="2BBF5AAD" w14:textId="77777777" w:rsidR="00B36572" w:rsidRPr="00887921" w:rsidRDefault="00B36572"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67067610" w14:textId="1AA6BB21" w:rsidR="00BE6870" w:rsidRPr="00887921" w:rsidRDefault="00B36572"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49" w:name="_Ref497742738"/>
      <w:r w:rsidRPr="00887921">
        <w:rPr>
          <w:sz w:val="20"/>
          <w:szCs w:val="20"/>
          <w:lang w:val="en-GB"/>
        </w:rPr>
        <w:t xml:space="preserve">Long </w:t>
      </w:r>
      <w:r w:rsidR="00762BEF" w:rsidRPr="00887921">
        <w:rPr>
          <w:sz w:val="20"/>
          <w:szCs w:val="20"/>
          <w:lang w:val="en-GB"/>
        </w:rPr>
        <w:t xml:space="preserve">PORTUGAL GOVT </w:t>
      </w:r>
      <w:r w:rsidRPr="00887921">
        <w:rPr>
          <w:sz w:val="20"/>
          <w:szCs w:val="20"/>
          <w:lang w:val="en-GB"/>
        </w:rPr>
        <w:t xml:space="preserve">EUR </w:t>
      </w:r>
      <w:r w:rsidR="006D339E">
        <w:rPr>
          <w:sz w:val="20"/>
          <w:szCs w:val="20"/>
          <w:lang w:val="en-GB"/>
        </w:rPr>
        <w:t>1 </w:t>
      </w:r>
      <w:r w:rsidR="00695CAF">
        <w:rPr>
          <w:sz w:val="20"/>
          <w:szCs w:val="20"/>
          <w:lang w:val="en-GB"/>
        </w:rPr>
        <w:t>000 000</w:t>
      </w:r>
      <w:r w:rsidRPr="00887921">
        <w:rPr>
          <w:sz w:val="20"/>
          <w:szCs w:val="20"/>
          <w:lang w:val="en-GB"/>
        </w:rPr>
        <w:t xml:space="preserve"> (ISIN </w:t>
      </w:r>
      <w:r w:rsidR="006D339E" w:rsidRPr="006D339E">
        <w:rPr>
          <w:sz w:val="20"/>
          <w:szCs w:val="20"/>
          <w:lang w:val="en-GB"/>
        </w:rPr>
        <w:t>PTOTEXOE0024</w:t>
      </w:r>
      <w:r w:rsidRPr="00887921">
        <w:rPr>
          <w:sz w:val="20"/>
          <w:szCs w:val="20"/>
          <w:lang w:val="en-GB"/>
        </w:rPr>
        <w:t>)</w:t>
      </w:r>
      <w:r w:rsidR="00B46B90">
        <w:rPr>
          <w:sz w:val="20"/>
          <w:szCs w:val="20"/>
          <w:lang w:val="en-GB"/>
        </w:rPr>
        <w:t>.</w:t>
      </w:r>
    </w:p>
    <w:p w14:paraId="7DEC2E22" w14:textId="02937024" w:rsidR="00B36572" w:rsidRPr="00887921" w:rsidRDefault="00013A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6D339E">
        <w:rPr>
          <w:sz w:val="20"/>
          <w:szCs w:val="20"/>
          <w:lang w:val="en-GB"/>
        </w:rPr>
        <w:t xml:space="preserve">15 </w:t>
      </w:r>
      <w:r w:rsidR="007270C9">
        <w:rPr>
          <w:sz w:val="20"/>
          <w:szCs w:val="20"/>
          <w:lang w:val="en-GB"/>
        </w:rPr>
        <w:t>Ju</w:t>
      </w:r>
      <w:r w:rsidR="006D339E">
        <w:rPr>
          <w:sz w:val="20"/>
          <w:szCs w:val="20"/>
          <w:lang w:val="en-GB"/>
        </w:rPr>
        <w:t>ne</w:t>
      </w:r>
      <w:r w:rsidR="007270C9">
        <w:rPr>
          <w:sz w:val="20"/>
          <w:szCs w:val="20"/>
          <w:lang w:val="en-GB"/>
        </w:rPr>
        <w:t xml:space="preserve"> </w:t>
      </w:r>
      <w:bookmarkEnd w:id="49"/>
      <w:r w:rsidR="006D339E" w:rsidRPr="00887921">
        <w:rPr>
          <w:sz w:val="20"/>
          <w:szCs w:val="20"/>
          <w:lang w:val="en-GB"/>
        </w:rPr>
        <w:t>202</w:t>
      </w:r>
      <w:r w:rsidR="006D339E">
        <w:rPr>
          <w:sz w:val="20"/>
          <w:szCs w:val="20"/>
          <w:lang w:val="en-GB"/>
        </w:rPr>
        <w:t>9</w:t>
      </w:r>
      <w:r w:rsidR="006D339E" w:rsidRPr="00887921">
        <w:rPr>
          <w:sz w:val="20"/>
          <w:szCs w:val="20"/>
          <w:lang w:val="en-GB"/>
        </w:rPr>
        <w:t xml:space="preserve"> </w:t>
      </w:r>
    </w:p>
    <w:p w14:paraId="68B2C4E3" w14:textId="2DF6CD18" w:rsidR="00DE1CFF"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B36572" w:rsidRPr="00887921">
        <w:rPr>
          <w:sz w:val="20"/>
          <w:szCs w:val="20"/>
          <w:lang w:val="en-GB"/>
        </w:rPr>
        <w:t xml:space="preserve"> EUR</w:t>
      </w:r>
    </w:p>
    <w:p w14:paraId="2D382018" w14:textId="77777777" w:rsidR="00542254" w:rsidRPr="00887921" w:rsidRDefault="00542254"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5D33F436" w14:textId="7026EE67"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0" w:name="_Ref497737488"/>
      <w:r w:rsidRPr="00887921">
        <w:rPr>
          <w:sz w:val="20"/>
          <w:szCs w:val="20"/>
          <w:lang w:val="en-GB"/>
        </w:rPr>
        <w:t xml:space="preserve">Short </w:t>
      </w:r>
      <w:r w:rsidR="00762BEF" w:rsidRPr="00887921">
        <w:rPr>
          <w:sz w:val="20"/>
          <w:szCs w:val="20"/>
          <w:lang w:val="en-GB"/>
        </w:rPr>
        <w:t xml:space="preserve">UNITED STATES GOVT </w:t>
      </w:r>
      <w:r w:rsidRPr="00887921">
        <w:rPr>
          <w:sz w:val="20"/>
          <w:szCs w:val="20"/>
          <w:lang w:val="en-GB"/>
        </w:rPr>
        <w:t xml:space="preserve">USD </w:t>
      </w:r>
      <w:r w:rsidR="00E8516F" w:rsidRPr="00887921">
        <w:rPr>
          <w:sz w:val="20"/>
          <w:szCs w:val="20"/>
          <w:lang w:val="en-GB"/>
        </w:rPr>
        <w:t>1</w:t>
      </w:r>
      <w:r w:rsidR="00695CAF">
        <w:rPr>
          <w:sz w:val="20"/>
          <w:szCs w:val="20"/>
          <w:lang w:val="en-GB"/>
        </w:rPr>
        <w:t> 000 000</w:t>
      </w:r>
      <w:r w:rsidR="00C62352" w:rsidRPr="00887921">
        <w:rPr>
          <w:sz w:val="20"/>
          <w:szCs w:val="20"/>
          <w:lang w:val="en-GB"/>
        </w:rPr>
        <w:t xml:space="preserve"> </w:t>
      </w:r>
      <w:r w:rsidR="001846C7" w:rsidRPr="00887921">
        <w:rPr>
          <w:sz w:val="20"/>
          <w:szCs w:val="20"/>
          <w:lang w:val="en-GB"/>
        </w:rPr>
        <w:t>(</w:t>
      </w:r>
      <w:r w:rsidRPr="00887921">
        <w:rPr>
          <w:sz w:val="20"/>
          <w:szCs w:val="20"/>
          <w:lang w:val="en-GB"/>
        </w:rPr>
        <w:t xml:space="preserve">ISIN </w:t>
      </w:r>
      <w:r w:rsidR="00672575" w:rsidRPr="00672575">
        <w:rPr>
          <w:sz w:val="20"/>
          <w:szCs w:val="20"/>
          <w:lang w:val="en-GB"/>
        </w:rPr>
        <w:t>US91282CAV37</w:t>
      </w:r>
      <w:r w:rsidR="001846C7" w:rsidRPr="00887921">
        <w:rPr>
          <w:sz w:val="20"/>
          <w:szCs w:val="20"/>
          <w:lang w:val="en-GB"/>
        </w:rPr>
        <w:t>)</w:t>
      </w:r>
      <w:r w:rsidR="00B46B90">
        <w:rPr>
          <w:sz w:val="20"/>
          <w:szCs w:val="20"/>
          <w:lang w:val="en-GB"/>
        </w:rPr>
        <w:t>.</w:t>
      </w:r>
    </w:p>
    <w:p w14:paraId="2D2C9E00" w14:textId="62A64C4A" w:rsidR="00DE1CFF" w:rsidRPr="00887921" w:rsidRDefault="00013A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5D0033" w:rsidRPr="00887921">
        <w:rPr>
          <w:sz w:val="20"/>
          <w:szCs w:val="20"/>
          <w:lang w:val="en-GB"/>
        </w:rPr>
        <w:t>:</w:t>
      </w:r>
      <w:r w:rsidRPr="00887921">
        <w:rPr>
          <w:sz w:val="20"/>
          <w:szCs w:val="20"/>
          <w:lang w:val="en-GB"/>
        </w:rPr>
        <w:t xml:space="preserve"> </w:t>
      </w:r>
      <w:r w:rsidR="006D339E">
        <w:rPr>
          <w:sz w:val="20"/>
          <w:szCs w:val="20"/>
          <w:lang w:val="en-GB"/>
        </w:rPr>
        <w:t xml:space="preserve">15 November </w:t>
      </w:r>
      <w:bookmarkEnd w:id="50"/>
      <w:r w:rsidR="00672575" w:rsidRPr="00887921">
        <w:rPr>
          <w:sz w:val="20"/>
          <w:szCs w:val="20"/>
          <w:lang w:val="en-GB"/>
        </w:rPr>
        <w:t>20</w:t>
      </w:r>
      <w:r w:rsidR="00672575">
        <w:rPr>
          <w:sz w:val="20"/>
          <w:szCs w:val="20"/>
          <w:lang w:val="en-GB"/>
        </w:rPr>
        <w:t>30</w:t>
      </w:r>
    </w:p>
    <w:p w14:paraId="23B62C6F" w14:textId="20C98D8C" w:rsidR="00DE1CFF" w:rsidRPr="00887921"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DE1CFF" w:rsidRPr="00887921">
        <w:rPr>
          <w:sz w:val="20"/>
          <w:szCs w:val="20"/>
          <w:lang w:val="en-GB"/>
        </w:rPr>
        <w:t xml:space="preserve"> USD</w:t>
      </w:r>
    </w:p>
    <w:p w14:paraId="1ED36E46" w14:textId="77777777" w:rsidR="008F6B90" w:rsidRPr="00887921" w:rsidRDefault="008F6B90"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303A4601" w14:textId="6DBB3F5D"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1" w:name="_Ref497737494"/>
      <w:r w:rsidRPr="00887921">
        <w:rPr>
          <w:sz w:val="20"/>
          <w:szCs w:val="20"/>
          <w:lang w:val="en-GB"/>
        </w:rPr>
        <w:t xml:space="preserve">Long BRAZIL GOVT </w:t>
      </w:r>
      <w:r w:rsidR="006D339E">
        <w:rPr>
          <w:sz w:val="20"/>
          <w:szCs w:val="20"/>
          <w:lang w:val="en-GB"/>
        </w:rPr>
        <w:t>1 </w:t>
      </w:r>
      <w:r w:rsidR="00695CAF">
        <w:rPr>
          <w:sz w:val="20"/>
          <w:szCs w:val="20"/>
          <w:lang w:val="en-GB"/>
        </w:rPr>
        <w:t>000 000</w:t>
      </w:r>
      <w:r w:rsidR="00C62352" w:rsidRPr="00887921">
        <w:rPr>
          <w:sz w:val="20"/>
          <w:szCs w:val="20"/>
          <w:lang w:val="en-GB"/>
        </w:rPr>
        <w:t xml:space="preserve"> </w:t>
      </w:r>
      <w:r w:rsidRPr="00887921">
        <w:rPr>
          <w:sz w:val="20"/>
          <w:szCs w:val="20"/>
          <w:lang w:val="en-GB"/>
        </w:rPr>
        <w:t xml:space="preserve">USD </w:t>
      </w:r>
      <w:r w:rsidR="001846C7" w:rsidRPr="00887921">
        <w:rPr>
          <w:sz w:val="20"/>
          <w:szCs w:val="20"/>
          <w:lang w:val="en-GB"/>
        </w:rPr>
        <w:t>(</w:t>
      </w:r>
      <w:r w:rsidRPr="00887921">
        <w:rPr>
          <w:sz w:val="20"/>
          <w:szCs w:val="20"/>
          <w:lang w:val="en-GB"/>
        </w:rPr>
        <w:t xml:space="preserve">ISIN </w:t>
      </w:r>
      <w:r w:rsidR="006D339E" w:rsidRPr="006D339E">
        <w:rPr>
          <w:sz w:val="20"/>
          <w:szCs w:val="20"/>
          <w:lang w:val="en-GB"/>
        </w:rPr>
        <w:t>US105756BZ27</w:t>
      </w:r>
      <w:r w:rsidR="005D0033" w:rsidRPr="00887921">
        <w:rPr>
          <w:sz w:val="20"/>
          <w:szCs w:val="20"/>
          <w:lang w:val="en-GB"/>
        </w:rPr>
        <w:t>)</w:t>
      </w:r>
      <w:r w:rsidR="00B46B90">
        <w:rPr>
          <w:sz w:val="20"/>
          <w:szCs w:val="20"/>
          <w:lang w:val="en-GB"/>
        </w:rPr>
        <w:t>.</w:t>
      </w:r>
    </w:p>
    <w:p w14:paraId="469C4E48" w14:textId="29AC2883" w:rsidR="008F6B90" w:rsidRPr="00887921" w:rsidRDefault="00013AEF" w:rsidP="006963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6D339E">
        <w:rPr>
          <w:sz w:val="20"/>
          <w:szCs w:val="20"/>
          <w:lang w:val="en-GB"/>
        </w:rPr>
        <w:t>13 January</w:t>
      </w:r>
      <w:r w:rsidR="006963F2">
        <w:rPr>
          <w:sz w:val="20"/>
          <w:szCs w:val="20"/>
          <w:lang w:val="en-GB"/>
        </w:rPr>
        <w:t xml:space="preserve"> </w:t>
      </w:r>
      <w:bookmarkEnd w:id="51"/>
      <w:r w:rsidR="006D339E" w:rsidRPr="00887921">
        <w:rPr>
          <w:sz w:val="20"/>
          <w:szCs w:val="20"/>
          <w:lang w:val="en-GB"/>
        </w:rPr>
        <w:t>202</w:t>
      </w:r>
      <w:r w:rsidR="006D339E">
        <w:rPr>
          <w:sz w:val="20"/>
          <w:szCs w:val="20"/>
          <w:lang w:val="en-GB"/>
        </w:rPr>
        <w:t>8</w:t>
      </w:r>
      <w:r w:rsidR="006D339E" w:rsidRPr="00887921">
        <w:rPr>
          <w:sz w:val="20"/>
          <w:szCs w:val="20"/>
          <w:lang w:val="en-GB"/>
        </w:rPr>
        <w:t xml:space="preserve"> </w:t>
      </w:r>
    </w:p>
    <w:p w14:paraId="757409A7" w14:textId="6F480574" w:rsidR="008F6B90" w:rsidRPr="00887921" w:rsidRDefault="00984132" w:rsidP="006963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4C484C" w:rsidRPr="00887921">
        <w:rPr>
          <w:sz w:val="20"/>
          <w:szCs w:val="20"/>
          <w:lang w:val="en-GB"/>
        </w:rPr>
        <w:t xml:space="preserve"> USD</w:t>
      </w:r>
    </w:p>
    <w:p w14:paraId="7FA34247" w14:textId="77777777" w:rsidR="008F6B90" w:rsidRPr="00887921" w:rsidRDefault="008F6B90"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5328C50" w14:textId="39062BED" w:rsidR="00BE6870" w:rsidRPr="00887921" w:rsidRDefault="004C484C"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2" w:name="_Ref497737500"/>
      <w:r w:rsidRPr="00887921">
        <w:rPr>
          <w:sz w:val="20"/>
          <w:szCs w:val="20"/>
          <w:lang w:val="en-GB"/>
        </w:rPr>
        <w:t>Long MEXICO GOVT</w:t>
      </w:r>
      <w:r w:rsidR="008F6B90" w:rsidRPr="00887921">
        <w:rPr>
          <w:sz w:val="20"/>
          <w:szCs w:val="20"/>
          <w:lang w:val="en-GB"/>
        </w:rPr>
        <w:t xml:space="preserve"> </w:t>
      </w:r>
      <w:r w:rsidR="006D339E">
        <w:rPr>
          <w:sz w:val="20"/>
          <w:szCs w:val="20"/>
          <w:lang w:val="en-GB"/>
        </w:rPr>
        <w:t>1 </w:t>
      </w:r>
      <w:r w:rsidR="00695CAF">
        <w:rPr>
          <w:sz w:val="20"/>
          <w:szCs w:val="20"/>
          <w:lang w:val="en-GB"/>
        </w:rPr>
        <w:t>000 000</w:t>
      </w:r>
      <w:r w:rsidR="00C62352" w:rsidRPr="00887921">
        <w:rPr>
          <w:sz w:val="20"/>
          <w:szCs w:val="20"/>
          <w:lang w:val="en-GB"/>
        </w:rPr>
        <w:t xml:space="preserve"> </w:t>
      </w:r>
      <w:r w:rsidRPr="00887921">
        <w:rPr>
          <w:sz w:val="20"/>
          <w:szCs w:val="20"/>
          <w:lang w:val="en-GB"/>
        </w:rPr>
        <w:t xml:space="preserve">USD </w:t>
      </w:r>
      <w:r w:rsidR="001846C7" w:rsidRPr="00887921">
        <w:rPr>
          <w:sz w:val="20"/>
          <w:szCs w:val="20"/>
          <w:lang w:val="en-GB"/>
        </w:rPr>
        <w:t>(</w:t>
      </w:r>
      <w:r w:rsidRPr="00887921">
        <w:rPr>
          <w:sz w:val="20"/>
          <w:szCs w:val="20"/>
          <w:lang w:val="en-GB"/>
        </w:rPr>
        <w:t xml:space="preserve">ISIN </w:t>
      </w:r>
      <w:r w:rsidR="00672575" w:rsidRPr="00672575">
        <w:rPr>
          <w:sz w:val="20"/>
          <w:szCs w:val="20"/>
          <w:lang w:val="en-GB"/>
        </w:rPr>
        <w:t>US91087BAT70</w:t>
      </w:r>
      <w:r w:rsidR="001846C7" w:rsidRPr="00887921">
        <w:rPr>
          <w:sz w:val="20"/>
          <w:szCs w:val="20"/>
          <w:lang w:val="en-GB"/>
        </w:rPr>
        <w:t>)</w:t>
      </w:r>
      <w:r w:rsidR="00B46B90">
        <w:rPr>
          <w:sz w:val="20"/>
          <w:szCs w:val="20"/>
          <w:lang w:val="en-GB"/>
        </w:rPr>
        <w:t>.</w:t>
      </w:r>
    </w:p>
    <w:p w14:paraId="6F3DAFE7" w14:textId="16FF2D8C" w:rsidR="008F6B90" w:rsidRPr="00887921" w:rsidRDefault="00013AEF" w:rsidP="006963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5D0033" w:rsidRPr="00887921">
        <w:rPr>
          <w:sz w:val="20"/>
          <w:szCs w:val="20"/>
          <w:lang w:val="en-GB"/>
        </w:rPr>
        <w:t>:</w:t>
      </w:r>
      <w:r w:rsidRPr="00887921">
        <w:rPr>
          <w:sz w:val="20"/>
          <w:szCs w:val="20"/>
          <w:lang w:val="en-GB"/>
        </w:rPr>
        <w:t xml:space="preserve"> </w:t>
      </w:r>
      <w:r w:rsidR="00672575">
        <w:rPr>
          <w:sz w:val="20"/>
          <w:szCs w:val="20"/>
          <w:lang w:val="en-GB"/>
        </w:rPr>
        <w:t xml:space="preserve">19 </w:t>
      </w:r>
      <w:bookmarkEnd w:id="52"/>
      <w:r w:rsidR="00672575">
        <w:rPr>
          <w:sz w:val="20"/>
          <w:szCs w:val="20"/>
          <w:lang w:val="en-GB"/>
        </w:rPr>
        <w:t xml:space="preserve">May </w:t>
      </w:r>
      <w:r w:rsidR="00672575" w:rsidRPr="00887921">
        <w:rPr>
          <w:sz w:val="20"/>
          <w:szCs w:val="20"/>
          <w:lang w:val="en-GB"/>
        </w:rPr>
        <w:t>20</w:t>
      </w:r>
      <w:r w:rsidR="00672575">
        <w:rPr>
          <w:sz w:val="20"/>
          <w:szCs w:val="20"/>
          <w:lang w:val="en-GB"/>
        </w:rPr>
        <w:t>33</w:t>
      </w:r>
    </w:p>
    <w:p w14:paraId="2C921EC4" w14:textId="568307C9" w:rsidR="005355B6" w:rsidRPr="00887921" w:rsidRDefault="00984132" w:rsidP="006963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1671BB" w:rsidRPr="00887921">
        <w:rPr>
          <w:sz w:val="20"/>
          <w:szCs w:val="20"/>
          <w:lang w:val="en-GB"/>
        </w:rPr>
        <w:t xml:space="preserve"> USD</w:t>
      </w:r>
    </w:p>
    <w:p w14:paraId="7CB303C4" w14:textId="77777777" w:rsidR="005355B6" w:rsidRPr="00887921" w:rsidRDefault="005355B6"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7AA469BD" w14:textId="2E6E2A3F" w:rsidR="0021241B" w:rsidRPr="00887921" w:rsidRDefault="005355B6"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3" w:name="_Ref497737424"/>
      <w:r w:rsidRPr="00887921">
        <w:rPr>
          <w:sz w:val="20"/>
          <w:szCs w:val="20"/>
          <w:lang w:val="en-GB"/>
        </w:rPr>
        <w:t>10-year IRS EURO – Receive floating rate and pay fixed rate.</w:t>
      </w:r>
    </w:p>
    <w:p w14:paraId="10797B76" w14:textId="511BE423"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Fixed leg: pay </w:t>
      </w:r>
      <w:proofErr w:type="gramStart"/>
      <w:r w:rsidRPr="00887921">
        <w:rPr>
          <w:sz w:val="20"/>
          <w:szCs w:val="20"/>
          <w:lang w:val="en-GB"/>
        </w:rPr>
        <w:t>annually</w:t>
      </w:r>
      <w:proofErr w:type="gramEnd"/>
      <w:r w:rsidRPr="00887921">
        <w:rPr>
          <w:sz w:val="20"/>
          <w:szCs w:val="20"/>
          <w:lang w:val="en-GB"/>
        </w:rPr>
        <w:t xml:space="preserve"> </w:t>
      </w:r>
    </w:p>
    <w:p w14:paraId="1F8224D4" w14:textId="77777777"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Floating rate: 3-m</w:t>
      </w:r>
      <w:r w:rsidR="0021241B" w:rsidRPr="00887921">
        <w:rPr>
          <w:sz w:val="20"/>
          <w:szCs w:val="20"/>
          <w:lang w:val="en-GB"/>
        </w:rPr>
        <w:t xml:space="preserve">onth EURIBOR, receive </w:t>
      </w:r>
      <w:proofErr w:type="gramStart"/>
      <w:r w:rsidR="0021241B" w:rsidRPr="00887921">
        <w:rPr>
          <w:sz w:val="20"/>
          <w:szCs w:val="20"/>
          <w:lang w:val="en-GB"/>
        </w:rPr>
        <w:t>quarterly</w:t>
      </w:r>
      <w:proofErr w:type="gramEnd"/>
      <w:r w:rsidRPr="00887921">
        <w:rPr>
          <w:sz w:val="20"/>
          <w:szCs w:val="20"/>
          <w:lang w:val="en-GB"/>
        </w:rPr>
        <w:t xml:space="preserve"> </w:t>
      </w:r>
    </w:p>
    <w:p w14:paraId="5ECB8D04" w14:textId="77777777"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 EUR 10</w:t>
      </w:r>
      <w:r w:rsidR="00695CAF">
        <w:rPr>
          <w:sz w:val="20"/>
          <w:szCs w:val="20"/>
          <w:lang w:val="en-GB"/>
        </w:rPr>
        <w:t> 000 000</w:t>
      </w:r>
    </w:p>
    <w:p w14:paraId="41EDAE8A" w14:textId="77777777"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Roll con</w:t>
      </w:r>
      <w:r w:rsidR="0021241B" w:rsidRPr="00887921">
        <w:rPr>
          <w:sz w:val="20"/>
          <w:szCs w:val="20"/>
          <w:lang w:val="en-GB"/>
        </w:rPr>
        <w:t xml:space="preserve">vention and calendar: </w:t>
      </w:r>
      <w:proofErr w:type="gramStart"/>
      <w:r w:rsidR="0021241B" w:rsidRPr="00887921">
        <w:rPr>
          <w:sz w:val="20"/>
          <w:szCs w:val="20"/>
          <w:lang w:val="en-GB"/>
        </w:rPr>
        <w:t>standard</w:t>
      </w:r>
      <w:proofErr w:type="gramEnd"/>
    </w:p>
    <w:p w14:paraId="564DC70A" w14:textId="5952F6B4" w:rsidR="00BE6870"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Effective date </w:t>
      </w:r>
      <w:r w:rsidR="002C2762" w:rsidRPr="00887921">
        <w:rPr>
          <w:sz w:val="20"/>
          <w:szCs w:val="20"/>
          <w:lang w:val="en-GB"/>
        </w:rPr>
        <w:t>a</w:t>
      </w:r>
      <w:r w:rsidR="002C2762">
        <w:rPr>
          <w:sz w:val="20"/>
          <w:szCs w:val="20"/>
          <w:lang w:val="en-GB"/>
        </w:rPr>
        <w:t>s</w:t>
      </w:r>
      <w:r w:rsidR="002C2762" w:rsidRPr="00887921">
        <w:rPr>
          <w:sz w:val="20"/>
          <w:szCs w:val="20"/>
          <w:lang w:val="en-GB"/>
        </w:rPr>
        <w:t xml:space="preserve"> </w:t>
      </w:r>
      <w:r w:rsidRPr="00887921">
        <w:rPr>
          <w:sz w:val="20"/>
          <w:szCs w:val="20"/>
          <w:lang w:val="en-GB"/>
        </w:rPr>
        <w:t>the booking date (</w:t>
      </w:r>
      <w:proofErr w:type="gramStart"/>
      <w:r w:rsidRPr="00887921">
        <w:rPr>
          <w:sz w:val="20"/>
          <w:szCs w:val="20"/>
          <w:lang w:val="en-GB"/>
        </w:rPr>
        <w:t>i.e.</w:t>
      </w:r>
      <w:proofErr w:type="gramEnd"/>
      <w:r w:rsidRPr="00887921">
        <w:rPr>
          <w:sz w:val="20"/>
          <w:szCs w:val="20"/>
          <w:lang w:val="en-GB"/>
        </w:rPr>
        <w:t xml:space="preserve"> rates to be used are those at the market close on bo</w:t>
      </w:r>
      <w:r w:rsidR="00926C2B" w:rsidRPr="00887921">
        <w:rPr>
          <w:sz w:val="20"/>
          <w:szCs w:val="20"/>
          <w:lang w:val="en-GB"/>
        </w:rPr>
        <w:t>oking date)</w:t>
      </w:r>
    </w:p>
    <w:p w14:paraId="00D99B7C" w14:textId="77777777" w:rsidR="005355B6" w:rsidRPr="00887921" w:rsidRDefault="00926C2B"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bookmarkEnd w:id="53"/>
      <w:r w:rsidR="007A380D">
        <w:rPr>
          <w:sz w:val="20"/>
          <w:szCs w:val="20"/>
          <w:lang w:val="en-GB"/>
        </w:rPr>
        <w:t>Booking</w:t>
      </w:r>
      <w:r w:rsidR="005F303B" w:rsidRPr="005F303B">
        <w:rPr>
          <w:sz w:val="20"/>
          <w:szCs w:val="20"/>
          <w:lang w:val="en-GB"/>
        </w:rPr>
        <w:t xml:space="preserve"> date + 1</w:t>
      </w:r>
      <w:r w:rsidR="005F303B">
        <w:rPr>
          <w:sz w:val="20"/>
          <w:szCs w:val="20"/>
          <w:lang w:val="en-GB"/>
        </w:rPr>
        <w:t>0</w:t>
      </w:r>
      <w:r w:rsidR="005F303B" w:rsidRPr="005F303B">
        <w:rPr>
          <w:sz w:val="20"/>
          <w:szCs w:val="20"/>
          <w:lang w:val="en-GB"/>
        </w:rPr>
        <w:t xml:space="preserve"> year</w:t>
      </w:r>
      <w:r w:rsidR="005F303B">
        <w:rPr>
          <w:sz w:val="20"/>
          <w:szCs w:val="20"/>
          <w:lang w:val="en-GB"/>
        </w:rPr>
        <w:t>s</w:t>
      </w:r>
    </w:p>
    <w:p w14:paraId="372E9726" w14:textId="7BCE7F22" w:rsidR="00E5300A"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355B6" w:rsidRPr="00887921">
        <w:rPr>
          <w:sz w:val="20"/>
          <w:szCs w:val="20"/>
          <w:lang w:val="en-GB"/>
        </w:rPr>
        <w:t xml:space="preserve"> EUR</w:t>
      </w:r>
    </w:p>
    <w:p w14:paraId="11696201" w14:textId="77777777" w:rsidR="0073525C" w:rsidRPr="00887921" w:rsidRDefault="0073525C" w:rsidP="00BF52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p>
    <w:p w14:paraId="12E16D19" w14:textId="6DFBBE05" w:rsidR="0021241B" w:rsidRPr="00887921" w:rsidRDefault="005355B6"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4" w:name="_Ref78446933"/>
      <w:bookmarkStart w:id="55" w:name="_Ref497737438"/>
      <w:r w:rsidRPr="00887921">
        <w:rPr>
          <w:sz w:val="20"/>
          <w:szCs w:val="20"/>
          <w:lang w:val="en-GB"/>
        </w:rPr>
        <w:t>5-year IRS EURO – Receive floating rate and pay fixed rate.</w:t>
      </w:r>
      <w:bookmarkEnd w:id="54"/>
    </w:p>
    <w:p w14:paraId="6D231C6A" w14:textId="77777777" w:rsidR="0021241B" w:rsidRPr="00887921" w:rsidRDefault="0021241B"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bookmarkStart w:id="56" w:name="_Hlk96689306"/>
      <w:r w:rsidRPr="00887921">
        <w:rPr>
          <w:sz w:val="20"/>
          <w:szCs w:val="20"/>
          <w:lang w:val="en-GB"/>
        </w:rPr>
        <w:t xml:space="preserve">Fixed leg: pay </w:t>
      </w:r>
      <w:proofErr w:type="gramStart"/>
      <w:r w:rsidRPr="00887921">
        <w:rPr>
          <w:sz w:val="20"/>
          <w:szCs w:val="20"/>
          <w:lang w:val="en-GB"/>
        </w:rPr>
        <w:t>annually</w:t>
      </w:r>
      <w:proofErr w:type="gramEnd"/>
      <w:r w:rsidR="005355B6" w:rsidRPr="00887921">
        <w:rPr>
          <w:sz w:val="20"/>
          <w:szCs w:val="20"/>
          <w:lang w:val="en-GB"/>
        </w:rPr>
        <w:t xml:space="preserve"> </w:t>
      </w:r>
    </w:p>
    <w:p w14:paraId="77060185" w14:textId="77777777"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Floating rate: 6-month EURIBOR, receive </w:t>
      </w:r>
      <w:r w:rsidR="001A0B1B" w:rsidRPr="001A0B1B">
        <w:rPr>
          <w:sz w:val="20"/>
          <w:szCs w:val="20"/>
          <w:lang w:val="en-GB"/>
        </w:rPr>
        <w:t xml:space="preserve">every 6 </w:t>
      </w:r>
      <w:proofErr w:type="gramStart"/>
      <w:r w:rsidR="001A0B1B" w:rsidRPr="001A0B1B">
        <w:rPr>
          <w:sz w:val="20"/>
          <w:szCs w:val="20"/>
          <w:lang w:val="en-GB"/>
        </w:rPr>
        <w:t>months</w:t>
      </w:r>
      <w:proofErr w:type="gramEnd"/>
    </w:p>
    <w:p w14:paraId="3C7544A0" w14:textId="6DB5C50B"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 EUR 1</w:t>
      </w:r>
      <w:r w:rsidR="00695CAF">
        <w:rPr>
          <w:sz w:val="20"/>
          <w:szCs w:val="20"/>
          <w:lang w:val="en-GB"/>
        </w:rPr>
        <w:t> 000 000</w:t>
      </w:r>
    </w:p>
    <w:p w14:paraId="79D68AF5" w14:textId="77777777" w:rsidR="0021241B"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Roll convention and calendar: </w:t>
      </w:r>
      <w:proofErr w:type="gramStart"/>
      <w:r w:rsidRPr="00887921">
        <w:rPr>
          <w:sz w:val="20"/>
          <w:szCs w:val="20"/>
          <w:lang w:val="en-GB"/>
        </w:rPr>
        <w:t>standard</w:t>
      </w:r>
      <w:proofErr w:type="gramEnd"/>
    </w:p>
    <w:p w14:paraId="369DDB3B" w14:textId="5ECF4708" w:rsidR="00BE6870"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Effective date </w:t>
      </w:r>
      <w:r w:rsidR="002C2762" w:rsidRPr="00887921">
        <w:rPr>
          <w:sz w:val="20"/>
          <w:szCs w:val="20"/>
          <w:lang w:val="en-GB"/>
        </w:rPr>
        <w:t>a</w:t>
      </w:r>
      <w:r w:rsidR="002C2762">
        <w:rPr>
          <w:sz w:val="20"/>
          <w:szCs w:val="20"/>
          <w:lang w:val="en-GB"/>
        </w:rPr>
        <w:t>s</w:t>
      </w:r>
      <w:r w:rsidR="002C2762" w:rsidRPr="00887921">
        <w:rPr>
          <w:sz w:val="20"/>
          <w:szCs w:val="20"/>
          <w:lang w:val="en-GB"/>
        </w:rPr>
        <w:t xml:space="preserve"> </w:t>
      </w:r>
      <w:r w:rsidRPr="00887921">
        <w:rPr>
          <w:sz w:val="20"/>
          <w:szCs w:val="20"/>
          <w:lang w:val="en-GB"/>
        </w:rPr>
        <w:t>the booking date (</w:t>
      </w:r>
      <w:proofErr w:type="gramStart"/>
      <w:r w:rsidRPr="00887921">
        <w:rPr>
          <w:sz w:val="20"/>
          <w:szCs w:val="20"/>
          <w:lang w:val="en-GB"/>
        </w:rPr>
        <w:t>i.e.</w:t>
      </w:r>
      <w:proofErr w:type="gramEnd"/>
      <w:r w:rsidRPr="00887921">
        <w:rPr>
          <w:sz w:val="20"/>
          <w:szCs w:val="20"/>
          <w:lang w:val="en-GB"/>
        </w:rPr>
        <w:t xml:space="preserve"> rates to be used are those at the market close on booking date)</w:t>
      </w:r>
    </w:p>
    <w:bookmarkEnd w:id="56"/>
    <w:p w14:paraId="60F03495" w14:textId="77777777" w:rsidR="005355B6" w:rsidRPr="00887921"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7A380D">
        <w:rPr>
          <w:sz w:val="20"/>
          <w:szCs w:val="20"/>
          <w:lang w:val="en-GB"/>
        </w:rPr>
        <w:t>Booking</w:t>
      </w:r>
      <w:r w:rsidR="005F303B">
        <w:rPr>
          <w:sz w:val="20"/>
          <w:szCs w:val="20"/>
          <w:lang w:val="en-GB"/>
        </w:rPr>
        <w:t xml:space="preserve"> </w:t>
      </w:r>
      <w:r w:rsidR="005F303B" w:rsidRPr="00BA2733">
        <w:rPr>
          <w:sz w:val="20"/>
          <w:szCs w:val="20"/>
          <w:lang w:val="en-GB"/>
        </w:rPr>
        <w:t xml:space="preserve">date + </w:t>
      </w:r>
      <w:r w:rsidR="005F303B">
        <w:rPr>
          <w:sz w:val="20"/>
          <w:szCs w:val="20"/>
          <w:lang w:val="en-GB"/>
        </w:rPr>
        <w:t>5</w:t>
      </w:r>
      <w:r w:rsidR="005F303B" w:rsidRPr="00BA2733">
        <w:rPr>
          <w:sz w:val="20"/>
          <w:szCs w:val="20"/>
          <w:lang w:val="en-GB"/>
        </w:rPr>
        <w:t xml:space="preserve"> year</w:t>
      </w:r>
      <w:r w:rsidR="005F303B">
        <w:rPr>
          <w:sz w:val="20"/>
          <w:szCs w:val="20"/>
          <w:lang w:val="en-GB"/>
        </w:rPr>
        <w:t>s</w:t>
      </w:r>
      <w:bookmarkEnd w:id="55"/>
    </w:p>
    <w:p w14:paraId="36F65923" w14:textId="3BF048BE" w:rsidR="0028244F"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355B6" w:rsidRPr="00887921">
        <w:rPr>
          <w:sz w:val="20"/>
          <w:szCs w:val="20"/>
          <w:lang w:val="en-GB"/>
        </w:rPr>
        <w:t xml:space="preserve"> EUR</w:t>
      </w:r>
    </w:p>
    <w:p w14:paraId="2B4C25DC" w14:textId="77777777" w:rsidR="00A86BA4" w:rsidRPr="00887921" w:rsidRDefault="00A86BA4"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C2760D6" w14:textId="4ABC5A1C" w:rsidR="0028244F" w:rsidRPr="00C72EC4" w:rsidRDefault="0028244F"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7" w:name="_Ref78375853"/>
      <w:r w:rsidRPr="00C72EC4">
        <w:rPr>
          <w:sz w:val="20"/>
          <w:szCs w:val="20"/>
          <w:lang w:val="en-GB"/>
        </w:rPr>
        <w:t>5-year Mark to Market (</w:t>
      </w:r>
      <w:proofErr w:type="spellStart"/>
      <w:r w:rsidRPr="00C72EC4">
        <w:rPr>
          <w:sz w:val="20"/>
          <w:szCs w:val="20"/>
          <w:lang w:val="en-GB"/>
        </w:rPr>
        <w:t>MtM</w:t>
      </w:r>
      <w:proofErr w:type="spellEnd"/>
      <w:r w:rsidRPr="00C72EC4">
        <w:rPr>
          <w:sz w:val="20"/>
          <w:szCs w:val="20"/>
          <w:lang w:val="en-GB"/>
        </w:rPr>
        <w:t>) Cross Currency EUR/USD SWAP. Receive USD and pay EUR.</w:t>
      </w:r>
      <w:bookmarkEnd w:id="57"/>
    </w:p>
    <w:p w14:paraId="3DBADFF6" w14:textId="36D9C967" w:rsidR="0028244F" w:rsidRPr="0028244F"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28244F">
        <w:rPr>
          <w:sz w:val="20"/>
          <w:szCs w:val="20"/>
          <w:lang w:val="en-GB"/>
        </w:rPr>
        <w:t xml:space="preserve">EUR: 3-month </w:t>
      </w:r>
      <w:r w:rsidR="00940F2B">
        <w:rPr>
          <w:sz w:val="20"/>
          <w:szCs w:val="20"/>
          <w:lang w:val="en-GB"/>
        </w:rPr>
        <w:t>ESTER</w:t>
      </w:r>
      <w:r w:rsidRPr="0028244F">
        <w:rPr>
          <w:sz w:val="20"/>
          <w:szCs w:val="20"/>
          <w:lang w:val="en-GB"/>
        </w:rPr>
        <w:t>, pay quarterly</w:t>
      </w:r>
      <w:r w:rsidR="00AC28BC">
        <w:rPr>
          <w:sz w:val="20"/>
          <w:szCs w:val="20"/>
          <w:lang w:val="en-GB"/>
        </w:rPr>
        <w:t xml:space="preserve"> compounded with a payment lag of 2 </w:t>
      </w:r>
      <w:proofErr w:type="gramStart"/>
      <w:r w:rsidR="00AC28BC">
        <w:rPr>
          <w:sz w:val="20"/>
          <w:szCs w:val="20"/>
          <w:lang w:val="en-GB"/>
        </w:rPr>
        <w:t>days</w:t>
      </w:r>
      <w:proofErr w:type="gramEnd"/>
    </w:p>
    <w:p w14:paraId="452EC1B3" w14:textId="751ED39B" w:rsidR="0028244F" w:rsidRPr="00AB461F"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AB461F">
        <w:rPr>
          <w:sz w:val="20"/>
          <w:szCs w:val="20"/>
          <w:lang w:val="en-GB"/>
        </w:rPr>
        <w:t xml:space="preserve">USD: 3-month </w:t>
      </w:r>
      <w:proofErr w:type="gramStart"/>
      <w:r w:rsidR="00AC28BC">
        <w:rPr>
          <w:sz w:val="20"/>
          <w:szCs w:val="20"/>
          <w:lang w:val="en-GB"/>
        </w:rPr>
        <w:t>S</w:t>
      </w:r>
      <w:r w:rsidR="00940F2B">
        <w:rPr>
          <w:sz w:val="20"/>
          <w:szCs w:val="20"/>
          <w:lang w:val="en-GB"/>
        </w:rPr>
        <w:t>OFR</w:t>
      </w:r>
      <w:r w:rsidRPr="00AB461F">
        <w:rPr>
          <w:sz w:val="20"/>
          <w:szCs w:val="20"/>
          <w:lang w:val="en-GB"/>
        </w:rPr>
        <w:t xml:space="preserve"> ,</w:t>
      </w:r>
      <w:proofErr w:type="gramEnd"/>
      <w:r w:rsidRPr="00AB461F">
        <w:rPr>
          <w:sz w:val="20"/>
          <w:szCs w:val="20"/>
          <w:lang w:val="en-GB"/>
        </w:rPr>
        <w:t xml:space="preserve"> receive quarterly</w:t>
      </w:r>
      <w:r w:rsidR="00AC28BC">
        <w:rPr>
          <w:sz w:val="20"/>
          <w:szCs w:val="20"/>
          <w:lang w:val="en-GB"/>
        </w:rPr>
        <w:t xml:space="preserve"> compounded with a payment lag of 2 days</w:t>
      </w:r>
    </w:p>
    <w:p w14:paraId="2DC9C7FF" w14:textId="45D397C4" w:rsidR="0028244F" w:rsidRDefault="00AC28BC"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 xml:space="preserve">Leg 1 – USD: </w:t>
      </w:r>
      <w:r w:rsidR="0028244F" w:rsidRPr="00AB461F">
        <w:rPr>
          <w:sz w:val="20"/>
          <w:szCs w:val="20"/>
          <w:lang w:val="en-GB"/>
        </w:rPr>
        <w:t xml:space="preserve">Notional EUR 10 000 000 </w:t>
      </w:r>
      <w:r>
        <w:rPr>
          <w:sz w:val="20"/>
          <w:szCs w:val="20"/>
          <w:lang w:val="en-GB"/>
        </w:rPr>
        <w:t xml:space="preserve">equivalent </w:t>
      </w:r>
      <w:r w:rsidR="0028244F" w:rsidRPr="00AB461F">
        <w:rPr>
          <w:sz w:val="20"/>
          <w:szCs w:val="20"/>
          <w:lang w:val="en-GB"/>
        </w:rPr>
        <w:t xml:space="preserve">adjusted on a quarterly </w:t>
      </w:r>
      <w:proofErr w:type="gramStart"/>
      <w:r w:rsidR="0028244F" w:rsidRPr="00AB461F">
        <w:rPr>
          <w:sz w:val="20"/>
          <w:szCs w:val="20"/>
          <w:lang w:val="en-GB"/>
        </w:rPr>
        <w:t>basis</w:t>
      </w:r>
      <w:proofErr w:type="gramEnd"/>
    </w:p>
    <w:p w14:paraId="18459969" w14:textId="7F45C8C8" w:rsidR="00AC28BC" w:rsidRPr="00AB461F" w:rsidRDefault="00AC28BC"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lastRenderedPageBreak/>
        <w:t xml:space="preserve">Leg 2 – EUR: </w:t>
      </w:r>
      <w:r w:rsidRPr="00AB461F">
        <w:rPr>
          <w:sz w:val="20"/>
          <w:szCs w:val="20"/>
          <w:lang w:val="en-GB"/>
        </w:rPr>
        <w:t xml:space="preserve">Notional EUR 10 000 000 </w:t>
      </w:r>
    </w:p>
    <w:p w14:paraId="310A3E8E" w14:textId="77777777" w:rsidR="0028244F" w:rsidRPr="00AB461F"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AB461F">
        <w:rPr>
          <w:sz w:val="20"/>
          <w:szCs w:val="20"/>
          <w:lang w:val="en-GB"/>
        </w:rPr>
        <w:t xml:space="preserve">Roll convention and calendar: </w:t>
      </w:r>
      <w:proofErr w:type="gramStart"/>
      <w:r w:rsidRPr="00AB461F">
        <w:rPr>
          <w:sz w:val="20"/>
          <w:szCs w:val="20"/>
          <w:lang w:val="en-GB"/>
        </w:rPr>
        <w:t>standard</w:t>
      </w:r>
      <w:proofErr w:type="gramEnd"/>
    </w:p>
    <w:p w14:paraId="710E9AE9" w14:textId="07ABF1BB" w:rsidR="0028244F" w:rsidRPr="00AB461F"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AB461F">
        <w:rPr>
          <w:sz w:val="20"/>
          <w:szCs w:val="20"/>
          <w:lang w:val="en-GB"/>
        </w:rPr>
        <w:t>Effective date as booking date</w:t>
      </w:r>
      <w:r w:rsidR="00940F2B">
        <w:rPr>
          <w:sz w:val="20"/>
          <w:szCs w:val="20"/>
          <w:lang w:val="en-GB"/>
        </w:rPr>
        <w:t xml:space="preserve"> + 6 </w:t>
      </w:r>
      <w:proofErr w:type="gramStart"/>
      <w:r w:rsidR="00940F2B">
        <w:rPr>
          <w:sz w:val="20"/>
          <w:szCs w:val="20"/>
          <w:lang w:val="en-GB"/>
        </w:rPr>
        <w:t>months</w:t>
      </w:r>
      <w:proofErr w:type="gramEnd"/>
    </w:p>
    <w:p w14:paraId="5859C7DE" w14:textId="3CD396C0" w:rsidR="0028244F" w:rsidRPr="00C72EC4"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AB461F">
        <w:rPr>
          <w:sz w:val="20"/>
          <w:szCs w:val="20"/>
          <w:lang w:val="en-GB"/>
        </w:rPr>
        <w:t>Maturity: Booking date + 5</w:t>
      </w:r>
      <w:r w:rsidR="00940F2B">
        <w:rPr>
          <w:sz w:val="20"/>
          <w:szCs w:val="20"/>
          <w:lang w:val="en-GB"/>
        </w:rPr>
        <w:t>,5</w:t>
      </w:r>
      <w:r w:rsidRPr="00AB461F">
        <w:rPr>
          <w:sz w:val="20"/>
          <w:szCs w:val="20"/>
          <w:lang w:val="en-GB"/>
        </w:rPr>
        <w:t xml:space="preserve"> years</w:t>
      </w:r>
    </w:p>
    <w:p w14:paraId="075566CB" w14:textId="0C237193" w:rsidR="0028244F" w:rsidRDefault="00984132"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8244F" w:rsidRPr="00C72EC4">
        <w:rPr>
          <w:sz w:val="20"/>
          <w:szCs w:val="20"/>
          <w:lang w:val="en-GB"/>
        </w:rPr>
        <w:t>: EUR</w:t>
      </w:r>
    </w:p>
    <w:p w14:paraId="725536BC" w14:textId="2EF331AF" w:rsidR="0028244F" w:rsidRDefault="0028244F"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 xml:space="preserve">See also Section 5 </w:t>
      </w:r>
      <w:r w:rsidR="007A5B0E">
        <w:rPr>
          <w:lang w:val="en-GB"/>
        </w:rPr>
        <w:t xml:space="preserve">of this Annex </w:t>
      </w:r>
      <w:r>
        <w:rPr>
          <w:sz w:val="20"/>
          <w:szCs w:val="20"/>
          <w:lang w:val="en-GB"/>
        </w:rPr>
        <w:t xml:space="preserve">– Instrument additional </w:t>
      </w:r>
      <w:proofErr w:type="gramStart"/>
      <w:r>
        <w:rPr>
          <w:sz w:val="20"/>
          <w:szCs w:val="20"/>
          <w:lang w:val="en-GB"/>
        </w:rPr>
        <w:t>specifications</w:t>
      </w:r>
      <w:proofErr w:type="gramEnd"/>
    </w:p>
    <w:p w14:paraId="2854F2C9" w14:textId="77777777" w:rsidR="00594BFD" w:rsidRPr="00887921" w:rsidRDefault="00594BFD" w:rsidP="00594BFD">
      <w:pPr>
        <w:jc w:val="both"/>
        <w:rPr>
          <w:b/>
          <w:lang w:val="en-GB"/>
        </w:rPr>
      </w:pPr>
    </w:p>
    <w:p w14:paraId="5DF2C449" w14:textId="3AA8E87B" w:rsidR="00594BFD" w:rsidRPr="00887921" w:rsidRDefault="00594BFD"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58" w:name="_Ref85727250"/>
      <w:r>
        <w:rPr>
          <w:sz w:val="20"/>
          <w:szCs w:val="20"/>
          <w:lang w:val="en-GB"/>
        </w:rPr>
        <w:t>10</w:t>
      </w:r>
      <w:r w:rsidRPr="00887921">
        <w:rPr>
          <w:sz w:val="20"/>
          <w:szCs w:val="20"/>
          <w:lang w:val="en-GB"/>
        </w:rPr>
        <w:t>-year IRS EUR</w:t>
      </w:r>
      <w:r w:rsidR="00676DD9">
        <w:rPr>
          <w:sz w:val="20"/>
          <w:szCs w:val="20"/>
          <w:lang w:val="en-GB"/>
        </w:rPr>
        <w:t>O</w:t>
      </w:r>
      <w:r w:rsidRPr="00887921">
        <w:rPr>
          <w:sz w:val="20"/>
          <w:szCs w:val="20"/>
          <w:lang w:val="en-GB"/>
        </w:rPr>
        <w:t xml:space="preserve"> – Receive </w:t>
      </w:r>
      <w:r>
        <w:rPr>
          <w:sz w:val="20"/>
          <w:szCs w:val="20"/>
          <w:lang w:val="en-GB"/>
        </w:rPr>
        <w:t>ESTER</w:t>
      </w:r>
      <w:r w:rsidRPr="00887921">
        <w:rPr>
          <w:sz w:val="20"/>
          <w:szCs w:val="20"/>
          <w:lang w:val="en-GB"/>
        </w:rPr>
        <w:t xml:space="preserve"> and pay </w:t>
      </w:r>
      <w:bookmarkEnd w:id="58"/>
      <w:r w:rsidR="00FD13E9">
        <w:rPr>
          <w:sz w:val="20"/>
          <w:szCs w:val="20"/>
          <w:lang w:val="en-GB"/>
        </w:rPr>
        <w:t>EURIBOR</w:t>
      </w:r>
      <w:r w:rsidR="00B46B90">
        <w:rPr>
          <w:sz w:val="20"/>
          <w:szCs w:val="20"/>
          <w:lang w:val="en-GB"/>
        </w:rPr>
        <w:t>.</w:t>
      </w:r>
    </w:p>
    <w:p w14:paraId="4561185C" w14:textId="4F8B892A" w:rsidR="00594BFD" w:rsidRPr="00887921" w:rsidRDefault="000C3C68"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 xml:space="preserve">ESTER </w:t>
      </w:r>
      <w:r w:rsidR="00594BFD" w:rsidRPr="00887921">
        <w:rPr>
          <w:sz w:val="20"/>
          <w:szCs w:val="20"/>
          <w:lang w:val="en-GB"/>
        </w:rPr>
        <w:t>leg:</w:t>
      </w:r>
      <w:r w:rsidR="00676DD9">
        <w:rPr>
          <w:sz w:val="20"/>
          <w:szCs w:val="20"/>
          <w:lang w:val="en-GB"/>
        </w:rPr>
        <w:t xml:space="preserve"> receive </w:t>
      </w:r>
      <w:proofErr w:type="gramStart"/>
      <w:r w:rsidR="00676DD9">
        <w:rPr>
          <w:sz w:val="20"/>
          <w:szCs w:val="20"/>
          <w:lang w:val="en-GB"/>
        </w:rPr>
        <w:t>annually</w:t>
      </w:r>
      <w:proofErr w:type="gramEnd"/>
    </w:p>
    <w:p w14:paraId="38F05438" w14:textId="5921EAF1" w:rsidR="00594BFD" w:rsidRPr="00887921" w:rsidRDefault="00FD13E9"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EURIBOR</w:t>
      </w:r>
      <w:r w:rsidRPr="00887921">
        <w:rPr>
          <w:sz w:val="20"/>
          <w:szCs w:val="20"/>
          <w:lang w:val="en-GB"/>
        </w:rPr>
        <w:t xml:space="preserve"> </w:t>
      </w:r>
      <w:r>
        <w:rPr>
          <w:sz w:val="20"/>
          <w:szCs w:val="20"/>
          <w:lang w:val="en-GB"/>
        </w:rPr>
        <w:t>leg</w:t>
      </w:r>
      <w:r w:rsidR="00594BFD" w:rsidRPr="00887921">
        <w:rPr>
          <w:sz w:val="20"/>
          <w:szCs w:val="20"/>
          <w:lang w:val="en-GB"/>
        </w:rPr>
        <w:t>: 3-month EURIBOR</w:t>
      </w:r>
      <w:r w:rsidR="00594BFD">
        <w:rPr>
          <w:sz w:val="20"/>
          <w:szCs w:val="20"/>
          <w:lang w:val="en-GB"/>
        </w:rPr>
        <w:t xml:space="preserve"> + Basis</w:t>
      </w:r>
      <w:r w:rsidR="00594BFD" w:rsidRPr="00887921">
        <w:rPr>
          <w:sz w:val="20"/>
          <w:szCs w:val="20"/>
          <w:lang w:val="en-GB"/>
        </w:rPr>
        <w:t xml:space="preserve">, pay </w:t>
      </w:r>
      <w:proofErr w:type="gramStart"/>
      <w:r w:rsidR="00594BFD" w:rsidRPr="00887921">
        <w:rPr>
          <w:sz w:val="20"/>
          <w:szCs w:val="20"/>
          <w:lang w:val="en-GB"/>
        </w:rPr>
        <w:t>quarterly</w:t>
      </w:r>
      <w:proofErr w:type="gramEnd"/>
    </w:p>
    <w:p w14:paraId="76DBB72A" w14:textId="77777777" w:rsidR="00594BFD" w:rsidRPr="00887921" w:rsidRDefault="00594BFD"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 EUR 1</w:t>
      </w:r>
      <w:r>
        <w:rPr>
          <w:sz w:val="20"/>
          <w:szCs w:val="20"/>
          <w:lang w:val="en-GB"/>
        </w:rPr>
        <w:t>0 000 000</w:t>
      </w:r>
    </w:p>
    <w:p w14:paraId="660EC9C1" w14:textId="77777777" w:rsidR="00594BFD" w:rsidRPr="00887921" w:rsidRDefault="00594BFD"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Roll convention and calendar: </w:t>
      </w:r>
      <w:proofErr w:type="gramStart"/>
      <w:r w:rsidRPr="00887921">
        <w:rPr>
          <w:sz w:val="20"/>
          <w:szCs w:val="20"/>
          <w:lang w:val="en-GB"/>
        </w:rPr>
        <w:t>standard</w:t>
      </w:r>
      <w:proofErr w:type="gramEnd"/>
    </w:p>
    <w:p w14:paraId="605EE8EC" w14:textId="0E6A21A1" w:rsidR="00594BFD" w:rsidRPr="00887921" w:rsidRDefault="00594BFD"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Effective date as booking date (</w:t>
      </w:r>
      <w:proofErr w:type="gramStart"/>
      <w:r w:rsidR="006B2E94" w:rsidRPr="00887921">
        <w:rPr>
          <w:sz w:val="20"/>
          <w:szCs w:val="20"/>
          <w:lang w:val="en-GB"/>
        </w:rPr>
        <w:t>i.e.</w:t>
      </w:r>
      <w:proofErr w:type="gramEnd"/>
      <w:r w:rsidRPr="00887921">
        <w:rPr>
          <w:sz w:val="20"/>
          <w:szCs w:val="20"/>
          <w:lang w:val="en-GB"/>
        </w:rPr>
        <w:t xml:space="preserve"> </w:t>
      </w:r>
      <w:r>
        <w:rPr>
          <w:sz w:val="20"/>
          <w:szCs w:val="20"/>
          <w:lang w:val="en-GB"/>
        </w:rPr>
        <w:t xml:space="preserve">the </w:t>
      </w:r>
      <w:r w:rsidRPr="00887921">
        <w:rPr>
          <w:sz w:val="20"/>
          <w:szCs w:val="20"/>
          <w:lang w:val="en-GB"/>
        </w:rPr>
        <w:t xml:space="preserve">rates to be used </w:t>
      </w:r>
      <w:r>
        <w:rPr>
          <w:sz w:val="20"/>
          <w:szCs w:val="20"/>
          <w:lang w:val="en-GB"/>
        </w:rPr>
        <w:t xml:space="preserve">shall be </w:t>
      </w:r>
      <w:r w:rsidRPr="00887921">
        <w:rPr>
          <w:sz w:val="20"/>
          <w:szCs w:val="20"/>
          <w:lang w:val="en-GB"/>
        </w:rPr>
        <w:t xml:space="preserve">those at the market close </w:t>
      </w:r>
      <w:r>
        <w:rPr>
          <w:sz w:val="20"/>
          <w:szCs w:val="20"/>
          <w:lang w:val="en-GB"/>
        </w:rPr>
        <w:t>as of the</w:t>
      </w:r>
      <w:r w:rsidRPr="00887921">
        <w:rPr>
          <w:sz w:val="20"/>
          <w:szCs w:val="20"/>
          <w:lang w:val="en-GB"/>
        </w:rPr>
        <w:t xml:space="preserve"> booking date)</w:t>
      </w:r>
    </w:p>
    <w:p w14:paraId="341A9095" w14:textId="053EF832" w:rsidR="00594BFD" w:rsidRPr="00887921" w:rsidRDefault="00594BFD"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Maturity: </w:t>
      </w:r>
      <w:r>
        <w:rPr>
          <w:sz w:val="20"/>
          <w:szCs w:val="20"/>
          <w:lang w:val="en-GB"/>
        </w:rPr>
        <w:t>September Year T</w:t>
      </w:r>
      <w:r w:rsidR="00676DD9">
        <w:rPr>
          <w:sz w:val="20"/>
          <w:szCs w:val="20"/>
          <w:lang w:val="en-GB"/>
        </w:rPr>
        <w:t xml:space="preserve"> </w:t>
      </w:r>
      <w:r>
        <w:rPr>
          <w:sz w:val="20"/>
          <w:szCs w:val="20"/>
          <w:lang w:val="en-GB"/>
        </w:rPr>
        <w:t>+</w:t>
      </w:r>
      <w:r w:rsidR="00676DD9">
        <w:rPr>
          <w:sz w:val="20"/>
          <w:szCs w:val="20"/>
          <w:lang w:val="en-GB"/>
        </w:rPr>
        <w:t xml:space="preserve"> </w:t>
      </w:r>
      <w:r>
        <w:rPr>
          <w:sz w:val="20"/>
          <w:szCs w:val="20"/>
          <w:lang w:val="en-GB"/>
        </w:rPr>
        <w:t>9</w:t>
      </w:r>
      <w:r w:rsidR="00676DD9">
        <w:rPr>
          <w:sz w:val="20"/>
          <w:szCs w:val="20"/>
          <w:lang w:val="en-GB"/>
        </w:rPr>
        <w:t xml:space="preserve"> years</w:t>
      </w:r>
    </w:p>
    <w:p w14:paraId="7A297EB7" w14:textId="46C8D1FE" w:rsidR="00594BFD" w:rsidRDefault="00984132"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594BFD">
        <w:rPr>
          <w:sz w:val="20"/>
          <w:szCs w:val="20"/>
          <w:lang w:val="en-GB"/>
        </w:rPr>
        <w:t>:</w:t>
      </w:r>
      <w:r w:rsidR="00594BFD" w:rsidRPr="00887921">
        <w:rPr>
          <w:sz w:val="20"/>
          <w:szCs w:val="20"/>
          <w:lang w:val="en-GB"/>
        </w:rPr>
        <w:t xml:space="preserve"> EUR</w:t>
      </w:r>
    </w:p>
    <w:p w14:paraId="4A15C91C" w14:textId="77777777" w:rsidR="002B3720" w:rsidRDefault="002B3720"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AB7ECB7" w14:textId="5BC44511" w:rsidR="002B3720" w:rsidRPr="00887921" w:rsidRDefault="002B3720"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59" w:name="_Ref85728039"/>
      <w:r w:rsidRPr="00887921">
        <w:rPr>
          <w:sz w:val="20"/>
          <w:szCs w:val="20"/>
          <w:lang w:val="en-GB"/>
        </w:rPr>
        <w:t>Long ITALY GOVT EUR 1</w:t>
      </w:r>
      <w:r>
        <w:rPr>
          <w:sz w:val="20"/>
          <w:szCs w:val="20"/>
          <w:lang w:val="en-GB"/>
        </w:rPr>
        <w:t> 000 000</w:t>
      </w:r>
      <w:r w:rsidRPr="00887921">
        <w:rPr>
          <w:sz w:val="20"/>
          <w:szCs w:val="20"/>
          <w:lang w:val="en-GB"/>
        </w:rPr>
        <w:t xml:space="preserve"> (ISIN </w:t>
      </w:r>
      <w:r w:rsidRPr="002B3720">
        <w:rPr>
          <w:sz w:val="20"/>
          <w:szCs w:val="20"/>
          <w:lang w:val="en-GB"/>
        </w:rPr>
        <w:t>IT0005387052</w:t>
      </w:r>
      <w:r w:rsidRPr="00887921">
        <w:rPr>
          <w:sz w:val="20"/>
          <w:szCs w:val="20"/>
          <w:lang w:val="en-GB"/>
        </w:rPr>
        <w:t>)</w:t>
      </w:r>
      <w:bookmarkEnd w:id="59"/>
      <w:r w:rsidR="00B46B90">
        <w:rPr>
          <w:sz w:val="20"/>
          <w:szCs w:val="20"/>
          <w:lang w:val="en-GB"/>
        </w:rPr>
        <w:t>.</w:t>
      </w:r>
    </w:p>
    <w:p w14:paraId="5D010458" w14:textId="2941B3A3" w:rsidR="002B3720" w:rsidRPr="00887921" w:rsidRDefault="002B3720" w:rsidP="002B3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1</w:t>
      </w:r>
      <w:r>
        <w:rPr>
          <w:sz w:val="20"/>
          <w:szCs w:val="20"/>
          <w:lang w:val="en-GB"/>
        </w:rPr>
        <w:t xml:space="preserve">5 May </w:t>
      </w:r>
      <w:r w:rsidRPr="00887921">
        <w:rPr>
          <w:sz w:val="20"/>
          <w:szCs w:val="20"/>
          <w:lang w:val="en-GB"/>
        </w:rPr>
        <w:t>20</w:t>
      </w:r>
      <w:r>
        <w:rPr>
          <w:sz w:val="20"/>
          <w:szCs w:val="20"/>
          <w:lang w:val="en-GB"/>
        </w:rPr>
        <w:t>30</w:t>
      </w:r>
      <w:r w:rsidRPr="00887921">
        <w:rPr>
          <w:sz w:val="20"/>
          <w:szCs w:val="20"/>
          <w:lang w:val="en-GB"/>
        </w:rPr>
        <w:t xml:space="preserve"> </w:t>
      </w:r>
    </w:p>
    <w:p w14:paraId="0B1088FA" w14:textId="212CE2F4" w:rsidR="002B3720" w:rsidRDefault="00984132" w:rsidP="002B3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B3720" w:rsidRPr="00887921">
        <w:rPr>
          <w:sz w:val="20"/>
          <w:szCs w:val="20"/>
          <w:lang w:val="en-GB"/>
        </w:rPr>
        <w:t>: EUR</w:t>
      </w:r>
    </w:p>
    <w:p w14:paraId="1579B651" w14:textId="79540801" w:rsidR="00196EF2" w:rsidRDefault="00196EF2" w:rsidP="002B3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BAF39DB" w14:textId="625D5489" w:rsidR="00196EF2" w:rsidRPr="00887921" w:rsidRDefault="00196EF2"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60" w:name="_Ref85728000"/>
      <w:r w:rsidRPr="00887921">
        <w:rPr>
          <w:sz w:val="20"/>
          <w:szCs w:val="20"/>
          <w:lang w:val="en-GB"/>
        </w:rPr>
        <w:t xml:space="preserve">5-year </w:t>
      </w:r>
      <w:r w:rsidRPr="00196EF2">
        <w:rPr>
          <w:sz w:val="20"/>
          <w:szCs w:val="20"/>
          <w:lang w:val="en-GB"/>
        </w:rPr>
        <w:t>Zero Coupon Inflation swap</w:t>
      </w:r>
      <w:r w:rsidRPr="00887921">
        <w:rPr>
          <w:sz w:val="20"/>
          <w:szCs w:val="20"/>
          <w:lang w:val="en-GB"/>
        </w:rPr>
        <w:t xml:space="preserve"> EUR – Receive </w:t>
      </w:r>
      <w:r w:rsidRPr="00196EF2">
        <w:rPr>
          <w:sz w:val="20"/>
          <w:szCs w:val="20"/>
          <w:lang w:val="en-GB"/>
        </w:rPr>
        <w:t>Inflation indexed return</w:t>
      </w:r>
      <w:r w:rsidRPr="00887921">
        <w:rPr>
          <w:sz w:val="20"/>
          <w:szCs w:val="20"/>
          <w:lang w:val="en-GB"/>
        </w:rPr>
        <w:t xml:space="preserve"> and pay </w:t>
      </w:r>
      <w:r>
        <w:rPr>
          <w:sz w:val="20"/>
          <w:szCs w:val="20"/>
          <w:lang w:val="en-GB"/>
        </w:rPr>
        <w:t>fixed</w:t>
      </w:r>
      <w:r w:rsidRPr="00887921">
        <w:rPr>
          <w:sz w:val="20"/>
          <w:szCs w:val="20"/>
          <w:lang w:val="en-GB"/>
        </w:rPr>
        <w:t xml:space="preserve"> rate</w:t>
      </w:r>
      <w:r w:rsidR="00D91031">
        <w:rPr>
          <w:sz w:val="20"/>
          <w:szCs w:val="20"/>
          <w:lang w:val="en-GB"/>
        </w:rPr>
        <w:t xml:space="preserve"> (r)</w:t>
      </w:r>
      <w:bookmarkEnd w:id="60"/>
      <w:r w:rsidR="00B46B90">
        <w:rPr>
          <w:sz w:val="20"/>
          <w:szCs w:val="20"/>
          <w:lang w:val="en-GB"/>
        </w:rPr>
        <w:t>.</w:t>
      </w:r>
    </w:p>
    <w:p w14:paraId="6D08183A" w14:textId="3180E430" w:rsidR="000A3E12" w:rsidRDefault="000A3E1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0A3E12">
        <w:rPr>
          <w:sz w:val="20"/>
          <w:szCs w:val="20"/>
          <w:lang w:val="en-GB"/>
        </w:rPr>
        <w:t>Inflation Index: CPI</w:t>
      </w:r>
      <w:r>
        <w:rPr>
          <w:sz w:val="20"/>
          <w:szCs w:val="20"/>
          <w:lang w:val="en-GB"/>
        </w:rPr>
        <w:t xml:space="preserve"> (</w:t>
      </w:r>
      <w:proofErr w:type="spellStart"/>
      <w:r w:rsidRPr="000A3E12">
        <w:rPr>
          <w:sz w:val="20"/>
          <w:szCs w:val="20"/>
          <w:lang w:val="en-GB"/>
        </w:rPr>
        <w:t>HICPxT</w:t>
      </w:r>
      <w:proofErr w:type="spellEnd"/>
      <w:r>
        <w:rPr>
          <w:sz w:val="20"/>
          <w:szCs w:val="20"/>
          <w:lang w:val="en-GB"/>
        </w:rPr>
        <w:t>)</w:t>
      </w:r>
    </w:p>
    <w:p w14:paraId="0C4B753C" w14:textId="4E973829" w:rsidR="00196EF2" w:rsidRPr="00887921"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Fixed leg </w:t>
      </w:r>
      <w:r w:rsidR="00D91031">
        <w:rPr>
          <w:sz w:val="20"/>
          <w:szCs w:val="20"/>
          <w:lang w:val="en-GB"/>
        </w:rPr>
        <w:t>(</w:t>
      </w:r>
      <w:r w:rsidRPr="00196EF2">
        <w:rPr>
          <w:sz w:val="20"/>
          <w:szCs w:val="20"/>
          <w:lang w:val="en-GB"/>
        </w:rPr>
        <w:t>Pay fixed</w:t>
      </w:r>
      <w:r w:rsidR="00D91031">
        <w:rPr>
          <w:sz w:val="20"/>
          <w:szCs w:val="20"/>
          <w:lang w:val="en-GB"/>
        </w:rPr>
        <w:t>):</w:t>
      </w:r>
      <w:r w:rsidRPr="00196EF2">
        <w:rPr>
          <w:sz w:val="20"/>
          <w:szCs w:val="20"/>
          <w:lang w:val="en-GB"/>
        </w:rPr>
        <w:t xml:space="preserve"> </w:t>
      </w:r>
      <m:oMath>
        <m:sSup>
          <m:sSupPr>
            <m:ctrlPr>
              <w:rPr>
                <w:rFonts w:ascii="Cambria Math" w:hAnsi="Cambria Math"/>
                <w:i/>
                <w:sz w:val="20"/>
                <w:szCs w:val="20"/>
                <w:lang w:val="en-GB"/>
              </w:rPr>
            </m:ctrlPr>
          </m:sSupPr>
          <m:e>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(1+r)</m:t>
                </m:r>
              </m:e>
              <m:sup>
                <m:r>
                  <w:rPr>
                    <w:rFonts w:ascii="Cambria Math" w:hAnsi="Cambria Math"/>
                    <w:sz w:val="20"/>
                    <w:szCs w:val="20"/>
                    <w:lang w:val="en-GB"/>
                  </w:rPr>
                  <m:t>5</m:t>
                </m:r>
              </m:sup>
            </m:sSup>
            <m:r>
              <w:rPr>
                <w:rFonts w:ascii="Cambria Math" w:hAnsi="Cambria Math"/>
                <w:sz w:val="20"/>
                <w:szCs w:val="20"/>
                <w:lang w:val="en-GB"/>
              </w:rPr>
              <m:t>-1]</m:t>
            </m:r>
          </m:e>
          <m:sup/>
        </m:sSup>
      </m:oMath>
    </w:p>
    <w:p w14:paraId="45DD253C" w14:textId="302B8616" w:rsidR="00196EF2" w:rsidRPr="00887921"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96EF2">
        <w:rPr>
          <w:sz w:val="20"/>
          <w:szCs w:val="20"/>
          <w:lang w:val="en-GB"/>
        </w:rPr>
        <w:t>Rec Inflation indexed return</w:t>
      </w:r>
      <m:oMath>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 xml:space="preserve">CPI </m:t>
                </m:r>
                <m:r>
                  <m:rPr>
                    <m:sty m:val="p"/>
                  </m:rPr>
                  <w:rPr>
                    <w:rFonts w:ascii="Cambria Math" w:hAnsi="Cambria Math" w:cs="Arial"/>
                    <w:color w:val="111111"/>
                    <w:sz w:val="26"/>
                    <w:szCs w:val="26"/>
                    <w:shd w:val="clear" w:color="auto" w:fill="FFFFFF"/>
                  </w:rPr>
                  <m:t>at the end (maturity) date</m:t>
                </m:r>
              </m:num>
              <m:den>
                <m:r>
                  <w:rPr>
                    <w:rFonts w:ascii="Cambria Math" w:hAnsi="Cambria Math"/>
                    <w:sz w:val="20"/>
                    <w:szCs w:val="20"/>
                    <w:lang w:val="en-GB"/>
                  </w:rPr>
                  <m:t xml:space="preserve">CPI </m:t>
                </m:r>
                <m:r>
                  <m:rPr>
                    <m:sty m:val="p"/>
                  </m:rPr>
                  <w:rPr>
                    <w:rFonts w:ascii="Cambria Math" w:hAnsi="Cambria Math" w:cs="Arial"/>
                    <w:color w:val="111111"/>
                    <w:sz w:val="26"/>
                    <w:szCs w:val="26"/>
                    <w:shd w:val="clear" w:color="auto" w:fill="FFFFFF"/>
                  </w:rPr>
                  <m:t>at the start date</m:t>
                </m:r>
              </m:den>
            </m:f>
            <m:r>
              <w:rPr>
                <w:rFonts w:ascii="Cambria Math" w:hAnsi="Cambria Math"/>
                <w:sz w:val="20"/>
                <w:szCs w:val="20"/>
                <w:lang w:val="en-GB"/>
              </w:rPr>
              <m:t>)-1]</m:t>
            </m:r>
          </m:e>
          <m:sup/>
        </m:sSup>
      </m:oMath>
    </w:p>
    <w:p w14:paraId="4FEA4F9B" w14:textId="77777777" w:rsidR="00196EF2" w:rsidRPr="00887921"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 EUR 1</w:t>
      </w:r>
      <w:r>
        <w:rPr>
          <w:sz w:val="20"/>
          <w:szCs w:val="20"/>
          <w:lang w:val="en-GB"/>
        </w:rPr>
        <w:t>0 000 000</w:t>
      </w:r>
    </w:p>
    <w:p w14:paraId="7B307E4C" w14:textId="717FD361" w:rsidR="00196EF2"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96EF2">
        <w:rPr>
          <w:sz w:val="20"/>
          <w:szCs w:val="20"/>
          <w:lang w:val="en-GB"/>
        </w:rPr>
        <w:t xml:space="preserve">Base fixing date: August </w:t>
      </w:r>
      <w:r w:rsidR="000A3E12">
        <w:rPr>
          <w:sz w:val="20"/>
          <w:szCs w:val="20"/>
          <w:lang w:val="en-GB"/>
        </w:rPr>
        <w:t>Year T</w:t>
      </w:r>
      <w:r w:rsidR="00672575">
        <w:rPr>
          <w:sz w:val="20"/>
          <w:szCs w:val="20"/>
          <w:lang w:val="en-GB"/>
        </w:rPr>
        <w:t>-1</w:t>
      </w:r>
    </w:p>
    <w:p w14:paraId="1059F3AB" w14:textId="24351B1D" w:rsidR="00196EF2"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96EF2">
        <w:rPr>
          <w:sz w:val="20"/>
          <w:szCs w:val="20"/>
          <w:lang w:val="en-GB"/>
        </w:rPr>
        <w:t xml:space="preserve">Final Fixing: August </w:t>
      </w:r>
      <w:r w:rsidR="000A3E12">
        <w:rPr>
          <w:sz w:val="20"/>
          <w:szCs w:val="20"/>
          <w:lang w:val="en-GB"/>
        </w:rPr>
        <w:t>Year T+4</w:t>
      </w:r>
    </w:p>
    <w:p w14:paraId="507C66E6" w14:textId="77777777" w:rsidR="00FD13E9" w:rsidRDefault="00196EF2" w:rsidP="00196E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Maturity: </w:t>
      </w:r>
      <w:r>
        <w:rPr>
          <w:sz w:val="20"/>
          <w:szCs w:val="20"/>
          <w:lang w:val="en-GB"/>
        </w:rPr>
        <w:t>September Year T+4</w:t>
      </w:r>
    </w:p>
    <w:p w14:paraId="4F846071" w14:textId="520B70C6" w:rsidR="00FD13E9" w:rsidRDefault="00984132" w:rsidP="00FD13E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FD13E9">
        <w:rPr>
          <w:sz w:val="20"/>
          <w:szCs w:val="20"/>
          <w:lang w:val="en-GB"/>
        </w:rPr>
        <w:t>:</w:t>
      </w:r>
      <w:r w:rsidR="00FD13E9" w:rsidRPr="00887921">
        <w:rPr>
          <w:sz w:val="20"/>
          <w:szCs w:val="20"/>
          <w:lang w:val="en-GB"/>
        </w:rPr>
        <w:t xml:space="preserve"> EUR</w:t>
      </w:r>
    </w:p>
    <w:p w14:paraId="27C4129D" w14:textId="11E73A7F" w:rsidR="00196EF2" w:rsidRDefault="00196EF2" w:rsidP="002B3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2BD8EC72" w14:textId="6A80B2E5" w:rsidR="00FD0A11" w:rsidRPr="00887921" w:rsidRDefault="00FD0A11" w:rsidP="00705D4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425"/>
        <w:jc w:val="both"/>
        <w:rPr>
          <w:sz w:val="20"/>
          <w:szCs w:val="20"/>
          <w:lang w:val="en-GB"/>
        </w:rPr>
      </w:pPr>
      <w:bookmarkStart w:id="61" w:name="_Ref85728069"/>
      <w:r w:rsidRPr="00887921">
        <w:rPr>
          <w:sz w:val="20"/>
          <w:szCs w:val="20"/>
          <w:lang w:val="en-GB"/>
        </w:rPr>
        <w:t xml:space="preserve">Two-year EUR swaption on 5-year </w:t>
      </w:r>
      <w:r w:rsidR="0082793D" w:rsidRPr="0082793D">
        <w:rPr>
          <w:sz w:val="20"/>
          <w:szCs w:val="20"/>
          <w:lang w:val="en-GB"/>
        </w:rPr>
        <w:t>IRS EUR – receive fixed rate and pay floating rate</w:t>
      </w:r>
      <w:r w:rsidRPr="00887921">
        <w:rPr>
          <w:sz w:val="20"/>
          <w:szCs w:val="20"/>
          <w:lang w:val="en-GB"/>
        </w:rPr>
        <w:t>.</w:t>
      </w:r>
      <w:bookmarkEnd w:id="61"/>
    </w:p>
    <w:p w14:paraId="3BF38DCF" w14:textId="77777777" w:rsidR="00FD0A11" w:rsidRPr="00887921" w:rsidRDefault="00FD0A11"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Notional</w:t>
      </w:r>
      <w:r>
        <w:rPr>
          <w:sz w:val="20"/>
          <w:szCs w:val="20"/>
          <w:lang w:val="en-GB"/>
        </w:rPr>
        <w:t>:</w:t>
      </w:r>
      <w:r w:rsidRPr="00887921">
        <w:rPr>
          <w:sz w:val="20"/>
          <w:szCs w:val="20"/>
          <w:lang w:val="en-GB"/>
        </w:rPr>
        <w:t xml:space="preserve"> EUR 10</w:t>
      </w:r>
      <w:r>
        <w:rPr>
          <w:sz w:val="20"/>
          <w:szCs w:val="20"/>
          <w:lang w:val="en-GB"/>
        </w:rPr>
        <w:t> 000 000</w:t>
      </w:r>
      <w:r w:rsidRPr="00887921">
        <w:rPr>
          <w:sz w:val="20"/>
          <w:szCs w:val="20"/>
          <w:lang w:val="en-GB"/>
        </w:rPr>
        <w:t xml:space="preserve">. </w:t>
      </w:r>
    </w:p>
    <w:p w14:paraId="0994011D" w14:textId="361C9734" w:rsidR="00FD0A11" w:rsidRPr="00887921" w:rsidRDefault="00FD0A11"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The institution is the seller of the option on the swap. The counterparty of the institution buys the right to enter a swap with the institution; if the counterparty exercises its right, the counterparty</w:t>
      </w:r>
      <w:r w:rsidRPr="00887921" w:rsidDel="00000648">
        <w:rPr>
          <w:sz w:val="20"/>
          <w:szCs w:val="20"/>
          <w:lang w:val="en-GB"/>
        </w:rPr>
        <w:t xml:space="preserve"> </w:t>
      </w:r>
      <w:r>
        <w:rPr>
          <w:sz w:val="20"/>
          <w:szCs w:val="20"/>
          <w:lang w:val="en-GB"/>
        </w:rPr>
        <w:t xml:space="preserve">shall </w:t>
      </w:r>
      <w:r w:rsidRPr="00887921">
        <w:rPr>
          <w:sz w:val="20"/>
          <w:szCs w:val="20"/>
          <w:lang w:val="en-GB"/>
        </w:rPr>
        <w:t xml:space="preserve">receive the </w:t>
      </w:r>
      <w:r w:rsidR="00672575" w:rsidRPr="00887921">
        <w:rPr>
          <w:sz w:val="20"/>
          <w:szCs w:val="20"/>
          <w:lang w:val="en-GB"/>
        </w:rPr>
        <w:t>floating</w:t>
      </w:r>
      <w:r w:rsidRPr="00887921">
        <w:rPr>
          <w:sz w:val="20"/>
          <w:szCs w:val="20"/>
          <w:lang w:val="en-GB"/>
        </w:rPr>
        <w:t xml:space="preserve"> rate while the institution </w:t>
      </w:r>
      <w:r>
        <w:rPr>
          <w:sz w:val="20"/>
          <w:szCs w:val="20"/>
          <w:lang w:val="en-GB"/>
        </w:rPr>
        <w:t xml:space="preserve">shall </w:t>
      </w:r>
      <w:r w:rsidRPr="00887921">
        <w:rPr>
          <w:sz w:val="20"/>
          <w:szCs w:val="20"/>
          <w:lang w:val="en-GB"/>
        </w:rPr>
        <w:t xml:space="preserve">receive the </w:t>
      </w:r>
      <w:r w:rsidR="00672575">
        <w:rPr>
          <w:sz w:val="20"/>
          <w:szCs w:val="20"/>
          <w:lang w:val="en-GB"/>
        </w:rPr>
        <w:t>fixed</w:t>
      </w:r>
      <w:r w:rsidR="00672575" w:rsidRPr="00887921">
        <w:rPr>
          <w:sz w:val="20"/>
          <w:szCs w:val="20"/>
          <w:lang w:val="en-GB"/>
        </w:rPr>
        <w:t xml:space="preserve"> </w:t>
      </w:r>
      <w:r w:rsidRPr="00887921">
        <w:rPr>
          <w:sz w:val="20"/>
          <w:szCs w:val="20"/>
          <w:lang w:val="en-GB"/>
        </w:rPr>
        <w:t xml:space="preserve">rate. </w:t>
      </w:r>
    </w:p>
    <w:p w14:paraId="0DFB70E2" w14:textId="7AF2C3B2" w:rsidR="00FD0A11" w:rsidRPr="00164398" w:rsidRDefault="00FD0A11" w:rsidP="009D1FD0">
      <w:pPr>
        <w:pStyle w:val="ListParagraph"/>
        <w:spacing w:after="200" w:line="276" w:lineRule="auto"/>
        <w:ind w:left="567"/>
        <w:jc w:val="both"/>
        <w:rPr>
          <w:sz w:val="20"/>
          <w:szCs w:val="20"/>
          <w:lang w:val="en-GB"/>
        </w:rPr>
      </w:pPr>
      <w:r w:rsidRPr="00164398">
        <w:rPr>
          <w:sz w:val="20"/>
          <w:szCs w:val="20"/>
          <w:lang w:val="en-GB"/>
        </w:rPr>
        <w:t xml:space="preserve">Swaption with maturity of two years (Booking date + 2 years) on IRS defined </w:t>
      </w:r>
      <w:r w:rsidR="00894965">
        <w:rPr>
          <w:sz w:val="20"/>
          <w:szCs w:val="20"/>
          <w:lang w:val="en-GB"/>
        </w:rPr>
        <w:t>as follow:</w:t>
      </w:r>
      <w:r w:rsidR="00894965" w:rsidRPr="00164398" w:rsidDel="00894965">
        <w:rPr>
          <w:sz w:val="20"/>
          <w:szCs w:val="20"/>
          <w:lang w:val="en-GB"/>
        </w:rPr>
        <w:t xml:space="preserve"> </w:t>
      </w:r>
      <w:r w:rsidR="00894965" w:rsidRPr="00894965">
        <w:t xml:space="preserve"> </w:t>
      </w:r>
      <w:r w:rsidR="00894965" w:rsidRPr="00894965">
        <w:rPr>
          <w:sz w:val="20"/>
          <w:szCs w:val="20"/>
          <w:lang w:val="en-GB"/>
        </w:rPr>
        <w:t>Fixed leg</w:t>
      </w:r>
      <w:r w:rsidR="009A0983">
        <w:rPr>
          <w:sz w:val="20"/>
          <w:szCs w:val="20"/>
          <w:lang w:val="en-GB"/>
        </w:rPr>
        <w:t>-</w:t>
      </w:r>
      <w:r w:rsidR="00894965" w:rsidRPr="00894965">
        <w:rPr>
          <w:sz w:val="20"/>
          <w:szCs w:val="20"/>
          <w:lang w:val="en-GB"/>
        </w:rPr>
        <w:t xml:space="preserve"> </w:t>
      </w:r>
      <w:r w:rsidR="00894965">
        <w:rPr>
          <w:sz w:val="20"/>
          <w:szCs w:val="20"/>
          <w:lang w:val="en-GB"/>
        </w:rPr>
        <w:t>receive</w:t>
      </w:r>
      <w:r w:rsidR="00894965" w:rsidRPr="00894965">
        <w:rPr>
          <w:sz w:val="20"/>
          <w:szCs w:val="20"/>
          <w:lang w:val="en-GB"/>
        </w:rPr>
        <w:t xml:space="preserve"> annually</w:t>
      </w:r>
      <w:r w:rsidR="00894965">
        <w:rPr>
          <w:sz w:val="20"/>
          <w:szCs w:val="20"/>
          <w:lang w:val="en-GB"/>
        </w:rPr>
        <w:t xml:space="preserve">; </w:t>
      </w:r>
      <w:r w:rsidR="00894965" w:rsidRPr="009D1FD0">
        <w:rPr>
          <w:sz w:val="20"/>
          <w:szCs w:val="20"/>
          <w:lang w:val="en-GB"/>
        </w:rPr>
        <w:t xml:space="preserve">Floating rate: 6-month EURIBOR, </w:t>
      </w:r>
      <w:r w:rsidR="00894965">
        <w:rPr>
          <w:sz w:val="20"/>
          <w:szCs w:val="20"/>
          <w:lang w:val="en-GB"/>
        </w:rPr>
        <w:t>pay</w:t>
      </w:r>
      <w:r w:rsidR="00894965" w:rsidRPr="009D1FD0">
        <w:rPr>
          <w:sz w:val="20"/>
          <w:szCs w:val="20"/>
          <w:lang w:val="en-GB"/>
        </w:rPr>
        <w:t xml:space="preserve"> every 6 months</w:t>
      </w:r>
      <w:r w:rsidR="00894965">
        <w:rPr>
          <w:sz w:val="20"/>
          <w:szCs w:val="20"/>
          <w:lang w:val="en-GB"/>
        </w:rPr>
        <w:t xml:space="preserve">; </w:t>
      </w:r>
      <w:r w:rsidR="00894965" w:rsidRPr="00894965">
        <w:rPr>
          <w:sz w:val="20"/>
          <w:szCs w:val="20"/>
          <w:lang w:val="en-GB"/>
        </w:rPr>
        <w:t>Notional: EUR 10 000 000</w:t>
      </w:r>
      <w:r w:rsidR="00894965">
        <w:rPr>
          <w:sz w:val="20"/>
          <w:szCs w:val="20"/>
          <w:lang w:val="en-GB"/>
        </w:rPr>
        <w:t xml:space="preserve">; </w:t>
      </w:r>
      <w:r w:rsidR="00894965" w:rsidRPr="00894965">
        <w:rPr>
          <w:sz w:val="20"/>
          <w:szCs w:val="20"/>
          <w:lang w:val="en-GB"/>
        </w:rPr>
        <w:t>Roll convention and calendar: standard</w:t>
      </w:r>
      <w:r w:rsidR="00894965">
        <w:rPr>
          <w:sz w:val="20"/>
          <w:szCs w:val="20"/>
          <w:lang w:val="en-GB"/>
        </w:rPr>
        <w:t xml:space="preserve">; </w:t>
      </w:r>
      <w:r w:rsidR="00894965" w:rsidRPr="00894965">
        <w:rPr>
          <w:sz w:val="20"/>
          <w:szCs w:val="20"/>
          <w:lang w:val="en-GB"/>
        </w:rPr>
        <w:t>Effective date as the booking date (</w:t>
      </w:r>
      <w:proofErr w:type="gramStart"/>
      <w:r w:rsidR="00894965" w:rsidRPr="00894965">
        <w:rPr>
          <w:sz w:val="20"/>
          <w:szCs w:val="20"/>
          <w:lang w:val="en-GB"/>
        </w:rPr>
        <w:t>i.e.</w:t>
      </w:r>
      <w:proofErr w:type="gramEnd"/>
      <w:r w:rsidR="00894965" w:rsidRPr="00894965">
        <w:rPr>
          <w:sz w:val="20"/>
          <w:szCs w:val="20"/>
          <w:lang w:val="en-GB"/>
        </w:rPr>
        <w:t xml:space="preserve"> rates to be used are those at the market close on booking date)</w:t>
      </w:r>
    </w:p>
    <w:p w14:paraId="02263C30" w14:textId="77777777" w:rsidR="00FD0A11" w:rsidRPr="00887921" w:rsidRDefault="00FD0A11"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164398">
        <w:rPr>
          <w:sz w:val="20"/>
          <w:szCs w:val="20"/>
          <w:lang w:val="en-GB"/>
        </w:rPr>
        <w:t>Maturity of the underlying swap: Booking date + 7 years</w:t>
      </w:r>
    </w:p>
    <w:p w14:paraId="0FDFA5C1" w14:textId="77777777" w:rsidR="00FD0A11" w:rsidRPr="00887921" w:rsidRDefault="00FD0A11"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Premium paid at the booking date (</w:t>
      </w:r>
      <w:r>
        <w:rPr>
          <w:sz w:val="20"/>
          <w:szCs w:val="20"/>
          <w:lang w:val="en-GB"/>
        </w:rPr>
        <w:t>Booking date</w:t>
      </w:r>
      <w:r w:rsidRPr="00887921">
        <w:rPr>
          <w:sz w:val="20"/>
          <w:szCs w:val="20"/>
          <w:lang w:val="en-GB"/>
        </w:rPr>
        <w:t xml:space="preserve">). Cash </w:t>
      </w:r>
      <w:proofErr w:type="gramStart"/>
      <w:r w:rsidRPr="00887921">
        <w:rPr>
          <w:sz w:val="20"/>
          <w:szCs w:val="20"/>
          <w:lang w:val="en-GB"/>
        </w:rPr>
        <w:t>settled</w:t>
      </w:r>
      <w:proofErr w:type="gramEnd"/>
      <w:r w:rsidRPr="00887921">
        <w:rPr>
          <w:sz w:val="20"/>
          <w:szCs w:val="20"/>
          <w:lang w:val="en-GB"/>
        </w:rPr>
        <w:t xml:space="preserve"> </w:t>
      </w:r>
    </w:p>
    <w:p w14:paraId="11E685F4" w14:textId="3E0F13E3" w:rsidR="00FD0A11" w:rsidRPr="00887921" w:rsidRDefault="00FD0A11"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The strike price is based on the </w:t>
      </w:r>
      <w:r w:rsidR="0077602D">
        <w:rPr>
          <w:sz w:val="20"/>
          <w:szCs w:val="20"/>
          <w:lang w:val="en-GB"/>
        </w:rPr>
        <w:t xml:space="preserve">ATM spot rate of the </w:t>
      </w:r>
      <w:r w:rsidRPr="00887921">
        <w:rPr>
          <w:sz w:val="20"/>
          <w:szCs w:val="20"/>
          <w:lang w:val="en-GB"/>
        </w:rPr>
        <w:t xml:space="preserve">IRS defined </w:t>
      </w:r>
      <w:r w:rsidR="0082793D">
        <w:rPr>
          <w:sz w:val="20"/>
          <w:szCs w:val="20"/>
          <w:lang w:val="en-GB"/>
        </w:rPr>
        <w:t>within this instrument</w:t>
      </w:r>
      <w:r>
        <w:rPr>
          <w:sz w:val="20"/>
          <w:szCs w:val="20"/>
          <w:lang w:val="en-GB"/>
        </w:rPr>
        <w:t xml:space="preserve">+ 100 </w:t>
      </w:r>
      <w:proofErr w:type="gramStart"/>
      <w:r>
        <w:rPr>
          <w:sz w:val="20"/>
          <w:szCs w:val="20"/>
          <w:lang w:val="en-GB"/>
        </w:rPr>
        <w:t>bps</w:t>
      </w:r>
      <w:proofErr w:type="gramEnd"/>
      <w:r>
        <w:rPr>
          <w:sz w:val="20"/>
          <w:szCs w:val="20"/>
          <w:lang w:val="en-GB"/>
        </w:rPr>
        <w:t xml:space="preserve"> </w:t>
      </w:r>
    </w:p>
    <w:p w14:paraId="53ADABE5" w14:textId="01E184AE" w:rsidR="00FD0A11" w:rsidRPr="00887921" w:rsidRDefault="00984132" w:rsidP="00FD0A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FD0A11" w:rsidRPr="00887921">
        <w:rPr>
          <w:sz w:val="20"/>
          <w:szCs w:val="20"/>
          <w:lang w:val="en-GB"/>
        </w:rPr>
        <w:t>: EUR</w:t>
      </w:r>
    </w:p>
    <w:p w14:paraId="58115439" w14:textId="77777777" w:rsidR="00FD0A11" w:rsidRPr="00887921" w:rsidRDefault="00FD0A11" w:rsidP="002B3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32C6F56" w14:textId="77777777" w:rsidR="002B3720" w:rsidRPr="00887921" w:rsidRDefault="002B3720" w:rsidP="00594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DEA809D" w14:textId="77777777" w:rsidR="00594BFD" w:rsidRDefault="00594BFD" w:rsidP="002824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13C2AE3" w14:textId="77777777" w:rsidR="00B21588" w:rsidRPr="00887921" w:rsidRDefault="00B21588" w:rsidP="00D63DFF">
      <w:pPr>
        <w:spacing w:after="200" w:line="276" w:lineRule="auto"/>
        <w:jc w:val="both"/>
        <w:rPr>
          <w:sz w:val="20"/>
          <w:szCs w:val="20"/>
          <w:lang w:val="en-GB"/>
        </w:rPr>
      </w:pPr>
    </w:p>
    <w:p w14:paraId="2C464D6A" w14:textId="77777777" w:rsidR="00407864" w:rsidRPr="00887921" w:rsidRDefault="00407864" w:rsidP="00407864">
      <w:pPr>
        <w:jc w:val="both"/>
        <w:rPr>
          <w:b/>
          <w:lang w:val="en-GB"/>
        </w:rPr>
      </w:pPr>
      <w:r w:rsidRPr="00887921">
        <w:rPr>
          <w:b/>
          <w:lang w:val="en-GB"/>
        </w:rPr>
        <w:t>FX</w:t>
      </w:r>
    </w:p>
    <w:p w14:paraId="2014943B" w14:textId="6B7B9334" w:rsidR="00407864" w:rsidRPr="00887921" w:rsidRDefault="00407864"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2" w:name="_Ref497737525"/>
      <w:r w:rsidRPr="00887921">
        <w:rPr>
          <w:sz w:val="20"/>
          <w:szCs w:val="20"/>
          <w:lang w:val="en-GB"/>
        </w:rPr>
        <w:t xml:space="preserve">6-month </w:t>
      </w:r>
      <w:r w:rsidR="00B54226">
        <w:rPr>
          <w:sz w:val="20"/>
          <w:szCs w:val="20"/>
          <w:lang w:val="en-GB"/>
        </w:rPr>
        <w:t>USD</w:t>
      </w:r>
      <w:r w:rsidRPr="00887921">
        <w:rPr>
          <w:sz w:val="20"/>
          <w:szCs w:val="20"/>
          <w:lang w:val="en-GB"/>
        </w:rPr>
        <w:t>/</w:t>
      </w:r>
      <w:r w:rsidR="00B54226">
        <w:rPr>
          <w:sz w:val="20"/>
          <w:szCs w:val="20"/>
          <w:lang w:val="en-GB"/>
        </w:rPr>
        <w:t xml:space="preserve">EUR </w:t>
      </w:r>
      <w:r w:rsidRPr="00887921">
        <w:rPr>
          <w:sz w:val="20"/>
          <w:szCs w:val="20"/>
          <w:lang w:val="en-GB"/>
        </w:rPr>
        <w:t xml:space="preserve">forward contract. Cash settled. </w:t>
      </w:r>
      <w:r w:rsidR="0004205A" w:rsidRPr="0004205A">
        <w:rPr>
          <w:sz w:val="20"/>
          <w:szCs w:val="20"/>
          <w:lang w:val="en-GB"/>
        </w:rPr>
        <w:t>Long USD – Short EUR; Notional USD 10</w:t>
      </w:r>
      <w:r w:rsidR="004B5CCD">
        <w:rPr>
          <w:sz w:val="20"/>
          <w:szCs w:val="20"/>
          <w:lang w:val="en-GB"/>
        </w:rPr>
        <w:t> </w:t>
      </w:r>
      <w:r w:rsidR="0004205A" w:rsidRPr="0004205A">
        <w:rPr>
          <w:sz w:val="20"/>
          <w:szCs w:val="20"/>
          <w:lang w:val="en-GB"/>
        </w:rPr>
        <w:t>000</w:t>
      </w:r>
      <w:r w:rsidR="004B5CCD">
        <w:rPr>
          <w:sz w:val="20"/>
          <w:szCs w:val="20"/>
          <w:lang w:val="en-GB"/>
        </w:rPr>
        <w:t> </w:t>
      </w:r>
      <w:r w:rsidR="0004205A" w:rsidRPr="0004205A">
        <w:rPr>
          <w:sz w:val="20"/>
          <w:szCs w:val="20"/>
          <w:lang w:val="en-GB"/>
        </w:rPr>
        <w:t>000;</w:t>
      </w:r>
      <w:r w:rsidR="0004205A">
        <w:rPr>
          <w:sz w:val="20"/>
          <w:szCs w:val="20"/>
          <w:lang w:val="en-GB"/>
        </w:rPr>
        <w:t xml:space="preserve"> </w:t>
      </w:r>
      <w:r w:rsidRPr="00887921">
        <w:rPr>
          <w:sz w:val="20"/>
          <w:szCs w:val="20"/>
          <w:lang w:val="en-GB"/>
        </w:rPr>
        <w:t>EUR/USD ECB reference</w:t>
      </w:r>
      <w:r w:rsidR="00E75CC7" w:rsidRPr="00887921">
        <w:rPr>
          <w:sz w:val="20"/>
          <w:szCs w:val="20"/>
          <w:lang w:val="en-GB"/>
        </w:rPr>
        <w:t xml:space="preserve"> </w:t>
      </w:r>
      <w:r w:rsidR="00AB6E8B">
        <w:rPr>
          <w:sz w:val="20"/>
          <w:szCs w:val="20"/>
          <w:lang w:val="en-GB"/>
        </w:rPr>
        <w:t xml:space="preserve">as </w:t>
      </w:r>
      <w:r w:rsidR="00E75CC7" w:rsidRPr="00887921">
        <w:rPr>
          <w:sz w:val="20"/>
          <w:szCs w:val="20"/>
          <w:lang w:val="en-GB"/>
        </w:rPr>
        <w:t>spot</w:t>
      </w:r>
      <w:r w:rsidRPr="00887921">
        <w:rPr>
          <w:sz w:val="20"/>
          <w:szCs w:val="20"/>
          <w:lang w:val="en-GB"/>
        </w:rPr>
        <w:t xml:space="preserve"> rate as of end of the booking date</w:t>
      </w:r>
      <w:bookmarkEnd w:id="62"/>
      <w:r w:rsidR="00CB2553">
        <w:rPr>
          <w:sz w:val="20"/>
          <w:szCs w:val="20"/>
          <w:lang w:val="en-GB"/>
        </w:rPr>
        <w:t xml:space="preserve"> to determine forward rate</w:t>
      </w:r>
      <w:r w:rsidR="0004205A">
        <w:rPr>
          <w:sz w:val="20"/>
          <w:szCs w:val="20"/>
          <w:lang w:val="en-GB"/>
        </w:rPr>
        <w:t>.</w:t>
      </w:r>
    </w:p>
    <w:p w14:paraId="5087622A" w14:textId="22A52A07" w:rsidR="00407864"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407864" w:rsidRPr="00887921">
        <w:rPr>
          <w:sz w:val="20"/>
          <w:szCs w:val="20"/>
          <w:lang w:val="en-GB"/>
        </w:rPr>
        <w:t xml:space="preserve"> EUR</w:t>
      </w:r>
    </w:p>
    <w:p w14:paraId="74CDD114" w14:textId="77777777" w:rsidR="00407864" w:rsidRPr="00887921" w:rsidRDefault="00407864"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6DAD4B8" w14:textId="074716F2" w:rsidR="00407864" w:rsidRPr="00887921" w:rsidRDefault="00471678"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3" w:name="_Ref497737529"/>
      <w:bookmarkStart w:id="64" w:name="_Ref78375916"/>
      <w:r w:rsidRPr="00887921">
        <w:rPr>
          <w:sz w:val="20"/>
          <w:szCs w:val="20"/>
          <w:lang w:val="en-GB"/>
        </w:rPr>
        <w:t>6</w:t>
      </w:r>
      <w:r w:rsidR="00407864" w:rsidRPr="00887921">
        <w:rPr>
          <w:sz w:val="20"/>
          <w:szCs w:val="20"/>
          <w:lang w:val="en-GB"/>
        </w:rPr>
        <w:t xml:space="preserve">-month EUR/GBP forward contract. Cash settled. </w:t>
      </w:r>
      <w:r w:rsidR="0004205A" w:rsidRPr="0004205A">
        <w:rPr>
          <w:sz w:val="20"/>
          <w:szCs w:val="20"/>
          <w:lang w:val="en-GB"/>
        </w:rPr>
        <w:t>Long EUR – Short GBP; Notional 10</w:t>
      </w:r>
      <w:r w:rsidR="004B5CCD">
        <w:rPr>
          <w:sz w:val="20"/>
          <w:szCs w:val="20"/>
          <w:lang w:val="en-GB"/>
        </w:rPr>
        <w:t> </w:t>
      </w:r>
      <w:r w:rsidR="0004205A" w:rsidRPr="0004205A">
        <w:rPr>
          <w:sz w:val="20"/>
          <w:szCs w:val="20"/>
          <w:lang w:val="en-GB"/>
        </w:rPr>
        <w:t>000</w:t>
      </w:r>
      <w:r w:rsidR="004B5CCD">
        <w:rPr>
          <w:sz w:val="20"/>
          <w:szCs w:val="20"/>
          <w:lang w:val="en-GB"/>
        </w:rPr>
        <w:t> </w:t>
      </w:r>
      <w:r w:rsidR="0004205A" w:rsidRPr="0004205A">
        <w:rPr>
          <w:sz w:val="20"/>
          <w:szCs w:val="20"/>
          <w:lang w:val="en-GB"/>
        </w:rPr>
        <w:t>000 GBP;</w:t>
      </w:r>
      <w:r w:rsidR="0004205A">
        <w:rPr>
          <w:sz w:val="20"/>
          <w:szCs w:val="20"/>
          <w:lang w:val="en-GB"/>
        </w:rPr>
        <w:t xml:space="preserve"> </w:t>
      </w:r>
      <w:r w:rsidR="00407864" w:rsidRPr="00887921">
        <w:rPr>
          <w:sz w:val="20"/>
          <w:szCs w:val="20"/>
          <w:lang w:val="en-GB"/>
        </w:rPr>
        <w:t>EUR/GBP ECB reference</w:t>
      </w:r>
      <w:r w:rsidR="00E75CC7" w:rsidRPr="00887921">
        <w:rPr>
          <w:sz w:val="20"/>
          <w:szCs w:val="20"/>
          <w:lang w:val="en-GB"/>
        </w:rPr>
        <w:t xml:space="preserve"> </w:t>
      </w:r>
      <w:r w:rsidR="00AB6E8B">
        <w:rPr>
          <w:sz w:val="20"/>
          <w:szCs w:val="20"/>
          <w:lang w:val="en-GB"/>
        </w:rPr>
        <w:t xml:space="preserve">as </w:t>
      </w:r>
      <w:r w:rsidR="00E75CC7" w:rsidRPr="00887921">
        <w:rPr>
          <w:sz w:val="20"/>
          <w:szCs w:val="20"/>
          <w:lang w:val="en-GB"/>
        </w:rPr>
        <w:t>spot</w:t>
      </w:r>
      <w:r w:rsidR="00407864" w:rsidRPr="00887921">
        <w:rPr>
          <w:sz w:val="20"/>
          <w:szCs w:val="20"/>
          <w:lang w:val="en-GB"/>
        </w:rPr>
        <w:t xml:space="preserve"> rate</w:t>
      </w:r>
      <w:r w:rsidR="00AB6E8B">
        <w:rPr>
          <w:sz w:val="20"/>
          <w:szCs w:val="20"/>
          <w:lang w:val="en-GB"/>
        </w:rPr>
        <w:t xml:space="preserve"> </w:t>
      </w:r>
      <w:r w:rsidR="00407864" w:rsidRPr="00887921">
        <w:rPr>
          <w:sz w:val="20"/>
          <w:szCs w:val="20"/>
          <w:lang w:val="en-GB"/>
        </w:rPr>
        <w:t>as of end of the booking date</w:t>
      </w:r>
      <w:bookmarkEnd w:id="63"/>
      <w:r w:rsidR="00CB2553" w:rsidRPr="00CB2553">
        <w:rPr>
          <w:sz w:val="20"/>
          <w:szCs w:val="20"/>
          <w:lang w:val="en-GB"/>
        </w:rPr>
        <w:t xml:space="preserve"> </w:t>
      </w:r>
      <w:r w:rsidR="00CB2553">
        <w:rPr>
          <w:sz w:val="20"/>
          <w:szCs w:val="20"/>
          <w:lang w:val="en-GB"/>
        </w:rPr>
        <w:t>to determine forward rate</w:t>
      </w:r>
      <w:r w:rsidR="0004205A">
        <w:rPr>
          <w:sz w:val="20"/>
          <w:szCs w:val="20"/>
          <w:lang w:val="en-GB"/>
        </w:rPr>
        <w:t>.</w:t>
      </w:r>
      <w:bookmarkEnd w:id="64"/>
    </w:p>
    <w:p w14:paraId="641F5269" w14:textId="72E0B7AE" w:rsidR="00407864" w:rsidRPr="00887921" w:rsidRDefault="00984132" w:rsidP="006963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 xml:space="preserve">: </w:t>
      </w:r>
      <w:r w:rsidR="00E75CC7" w:rsidRPr="00887921">
        <w:rPr>
          <w:sz w:val="20"/>
          <w:szCs w:val="20"/>
          <w:lang w:val="en-GB"/>
        </w:rPr>
        <w:t>EUR</w:t>
      </w:r>
    </w:p>
    <w:p w14:paraId="20A96F7F" w14:textId="77777777" w:rsidR="00407864" w:rsidRPr="00887921" w:rsidRDefault="00407864"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F271D73" w14:textId="501926FC" w:rsidR="0021241B" w:rsidRPr="00887921" w:rsidRDefault="00ED4BA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5" w:name="_Ref78375932"/>
      <w:bookmarkStart w:id="66" w:name="_Ref497737535"/>
      <w:r w:rsidRPr="00922978">
        <w:rPr>
          <w:sz w:val="20"/>
          <w:szCs w:val="20"/>
          <w:lang w:val="en-GB"/>
        </w:rPr>
        <w:t>Long 1</w:t>
      </w:r>
      <w:r w:rsidR="009A0983">
        <w:rPr>
          <w:sz w:val="20"/>
          <w:szCs w:val="20"/>
          <w:lang w:val="en-GB"/>
        </w:rPr>
        <w:t>0</w:t>
      </w:r>
      <w:r w:rsidR="00695CAF">
        <w:rPr>
          <w:sz w:val="20"/>
          <w:szCs w:val="20"/>
          <w:lang w:val="en-GB"/>
        </w:rPr>
        <w:t> 000 000</w:t>
      </w:r>
      <w:r w:rsidRPr="00922978">
        <w:rPr>
          <w:sz w:val="20"/>
          <w:szCs w:val="20"/>
          <w:lang w:val="en-GB"/>
        </w:rPr>
        <w:t xml:space="preserve"> USD Cash</w:t>
      </w:r>
      <w:r w:rsidR="007B554F" w:rsidRPr="00887921">
        <w:rPr>
          <w:sz w:val="20"/>
          <w:szCs w:val="20"/>
          <w:lang w:val="en-GB"/>
        </w:rPr>
        <w:t>.</w:t>
      </w:r>
      <w:bookmarkEnd w:id="65"/>
    </w:p>
    <w:p w14:paraId="3AA1951A" w14:textId="77777777" w:rsidR="007B554F" w:rsidRPr="00887921" w:rsidRDefault="00C6235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position</w:t>
      </w:r>
      <w:bookmarkEnd w:id="66"/>
    </w:p>
    <w:p w14:paraId="63E1D57E" w14:textId="31F37371" w:rsidR="007B554F"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B554F" w:rsidRPr="00887921">
        <w:rPr>
          <w:sz w:val="20"/>
          <w:szCs w:val="20"/>
          <w:lang w:val="en-GB"/>
        </w:rPr>
        <w:t xml:space="preserve"> EUR</w:t>
      </w:r>
    </w:p>
    <w:p w14:paraId="69C834D0" w14:textId="77777777" w:rsidR="003F6662" w:rsidRPr="00887921" w:rsidRDefault="003F666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09EFAEF" w14:textId="38BEC5CD" w:rsidR="0021241B" w:rsidRPr="00887921"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7" w:name="_Ref78375943"/>
      <w:bookmarkStart w:id="68" w:name="_Ref497737540"/>
      <w:r w:rsidRPr="00887921">
        <w:rPr>
          <w:sz w:val="20"/>
          <w:szCs w:val="20"/>
          <w:lang w:val="en-GB"/>
        </w:rPr>
        <w:t xml:space="preserve">Long </w:t>
      </w:r>
      <w:r w:rsidR="0003013D" w:rsidRPr="00887921">
        <w:rPr>
          <w:sz w:val="20"/>
          <w:szCs w:val="20"/>
          <w:lang w:val="en-GB"/>
        </w:rPr>
        <w:t>Call</w:t>
      </w:r>
      <w:r w:rsidR="003F6662" w:rsidRPr="00887921">
        <w:rPr>
          <w:sz w:val="20"/>
          <w:szCs w:val="20"/>
          <w:lang w:val="en-GB"/>
        </w:rPr>
        <w:t xml:space="preserve"> option. EUR 10</w:t>
      </w:r>
      <w:r w:rsidR="00695CAF">
        <w:rPr>
          <w:sz w:val="20"/>
          <w:szCs w:val="20"/>
          <w:lang w:val="en-GB"/>
        </w:rPr>
        <w:t> 000 000</w:t>
      </w:r>
      <w:r w:rsidR="003F6662" w:rsidRPr="00887921">
        <w:rPr>
          <w:sz w:val="20"/>
          <w:szCs w:val="20"/>
          <w:lang w:val="en-GB"/>
        </w:rPr>
        <w:t>. Equivalent amount based on EUR/USD ECB reference</w:t>
      </w:r>
      <w:r w:rsidRPr="00887921">
        <w:rPr>
          <w:sz w:val="20"/>
          <w:szCs w:val="20"/>
          <w:lang w:val="en-GB"/>
        </w:rPr>
        <w:t xml:space="preserve"> spot</w:t>
      </w:r>
      <w:r w:rsidR="003F6662" w:rsidRPr="00887921">
        <w:rPr>
          <w:sz w:val="20"/>
          <w:szCs w:val="20"/>
          <w:lang w:val="en-GB"/>
        </w:rPr>
        <w:t xml:space="preserve"> rate as of end of the booking date</w:t>
      </w:r>
      <w:bookmarkEnd w:id="67"/>
      <w:r w:rsidR="00B46B90">
        <w:rPr>
          <w:sz w:val="20"/>
          <w:szCs w:val="20"/>
          <w:lang w:val="en-GB"/>
        </w:rPr>
        <w:t>.</w:t>
      </w:r>
    </w:p>
    <w:p w14:paraId="2E0D87D4" w14:textId="77777777" w:rsidR="00BE6870" w:rsidRPr="00C72EC4" w:rsidRDefault="0003013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Strike price</w:t>
      </w:r>
      <w:r w:rsidRPr="00C72EC4">
        <w:rPr>
          <w:sz w:val="20"/>
          <w:szCs w:val="20"/>
          <w:lang w:val="en-GB"/>
        </w:rPr>
        <w:t xml:space="preserve">: </w:t>
      </w:r>
      <w:r w:rsidR="00BE2409" w:rsidRPr="00C72EC4">
        <w:rPr>
          <w:sz w:val="20"/>
          <w:szCs w:val="20"/>
          <w:lang w:val="en-GB"/>
        </w:rPr>
        <w:t>11</w:t>
      </w:r>
      <w:r w:rsidRPr="00C72EC4">
        <w:rPr>
          <w:sz w:val="20"/>
          <w:szCs w:val="20"/>
          <w:lang w:val="en-GB"/>
        </w:rPr>
        <w:t>0% of EUR/USD ECB reference rate as of end of the booking date</w:t>
      </w:r>
    </w:p>
    <w:p w14:paraId="5820A429" w14:textId="77777777" w:rsidR="003F6662" w:rsidRPr="00C72EC4" w:rsidRDefault="00762B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w:t>
      </w:r>
      <w:r w:rsidR="0003013D" w:rsidRPr="00C72EC4">
        <w:rPr>
          <w:sz w:val="20"/>
          <w:szCs w:val="20"/>
          <w:lang w:val="en-GB"/>
        </w:rPr>
        <w:t>date:</w:t>
      </w:r>
      <w:r w:rsidR="005B21B8" w:rsidRPr="00C72EC4">
        <w:rPr>
          <w:sz w:val="20"/>
          <w:szCs w:val="20"/>
          <w:lang w:val="en-GB"/>
        </w:rPr>
        <w:t xml:space="preserve"> </w:t>
      </w:r>
      <w:r w:rsidR="007A380D" w:rsidRPr="00164398">
        <w:rPr>
          <w:sz w:val="20"/>
          <w:szCs w:val="20"/>
          <w:lang w:val="en-GB"/>
        </w:rPr>
        <w:t>Booking</w:t>
      </w:r>
      <w:r w:rsidR="005B21B8" w:rsidRPr="00164398">
        <w:rPr>
          <w:sz w:val="20"/>
          <w:szCs w:val="20"/>
          <w:lang w:val="en-GB"/>
        </w:rPr>
        <w:t xml:space="preserve"> date + 1 </w:t>
      </w:r>
      <w:proofErr w:type="gramStart"/>
      <w:r w:rsidR="005B21B8" w:rsidRPr="00164398">
        <w:rPr>
          <w:sz w:val="20"/>
          <w:szCs w:val="20"/>
          <w:lang w:val="en-GB"/>
        </w:rPr>
        <w:t>year</w:t>
      </w:r>
      <w:bookmarkEnd w:id="68"/>
      <w:proofErr w:type="gramEnd"/>
    </w:p>
    <w:p w14:paraId="7746920E" w14:textId="63A078CF" w:rsidR="0003013D" w:rsidRPr="00C72EC4"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C72EC4">
        <w:rPr>
          <w:sz w:val="20"/>
          <w:szCs w:val="20"/>
          <w:lang w:val="en-GB"/>
        </w:rPr>
        <w:t>:</w:t>
      </w:r>
      <w:r w:rsidR="0003013D" w:rsidRPr="00C72EC4">
        <w:rPr>
          <w:sz w:val="20"/>
          <w:szCs w:val="20"/>
          <w:lang w:val="en-GB"/>
        </w:rPr>
        <w:t xml:space="preserve"> EUR</w:t>
      </w:r>
    </w:p>
    <w:p w14:paraId="695E2921" w14:textId="77777777" w:rsidR="0003013D" w:rsidRPr="00C72EC4" w:rsidRDefault="0003013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C5CD58A" w14:textId="09B72470" w:rsidR="0021241B" w:rsidRPr="00C72EC4"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69" w:name="_Ref497737544"/>
      <w:r w:rsidRPr="00C72EC4">
        <w:rPr>
          <w:sz w:val="20"/>
          <w:szCs w:val="20"/>
          <w:lang w:val="en-GB"/>
        </w:rPr>
        <w:t xml:space="preserve">Long </w:t>
      </w:r>
      <w:r w:rsidR="00FF7502" w:rsidRPr="00C72EC4">
        <w:rPr>
          <w:sz w:val="20"/>
          <w:szCs w:val="20"/>
          <w:lang w:val="en-GB"/>
        </w:rPr>
        <w:t>Call option. EUR 10</w:t>
      </w:r>
      <w:r w:rsidR="00695CAF">
        <w:rPr>
          <w:sz w:val="20"/>
          <w:szCs w:val="20"/>
          <w:lang w:val="en-GB"/>
        </w:rPr>
        <w:t> 000 000</w:t>
      </w:r>
      <w:r w:rsidR="00FF7502" w:rsidRPr="00C72EC4">
        <w:rPr>
          <w:sz w:val="20"/>
          <w:szCs w:val="20"/>
          <w:lang w:val="en-GB"/>
        </w:rPr>
        <w:t>. Equivalent amount based on EUR/USD ECB reference</w:t>
      </w:r>
      <w:r w:rsidRPr="00C72EC4">
        <w:rPr>
          <w:sz w:val="20"/>
          <w:szCs w:val="20"/>
          <w:lang w:val="en-GB"/>
        </w:rPr>
        <w:t xml:space="preserve"> spot</w:t>
      </w:r>
      <w:r w:rsidR="00FF7502" w:rsidRPr="00C72EC4">
        <w:rPr>
          <w:sz w:val="20"/>
          <w:szCs w:val="20"/>
          <w:lang w:val="en-GB"/>
        </w:rPr>
        <w:t xml:space="preserve"> rate as of end of the booking date</w:t>
      </w:r>
      <w:r w:rsidR="00B46B90">
        <w:rPr>
          <w:sz w:val="20"/>
          <w:szCs w:val="20"/>
          <w:lang w:val="en-GB"/>
        </w:rPr>
        <w:t>.</w:t>
      </w:r>
    </w:p>
    <w:p w14:paraId="70790751" w14:textId="77777777" w:rsidR="00BE6870" w:rsidRPr="00C72EC4" w:rsidRDefault="00FF750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Strike price: 90% of EUR/USD ECB reference rate as of end of the booking date</w:t>
      </w:r>
    </w:p>
    <w:p w14:paraId="6E1A95C0" w14:textId="77777777" w:rsidR="00FF7502" w:rsidRPr="00C72EC4" w:rsidRDefault="00762B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w:t>
      </w:r>
      <w:r w:rsidR="00FF7502" w:rsidRPr="00C72EC4">
        <w:rPr>
          <w:sz w:val="20"/>
          <w:szCs w:val="20"/>
          <w:lang w:val="en-GB"/>
        </w:rPr>
        <w:t>date:</w:t>
      </w:r>
      <w:r w:rsidR="002F7F41" w:rsidRPr="00C72EC4">
        <w:rPr>
          <w:sz w:val="20"/>
          <w:szCs w:val="20"/>
          <w:lang w:val="en-GB"/>
        </w:rPr>
        <w:t xml:space="preserve"> </w:t>
      </w:r>
      <w:r w:rsidR="007A380D" w:rsidRPr="00164398">
        <w:rPr>
          <w:sz w:val="20"/>
          <w:szCs w:val="20"/>
          <w:lang w:val="en-GB"/>
        </w:rPr>
        <w:t>Booking</w:t>
      </w:r>
      <w:r w:rsidR="002F7F41" w:rsidRPr="00164398">
        <w:rPr>
          <w:sz w:val="20"/>
          <w:szCs w:val="20"/>
          <w:lang w:val="en-GB"/>
        </w:rPr>
        <w:t xml:space="preserve"> date + 1 </w:t>
      </w:r>
      <w:proofErr w:type="gramStart"/>
      <w:r w:rsidR="002F7F41" w:rsidRPr="00164398">
        <w:rPr>
          <w:sz w:val="20"/>
          <w:szCs w:val="20"/>
          <w:lang w:val="en-GB"/>
        </w:rPr>
        <w:t>year</w:t>
      </w:r>
      <w:bookmarkEnd w:id="69"/>
      <w:proofErr w:type="gramEnd"/>
    </w:p>
    <w:p w14:paraId="0CEFD32D" w14:textId="1E479756" w:rsidR="00FF7502" w:rsidRPr="00C72EC4"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C72EC4">
        <w:rPr>
          <w:sz w:val="20"/>
          <w:szCs w:val="20"/>
          <w:lang w:val="en-GB"/>
        </w:rPr>
        <w:t>:</w:t>
      </w:r>
      <w:r w:rsidR="00FF7502" w:rsidRPr="00C72EC4">
        <w:rPr>
          <w:sz w:val="20"/>
          <w:szCs w:val="20"/>
          <w:lang w:val="en-GB"/>
        </w:rPr>
        <w:t xml:space="preserve"> EUR</w:t>
      </w:r>
    </w:p>
    <w:p w14:paraId="67851287" w14:textId="77777777" w:rsidR="00FF7502" w:rsidRPr="00C72EC4" w:rsidRDefault="00FF750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724B32F" w14:textId="51FDA3CB" w:rsidR="0021241B" w:rsidRPr="00C72EC4"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0" w:name="_Ref497737564"/>
      <w:r w:rsidRPr="00C72EC4">
        <w:rPr>
          <w:sz w:val="20"/>
          <w:szCs w:val="20"/>
          <w:lang w:val="en-GB"/>
        </w:rPr>
        <w:t xml:space="preserve">Short </w:t>
      </w:r>
      <w:r w:rsidR="00FF7502" w:rsidRPr="00C72EC4">
        <w:rPr>
          <w:sz w:val="20"/>
          <w:szCs w:val="20"/>
          <w:lang w:val="en-GB"/>
        </w:rPr>
        <w:t>Call option. EUR 10</w:t>
      </w:r>
      <w:r w:rsidR="00695CAF">
        <w:rPr>
          <w:sz w:val="20"/>
          <w:szCs w:val="20"/>
          <w:lang w:val="en-GB"/>
        </w:rPr>
        <w:t> 000 000</w:t>
      </w:r>
      <w:r w:rsidR="00FF7502" w:rsidRPr="00C72EC4">
        <w:rPr>
          <w:sz w:val="20"/>
          <w:szCs w:val="20"/>
          <w:lang w:val="en-GB"/>
        </w:rPr>
        <w:t>. Equivalent amount based on EUR/USD ECB reference</w:t>
      </w:r>
      <w:r w:rsidRPr="00C72EC4">
        <w:rPr>
          <w:sz w:val="20"/>
          <w:szCs w:val="20"/>
          <w:lang w:val="en-GB"/>
        </w:rPr>
        <w:t xml:space="preserve"> spot</w:t>
      </w:r>
      <w:r w:rsidR="00FF7502" w:rsidRPr="00C72EC4">
        <w:rPr>
          <w:sz w:val="20"/>
          <w:szCs w:val="20"/>
          <w:lang w:val="en-GB"/>
        </w:rPr>
        <w:t xml:space="preserve"> rate as of end of the booking date</w:t>
      </w:r>
      <w:r w:rsidR="00B46B90">
        <w:rPr>
          <w:sz w:val="20"/>
          <w:szCs w:val="20"/>
          <w:lang w:val="en-GB"/>
        </w:rPr>
        <w:t>.</w:t>
      </w:r>
    </w:p>
    <w:p w14:paraId="55FB12BA" w14:textId="77777777" w:rsidR="00BE6870" w:rsidRPr="00C72EC4" w:rsidRDefault="00FF750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Strike price: 100% of EUR/USD ECB reference rate as of end of the booking date</w:t>
      </w:r>
    </w:p>
    <w:p w14:paraId="1C0A3EC4" w14:textId="77777777" w:rsidR="00FF7502" w:rsidRPr="00C72EC4" w:rsidRDefault="00762B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w:t>
      </w:r>
      <w:r w:rsidR="00FF7502" w:rsidRPr="00C72EC4">
        <w:rPr>
          <w:sz w:val="20"/>
          <w:szCs w:val="20"/>
          <w:lang w:val="en-GB"/>
        </w:rPr>
        <w:t>date:</w:t>
      </w:r>
      <w:r w:rsidR="002F7F41" w:rsidRPr="00C72EC4">
        <w:rPr>
          <w:sz w:val="20"/>
          <w:szCs w:val="20"/>
          <w:lang w:val="en-GB"/>
        </w:rPr>
        <w:t xml:space="preserve"> </w:t>
      </w:r>
      <w:r w:rsidR="007A380D" w:rsidRPr="00164398">
        <w:rPr>
          <w:sz w:val="20"/>
          <w:szCs w:val="20"/>
          <w:lang w:val="en-GB"/>
        </w:rPr>
        <w:t>Booking</w:t>
      </w:r>
      <w:r w:rsidR="002F7F41" w:rsidRPr="00164398">
        <w:rPr>
          <w:sz w:val="20"/>
          <w:szCs w:val="20"/>
          <w:lang w:val="en-GB"/>
        </w:rPr>
        <w:t xml:space="preserve"> date + 1 </w:t>
      </w:r>
      <w:proofErr w:type="gramStart"/>
      <w:r w:rsidR="002F7F41" w:rsidRPr="00164398">
        <w:rPr>
          <w:sz w:val="20"/>
          <w:szCs w:val="20"/>
          <w:lang w:val="en-GB"/>
        </w:rPr>
        <w:t>year</w:t>
      </w:r>
      <w:bookmarkEnd w:id="70"/>
      <w:proofErr w:type="gramEnd"/>
    </w:p>
    <w:p w14:paraId="5016ACD5" w14:textId="3B857491" w:rsidR="00FF7502" w:rsidRPr="00C72EC4"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C72EC4">
        <w:rPr>
          <w:sz w:val="20"/>
          <w:szCs w:val="20"/>
          <w:lang w:val="en-GB"/>
        </w:rPr>
        <w:t>:</w:t>
      </w:r>
      <w:r w:rsidR="00FF7502" w:rsidRPr="00C72EC4">
        <w:rPr>
          <w:sz w:val="20"/>
          <w:szCs w:val="20"/>
          <w:lang w:val="en-GB"/>
        </w:rPr>
        <w:t xml:space="preserve"> EUR</w:t>
      </w:r>
    </w:p>
    <w:p w14:paraId="10F15A19" w14:textId="77777777" w:rsidR="00FF7502" w:rsidRPr="00C72EC4" w:rsidRDefault="00FF750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61A2815" w14:textId="0A818B0D" w:rsidR="0021241B" w:rsidRPr="00C72EC4"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1" w:name="_Ref497737567"/>
      <w:r w:rsidRPr="00C72EC4">
        <w:rPr>
          <w:sz w:val="20"/>
          <w:szCs w:val="20"/>
          <w:lang w:val="en-GB"/>
        </w:rPr>
        <w:t xml:space="preserve">Short </w:t>
      </w:r>
      <w:r w:rsidR="0003013D" w:rsidRPr="00C72EC4">
        <w:rPr>
          <w:sz w:val="20"/>
          <w:szCs w:val="20"/>
          <w:lang w:val="en-GB"/>
        </w:rPr>
        <w:t>Call option. EUR 10</w:t>
      </w:r>
      <w:r w:rsidR="00695CAF">
        <w:rPr>
          <w:sz w:val="20"/>
          <w:szCs w:val="20"/>
          <w:lang w:val="en-GB"/>
        </w:rPr>
        <w:t> 000 000</w:t>
      </w:r>
      <w:r w:rsidR="0003013D" w:rsidRPr="00C72EC4">
        <w:rPr>
          <w:sz w:val="20"/>
          <w:szCs w:val="20"/>
          <w:lang w:val="en-GB"/>
        </w:rPr>
        <w:t>. Equivalent amount based on EUR/GBP ECB reference</w:t>
      </w:r>
      <w:r w:rsidRPr="00C72EC4">
        <w:rPr>
          <w:sz w:val="20"/>
          <w:szCs w:val="20"/>
          <w:lang w:val="en-GB"/>
        </w:rPr>
        <w:t xml:space="preserve"> spot</w:t>
      </w:r>
      <w:r w:rsidR="0003013D" w:rsidRPr="00C72EC4">
        <w:rPr>
          <w:sz w:val="20"/>
          <w:szCs w:val="20"/>
          <w:lang w:val="en-GB"/>
        </w:rPr>
        <w:t xml:space="preserve"> rate as of end of the booking date</w:t>
      </w:r>
      <w:r w:rsidR="00B46B90">
        <w:rPr>
          <w:sz w:val="20"/>
          <w:szCs w:val="20"/>
          <w:lang w:val="en-GB"/>
        </w:rPr>
        <w:t>.</w:t>
      </w:r>
    </w:p>
    <w:p w14:paraId="04806D8C" w14:textId="77777777" w:rsidR="00BE6870" w:rsidRPr="00C72EC4" w:rsidRDefault="0003013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Strike price: </w:t>
      </w:r>
      <w:r w:rsidR="00BE2409" w:rsidRPr="00C72EC4">
        <w:rPr>
          <w:sz w:val="20"/>
          <w:szCs w:val="20"/>
          <w:lang w:val="en-GB"/>
        </w:rPr>
        <w:t>11</w:t>
      </w:r>
      <w:r w:rsidRPr="00C72EC4">
        <w:rPr>
          <w:sz w:val="20"/>
          <w:szCs w:val="20"/>
          <w:lang w:val="en-GB"/>
        </w:rPr>
        <w:t>0% of EUR/GBP ECB reference rate as of end of the booking date</w:t>
      </w:r>
    </w:p>
    <w:p w14:paraId="4DF74503" w14:textId="77777777" w:rsidR="0003013D" w:rsidRPr="00887921" w:rsidRDefault="00762B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w:t>
      </w:r>
      <w:r w:rsidR="0003013D" w:rsidRPr="00C72EC4">
        <w:rPr>
          <w:sz w:val="20"/>
          <w:szCs w:val="20"/>
          <w:lang w:val="en-GB"/>
        </w:rPr>
        <w:t>date:</w:t>
      </w:r>
      <w:r w:rsidR="002F7F41" w:rsidRPr="00C72EC4">
        <w:rPr>
          <w:sz w:val="20"/>
          <w:szCs w:val="20"/>
          <w:lang w:val="en-GB"/>
        </w:rPr>
        <w:t xml:space="preserve"> </w:t>
      </w:r>
      <w:r w:rsidR="007A380D" w:rsidRPr="00164398">
        <w:rPr>
          <w:sz w:val="20"/>
          <w:szCs w:val="20"/>
          <w:lang w:val="en-GB"/>
        </w:rPr>
        <w:t>Booking</w:t>
      </w:r>
      <w:r w:rsidR="002F7F41" w:rsidRPr="00164398">
        <w:rPr>
          <w:sz w:val="20"/>
          <w:szCs w:val="20"/>
          <w:lang w:val="en-GB"/>
        </w:rPr>
        <w:t xml:space="preserve"> date + 1 </w:t>
      </w:r>
      <w:proofErr w:type="gramStart"/>
      <w:r w:rsidR="002F7F41" w:rsidRPr="00164398">
        <w:rPr>
          <w:sz w:val="20"/>
          <w:szCs w:val="20"/>
          <w:lang w:val="en-GB"/>
        </w:rPr>
        <w:t>year</w:t>
      </w:r>
      <w:bookmarkEnd w:id="71"/>
      <w:proofErr w:type="gramEnd"/>
    </w:p>
    <w:p w14:paraId="221F63ED" w14:textId="09D5AC9B" w:rsidR="0003013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03013D" w:rsidRPr="00887921">
        <w:rPr>
          <w:sz w:val="20"/>
          <w:szCs w:val="20"/>
          <w:lang w:val="en-GB"/>
        </w:rPr>
        <w:t xml:space="preserve"> EUR</w:t>
      </w:r>
    </w:p>
    <w:p w14:paraId="29493ACA" w14:textId="77777777" w:rsidR="003F6662" w:rsidRPr="00887921" w:rsidRDefault="003F666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96119FE" w14:textId="26C01F35" w:rsidR="0021241B" w:rsidRPr="00887921"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2" w:name="_Ref497737574"/>
      <w:r w:rsidRPr="00887921">
        <w:rPr>
          <w:sz w:val="20"/>
          <w:szCs w:val="20"/>
          <w:lang w:val="en-GB"/>
        </w:rPr>
        <w:t xml:space="preserve">Long </w:t>
      </w:r>
      <w:r w:rsidR="00D63DFF" w:rsidRPr="00887921">
        <w:rPr>
          <w:sz w:val="20"/>
          <w:szCs w:val="20"/>
          <w:lang w:val="en-GB"/>
        </w:rPr>
        <w:t>Put</w:t>
      </w:r>
      <w:r w:rsidR="00D468D3" w:rsidRPr="00887921">
        <w:rPr>
          <w:sz w:val="20"/>
          <w:szCs w:val="20"/>
          <w:lang w:val="en-GB"/>
        </w:rPr>
        <w:t xml:space="preserve"> option. EUR 10</w:t>
      </w:r>
      <w:r w:rsidR="00695CAF">
        <w:rPr>
          <w:sz w:val="20"/>
          <w:szCs w:val="20"/>
          <w:lang w:val="en-GB"/>
        </w:rPr>
        <w:t> 000 000</w:t>
      </w:r>
      <w:r w:rsidR="00D468D3" w:rsidRPr="00887921">
        <w:rPr>
          <w:sz w:val="20"/>
          <w:szCs w:val="20"/>
          <w:lang w:val="en-GB"/>
        </w:rPr>
        <w:t>. Equivalent amount based on EUR/JPY ECB reference</w:t>
      </w:r>
      <w:r w:rsidRPr="00887921">
        <w:rPr>
          <w:sz w:val="20"/>
          <w:szCs w:val="20"/>
          <w:lang w:val="en-GB"/>
        </w:rPr>
        <w:t xml:space="preserve"> spot</w:t>
      </w:r>
      <w:r w:rsidR="00D468D3" w:rsidRPr="00887921">
        <w:rPr>
          <w:sz w:val="20"/>
          <w:szCs w:val="20"/>
          <w:lang w:val="en-GB"/>
        </w:rPr>
        <w:t xml:space="preserve"> rate as of end of the booking date</w:t>
      </w:r>
      <w:r w:rsidR="00B46B90">
        <w:rPr>
          <w:sz w:val="20"/>
          <w:szCs w:val="20"/>
          <w:lang w:val="en-GB"/>
        </w:rPr>
        <w:t>.</w:t>
      </w:r>
    </w:p>
    <w:p w14:paraId="1D2F1179" w14:textId="77777777" w:rsidR="00762BEF" w:rsidRPr="00887921" w:rsidRDefault="00D468D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Strike price: </w:t>
      </w:r>
      <w:r w:rsidR="00BE2409" w:rsidRPr="00887921">
        <w:rPr>
          <w:sz w:val="20"/>
          <w:szCs w:val="20"/>
          <w:lang w:val="en-GB"/>
        </w:rPr>
        <w:t>11</w:t>
      </w:r>
      <w:r w:rsidRPr="00887921">
        <w:rPr>
          <w:sz w:val="20"/>
          <w:szCs w:val="20"/>
          <w:lang w:val="en-GB"/>
        </w:rPr>
        <w:t>0% of EUR/JPY ECB reference rate as of end of the booking date</w:t>
      </w:r>
    </w:p>
    <w:p w14:paraId="31BE0D86" w14:textId="77777777" w:rsidR="00D468D3" w:rsidRPr="00C72EC4" w:rsidRDefault="00762BEF"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 xml:space="preserve">Expiry </w:t>
      </w:r>
      <w:r w:rsidR="00D468D3" w:rsidRPr="00887921">
        <w:rPr>
          <w:sz w:val="20"/>
          <w:szCs w:val="20"/>
          <w:lang w:val="en-GB"/>
        </w:rPr>
        <w:t>dat</w:t>
      </w:r>
      <w:r w:rsidR="00D468D3" w:rsidRPr="00C72EC4">
        <w:rPr>
          <w:sz w:val="20"/>
          <w:szCs w:val="20"/>
          <w:lang w:val="en-GB"/>
        </w:rPr>
        <w:t>e:</w:t>
      </w:r>
      <w:r w:rsidR="002F7F41" w:rsidRPr="00C72EC4">
        <w:rPr>
          <w:sz w:val="20"/>
          <w:szCs w:val="20"/>
          <w:lang w:val="en-GB"/>
        </w:rPr>
        <w:t xml:space="preserve"> </w:t>
      </w:r>
      <w:r w:rsidR="007A380D" w:rsidRPr="00164398">
        <w:rPr>
          <w:sz w:val="20"/>
          <w:szCs w:val="20"/>
          <w:lang w:val="en-GB"/>
        </w:rPr>
        <w:t>Booking</w:t>
      </w:r>
      <w:r w:rsidR="002F7F41" w:rsidRPr="00164398">
        <w:rPr>
          <w:sz w:val="20"/>
          <w:szCs w:val="20"/>
          <w:lang w:val="en-GB"/>
        </w:rPr>
        <w:t xml:space="preserve"> date + 1 </w:t>
      </w:r>
      <w:proofErr w:type="gramStart"/>
      <w:r w:rsidR="002F7F41" w:rsidRPr="00164398">
        <w:rPr>
          <w:sz w:val="20"/>
          <w:szCs w:val="20"/>
          <w:lang w:val="en-GB"/>
        </w:rPr>
        <w:t>year</w:t>
      </w:r>
      <w:bookmarkEnd w:id="72"/>
      <w:proofErr w:type="gramEnd"/>
    </w:p>
    <w:p w14:paraId="63199ADB" w14:textId="654B6630" w:rsidR="001C58F2" w:rsidRPr="00C72EC4"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C72EC4">
        <w:rPr>
          <w:sz w:val="20"/>
          <w:szCs w:val="20"/>
          <w:lang w:val="en-GB"/>
        </w:rPr>
        <w:t>:</w:t>
      </w:r>
      <w:r w:rsidR="00D468D3" w:rsidRPr="00C72EC4">
        <w:rPr>
          <w:sz w:val="20"/>
          <w:szCs w:val="20"/>
          <w:lang w:val="en-GB"/>
        </w:rPr>
        <w:t xml:space="preserve"> EUR</w:t>
      </w:r>
    </w:p>
    <w:p w14:paraId="6856A0D8" w14:textId="77777777" w:rsidR="00FF7502" w:rsidRPr="00C72EC4" w:rsidRDefault="00FF750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E655DC7" w14:textId="3379F18C" w:rsidR="0021241B" w:rsidRPr="00C72EC4" w:rsidRDefault="00E75CC7"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3" w:name="_Ref497737579"/>
      <w:r w:rsidRPr="00C72EC4">
        <w:rPr>
          <w:sz w:val="20"/>
          <w:szCs w:val="20"/>
          <w:lang w:val="en-GB"/>
        </w:rPr>
        <w:t xml:space="preserve">Short </w:t>
      </w:r>
      <w:r w:rsidR="00FF7502" w:rsidRPr="00C72EC4">
        <w:rPr>
          <w:sz w:val="20"/>
          <w:szCs w:val="20"/>
          <w:lang w:val="en-GB"/>
        </w:rPr>
        <w:t>Put option. EUR 10</w:t>
      </w:r>
      <w:r w:rsidR="00695CAF">
        <w:rPr>
          <w:sz w:val="20"/>
          <w:szCs w:val="20"/>
          <w:lang w:val="en-GB"/>
        </w:rPr>
        <w:t> 000 000</w:t>
      </w:r>
      <w:r w:rsidR="00FF7502" w:rsidRPr="00C72EC4">
        <w:rPr>
          <w:sz w:val="20"/>
          <w:szCs w:val="20"/>
          <w:lang w:val="en-GB"/>
        </w:rPr>
        <w:t>. Equivalent amount based on EUR/AUD ECB reference</w:t>
      </w:r>
      <w:r w:rsidRPr="00C72EC4">
        <w:rPr>
          <w:sz w:val="20"/>
          <w:szCs w:val="20"/>
          <w:lang w:val="en-GB"/>
        </w:rPr>
        <w:t xml:space="preserve"> spot</w:t>
      </w:r>
      <w:r w:rsidR="00FF7502" w:rsidRPr="00C72EC4">
        <w:rPr>
          <w:sz w:val="20"/>
          <w:szCs w:val="20"/>
          <w:lang w:val="en-GB"/>
        </w:rPr>
        <w:t xml:space="preserve"> rate as of end of the booking date</w:t>
      </w:r>
      <w:r w:rsidR="00B46B90">
        <w:rPr>
          <w:sz w:val="20"/>
          <w:szCs w:val="20"/>
          <w:lang w:val="en-GB"/>
        </w:rPr>
        <w:t>.</w:t>
      </w:r>
    </w:p>
    <w:p w14:paraId="71CB76ED" w14:textId="77777777" w:rsidR="00BE6870" w:rsidRPr="00C72EC4" w:rsidRDefault="00FF750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Strike price: 110% of EUR/AUD ECB reference rate as of end of the booking date</w:t>
      </w:r>
    </w:p>
    <w:p w14:paraId="259E67EC" w14:textId="77777777" w:rsidR="00FF7502" w:rsidRPr="00C72EC4" w:rsidRDefault="00762B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w:t>
      </w:r>
      <w:r w:rsidR="00FF7502" w:rsidRPr="00C72EC4">
        <w:rPr>
          <w:sz w:val="20"/>
          <w:szCs w:val="20"/>
          <w:lang w:val="en-GB"/>
        </w:rPr>
        <w:t>date:</w:t>
      </w:r>
      <w:r w:rsidR="002F7F41" w:rsidRPr="00C72EC4">
        <w:rPr>
          <w:sz w:val="20"/>
          <w:szCs w:val="20"/>
          <w:lang w:val="en-GB"/>
        </w:rPr>
        <w:t xml:space="preserve"> </w:t>
      </w:r>
      <w:r w:rsidR="007A380D" w:rsidRPr="00164398">
        <w:rPr>
          <w:sz w:val="20"/>
          <w:szCs w:val="20"/>
          <w:lang w:val="en-GB"/>
        </w:rPr>
        <w:t>Booking</w:t>
      </w:r>
      <w:r w:rsidR="002F7F41" w:rsidRPr="00164398">
        <w:rPr>
          <w:sz w:val="20"/>
          <w:szCs w:val="20"/>
          <w:lang w:val="en-GB"/>
        </w:rPr>
        <w:t xml:space="preserve"> date + 1 </w:t>
      </w:r>
      <w:proofErr w:type="gramStart"/>
      <w:r w:rsidR="002F7F41" w:rsidRPr="00164398">
        <w:rPr>
          <w:sz w:val="20"/>
          <w:szCs w:val="20"/>
          <w:lang w:val="en-GB"/>
        </w:rPr>
        <w:t>year</w:t>
      </w:r>
      <w:bookmarkEnd w:id="73"/>
      <w:proofErr w:type="gramEnd"/>
    </w:p>
    <w:p w14:paraId="49058C18" w14:textId="189C1BE7" w:rsidR="00FF7502"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lastRenderedPageBreak/>
        <w:t>EBA instrument currency</w:t>
      </w:r>
      <w:r w:rsidR="00762BEF" w:rsidRPr="00C72EC4">
        <w:rPr>
          <w:sz w:val="20"/>
          <w:szCs w:val="20"/>
          <w:lang w:val="en-GB"/>
        </w:rPr>
        <w:t>:</w:t>
      </w:r>
      <w:r w:rsidR="00FF7502" w:rsidRPr="00C72EC4">
        <w:rPr>
          <w:sz w:val="20"/>
          <w:szCs w:val="20"/>
          <w:lang w:val="en-GB"/>
        </w:rPr>
        <w:t xml:space="preserve"> EUR</w:t>
      </w:r>
    </w:p>
    <w:p w14:paraId="03A77F3E" w14:textId="77777777" w:rsidR="00CD5654" w:rsidRDefault="00CD5654"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C16F2FA" w14:textId="77777777" w:rsidR="00CD5654" w:rsidRDefault="00CD5654" w:rsidP="00CD565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EA69DE3" w14:textId="3054EF6A" w:rsidR="00754ADA" w:rsidRPr="00887921" w:rsidRDefault="00754ADA"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4" w:name="_Ref85728315"/>
      <w:r w:rsidRPr="00887921">
        <w:rPr>
          <w:sz w:val="20"/>
          <w:szCs w:val="20"/>
          <w:lang w:val="en-GB"/>
        </w:rPr>
        <w:t xml:space="preserve">6-month </w:t>
      </w:r>
      <w:r>
        <w:rPr>
          <w:sz w:val="20"/>
          <w:szCs w:val="20"/>
          <w:lang w:val="en-GB"/>
        </w:rPr>
        <w:t>EUR</w:t>
      </w:r>
      <w:r w:rsidRPr="00887921">
        <w:rPr>
          <w:sz w:val="20"/>
          <w:szCs w:val="20"/>
          <w:lang w:val="en-GB"/>
        </w:rPr>
        <w:t>/</w:t>
      </w:r>
      <w:r>
        <w:rPr>
          <w:sz w:val="20"/>
          <w:szCs w:val="20"/>
          <w:lang w:val="en-GB"/>
        </w:rPr>
        <w:t xml:space="preserve">DKK </w:t>
      </w:r>
      <w:r w:rsidRPr="00887921">
        <w:rPr>
          <w:sz w:val="20"/>
          <w:szCs w:val="20"/>
          <w:lang w:val="en-GB"/>
        </w:rPr>
        <w:t xml:space="preserve">forward contract. Cash settled. </w:t>
      </w:r>
      <w:r w:rsidRPr="0004205A">
        <w:rPr>
          <w:sz w:val="20"/>
          <w:szCs w:val="20"/>
          <w:lang w:val="en-GB"/>
        </w:rPr>
        <w:t xml:space="preserve">Long </w:t>
      </w:r>
      <w:r>
        <w:rPr>
          <w:sz w:val="20"/>
          <w:szCs w:val="20"/>
          <w:lang w:val="en-GB"/>
        </w:rPr>
        <w:t xml:space="preserve">EUR </w:t>
      </w:r>
      <w:r w:rsidRPr="0004205A">
        <w:rPr>
          <w:sz w:val="20"/>
          <w:szCs w:val="20"/>
          <w:lang w:val="en-GB"/>
        </w:rPr>
        <w:t xml:space="preserve">– Short </w:t>
      </w:r>
      <w:r>
        <w:rPr>
          <w:sz w:val="20"/>
          <w:szCs w:val="20"/>
          <w:lang w:val="en-GB"/>
        </w:rPr>
        <w:t>DKK</w:t>
      </w:r>
      <w:r w:rsidRPr="0004205A">
        <w:rPr>
          <w:sz w:val="20"/>
          <w:szCs w:val="20"/>
          <w:lang w:val="en-GB"/>
        </w:rPr>
        <w:t xml:space="preserve">; Notional </w:t>
      </w:r>
      <w:r w:rsidR="00140B11">
        <w:rPr>
          <w:sz w:val="20"/>
          <w:szCs w:val="20"/>
          <w:lang w:val="en-GB"/>
        </w:rPr>
        <w:t>EUR</w:t>
      </w:r>
      <w:r w:rsidRPr="0004205A">
        <w:rPr>
          <w:sz w:val="20"/>
          <w:szCs w:val="20"/>
          <w:lang w:val="en-GB"/>
        </w:rPr>
        <w:t xml:space="preserve"> 10</w:t>
      </w:r>
      <w:r w:rsidR="004B5CCD">
        <w:rPr>
          <w:sz w:val="20"/>
          <w:szCs w:val="20"/>
          <w:lang w:val="en-GB"/>
        </w:rPr>
        <w:t> </w:t>
      </w:r>
      <w:r w:rsidRPr="0004205A">
        <w:rPr>
          <w:sz w:val="20"/>
          <w:szCs w:val="20"/>
          <w:lang w:val="en-GB"/>
        </w:rPr>
        <w:t>000</w:t>
      </w:r>
      <w:r w:rsidR="004B5CCD">
        <w:rPr>
          <w:sz w:val="20"/>
          <w:szCs w:val="20"/>
          <w:lang w:val="en-GB"/>
        </w:rPr>
        <w:t> </w:t>
      </w:r>
      <w:r w:rsidRPr="0004205A">
        <w:rPr>
          <w:sz w:val="20"/>
          <w:szCs w:val="20"/>
          <w:lang w:val="en-GB"/>
        </w:rPr>
        <w:t>000;</w:t>
      </w:r>
      <w:r>
        <w:rPr>
          <w:sz w:val="20"/>
          <w:szCs w:val="20"/>
          <w:lang w:val="en-GB"/>
        </w:rPr>
        <w:t xml:space="preserve"> </w:t>
      </w:r>
      <w:r w:rsidRPr="00887921">
        <w:rPr>
          <w:sz w:val="20"/>
          <w:szCs w:val="20"/>
          <w:lang w:val="en-GB"/>
        </w:rPr>
        <w:t>EUR/</w:t>
      </w:r>
      <w:r>
        <w:rPr>
          <w:sz w:val="20"/>
          <w:szCs w:val="20"/>
          <w:lang w:val="en-GB"/>
        </w:rPr>
        <w:t>DKK</w:t>
      </w:r>
      <w:r w:rsidRPr="00887921">
        <w:rPr>
          <w:sz w:val="20"/>
          <w:szCs w:val="20"/>
          <w:lang w:val="en-GB"/>
        </w:rPr>
        <w:t xml:space="preserve"> ECB reference spot rate as of end of the booking date</w:t>
      </w:r>
      <w:r w:rsidR="00B04B17" w:rsidRPr="00B04B17">
        <w:rPr>
          <w:sz w:val="20"/>
          <w:szCs w:val="20"/>
          <w:lang w:val="en-GB"/>
        </w:rPr>
        <w:t xml:space="preserve"> </w:t>
      </w:r>
      <w:r w:rsidR="00B04B17">
        <w:rPr>
          <w:sz w:val="20"/>
          <w:szCs w:val="20"/>
          <w:lang w:val="en-GB"/>
        </w:rPr>
        <w:t>to determine forward rate</w:t>
      </w:r>
      <w:r>
        <w:rPr>
          <w:sz w:val="20"/>
          <w:szCs w:val="20"/>
          <w:lang w:val="en-GB"/>
        </w:rPr>
        <w:t>.</w:t>
      </w:r>
      <w:bookmarkEnd w:id="74"/>
    </w:p>
    <w:p w14:paraId="59041C47" w14:textId="37E725F0" w:rsidR="00754ADA" w:rsidRDefault="00984132" w:rsidP="00754A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54ADA" w:rsidRPr="00887921">
        <w:rPr>
          <w:sz w:val="20"/>
          <w:szCs w:val="20"/>
          <w:lang w:val="en-GB"/>
        </w:rPr>
        <w:t>: EUR</w:t>
      </w:r>
    </w:p>
    <w:p w14:paraId="55D84431" w14:textId="64BCEA49" w:rsidR="00140B11" w:rsidRDefault="00140B11" w:rsidP="00754A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064EE77" w14:textId="09CE143F" w:rsidR="00140B11" w:rsidRPr="00887921" w:rsidRDefault="00140B11" w:rsidP="00705D43">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5" w:name="_Ref85728324"/>
      <w:r w:rsidRPr="00887921">
        <w:rPr>
          <w:sz w:val="20"/>
          <w:szCs w:val="20"/>
          <w:lang w:val="en-GB"/>
        </w:rPr>
        <w:t xml:space="preserve">6-month </w:t>
      </w:r>
      <w:r>
        <w:rPr>
          <w:sz w:val="20"/>
          <w:szCs w:val="20"/>
          <w:lang w:val="en-GB"/>
        </w:rPr>
        <w:t>EUR</w:t>
      </w:r>
      <w:r w:rsidRPr="00887921">
        <w:rPr>
          <w:sz w:val="20"/>
          <w:szCs w:val="20"/>
          <w:lang w:val="en-GB"/>
        </w:rPr>
        <w:t>/</w:t>
      </w:r>
      <w:r>
        <w:rPr>
          <w:sz w:val="20"/>
          <w:szCs w:val="20"/>
          <w:lang w:val="en-GB"/>
        </w:rPr>
        <w:t xml:space="preserve">BRL Non deliverable </w:t>
      </w:r>
      <w:r w:rsidRPr="00887921">
        <w:rPr>
          <w:sz w:val="20"/>
          <w:szCs w:val="20"/>
          <w:lang w:val="en-GB"/>
        </w:rPr>
        <w:t xml:space="preserve">forward contract. </w:t>
      </w:r>
      <w:r w:rsidRPr="0004205A">
        <w:rPr>
          <w:sz w:val="20"/>
          <w:szCs w:val="20"/>
          <w:lang w:val="en-GB"/>
        </w:rPr>
        <w:t xml:space="preserve">Long </w:t>
      </w:r>
      <w:r>
        <w:rPr>
          <w:sz w:val="20"/>
          <w:szCs w:val="20"/>
          <w:lang w:val="en-GB"/>
        </w:rPr>
        <w:t xml:space="preserve">EUR </w:t>
      </w:r>
      <w:r w:rsidRPr="0004205A">
        <w:rPr>
          <w:sz w:val="20"/>
          <w:szCs w:val="20"/>
          <w:lang w:val="en-GB"/>
        </w:rPr>
        <w:t xml:space="preserve">– Short </w:t>
      </w:r>
      <w:r>
        <w:rPr>
          <w:sz w:val="20"/>
          <w:szCs w:val="20"/>
          <w:lang w:val="en-GB"/>
        </w:rPr>
        <w:t>BRL</w:t>
      </w:r>
      <w:r w:rsidRPr="0004205A">
        <w:rPr>
          <w:sz w:val="20"/>
          <w:szCs w:val="20"/>
          <w:lang w:val="en-GB"/>
        </w:rPr>
        <w:t xml:space="preserve">; Notional </w:t>
      </w:r>
      <w:r>
        <w:rPr>
          <w:sz w:val="20"/>
          <w:szCs w:val="20"/>
          <w:lang w:val="en-GB"/>
        </w:rPr>
        <w:t>EUR</w:t>
      </w:r>
      <w:r w:rsidRPr="0004205A">
        <w:rPr>
          <w:sz w:val="20"/>
          <w:szCs w:val="20"/>
          <w:lang w:val="en-GB"/>
        </w:rPr>
        <w:t xml:space="preserve"> 10</w:t>
      </w:r>
      <w:r w:rsidR="004B5CCD">
        <w:rPr>
          <w:sz w:val="20"/>
          <w:szCs w:val="20"/>
          <w:lang w:val="en-GB"/>
        </w:rPr>
        <w:t> </w:t>
      </w:r>
      <w:r w:rsidRPr="0004205A">
        <w:rPr>
          <w:sz w:val="20"/>
          <w:szCs w:val="20"/>
          <w:lang w:val="en-GB"/>
        </w:rPr>
        <w:t>000</w:t>
      </w:r>
      <w:r w:rsidR="004B5CCD">
        <w:rPr>
          <w:sz w:val="20"/>
          <w:szCs w:val="20"/>
          <w:lang w:val="en-GB"/>
        </w:rPr>
        <w:t> </w:t>
      </w:r>
      <w:r w:rsidRPr="0004205A">
        <w:rPr>
          <w:sz w:val="20"/>
          <w:szCs w:val="20"/>
          <w:lang w:val="en-GB"/>
        </w:rPr>
        <w:t>000;</w:t>
      </w:r>
      <w:r>
        <w:rPr>
          <w:sz w:val="20"/>
          <w:szCs w:val="20"/>
          <w:lang w:val="en-GB"/>
        </w:rPr>
        <w:t xml:space="preserve"> </w:t>
      </w:r>
      <w:r w:rsidRPr="00887921">
        <w:rPr>
          <w:sz w:val="20"/>
          <w:szCs w:val="20"/>
          <w:lang w:val="en-GB"/>
        </w:rPr>
        <w:t>EUR/</w:t>
      </w:r>
      <w:r>
        <w:rPr>
          <w:sz w:val="20"/>
          <w:szCs w:val="20"/>
          <w:lang w:val="en-GB"/>
        </w:rPr>
        <w:t xml:space="preserve">BRL </w:t>
      </w:r>
      <w:r w:rsidRPr="00887921">
        <w:rPr>
          <w:sz w:val="20"/>
          <w:szCs w:val="20"/>
          <w:lang w:val="en-GB"/>
        </w:rPr>
        <w:t>ECB reference spot rate as of end of the booking date</w:t>
      </w:r>
      <w:r w:rsidR="00B04B17" w:rsidRPr="00B04B17">
        <w:rPr>
          <w:sz w:val="20"/>
          <w:szCs w:val="20"/>
          <w:lang w:val="en-GB"/>
        </w:rPr>
        <w:t xml:space="preserve"> </w:t>
      </w:r>
      <w:r w:rsidR="00B04B17">
        <w:rPr>
          <w:sz w:val="20"/>
          <w:szCs w:val="20"/>
          <w:lang w:val="en-GB"/>
        </w:rPr>
        <w:t>to determine forward rate</w:t>
      </w:r>
      <w:r>
        <w:rPr>
          <w:sz w:val="20"/>
          <w:szCs w:val="20"/>
          <w:lang w:val="en-GB"/>
        </w:rPr>
        <w:t>.</w:t>
      </w:r>
      <w:bookmarkEnd w:id="75"/>
    </w:p>
    <w:p w14:paraId="1B1D3209" w14:textId="39A74ACB" w:rsidR="00140B11" w:rsidRDefault="00984132" w:rsidP="00140B1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140B11" w:rsidRPr="00887921">
        <w:rPr>
          <w:sz w:val="20"/>
          <w:szCs w:val="20"/>
          <w:lang w:val="en-GB"/>
        </w:rPr>
        <w:t>: EUR</w:t>
      </w:r>
    </w:p>
    <w:p w14:paraId="3E74CE3B" w14:textId="77777777" w:rsidR="00140B11" w:rsidRPr="00887921" w:rsidRDefault="00140B11" w:rsidP="00754A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325AA46" w14:textId="77777777" w:rsidR="00CD5654" w:rsidRPr="00C72EC4" w:rsidRDefault="00CD565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4DC59DE" w14:textId="77777777" w:rsidR="005355B6" w:rsidRPr="00C72EC4" w:rsidRDefault="005355B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F1FA636" w14:textId="77777777" w:rsidR="00105642" w:rsidRPr="00887921" w:rsidRDefault="00105642" w:rsidP="003D0F46">
      <w:pPr>
        <w:spacing w:after="200" w:line="276" w:lineRule="auto"/>
        <w:jc w:val="both"/>
        <w:rPr>
          <w:sz w:val="20"/>
          <w:szCs w:val="20"/>
          <w:lang w:val="en-GB"/>
        </w:rPr>
      </w:pPr>
    </w:p>
    <w:p w14:paraId="7C385E66" w14:textId="77777777" w:rsidR="007B554F" w:rsidRPr="00887921" w:rsidRDefault="00BE2409" w:rsidP="007B554F">
      <w:pPr>
        <w:spacing w:after="200" w:line="276" w:lineRule="auto"/>
        <w:jc w:val="both"/>
        <w:rPr>
          <w:b/>
          <w:sz w:val="20"/>
          <w:szCs w:val="20"/>
          <w:lang w:val="en-GB"/>
        </w:rPr>
      </w:pPr>
      <w:r w:rsidRPr="00887921">
        <w:rPr>
          <w:b/>
          <w:sz w:val="20"/>
          <w:szCs w:val="20"/>
          <w:lang w:val="en-GB"/>
        </w:rPr>
        <w:t>COMMODITIES</w:t>
      </w:r>
    </w:p>
    <w:p w14:paraId="198A67C4" w14:textId="7F174352" w:rsidR="00AA1635" w:rsidRPr="00887921" w:rsidRDefault="00471678" w:rsidP="00705D4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6" w:name="_Ref497737593"/>
      <w:r w:rsidRPr="00887921">
        <w:rPr>
          <w:sz w:val="20"/>
          <w:szCs w:val="20"/>
          <w:lang w:val="en-GB"/>
        </w:rPr>
        <w:t xml:space="preserve">Long </w:t>
      </w:r>
      <w:r w:rsidR="000D5145">
        <w:rPr>
          <w:sz w:val="20"/>
          <w:szCs w:val="20"/>
          <w:lang w:val="en-GB"/>
        </w:rPr>
        <w:t>3 500 000</w:t>
      </w:r>
      <w:r w:rsidR="009A0D0B">
        <w:rPr>
          <w:sz w:val="20"/>
          <w:szCs w:val="20"/>
          <w:lang w:val="en-GB"/>
        </w:rPr>
        <w:t xml:space="preserve"> </w:t>
      </w:r>
      <w:r w:rsidRPr="00887921">
        <w:rPr>
          <w:sz w:val="20"/>
          <w:szCs w:val="20"/>
          <w:lang w:val="en-GB"/>
        </w:rPr>
        <w:t>6</w:t>
      </w:r>
      <w:r w:rsidR="00AA1635" w:rsidRPr="00887921">
        <w:rPr>
          <w:sz w:val="20"/>
          <w:szCs w:val="20"/>
          <w:lang w:val="en-GB"/>
        </w:rPr>
        <w:t xml:space="preserve">-month ATM London Gold Forwards contracts (1 contract = 0.001 troy ounces, notional: </w:t>
      </w:r>
      <w:r w:rsidR="000D5145">
        <w:rPr>
          <w:sz w:val="20"/>
          <w:szCs w:val="20"/>
          <w:lang w:val="en-GB"/>
        </w:rPr>
        <w:t>3 500</w:t>
      </w:r>
      <w:r w:rsidR="00AA1635" w:rsidRPr="00887921">
        <w:rPr>
          <w:sz w:val="20"/>
          <w:szCs w:val="20"/>
          <w:lang w:val="en-GB"/>
        </w:rPr>
        <w:t xml:space="preserve"> troy ounces).</w:t>
      </w:r>
      <w:bookmarkEnd w:id="76"/>
    </w:p>
    <w:p w14:paraId="6DBB95A7" w14:textId="77777777" w:rsidR="00762BEF" w:rsidRPr="00887921" w:rsidRDefault="00762BEF"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Settlement</w:t>
      </w:r>
    </w:p>
    <w:p w14:paraId="5069247F" w14:textId="61ED2915" w:rsidR="00AA1635"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AA1635" w:rsidRPr="00887921">
        <w:rPr>
          <w:sz w:val="20"/>
          <w:szCs w:val="20"/>
          <w:lang w:val="en-GB"/>
        </w:rPr>
        <w:t xml:space="preserve"> USD</w:t>
      </w:r>
    </w:p>
    <w:p w14:paraId="6CAA0DA7" w14:textId="77777777" w:rsidR="00AA1635" w:rsidRPr="00887921" w:rsidRDefault="00AA163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2DAA0A0" w14:textId="062F6246" w:rsidR="00AA1635" w:rsidRPr="00887921" w:rsidRDefault="00471678" w:rsidP="00705D4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7" w:name="_Ref497737597"/>
      <w:r w:rsidRPr="00887921">
        <w:rPr>
          <w:sz w:val="20"/>
          <w:szCs w:val="20"/>
          <w:lang w:val="en-GB"/>
        </w:rPr>
        <w:t xml:space="preserve">Short </w:t>
      </w:r>
      <w:r w:rsidR="000D5145">
        <w:rPr>
          <w:sz w:val="20"/>
          <w:szCs w:val="20"/>
          <w:lang w:val="en-GB"/>
        </w:rPr>
        <w:t>3 500 000</w:t>
      </w:r>
      <w:r w:rsidRPr="00887921">
        <w:rPr>
          <w:sz w:val="20"/>
          <w:szCs w:val="20"/>
          <w:lang w:val="en-GB"/>
        </w:rPr>
        <w:t xml:space="preserve"> 12</w:t>
      </w:r>
      <w:r w:rsidR="00AA1635" w:rsidRPr="00887921">
        <w:rPr>
          <w:sz w:val="20"/>
          <w:szCs w:val="20"/>
          <w:lang w:val="en-GB"/>
        </w:rPr>
        <w:t xml:space="preserve">-month ATM London Gold Forwards contracts (1 contract = 0.001 troy ounces, notional: </w:t>
      </w:r>
      <w:r w:rsidR="000D5145">
        <w:rPr>
          <w:sz w:val="20"/>
          <w:szCs w:val="20"/>
          <w:lang w:val="en-GB"/>
        </w:rPr>
        <w:t>3 500</w:t>
      </w:r>
      <w:r w:rsidR="00AA1635" w:rsidRPr="00887921">
        <w:rPr>
          <w:sz w:val="20"/>
          <w:szCs w:val="20"/>
          <w:lang w:val="en-GB"/>
        </w:rPr>
        <w:t xml:space="preserve"> troy ounces).</w:t>
      </w:r>
      <w:bookmarkEnd w:id="77"/>
    </w:p>
    <w:p w14:paraId="2850F5C4" w14:textId="77777777" w:rsidR="00762BEF" w:rsidRPr="00887921" w:rsidRDefault="00762B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Settlement</w:t>
      </w:r>
    </w:p>
    <w:p w14:paraId="44F1194C" w14:textId="624DF493" w:rsidR="00AA1635" w:rsidRPr="00887921"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AA1635" w:rsidRPr="00887921">
        <w:rPr>
          <w:sz w:val="20"/>
          <w:szCs w:val="20"/>
          <w:lang w:val="en-GB"/>
        </w:rPr>
        <w:t xml:space="preserve"> USD</w:t>
      </w:r>
    </w:p>
    <w:p w14:paraId="7064622E" w14:textId="77777777" w:rsidR="00AA1635" w:rsidRPr="00887921" w:rsidRDefault="00AA163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6177C4A" w14:textId="40B6F0C2" w:rsidR="00471678" w:rsidRPr="00887921" w:rsidRDefault="00471678" w:rsidP="00705D4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8" w:name="_Ref497737602"/>
      <w:r w:rsidRPr="00887921">
        <w:rPr>
          <w:sz w:val="20"/>
          <w:szCs w:val="20"/>
          <w:lang w:val="en-GB"/>
        </w:rPr>
        <w:t xml:space="preserve">Long 30 contracts of 6-month </w:t>
      </w:r>
      <w:r w:rsidR="00AA1635" w:rsidRPr="00887921">
        <w:rPr>
          <w:sz w:val="20"/>
          <w:szCs w:val="20"/>
          <w:lang w:val="en-GB"/>
        </w:rPr>
        <w:t>WTI</w:t>
      </w:r>
      <w:r w:rsidRPr="00887921">
        <w:rPr>
          <w:sz w:val="20"/>
          <w:szCs w:val="20"/>
          <w:lang w:val="en-GB"/>
        </w:rPr>
        <w:t xml:space="preserve"> Crude Oil</w:t>
      </w:r>
      <w:r w:rsidR="001B32AA" w:rsidRPr="00887921">
        <w:rPr>
          <w:sz w:val="20"/>
          <w:szCs w:val="20"/>
          <w:lang w:val="en-GB"/>
        </w:rPr>
        <w:t xml:space="preserve"> C</w:t>
      </w:r>
      <w:r w:rsidRPr="00887921">
        <w:rPr>
          <w:sz w:val="20"/>
          <w:szCs w:val="20"/>
          <w:lang w:val="en-GB"/>
        </w:rPr>
        <w:t>all</w:t>
      </w:r>
      <w:r w:rsidR="001B32AA" w:rsidRPr="00887921">
        <w:rPr>
          <w:sz w:val="20"/>
          <w:szCs w:val="20"/>
          <w:lang w:val="en-GB"/>
        </w:rPr>
        <w:t xml:space="preserve"> option</w:t>
      </w:r>
      <w:r w:rsidRPr="00887921">
        <w:rPr>
          <w:sz w:val="20"/>
          <w:szCs w:val="20"/>
          <w:lang w:val="en-GB"/>
        </w:rPr>
        <w:t xml:space="preserve"> with strike equals 12-month end-of-day forward price on the booking date (1 contract = 1</w:t>
      </w:r>
      <w:r w:rsidR="000D5145">
        <w:rPr>
          <w:sz w:val="20"/>
          <w:szCs w:val="20"/>
          <w:lang w:val="en-GB"/>
        </w:rPr>
        <w:t> </w:t>
      </w:r>
      <w:r w:rsidRPr="00887921">
        <w:rPr>
          <w:sz w:val="20"/>
          <w:szCs w:val="20"/>
          <w:lang w:val="en-GB"/>
        </w:rPr>
        <w:t>000 barrels. Total notional 30</w:t>
      </w:r>
      <w:r w:rsidR="000D5145">
        <w:rPr>
          <w:sz w:val="20"/>
          <w:szCs w:val="20"/>
          <w:lang w:val="en-GB"/>
        </w:rPr>
        <w:t> </w:t>
      </w:r>
      <w:r w:rsidRPr="00887921">
        <w:rPr>
          <w:sz w:val="20"/>
          <w:szCs w:val="20"/>
          <w:lang w:val="en-GB"/>
        </w:rPr>
        <w:t>000 barrels).</w:t>
      </w:r>
      <w:bookmarkEnd w:id="78"/>
    </w:p>
    <w:p w14:paraId="5E080D34" w14:textId="77777777" w:rsidR="00762BEF" w:rsidRPr="00887921" w:rsidRDefault="00762B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Settlement</w:t>
      </w:r>
    </w:p>
    <w:p w14:paraId="75EF7A6D" w14:textId="63ACA575" w:rsidR="00BE2409" w:rsidRPr="00887921"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471678" w:rsidRPr="00887921">
        <w:rPr>
          <w:sz w:val="20"/>
          <w:szCs w:val="20"/>
          <w:lang w:val="en-GB"/>
        </w:rPr>
        <w:t xml:space="preserve"> USD</w:t>
      </w:r>
    </w:p>
    <w:p w14:paraId="7F388F12" w14:textId="77777777" w:rsidR="00471678" w:rsidRPr="00887921" w:rsidRDefault="0047167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7D59FE6" w14:textId="453F0D54" w:rsidR="00471678" w:rsidRPr="00887921" w:rsidRDefault="00471678" w:rsidP="00705D4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79" w:name="_Ref497737607"/>
      <w:r w:rsidRPr="00887921">
        <w:rPr>
          <w:sz w:val="20"/>
          <w:szCs w:val="20"/>
          <w:lang w:val="en-GB"/>
        </w:rPr>
        <w:t>Short 30 contracts of 6-month WTI Crude Oil</w:t>
      </w:r>
      <w:r w:rsidR="001B32AA" w:rsidRPr="00887921">
        <w:rPr>
          <w:sz w:val="20"/>
          <w:szCs w:val="20"/>
          <w:lang w:val="en-GB"/>
        </w:rPr>
        <w:t xml:space="preserve"> P</w:t>
      </w:r>
      <w:r w:rsidRPr="00887921">
        <w:rPr>
          <w:sz w:val="20"/>
          <w:szCs w:val="20"/>
          <w:lang w:val="en-GB"/>
        </w:rPr>
        <w:t>ut</w:t>
      </w:r>
      <w:r w:rsidR="001B32AA" w:rsidRPr="00887921">
        <w:rPr>
          <w:sz w:val="20"/>
          <w:szCs w:val="20"/>
          <w:lang w:val="en-GB"/>
        </w:rPr>
        <w:t xml:space="preserve"> option</w:t>
      </w:r>
      <w:r w:rsidRPr="00887921">
        <w:rPr>
          <w:sz w:val="20"/>
          <w:szCs w:val="20"/>
          <w:lang w:val="en-GB"/>
        </w:rPr>
        <w:t xml:space="preserve"> with strike equals 12-month end-of-day forward price on the booking date (1 contract = 1</w:t>
      </w:r>
      <w:r w:rsidR="000D5145">
        <w:rPr>
          <w:sz w:val="20"/>
          <w:szCs w:val="20"/>
          <w:lang w:val="en-GB"/>
        </w:rPr>
        <w:t> </w:t>
      </w:r>
      <w:r w:rsidRPr="00887921">
        <w:rPr>
          <w:sz w:val="20"/>
          <w:szCs w:val="20"/>
          <w:lang w:val="en-GB"/>
        </w:rPr>
        <w:t>000 barrels. Total notional 30</w:t>
      </w:r>
      <w:r w:rsidR="000D5145">
        <w:rPr>
          <w:sz w:val="20"/>
          <w:szCs w:val="20"/>
          <w:lang w:val="en-GB"/>
        </w:rPr>
        <w:t> </w:t>
      </w:r>
      <w:r w:rsidRPr="00887921">
        <w:rPr>
          <w:sz w:val="20"/>
          <w:szCs w:val="20"/>
          <w:lang w:val="en-GB"/>
        </w:rPr>
        <w:t>000 barrels).</w:t>
      </w:r>
      <w:bookmarkEnd w:id="79"/>
    </w:p>
    <w:p w14:paraId="196405DC" w14:textId="77777777" w:rsidR="00762BEF" w:rsidRPr="00887921" w:rsidRDefault="00762B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Settlement</w:t>
      </w:r>
    </w:p>
    <w:p w14:paraId="2D419174" w14:textId="71547595" w:rsidR="00602BB5"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471678" w:rsidRPr="00887921">
        <w:rPr>
          <w:sz w:val="20"/>
          <w:szCs w:val="20"/>
          <w:lang w:val="en-GB"/>
        </w:rPr>
        <w:t xml:space="preserve"> USD</w:t>
      </w:r>
    </w:p>
    <w:p w14:paraId="6F63BCF6" w14:textId="77777777" w:rsidR="00907BFD" w:rsidRDefault="00907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D370A0C" w14:textId="51A37C1B" w:rsidR="00907BFD" w:rsidRPr="00907BFD" w:rsidRDefault="00907BFD" w:rsidP="00705D4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0" w:name="_Ref85728526"/>
      <w:r w:rsidRPr="00907BFD">
        <w:rPr>
          <w:sz w:val="20"/>
          <w:szCs w:val="20"/>
          <w:lang w:val="en-GB"/>
        </w:rPr>
        <w:t xml:space="preserve">Long Call option. </w:t>
      </w:r>
      <w:r>
        <w:rPr>
          <w:sz w:val="20"/>
          <w:szCs w:val="20"/>
          <w:lang w:val="en-GB"/>
        </w:rPr>
        <w:t>5</w:t>
      </w:r>
      <w:r w:rsidR="004B5CCD">
        <w:rPr>
          <w:sz w:val="20"/>
          <w:szCs w:val="20"/>
          <w:lang w:val="en-GB"/>
        </w:rPr>
        <w:t> </w:t>
      </w:r>
      <w:r>
        <w:rPr>
          <w:sz w:val="20"/>
          <w:szCs w:val="20"/>
          <w:lang w:val="en-GB"/>
        </w:rPr>
        <w:t>000 0zt of London Gold.</w:t>
      </w:r>
      <w:bookmarkEnd w:id="80"/>
    </w:p>
    <w:p w14:paraId="43896C64" w14:textId="55195F26" w:rsidR="00907BFD" w:rsidRPr="00907BFD" w:rsidRDefault="00907BFD"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07BFD">
        <w:rPr>
          <w:sz w:val="20"/>
          <w:szCs w:val="20"/>
          <w:lang w:val="en-GB"/>
        </w:rPr>
        <w:t xml:space="preserve">Strike price: </w:t>
      </w:r>
      <w:r>
        <w:rPr>
          <w:sz w:val="20"/>
          <w:szCs w:val="20"/>
          <w:lang w:val="en-GB"/>
        </w:rPr>
        <w:t xml:space="preserve">ATM </w:t>
      </w:r>
      <w:r w:rsidR="00B04B17">
        <w:rPr>
          <w:sz w:val="20"/>
          <w:szCs w:val="20"/>
          <w:lang w:val="en-GB"/>
        </w:rPr>
        <w:t>forward rate</w:t>
      </w:r>
      <w:r w:rsidR="00B04B17" w:rsidRPr="00907BFD">
        <w:rPr>
          <w:sz w:val="20"/>
          <w:szCs w:val="20"/>
          <w:lang w:val="en-GB"/>
        </w:rPr>
        <w:t xml:space="preserve"> </w:t>
      </w:r>
      <w:r w:rsidRPr="00907BFD">
        <w:rPr>
          <w:sz w:val="20"/>
          <w:szCs w:val="20"/>
          <w:lang w:val="en-GB"/>
        </w:rPr>
        <w:t>as of end of the booking date</w:t>
      </w:r>
    </w:p>
    <w:p w14:paraId="0A0FFFE3" w14:textId="7E3AD4B3" w:rsidR="00907BFD" w:rsidRPr="00907BFD" w:rsidRDefault="00907BFD"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907BFD">
        <w:rPr>
          <w:sz w:val="20"/>
          <w:szCs w:val="20"/>
          <w:lang w:val="en-GB"/>
        </w:rPr>
        <w:t>Expiry date: Booking date + 1</w:t>
      </w:r>
      <w:r>
        <w:rPr>
          <w:sz w:val="20"/>
          <w:szCs w:val="20"/>
          <w:lang w:val="en-GB"/>
        </w:rPr>
        <w:t xml:space="preserve">8 </w:t>
      </w:r>
      <w:proofErr w:type="gramStart"/>
      <w:r>
        <w:rPr>
          <w:sz w:val="20"/>
          <w:szCs w:val="20"/>
          <w:lang w:val="en-GB"/>
        </w:rPr>
        <w:t>months</w:t>
      </w:r>
      <w:proofErr w:type="gramEnd"/>
    </w:p>
    <w:p w14:paraId="2E61547C" w14:textId="77777777" w:rsidR="00907BFD" w:rsidRPr="00887921" w:rsidRDefault="00907BFD" w:rsidP="00907B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Cash Settlement</w:t>
      </w:r>
    </w:p>
    <w:p w14:paraId="2DC742DB" w14:textId="502FCD8A" w:rsidR="00907BFD" w:rsidRPr="00887921"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907BFD" w:rsidRPr="00907BFD">
        <w:rPr>
          <w:sz w:val="20"/>
          <w:szCs w:val="20"/>
          <w:lang w:val="en-GB"/>
        </w:rPr>
        <w:t xml:space="preserve">: </w:t>
      </w:r>
      <w:r w:rsidR="00907BFD">
        <w:rPr>
          <w:sz w:val="20"/>
          <w:szCs w:val="20"/>
          <w:lang w:val="en-GB"/>
        </w:rPr>
        <w:t>USD</w:t>
      </w:r>
    </w:p>
    <w:p w14:paraId="4775E263" w14:textId="77777777" w:rsidR="00DB369B" w:rsidRPr="00887921" w:rsidRDefault="00DB369B" w:rsidP="00D63DFF">
      <w:pPr>
        <w:spacing w:after="200" w:line="276" w:lineRule="auto"/>
        <w:jc w:val="both"/>
        <w:rPr>
          <w:sz w:val="20"/>
          <w:szCs w:val="20"/>
          <w:lang w:val="en-GB"/>
        </w:rPr>
      </w:pPr>
    </w:p>
    <w:p w14:paraId="107AC23D" w14:textId="77777777" w:rsidR="00105642" w:rsidRPr="00887921" w:rsidRDefault="00105642" w:rsidP="00D63DFF">
      <w:pPr>
        <w:spacing w:after="200" w:line="276" w:lineRule="auto"/>
        <w:jc w:val="both"/>
        <w:rPr>
          <w:sz w:val="20"/>
          <w:szCs w:val="20"/>
          <w:lang w:val="en-GB"/>
        </w:rPr>
      </w:pPr>
    </w:p>
    <w:p w14:paraId="507A6292" w14:textId="77777777" w:rsidR="00602BB5" w:rsidRPr="00887921" w:rsidRDefault="00602BB5" w:rsidP="00602BB5">
      <w:pPr>
        <w:spacing w:after="200" w:line="276" w:lineRule="auto"/>
        <w:jc w:val="both"/>
        <w:rPr>
          <w:b/>
          <w:sz w:val="20"/>
          <w:szCs w:val="20"/>
          <w:lang w:val="en-GB"/>
        </w:rPr>
      </w:pPr>
      <w:r w:rsidRPr="00887921">
        <w:rPr>
          <w:b/>
          <w:sz w:val="20"/>
          <w:szCs w:val="20"/>
          <w:lang w:val="en-GB"/>
        </w:rPr>
        <w:t>CREDIT SPREAD</w:t>
      </w:r>
    </w:p>
    <w:p w14:paraId="02244EAA" w14:textId="683451A9" w:rsidR="00362876" w:rsidRDefault="00753408"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709"/>
        <w:jc w:val="both"/>
        <w:rPr>
          <w:sz w:val="20"/>
          <w:szCs w:val="20"/>
          <w:lang w:val="en-GB"/>
        </w:rPr>
      </w:pPr>
      <w:bookmarkStart w:id="81" w:name="_Ref497737620"/>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w:t>
      </w:r>
      <w:r w:rsidR="002B46BD">
        <w:rPr>
          <w:sz w:val="20"/>
          <w:szCs w:val="20"/>
          <w:lang w:val="en-GB"/>
        </w:rPr>
        <w:t>USD</w:t>
      </w:r>
      <w:r w:rsidR="004C4047" w:rsidRPr="00887921">
        <w:rPr>
          <w:sz w:val="20"/>
          <w:szCs w:val="20"/>
          <w:lang w:val="en-GB"/>
        </w:rPr>
        <w:t xml:space="preserve"> </w:t>
      </w:r>
      <w:r w:rsidRPr="00887921">
        <w:rPr>
          <w:sz w:val="20"/>
          <w:szCs w:val="20"/>
          <w:lang w:val="en-GB"/>
        </w:rPr>
        <w:t>1</w:t>
      </w:r>
      <w:r w:rsidR="00695CAF">
        <w:rPr>
          <w:sz w:val="20"/>
          <w:szCs w:val="20"/>
          <w:lang w:val="en-GB"/>
        </w:rPr>
        <w:t> 000 000</w:t>
      </w:r>
      <w:r w:rsidRPr="00887921">
        <w:rPr>
          <w:sz w:val="20"/>
          <w:szCs w:val="20"/>
          <w:lang w:val="en-GB"/>
        </w:rPr>
        <w:t xml:space="preserve"> CDS on </w:t>
      </w:r>
      <w:r w:rsidR="00521368">
        <w:rPr>
          <w:sz w:val="20"/>
          <w:szCs w:val="20"/>
          <w:lang w:val="en-GB"/>
        </w:rPr>
        <w:t>PORTUGAL</w:t>
      </w:r>
      <w:r w:rsidR="00B46B90">
        <w:rPr>
          <w:sz w:val="20"/>
          <w:szCs w:val="20"/>
          <w:lang w:val="en-GB"/>
        </w:rPr>
        <w:t>.</w:t>
      </w:r>
    </w:p>
    <w:bookmarkEnd w:id="81"/>
    <w:p w14:paraId="45EA7825" w14:textId="77777777" w:rsidR="00D84F1A" w:rsidRDefault="00D84F1A"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lastRenderedPageBreak/>
        <w:t>Restructuring clause: FULL</w:t>
      </w:r>
    </w:p>
    <w:p w14:paraId="4F0FF99C" w14:textId="54ECFD13" w:rsidR="00602BB5"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602BB5" w:rsidRPr="00887921">
        <w:rPr>
          <w:sz w:val="20"/>
          <w:szCs w:val="20"/>
          <w:lang w:val="en-GB"/>
        </w:rPr>
        <w:t xml:space="preserve"> USD</w:t>
      </w:r>
    </w:p>
    <w:p w14:paraId="32E7C22B" w14:textId="77777777" w:rsidR="00753408" w:rsidRPr="00887921" w:rsidRDefault="00753408"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010C610" w14:textId="3A2DBD60" w:rsidR="00362876" w:rsidRDefault="00753408"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709"/>
        <w:jc w:val="both"/>
        <w:rPr>
          <w:sz w:val="20"/>
          <w:szCs w:val="20"/>
          <w:lang w:val="en-GB"/>
        </w:rPr>
      </w:pPr>
      <w:bookmarkStart w:id="82" w:name="_Ref497737628"/>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w:t>
      </w:r>
      <w:r w:rsidR="000A0DCE" w:rsidRPr="00887921">
        <w:rPr>
          <w:sz w:val="20"/>
          <w:szCs w:val="20"/>
          <w:lang w:val="en-GB"/>
        </w:rPr>
        <w:t xml:space="preserve">tion) </w:t>
      </w:r>
      <w:r w:rsidR="004C4047" w:rsidRPr="00887921">
        <w:rPr>
          <w:sz w:val="20"/>
          <w:szCs w:val="20"/>
          <w:lang w:val="en-GB"/>
        </w:rPr>
        <w:t xml:space="preserve">USD </w:t>
      </w:r>
      <w:r w:rsidR="000A0DCE" w:rsidRPr="00887921">
        <w:rPr>
          <w:sz w:val="20"/>
          <w:szCs w:val="20"/>
          <w:lang w:val="en-GB"/>
        </w:rPr>
        <w:t>1</w:t>
      </w:r>
      <w:r w:rsidR="00695CAF">
        <w:rPr>
          <w:sz w:val="20"/>
          <w:szCs w:val="20"/>
          <w:lang w:val="en-GB"/>
        </w:rPr>
        <w:t> 000 000</w:t>
      </w:r>
      <w:r w:rsidR="000A0DCE" w:rsidRPr="00887921">
        <w:rPr>
          <w:sz w:val="20"/>
          <w:szCs w:val="20"/>
          <w:lang w:val="en-GB"/>
        </w:rPr>
        <w:t xml:space="preserve"> </w:t>
      </w:r>
      <w:r w:rsidRPr="00887921">
        <w:rPr>
          <w:sz w:val="20"/>
          <w:szCs w:val="20"/>
          <w:lang w:val="en-GB"/>
        </w:rPr>
        <w:t xml:space="preserve">CDS on </w:t>
      </w:r>
      <w:r w:rsidR="00521368">
        <w:rPr>
          <w:sz w:val="20"/>
          <w:szCs w:val="20"/>
          <w:lang w:val="en-GB"/>
        </w:rPr>
        <w:t>ITALY</w:t>
      </w:r>
      <w:bookmarkEnd w:id="82"/>
      <w:r w:rsidR="00B46B90">
        <w:rPr>
          <w:sz w:val="20"/>
          <w:szCs w:val="20"/>
          <w:lang w:val="en-GB"/>
        </w:rPr>
        <w:t>.</w:t>
      </w:r>
    </w:p>
    <w:p w14:paraId="1E8B1082" w14:textId="77777777" w:rsidR="00D84F1A" w:rsidRDefault="00D84F1A"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580503A6" w14:textId="22B5A8DB" w:rsidR="00753408" w:rsidRPr="00887921" w:rsidRDefault="00984132" w:rsidP="00CB41D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53408" w:rsidRPr="00887921">
        <w:rPr>
          <w:sz w:val="20"/>
          <w:szCs w:val="20"/>
          <w:lang w:val="en-GB"/>
        </w:rPr>
        <w:t xml:space="preserve"> USD</w:t>
      </w:r>
    </w:p>
    <w:p w14:paraId="5369D62A" w14:textId="77777777" w:rsidR="00753408" w:rsidRPr="00887921" w:rsidRDefault="00753408"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E49E173" w14:textId="07C6E4D2" w:rsidR="00362876" w:rsidRDefault="00753408"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3" w:name="_Ref497737632"/>
      <w:r w:rsidRPr="00887921">
        <w:rPr>
          <w:sz w:val="20"/>
          <w:szCs w:val="20"/>
          <w:lang w:val="en-GB"/>
        </w:rPr>
        <w:t>Short (</w:t>
      </w:r>
      <w:proofErr w:type="gramStart"/>
      <w:r w:rsidR="000A0DCE" w:rsidRPr="00887921">
        <w:rPr>
          <w:sz w:val="20"/>
          <w:szCs w:val="20"/>
          <w:lang w:val="en-GB"/>
        </w:rPr>
        <w:t>i.e.</w:t>
      </w:r>
      <w:proofErr w:type="gramEnd"/>
      <w:r w:rsidR="000A0DCE" w:rsidRPr="00887921">
        <w:rPr>
          <w:sz w:val="20"/>
          <w:szCs w:val="20"/>
          <w:lang w:val="en-GB"/>
        </w:rPr>
        <w:t xml:space="preserve"> Sell protection) </w:t>
      </w:r>
      <w:r w:rsidR="004C4047" w:rsidRPr="00887921">
        <w:rPr>
          <w:sz w:val="20"/>
          <w:szCs w:val="20"/>
          <w:lang w:val="en-GB"/>
        </w:rPr>
        <w:t xml:space="preserve">USD </w:t>
      </w:r>
      <w:r w:rsidR="000A0DCE" w:rsidRPr="00887921">
        <w:rPr>
          <w:sz w:val="20"/>
          <w:szCs w:val="20"/>
          <w:lang w:val="en-GB"/>
        </w:rPr>
        <w:t>1</w:t>
      </w:r>
      <w:r w:rsidR="00695CAF">
        <w:rPr>
          <w:sz w:val="20"/>
          <w:szCs w:val="20"/>
          <w:lang w:val="en-GB"/>
        </w:rPr>
        <w:t> 000 000</w:t>
      </w:r>
      <w:r w:rsidRPr="00887921">
        <w:rPr>
          <w:sz w:val="20"/>
          <w:szCs w:val="20"/>
          <w:lang w:val="en-GB"/>
        </w:rPr>
        <w:t xml:space="preserve"> CDS on </w:t>
      </w:r>
      <w:r w:rsidR="00521368">
        <w:rPr>
          <w:sz w:val="20"/>
          <w:szCs w:val="20"/>
          <w:lang w:val="en-GB"/>
        </w:rPr>
        <w:t>SPAIN</w:t>
      </w:r>
      <w:r w:rsidR="00B46B90">
        <w:rPr>
          <w:sz w:val="20"/>
          <w:szCs w:val="20"/>
          <w:lang w:val="en-GB"/>
        </w:rPr>
        <w:t>.</w:t>
      </w:r>
    </w:p>
    <w:bookmarkEnd w:id="83"/>
    <w:p w14:paraId="135ACA9A" w14:textId="77777777" w:rsid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1D1B36E9" w14:textId="2E1BA311" w:rsidR="00753408"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53408" w:rsidRPr="00887921">
        <w:rPr>
          <w:sz w:val="20"/>
          <w:szCs w:val="20"/>
          <w:lang w:val="en-GB"/>
        </w:rPr>
        <w:t xml:space="preserve"> USD</w:t>
      </w:r>
    </w:p>
    <w:p w14:paraId="38164EA1" w14:textId="77777777" w:rsidR="00753408" w:rsidRPr="00887921" w:rsidRDefault="00753408"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AD342FD" w14:textId="7444F0B4" w:rsidR="00362876"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4" w:name="_Ref497737636"/>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w:t>
      </w:r>
      <w:r w:rsidR="00704565" w:rsidRPr="00887921">
        <w:rPr>
          <w:sz w:val="20"/>
          <w:szCs w:val="20"/>
          <w:lang w:val="en-GB"/>
        </w:rPr>
        <w:t xml:space="preserve">tion) </w:t>
      </w:r>
      <w:r w:rsidR="004C4047" w:rsidRPr="00887921">
        <w:rPr>
          <w:sz w:val="20"/>
          <w:szCs w:val="20"/>
          <w:lang w:val="en-GB"/>
        </w:rPr>
        <w:t xml:space="preserve">USD </w:t>
      </w:r>
      <w:r w:rsidR="00704565" w:rsidRPr="00887921">
        <w:rPr>
          <w:sz w:val="20"/>
          <w:szCs w:val="20"/>
          <w:lang w:val="en-GB"/>
        </w:rPr>
        <w:t>1</w:t>
      </w:r>
      <w:r w:rsidR="00695CAF">
        <w:rPr>
          <w:sz w:val="20"/>
          <w:szCs w:val="20"/>
          <w:lang w:val="en-GB"/>
        </w:rPr>
        <w:t> 000 000</w:t>
      </w:r>
      <w:r w:rsidR="00704565" w:rsidRPr="00887921">
        <w:rPr>
          <w:sz w:val="20"/>
          <w:szCs w:val="20"/>
          <w:lang w:val="en-GB"/>
        </w:rPr>
        <w:t xml:space="preserve"> </w:t>
      </w:r>
      <w:r w:rsidRPr="00887921">
        <w:rPr>
          <w:sz w:val="20"/>
          <w:szCs w:val="20"/>
          <w:lang w:val="en-GB"/>
        </w:rPr>
        <w:t>CDS on MEXICO</w:t>
      </w:r>
      <w:r w:rsidR="00B46B90">
        <w:rPr>
          <w:sz w:val="20"/>
          <w:szCs w:val="20"/>
          <w:lang w:val="en-GB"/>
        </w:rPr>
        <w:t>.</w:t>
      </w:r>
    </w:p>
    <w:bookmarkEnd w:id="84"/>
    <w:p w14:paraId="25BDCF36" w14:textId="77777777" w:rsid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7DC30249" w14:textId="754B7DEB" w:rsidR="00CA5273"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USD</w:t>
      </w:r>
    </w:p>
    <w:p w14:paraId="3D3BA926"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4D4EFBF" w14:textId="13D30DDF" w:rsidR="00362876"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5" w:name="_Ref497737640"/>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w:t>
      </w:r>
      <w:r w:rsidR="00704565" w:rsidRPr="00887921">
        <w:rPr>
          <w:sz w:val="20"/>
          <w:szCs w:val="20"/>
          <w:lang w:val="en-GB"/>
        </w:rPr>
        <w:t xml:space="preserve">tion) </w:t>
      </w:r>
      <w:r w:rsidR="004C4047" w:rsidRPr="00887921">
        <w:rPr>
          <w:sz w:val="20"/>
          <w:szCs w:val="20"/>
          <w:lang w:val="en-GB"/>
        </w:rPr>
        <w:t xml:space="preserve">USD </w:t>
      </w:r>
      <w:r w:rsidR="00704565" w:rsidRPr="00887921">
        <w:rPr>
          <w:sz w:val="20"/>
          <w:szCs w:val="20"/>
          <w:lang w:val="en-GB"/>
        </w:rPr>
        <w:t>1</w:t>
      </w:r>
      <w:r w:rsidR="00695CAF">
        <w:rPr>
          <w:sz w:val="20"/>
          <w:szCs w:val="20"/>
          <w:lang w:val="en-GB"/>
        </w:rPr>
        <w:t> 000 000</w:t>
      </w:r>
      <w:r w:rsidRPr="00887921">
        <w:rPr>
          <w:sz w:val="20"/>
          <w:szCs w:val="20"/>
          <w:lang w:val="en-GB"/>
        </w:rPr>
        <w:t xml:space="preserve"> CDS on BRAZIL</w:t>
      </w:r>
      <w:bookmarkEnd w:id="85"/>
      <w:r w:rsidR="00B46B90">
        <w:rPr>
          <w:sz w:val="20"/>
          <w:szCs w:val="20"/>
          <w:lang w:val="en-GB"/>
        </w:rPr>
        <w:t>.</w:t>
      </w:r>
    </w:p>
    <w:p w14:paraId="67FE3D2A" w14:textId="77777777" w:rsid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1F7D58BD" w14:textId="6C2A89CB" w:rsidR="00CA5273"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USD</w:t>
      </w:r>
    </w:p>
    <w:p w14:paraId="26C21464"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E950FF9" w14:textId="22C7EDD1" w:rsidR="00362876"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6" w:name="_Ref497738397"/>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w:t>
      </w:r>
      <w:r w:rsidR="00704565" w:rsidRPr="00887921">
        <w:rPr>
          <w:sz w:val="20"/>
          <w:szCs w:val="20"/>
          <w:lang w:val="en-GB"/>
        </w:rPr>
        <w:t>t</w:t>
      </w:r>
      <w:r w:rsidR="00CF112A" w:rsidRPr="00887921">
        <w:rPr>
          <w:sz w:val="20"/>
          <w:szCs w:val="20"/>
          <w:lang w:val="en-GB"/>
        </w:rPr>
        <w:t xml:space="preserve">ion) </w:t>
      </w:r>
      <w:r w:rsidR="004C4047" w:rsidRPr="00887921">
        <w:rPr>
          <w:sz w:val="20"/>
          <w:szCs w:val="20"/>
          <w:lang w:val="en-GB"/>
        </w:rPr>
        <w:t xml:space="preserve">USD </w:t>
      </w:r>
      <w:r w:rsidR="00CF112A" w:rsidRPr="00887921">
        <w:rPr>
          <w:sz w:val="20"/>
          <w:szCs w:val="20"/>
          <w:lang w:val="en-GB"/>
        </w:rPr>
        <w:t>1</w:t>
      </w:r>
      <w:r w:rsidR="00695CAF">
        <w:rPr>
          <w:sz w:val="20"/>
          <w:szCs w:val="20"/>
          <w:lang w:val="en-GB"/>
        </w:rPr>
        <w:t> 000 000</w:t>
      </w:r>
      <w:r w:rsidR="00CF112A" w:rsidRPr="00887921">
        <w:rPr>
          <w:sz w:val="20"/>
          <w:szCs w:val="20"/>
          <w:lang w:val="en-GB"/>
        </w:rPr>
        <w:t xml:space="preserve"> </w:t>
      </w:r>
      <w:r w:rsidRPr="00887921">
        <w:rPr>
          <w:sz w:val="20"/>
          <w:szCs w:val="20"/>
          <w:lang w:val="en-GB"/>
        </w:rPr>
        <w:t>CDS on UK</w:t>
      </w:r>
      <w:bookmarkEnd w:id="86"/>
      <w:r w:rsidR="00B46B90">
        <w:rPr>
          <w:sz w:val="20"/>
          <w:szCs w:val="20"/>
          <w:lang w:val="en-GB"/>
        </w:rPr>
        <w:t>.</w:t>
      </w:r>
    </w:p>
    <w:p w14:paraId="3792C6E2" w14:textId="77777777" w:rsid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14E496A8" w14:textId="36F52077" w:rsidR="00CA5273"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USD</w:t>
      </w:r>
    </w:p>
    <w:p w14:paraId="20747A9B"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2F906267" w14:textId="6AFB418A" w:rsidR="00BE6870" w:rsidRPr="00887921"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7" w:name="_Ref497737648"/>
      <w:r w:rsidRPr="00887921">
        <w:rPr>
          <w:sz w:val="20"/>
          <w:szCs w:val="20"/>
          <w:lang w:val="en-GB"/>
        </w:rPr>
        <w:t>Short (</w:t>
      </w:r>
      <w:proofErr w:type="gramStart"/>
      <w:r w:rsidRPr="00887921">
        <w:rPr>
          <w:sz w:val="20"/>
          <w:szCs w:val="20"/>
          <w:lang w:val="en-GB"/>
        </w:rPr>
        <w:t>i.e.</w:t>
      </w:r>
      <w:proofErr w:type="gramEnd"/>
      <w:r w:rsidRPr="00887921">
        <w:rPr>
          <w:sz w:val="20"/>
          <w:szCs w:val="20"/>
          <w:lang w:val="en-GB"/>
        </w:rPr>
        <w:t xml:space="preserve"> Sell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CDS on </w:t>
      </w:r>
      <w:r w:rsidR="006D339E">
        <w:rPr>
          <w:sz w:val="20"/>
          <w:szCs w:val="20"/>
          <w:lang w:val="en-GB"/>
        </w:rPr>
        <w:t>Telefonica</w:t>
      </w:r>
      <w:r w:rsidR="006D339E" w:rsidRPr="00887921">
        <w:rPr>
          <w:sz w:val="20"/>
          <w:szCs w:val="20"/>
          <w:lang w:val="en-GB"/>
        </w:rPr>
        <w:t xml:space="preserve"> </w:t>
      </w:r>
      <w:r w:rsidR="00C75639" w:rsidRPr="00887921">
        <w:rPr>
          <w:sz w:val="20"/>
          <w:szCs w:val="20"/>
          <w:lang w:val="en-GB"/>
        </w:rPr>
        <w:t xml:space="preserve">(Ticker </w:t>
      </w:r>
      <w:r w:rsidR="006D339E">
        <w:rPr>
          <w:sz w:val="20"/>
          <w:szCs w:val="20"/>
          <w:lang w:val="en-GB"/>
        </w:rPr>
        <w:t>TEF</w:t>
      </w:r>
      <w:r w:rsidR="006D339E" w:rsidRPr="00887921">
        <w:rPr>
          <w:sz w:val="20"/>
          <w:szCs w:val="20"/>
          <w:lang w:val="en-GB"/>
        </w:rPr>
        <w:t xml:space="preserve"> </w:t>
      </w:r>
      <w:r w:rsidR="006D339E">
        <w:rPr>
          <w:sz w:val="20"/>
          <w:szCs w:val="20"/>
          <w:lang w:val="en-GB"/>
        </w:rPr>
        <w:t>SM</w:t>
      </w:r>
      <w:r w:rsidR="00C75639" w:rsidRPr="00887921">
        <w:rPr>
          <w:sz w:val="20"/>
          <w:szCs w:val="20"/>
          <w:lang w:val="en-GB"/>
        </w:rPr>
        <w:t>)</w:t>
      </w:r>
      <w:r w:rsidR="00B46B90">
        <w:rPr>
          <w:sz w:val="20"/>
          <w:szCs w:val="20"/>
          <w:lang w:val="en-GB"/>
        </w:rPr>
        <w:t>.</w:t>
      </w:r>
    </w:p>
    <w:bookmarkEnd w:id="87"/>
    <w:p w14:paraId="511BD7F1" w14:textId="74EB4879" w:rsidR="00CA5273"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EUR</w:t>
      </w:r>
    </w:p>
    <w:p w14:paraId="3438202D"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8374034" w14:textId="440E4A70" w:rsidR="0021241B" w:rsidRPr="003D4F06"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8" w:name="_Ref497737676"/>
      <w:r w:rsidRPr="003D4F06">
        <w:rPr>
          <w:sz w:val="20"/>
          <w:szCs w:val="20"/>
          <w:lang w:val="en-GB"/>
        </w:rPr>
        <w:t>Long (</w:t>
      </w:r>
      <w:proofErr w:type="gramStart"/>
      <w:r w:rsidRPr="003D4F06">
        <w:rPr>
          <w:sz w:val="20"/>
          <w:szCs w:val="20"/>
          <w:lang w:val="en-GB"/>
        </w:rPr>
        <w:t>i.e.</w:t>
      </w:r>
      <w:proofErr w:type="gramEnd"/>
      <w:r w:rsidRPr="003D4F06">
        <w:rPr>
          <w:sz w:val="20"/>
          <w:szCs w:val="20"/>
          <w:lang w:val="en-GB"/>
        </w:rPr>
        <w:t xml:space="preserve"> Buy protection) </w:t>
      </w:r>
      <w:r w:rsidR="004C4047" w:rsidRPr="003D4F06">
        <w:rPr>
          <w:sz w:val="20"/>
          <w:szCs w:val="20"/>
          <w:lang w:val="en-GB"/>
        </w:rPr>
        <w:t xml:space="preserve">EUR </w:t>
      </w:r>
      <w:r w:rsidRPr="003D4F06">
        <w:rPr>
          <w:sz w:val="20"/>
          <w:szCs w:val="20"/>
          <w:lang w:val="en-GB"/>
        </w:rPr>
        <w:t>1</w:t>
      </w:r>
      <w:r w:rsidR="00695CAF">
        <w:rPr>
          <w:sz w:val="20"/>
          <w:szCs w:val="20"/>
          <w:lang w:val="en-GB"/>
        </w:rPr>
        <w:t> 000 000</w:t>
      </w:r>
      <w:r w:rsidRPr="003D4F06">
        <w:rPr>
          <w:sz w:val="20"/>
          <w:szCs w:val="20"/>
          <w:lang w:val="en-GB"/>
        </w:rPr>
        <w:t xml:space="preserve"> CDS on </w:t>
      </w:r>
      <w:r w:rsidR="006D339E">
        <w:rPr>
          <w:sz w:val="20"/>
          <w:szCs w:val="20"/>
          <w:lang w:val="en-GB"/>
        </w:rPr>
        <w:t>Telefonica</w:t>
      </w:r>
      <w:r w:rsidR="006D339E" w:rsidRPr="00887921">
        <w:rPr>
          <w:sz w:val="20"/>
          <w:szCs w:val="20"/>
          <w:lang w:val="en-GB"/>
        </w:rPr>
        <w:t xml:space="preserve"> (Ticker </w:t>
      </w:r>
      <w:r w:rsidR="006D339E">
        <w:rPr>
          <w:sz w:val="20"/>
          <w:szCs w:val="20"/>
          <w:lang w:val="en-GB"/>
        </w:rPr>
        <w:t>TEF</w:t>
      </w:r>
      <w:r w:rsidR="006D339E" w:rsidRPr="00887921">
        <w:rPr>
          <w:sz w:val="20"/>
          <w:szCs w:val="20"/>
          <w:lang w:val="en-GB"/>
        </w:rPr>
        <w:t xml:space="preserve"> </w:t>
      </w:r>
      <w:r w:rsidR="006D339E">
        <w:rPr>
          <w:sz w:val="20"/>
          <w:szCs w:val="20"/>
          <w:lang w:val="en-GB"/>
        </w:rPr>
        <w:t>SM</w:t>
      </w:r>
      <w:r w:rsidR="006D339E" w:rsidRPr="00887921">
        <w:rPr>
          <w:sz w:val="20"/>
          <w:szCs w:val="20"/>
          <w:lang w:val="en-GB"/>
        </w:rPr>
        <w:t>)</w:t>
      </w:r>
      <w:r w:rsidR="00B46B90">
        <w:rPr>
          <w:sz w:val="20"/>
          <w:szCs w:val="20"/>
          <w:lang w:val="en-GB"/>
        </w:rPr>
        <w:t>.</w:t>
      </w:r>
    </w:p>
    <w:p w14:paraId="2AA6ED46" w14:textId="064CE508"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3D4F06">
        <w:rPr>
          <w:sz w:val="20"/>
          <w:szCs w:val="20"/>
          <w:lang w:val="en-GB"/>
        </w:rPr>
        <w:t>Maturity</w:t>
      </w:r>
      <w:r w:rsidR="00762BEF" w:rsidRPr="003D4F06">
        <w:rPr>
          <w:sz w:val="20"/>
          <w:szCs w:val="20"/>
          <w:lang w:val="en-GB"/>
        </w:rPr>
        <w:t>:</w:t>
      </w:r>
      <w:r w:rsidRPr="003D4F06">
        <w:rPr>
          <w:sz w:val="20"/>
          <w:szCs w:val="20"/>
          <w:lang w:val="en-GB"/>
        </w:rPr>
        <w:t xml:space="preserve"> </w:t>
      </w:r>
      <w:r w:rsidR="00362876" w:rsidRPr="00164398">
        <w:rPr>
          <w:sz w:val="20"/>
          <w:szCs w:val="20"/>
          <w:lang w:val="en-GB"/>
        </w:rPr>
        <w:t>December Year T+2</w:t>
      </w:r>
      <w:bookmarkEnd w:id="88"/>
    </w:p>
    <w:p w14:paraId="60E95CDC" w14:textId="01484299" w:rsidR="00CA5273"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EUR</w:t>
      </w:r>
    </w:p>
    <w:p w14:paraId="739C5A3B"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03E825E" w14:textId="734A758A" w:rsidR="00362876" w:rsidRPr="005E5DE4"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89" w:name="_Ref497737946"/>
      <w:r w:rsidRPr="005E5DE4">
        <w:rPr>
          <w:sz w:val="20"/>
          <w:szCs w:val="20"/>
          <w:lang w:val="en-GB"/>
        </w:rPr>
        <w:t>Short (</w:t>
      </w:r>
      <w:proofErr w:type="gramStart"/>
      <w:r w:rsidRPr="005E5DE4">
        <w:rPr>
          <w:sz w:val="20"/>
          <w:szCs w:val="20"/>
          <w:lang w:val="en-GB"/>
        </w:rPr>
        <w:t>i.e.</w:t>
      </w:r>
      <w:proofErr w:type="gramEnd"/>
      <w:r w:rsidRPr="005E5DE4">
        <w:rPr>
          <w:sz w:val="20"/>
          <w:szCs w:val="20"/>
          <w:lang w:val="en-GB"/>
        </w:rPr>
        <w:t xml:space="preserve"> Sell protec</w:t>
      </w:r>
      <w:r w:rsidR="000A0DCE" w:rsidRPr="005E5DE4">
        <w:rPr>
          <w:sz w:val="20"/>
          <w:szCs w:val="20"/>
          <w:lang w:val="en-GB"/>
        </w:rPr>
        <w:t xml:space="preserve">tion) </w:t>
      </w:r>
      <w:r w:rsidR="005E5DE4" w:rsidRPr="005E5DE4">
        <w:rPr>
          <w:sz w:val="20"/>
          <w:szCs w:val="20"/>
          <w:lang w:val="en-GB"/>
        </w:rPr>
        <w:t xml:space="preserve">EUR </w:t>
      </w:r>
      <w:r w:rsidR="000A0DCE" w:rsidRPr="005E5DE4">
        <w:rPr>
          <w:sz w:val="20"/>
          <w:szCs w:val="20"/>
          <w:lang w:val="en-GB"/>
        </w:rPr>
        <w:t>1</w:t>
      </w:r>
      <w:r w:rsidR="00695CAF">
        <w:rPr>
          <w:sz w:val="20"/>
          <w:szCs w:val="20"/>
          <w:lang w:val="en-GB"/>
        </w:rPr>
        <w:t> 000 000</w:t>
      </w:r>
      <w:r w:rsidRPr="005E5DE4">
        <w:rPr>
          <w:sz w:val="20"/>
          <w:szCs w:val="20"/>
          <w:lang w:val="en-GB"/>
        </w:rPr>
        <w:t xml:space="preserve"> CDS </w:t>
      </w:r>
      <w:r w:rsidRPr="00164398">
        <w:rPr>
          <w:sz w:val="20"/>
          <w:szCs w:val="20"/>
          <w:lang w:val="en-GB"/>
        </w:rPr>
        <w:t xml:space="preserve">on </w:t>
      </w:r>
      <w:r w:rsidR="005E5DE4" w:rsidRPr="00164398">
        <w:rPr>
          <w:sz w:val="20"/>
          <w:szCs w:val="20"/>
          <w:lang w:val="en-GB"/>
        </w:rPr>
        <w:t xml:space="preserve">Aviva </w:t>
      </w:r>
      <w:r w:rsidR="00362876" w:rsidRPr="00164398">
        <w:rPr>
          <w:sz w:val="20"/>
          <w:szCs w:val="20"/>
          <w:lang w:val="en-GB"/>
        </w:rPr>
        <w:t xml:space="preserve">(Ticker </w:t>
      </w:r>
      <w:r w:rsidR="005E5DE4" w:rsidRPr="005E5DE4">
        <w:rPr>
          <w:sz w:val="20"/>
          <w:szCs w:val="20"/>
          <w:lang w:val="en-GB"/>
        </w:rPr>
        <w:t>AV LN</w:t>
      </w:r>
      <w:r w:rsidR="00362876" w:rsidRPr="005E5DE4">
        <w:rPr>
          <w:sz w:val="20"/>
          <w:szCs w:val="20"/>
          <w:lang w:val="en-GB"/>
        </w:rPr>
        <w:t>)</w:t>
      </w:r>
      <w:bookmarkEnd w:id="89"/>
      <w:r w:rsidR="00B46B90">
        <w:rPr>
          <w:sz w:val="20"/>
          <w:szCs w:val="20"/>
          <w:lang w:val="en-GB"/>
        </w:rPr>
        <w:t>.</w:t>
      </w:r>
    </w:p>
    <w:p w14:paraId="091C3096" w14:textId="77777777" w:rsidR="00362876" w:rsidRPr="005E5DE4" w:rsidRDefault="0036287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5E5DE4">
        <w:rPr>
          <w:sz w:val="20"/>
          <w:szCs w:val="20"/>
          <w:lang w:val="en-GB"/>
        </w:rPr>
        <w:t>ISDA Definitions year 2003</w:t>
      </w:r>
    </w:p>
    <w:p w14:paraId="19809534" w14:textId="4C2F85C7" w:rsidR="00CA5273" w:rsidRPr="005E5DE4"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5E5DE4">
        <w:rPr>
          <w:sz w:val="20"/>
          <w:szCs w:val="20"/>
          <w:lang w:val="en-GB"/>
        </w:rPr>
        <w:t>:</w:t>
      </w:r>
      <w:r w:rsidR="00CA5273" w:rsidRPr="005E5DE4">
        <w:rPr>
          <w:sz w:val="20"/>
          <w:szCs w:val="20"/>
          <w:lang w:val="en-GB"/>
        </w:rPr>
        <w:t xml:space="preserve"> </w:t>
      </w:r>
      <w:r w:rsidR="005E5DE4" w:rsidRPr="005E5DE4">
        <w:rPr>
          <w:sz w:val="20"/>
          <w:szCs w:val="20"/>
          <w:lang w:val="en-GB"/>
        </w:rPr>
        <w:t>EUR</w:t>
      </w:r>
    </w:p>
    <w:p w14:paraId="74E8B3E5" w14:textId="77777777" w:rsidR="00CA5273" w:rsidRPr="005E5DE4"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E4A4763" w14:textId="0A8C1A95" w:rsidR="00BE6870" w:rsidRPr="005E5DE4" w:rsidRDefault="00CA527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0" w:name="_Ref497737951"/>
      <w:r w:rsidRPr="005E5DE4">
        <w:rPr>
          <w:sz w:val="20"/>
          <w:szCs w:val="20"/>
          <w:lang w:val="en-GB"/>
        </w:rPr>
        <w:t>Long (</w:t>
      </w:r>
      <w:proofErr w:type="gramStart"/>
      <w:r w:rsidRPr="005E5DE4">
        <w:rPr>
          <w:sz w:val="20"/>
          <w:szCs w:val="20"/>
          <w:lang w:val="en-GB"/>
        </w:rPr>
        <w:t>i.e.</w:t>
      </w:r>
      <w:proofErr w:type="gramEnd"/>
      <w:r w:rsidRPr="005E5DE4">
        <w:rPr>
          <w:sz w:val="20"/>
          <w:szCs w:val="20"/>
          <w:lang w:val="en-GB"/>
        </w:rPr>
        <w:t xml:space="preserve"> Buy protec</w:t>
      </w:r>
      <w:r w:rsidR="000A0DCE" w:rsidRPr="005E5DE4">
        <w:rPr>
          <w:sz w:val="20"/>
          <w:szCs w:val="20"/>
          <w:lang w:val="en-GB"/>
        </w:rPr>
        <w:t xml:space="preserve">tion) </w:t>
      </w:r>
      <w:r w:rsidR="005E5DE4" w:rsidRPr="005E5DE4">
        <w:rPr>
          <w:sz w:val="20"/>
          <w:szCs w:val="20"/>
          <w:lang w:val="en-GB"/>
        </w:rPr>
        <w:t xml:space="preserve">EUR </w:t>
      </w:r>
      <w:r w:rsidR="000A0DCE" w:rsidRPr="005E5DE4">
        <w:rPr>
          <w:sz w:val="20"/>
          <w:szCs w:val="20"/>
          <w:lang w:val="en-GB"/>
        </w:rPr>
        <w:t>1</w:t>
      </w:r>
      <w:r w:rsidR="00695CAF">
        <w:rPr>
          <w:sz w:val="20"/>
          <w:szCs w:val="20"/>
          <w:lang w:val="en-GB"/>
        </w:rPr>
        <w:t> 000 000</w:t>
      </w:r>
      <w:r w:rsidRPr="005E5DE4">
        <w:rPr>
          <w:sz w:val="20"/>
          <w:szCs w:val="20"/>
          <w:lang w:val="en-GB"/>
        </w:rPr>
        <w:t xml:space="preserve"> CDS </w:t>
      </w:r>
      <w:r w:rsidR="005E5DE4" w:rsidRPr="00164398">
        <w:rPr>
          <w:sz w:val="20"/>
          <w:szCs w:val="20"/>
          <w:lang w:val="en-GB"/>
        </w:rPr>
        <w:t xml:space="preserve">on Aviva (Ticker </w:t>
      </w:r>
      <w:r w:rsidR="005E5DE4" w:rsidRPr="005E5DE4">
        <w:rPr>
          <w:sz w:val="20"/>
          <w:szCs w:val="20"/>
          <w:lang w:val="en-GB"/>
        </w:rPr>
        <w:t>AV LN</w:t>
      </w:r>
      <w:r w:rsidR="005E5DE4">
        <w:rPr>
          <w:sz w:val="20"/>
          <w:szCs w:val="20"/>
          <w:lang w:val="en-GB"/>
        </w:rPr>
        <w:t>)</w:t>
      </w:r>
      <w:r w:rsidR="00B46B90">
        <w:rPr>
          <w:sz w:val="20"/>
          <w:szCs w:val="20"/>
          <w:lang w:val="en-GB"/>
        </w:rPr>
        <w:t>.</w:t>
      </w:r>
    </w:p>
    <w:p w14:paraId="22A169B9" w14:textId="77777777" w:rsidR="00362876" w:rsidRPr="005E5DE4" w:rsidRDefault="00362876"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5E5DE4">
        <w:rPr>
          <w:sz w:val="20"/>
          <w:szCs w:val="20"/>
          <w:lang w:val="en-GB"/>
        </w:rPr>
        <w:t>ISDA Definitions year 2003</w:t>
      </w:r>
    </w:p>
    <w:p w14:paraId="25619FFF" w14:textId="291DCAB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5E5DE4">
        <w:rPr>
          <w:sz w:val="20"/>
          <w:szCs w:val="20"/>
          <w:lang w:val="en-GB"/>
        </w:rPr>
        <w:t>Maturity</w:t>
      </w:r>
      <w:r w:rsidR="00762BEF" w:rsidRPr="005E5DE4">
        <w:rPr>
          <w:sz w:val="20"/>
          <w:szCs w:val="20"/>
          <w:lang w:val="en-GB"/>
        </w:rPr>
        <w:t>:</w:t>
      </w:r>
      <w:r w:rsidRPr="005E5DE4">
        <w:rPr>
          <w:sz w:val="20"/>
          <w:szCs w:val="20"/>
          <w:lang w:val="en-GB"/>
        </w:rPr>
        <w:t xml:space="preserve"> </w:t>
      </w:r>
      <w:r w:rsidR="00362876" w:rsidRPr="005E5DE4">
        <w:rPr>
          <w:sz w:val="20"/>
          <w:szCs w:val="20"/>
          <w:lang w:val="en-GB"/>
        </w:rPr>
        <w:t>December Year T+2</w:t>
      </w:r>
      <w:bookmarkEnd w:id="90"/>
    </w:p>
    <w:p w14:paraId="2D43BF8C" w14:textId="562C04DA" w:rsidR="00602BB5"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CA5273" w:rsidRPr="00887921">
        <w:rPr>
          <w:sz w:val="20"/>
          <w:szCs w:val="20"/>
          <w:lang w:val="en-GB"/>
        </w:rPr>
        <w:t xml:space="preserve"> </w:t>
      </w:r>
      <w:r w:rsidR="005E5DE4">
        <w:rPr>
          <w:sz w:val="20"/>
          <w:szCs w:val="20"/>
          <w:lang w:val="en-GB"/>
        </w:rPr>
        <w:t>EUR</w:t>
      </w:r>
    </w:p>
    <w:p w14:paraId="1B182365" w14:textId="77777777" w:rsidR="00CA5273" w:rsidRPr="00887921" w:rsidRDefault="00CA5273"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812A2C0" w14:textId="66C163E5" w:rsidR="005B21B8" w:rsidRDefault="005F58BD"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1" w:name="_Ref497737958"/>
      <w:r w:rsidRPr="00887921">
        <w:rPr>
          <w:sz w:val="20"/>
          <w:szCs w:val="20"/>
          <w:lang w:val="en-GB"/>
        </w:rPr>
        <w:t>Short (</w:t>
      </w:r>
      <w:proofErr w:type="gramStart"/>
      <w:r w:rsidRPr="00887921">
        <w:rPr>
          <w:sz w:val="20"/>
          <w:szCs w:val="20"/>
          <w:lang w:val="en-GB"/>
        </w:rPr>
        <w:t>i.e.</w:t>
      </w:r>
      <w:proofErr w:type="gramEnd"/>
      <w:r w:rsidRPr="00887921">
        <w:rPr>
          <w:sz w:val="20"/>
          <w:szCs w:val="20"/>
          <w:lang w:val="en-GB"/>
        </w:rPr>
        <w:t xml:space="preserve"> Sell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CDS on Vodafone</w:t>
      </w:r>
      <w:r w:rsidR="00C75639" w:rsidRPr="00887921">
        <w:rPr>
          <w:sz w:val="20"/>
          <w:szCs w:val="20"/>
          <w:lang w:val="en-GB"/>
        </w:rPr>
        <w:t xml:space="preserve"> (Ticker VOD LN)</w:t>
      </w:r>
      <w:bookmarkEnd w:id="91"/>
      <w:r w:rsidR="00B46B90">
        <w:rPr>
          <w:sz w:val="20"/>
          <w:szCs w:val="20"/>
          <w:lang w:val="en-GB"/>
        </w:rPr>
        <w:t>.</w:t>
      </w:r>
    </w:p>
    <w:p w14:paraId="4DFA570C" w14:textId="71C2F12A" w:rsidR="005F58B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F58BD" w:rsidRPr="00887921">
        <w:rPr>
          <w:sz w:val="20"/>
          <w:szCs w:val="20"/>
          <w:lang w:val="en-GB"/>
        </w:rPr>
        <w:t xml:space="preserve"> EUR</w:t>
      </w:r>
    </w:p>
    <w:p w14:paraId="17EA4326" w14:textId="77777777" w:rsidR="005F58BD" w:rsidRPr="00887921" w:rsidRDefault="005F58B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11ECFD7" w14:textId="49D7616D" w:rsidR="005B21B8" w:rsidRDefault="005F58BD"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2" w:name="_Ref497737961"/>
      <w:r w:rsidRPr="00887921">
        <w:rPr>
          <w:sz w:val="20"/>
          <w:szCs w:val="20"/>
          <w:lang w:val="en-GB"/>
        </w:rPr>
        <w:t>Short (</w:t>
      </w:r>
      <w:proofErr w:type="gramStart"/>
      <w:r w:rsidRPr="00887921">
        <w:rPr>
          <w:sz w:val="20"/>
          <w:szCs w:val="20"/>
          <w:lang w:val="en-GB"/>
        </w:rPr>
        <w:t>i.e.</w:t>
      </w:r>
      <w:proofErr w:type="gramEnd"/>
      <w:r w:rsidRPr="00887921">
        <w:rPr>
          <w:sz w:val="20"/>
          <w:szCs w:val="20"/>
          <w:lang w:val="en-GB"/>
        </w:rPr>
        <w:t xml:space="preserve"> Sell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CDS on ENI </w:t>
      </w:r>
      <w:proofErr w:type="spellStart"/>
      <w:r w:rsidRPr="00887921">
        <w:rPr>
          <w:sz w:val="20"/>
          <w:szCs w:val="20"/>
          <w:lang w:val="en-GB"/>
        </w:rPr>
        <w:t>SpA</w:t>
      </w:r>
      <w:proofErr w:type="spellEnd"/>
      <w:r w:rsidR="00C75639" w:rsidRPr="00887921">
        <w:rPr>
          <w:sz w:val="20"/>
          <w:szCs w:val="20"/>
          <w:lang w:val="en-GB"/>
        </w:rPr>
        <w:t xml:space="preserve"> (Ticker ENI IM)</w:t>
      </w:r>
      <w:bookmarkEnd w:id="92"/>
      <w:r w:rsidR="00B46B90">
        <w:rPr>
          <w:sz w:val="20"/>
          <w:szCs w:val="20"/>
          <w:lang w:val="en-GB"/>
        </w:rPr>
        <w:t>.</w:t>
      </w:r>
    </w:p>
    <w:p w14:paraId="66182612" w14:textId="5EAACD85" w:rsidR="005F58B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F58BD" w:rsidRPr="00887921">
        <w:rPr>
          <w:sz w:val="20"/>
          <w:szCs w:val="20"/>
          <w:lang w:val="en-GB"/>
        </w:rPr>
        <w:t xml:space="preserve"> EUR</w:t>
      </w:r>
    </w:p>
    <w:p w14:paraId="47797EDE" w14:textId="77777777" w:rsidR="005F58BD" w:rsidRPr="00887921" w:rsidRDefault="005F58B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B04EDEE" w14:textId="3BE48BE3" w:rsidR="005F58BD" w:rsidRPr="00887921" w:rsidRDefault="005F58BD"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3" w:name="_Ref497738095"/>
      <w:r w:rsidRPr="00887921">
        <w:rPr>
          <w:sz w:val="20"/>
          <w:szCs w:val="20"/>
          <w:lang w:val="en-GB"/>
        </w:rPr>
        <w:t>Short (</w:t>
      </w:r>
      <w:proofErr w:type="gramStart"/>
      <w:r w:rsidRPr="00887921">
        <w:rPr>
          <w:sz w:val="20"/>
          <w:szCs w:val="20"/>
          <w:lang w:val="en-GB"/>
        </w:rPr>
        <w:t>i.e.</w:t>
      </w:r>
      <w:proofErr w:type="gramEnd"/>
      <w:r w:rsidRPr="00887921">
        <w:rPr>
          <w:sz w:val="20"/>
          <w:szCs w:val="20"/>
          <w:lang w:val="en-GB"/>
        </w:rPr>
        <w:t xml:space="preserve"> Sell protec</w:t>
      </w:r>
      <w:r w:rsidR="000A0DCE" w:rsidRPr="00887921">
        <w:rPr>
          <w:sz w:val="20"/>
          <w:szCs w:val="20"/>
          <w:lang w:val="en-GB"/>
        </w:rPr>
        <w:t xml:space="preserve">tion) </w:t>
      </w:r>
      <w:r w:rsidR="004C4047" w:rsidRPr="00887921">
        <w:rPr>
          <w:sz w:val="20"/>
          <w:szCs w:val="20"/>
          <w:lang w:val="en-GB"/>
        </w:rPr>
        <w:t xml:space="preserve">USD </w:t>
      </w:r>
      <w:r w:rsidR="000A0DCE" w:rsidRPr="00887921">
        <w:rPr>
          <w:sz w:val="20"/>
          <w:szCs w:val="20"/>
          <w:lang w:val="en-GB"/>
        </w:rPr>
        <w:t>1</w:t>
      </w:r>
      <w:r w:rsidR="00695CAF">
        <w:rPr>
          <w:sz w:val="20"/>
          <w:szCs w:val="20"/>
          <w:lang w:val="en-GB"/>
        </w:rPr>
        <w:t> 000 000</w:t>
      </w:r>
      <w:r w:rsidR="000A0DCE" w:rsidRPr="00887921">
        <w:rPr>
          <w:sz w:val="20"/>
          <w:szCs w:val="20"/>
          <w:lang w:val="en-GB"/>
        </w:rPr>
        <w:t xml:space="preserve"> </w:t>
      </w:r>
      <w:r w:rsidRPr="00887921">
        <w:rPr>
          <w:sz w:val="20"/>
          <w:szCs w:val="20"/>
          <w:lang w:val="en-GB"/>
        </w:rPr>
        <w:t>CDS on Eli Lilly</w:t>
      </w:r>
      <w:r w:rsidR="00C75639" w:rsidRPr="00887921">
        <w:rPr>
          <w:sz w:val="20"/>
          <w:szCs w:val="20"/>
          <w:lang w:val="en-GB"/>
        </w:rPr>
        <w:t xml:space="preserve"> (Ticker LLY US)</w:t>
      </w:r>
      <w:bookmarkEnd w:id="93"/>
      <w:r w:rsidR="00B46B90">
        <w:rPr>
          <w:sz w:val="20"/>
          <w:szCs w:val="20"/>
          <w:lang w:val="en-GB"/>
        </w:rPr>
        <w:t>.</w:t>
      </w:r>
    </w:p>
    <w:p w14:paraId="272890CA" w14:textId="77777777" w:rsidR="00D84F1A" w:rsidRP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D84F1A">
        <w:rPr>
          <w:sz w:val="20"/>
          <w:szCs w:val="20"/>
          <w:lang w:val="en-GB"/>
        </w:rPr>
        <w:t>Restructuring clause: No restructuring (XR14)</w:t>
      </w:r>
    </w:p>
    <w:p w14:paraId="5A475A3E" w14:textId="599B4B7F" w:rsidR="005F58B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F58BD" w:rsidRPr="00887921">
        <w:rPr>
          <w:sz w:val="20"/>
          <w:szCs w:val="20"/>
          <w:lang w:val="en-GB"/>
        </w:rPr>
        <w:t xml:space="preserve"> USD</w:t>
      </w:r>
    </w:p>
    <w:p w14:paraId="7E5DD396" w14:textId="77777777" w:rsidR="005F58BD" w:rsidRPr="00887921" w:rsidRDefault="005F58B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08B243D" w14:textId="2422251B" w:rsidR="005F58BD" w:rsidRPr="00887921" w:rsidRDefault="005F58BD"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4" w:name="_Ref497737966"/>
      <w:r w:rsidRPr="00887921">
        <w:rPr>
          <w:sz w:val="20"/>
          <w:szCs w:val="20"/>
          <w:lang w:val="en-GB"/>
        </w:rPr>
        <w:lastRenderedPageBreak/>
        <w:t>Short (</w:t>
      </w:r>
      <w:proofErr w:type="gramStart"/>
      <w:r w:rsidRPr="00887921">
        <w:rPr>
          <w:sz w:val="20"/>
          <w:szCs w:val="20"/>
          <w:lang w:val="en-GB"/>
        </w:rPr>
        <w:t>i.e.</w:t>
      </w:r>
      <w:proofErr w:type="gramEnd"/>
      <w:r w:rsidRPr="00887921">
        <w:rPr>
          <w:sz w:val="20"/>
          <w:szCs w:val="20"/>
          <w:lang w:val="en-GB"/>
        </w:rPr>
        <w:t xml:space="preserve"> Sell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CDS on Unilever</w:t>
      </w:r>
      <w:r w:rsidR="00C75639" w:rsidRPr="00887921">
        <w:rPr>
          <w:sz w:val="20"/>
          <w:szCs w:val="20"/>
          <w:lang w:val="en-GB"/>
        </w:rPr>
        <w:t xml:space="preserve"> (Ticker UNA NA)</w:t>
      </w:r>
      <w:bookmarkEnd w:id="94"/>
      <w:r w:rsidR="00B46B90">
        <w:rPr>
          <w:sz w:val="20"/>
          <w:szCs w:val="20"/>
          <w:lang w:val="en-GB"/>
        </w:rPr>
        <w:t>.</w:t>
      </w:r>
    </w:p>
    <w:p w14:paraId="24FA3704" w14:textId="35AC1B5B" w:rsidR="005F58BD"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5F58BD" w:rsidRPr="00887921">
        <w:rPr>
          <w:sz w:val="20"/>
          <w:szCs w:val="20"/>
          <w:lang w:val="en-GB"/>
        </w:rPr>
        <w:t xml:space="preserve"> EUR</w:t>
      </w:r>
    </w:p>
    <w:p w14:paraId="2E1D5BDC" w14:textId="77777777" w:rsidR="00BD0148" w:rsidRPr="00887921" w:rsidRDefault="00BD0148"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759E4BC" w14:textId="4CF63946" w:rsidR="005B21B8" w:rsidRDefault="00BD0148"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5" w:name="_Ref497737970"/>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CDS on Total SA</w:t>
      </w:r>
      <w:r w:rsidR="00C75639" w:rsidRPr="00887921">
        <w:rPr>
          <w:sz w:val="20"/>
          <w:szCs w:val="20"/>
          <w:lang w:val="en-GB"/>
        </w:rPr>
        <w:t xml:space="preserve"> (Ticker FP FP)</w:t>
      </w:r>
      <w:bookmarkEnd w:id="95"/>
      <w:r w:rsidR="00B46B90">
        <w:rPr>
          <w:sz w:val="20"/>
          <w:szCs w:val="20"/>
          <w:lang w:val="en-GB"/>
        </w:rPr>
        <w:t>.</w:t>
      </w:r>
    </w:p>
    <w:p w14:paraId="0EA8C3A9" w14:textId="26A25232" w:rsidR="00BD0148"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BD0148" w:rsidRPr="00887921">
        <w:rPr>
          <w:sz w:val="20"/>
          <w:szCs w:val="20"/>
          <w:lang w:val="en-GB"/>
        </w:rPr>
        <w:t xml:space="preserve"> EUR</w:t>
      </w:r>
    </w:p>
    <w:p w14:paraId="7B66E92E" w14:textId="77777777" w:rsidR="00BD0148" w:rsidRPr="00887921" w:rsidRDefault="00BD0148"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60C9228" w14:textId="1D0022AD" w:rsidR="005B21B8" w:rsidRDefault="00BD0148"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6" w:name="_Ref497737974"/>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w:t>
      </w:r>
      <w:r w:rsidR="004C4047" w:rsidRPr="00887921">
        <w:rPr>
          <w:sz w:val="20"/>
          <w:szCs w:val="20"/>
          <w:lang w:val="en-GB"/>
        </w:rPr>
        <w:t xml:space="preserve">EUR </w:t>
      </w:r>
      <w:r w:rsidRPr="00887921">
        <w:rPr>
          <w:sz w:val="20"/>
          <w:szCs w:val="20"/>
          <w:lang w:val="en-GB"/>
        </w:rPr>
        <w:t>1</w:t>
      </w:r>
      <w:r w:rsidR="00695CAF">
        <w:rPr>
          <w:sz w:val="20"/>
          <w:szCs w:val="20"/>
          <w:lang w:val="en-GB"/>
        </w:rPr>
        <w:t> 000 000</w:t>
      </w:r>
      <w:r w:rsidRPr="00887921">
        <w:rPr>
          <w:sz w:val="20"/>
          <w:szCs w:val="20"/>
          <w:lang w:val="en-GB"/>
        </w:rPr>
        <w:t xml:space="preserve"> </w:t>
      </w:r>
      <w:r w:rsidR="008A307D" w:rsidRPr="00887921">
        <w:rPr>
          <w:sz w:val="20"/>
          <w:szCs w:val="20"/>
          <w:lang w:val="en-GB"/>
        </w:rPr>
        <w:t>CDS on Volkswagen Group</w:t>
      </w:r>
      <w:r w:rsidR="00C75639" w:rsidRPr="00887921">
        <w:rPr>
          <w:sz w:val="20"/>
          <w:szCs w:val="20"/>
          <w:lang w:val="en-GB"/>
        </w:rPr>
        <w:t xml:space="preserve"> (Ticker VOW GR)</w:t>
      </w:r>
      <w:bookmarkEnd w:id="96"/>
      <w:r w:rsidR="00B46B90">
        <w:rPr>
          <w:sz w:val="20"/>
          <w:szCs w:val="20"/>
          <w:lang w:val="en-GB"/>
        </w:rPr>
        <w:t>.</w:t>
      </w:r>
    </w:p>
    <w:p w14:paraId="1B4FD988" w14:textId="3C37FD5D" w:rsidR="006E6C1B" w:rsidRPr="00887921" w:rsidRDefault="0098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BD0148" w:rsidRPr="00887921">
        <w:rPr>
          <w:sz w:val="20"/>
          <w:szCs w:val="20"/>
          <w:lang w:val="en-GB"/>
        </w:rPr>
        <w:t xml:space="preserve"> EUR</w:t>
      </w:r>
    </w:p>
    <w:p w14:paraId="6158F771" w14:textId="77777777" w:rsidR="006E6C1B" w:rsidRPr="00887921" w:rsidRDefault="006E6C1B"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2D199D5E" w14:textId="293EFE12" w:rsidR="00013AEF" w:rsidRPr="00887921" w:rsidRDefault="008F46C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7" w:name="_Ref497737978"/>
      <w:r w:rsidRPr="00887921">
        <w:rPr>
          <w:sz w:val="20"/>
          <w:szCs w:val="20"/>
          <w:lang w:val="en-GB"/>
        </w:rPr>
        <w:t xml:space="preserve">Long position on </w:t>
      </w:r>
      <w:r w:rsidR="00521368">
        <w:rPr>
          <w:sz w:val="20"/>
          <w:szCs w:val="20"/>
          <w:lang w:val="en-GB"/>
        </w:rPr>
        <w:t>TURKEY</w:t>
      </w:r>
      <w:r w:rsidR="00521368" w:rsidRPr="00887921">
        <w:rPr>
          <w:sz w:val="20"/>
          <w:szCs w:val="20"/>
          <w:lang w:val="en-GB"/>
        </w:rPr>
        <w:t xml:space="preserve"> </w:t>
      </w:r>
      <w:r w:rsidRPr="00887921">
        <w:rPr>
          <w:sz w:val="20"/>
          <w:szCs w:val="20"/>
          <w:lang w:val="en-GB"/>
        </w:rPr>
        <w:t xml:space="preserve">Govt. notes </w:t>
      </w:r>
      <w:r w:rsidR="004C4047" w:rsidRPr="00887921">
        <w:rPr>
          <w:sz w:val="20"/>
          <w:szCs w:val="20"/>
          <w:lang w:val="en-GB"/>
        </w:rPr>
        <w:t xml:space="preserve">USD </w:t>
      </w:r>
      <w:r w:rsidRPr="00887921">
        <w:rPr>
          <w:sz w:val="20"/>
          <w:szCs w:val="20"/>
          <w:lang w:val="en-GB"/>
        </w:rPr>
        <w:t>1</w:t>
      </w:r>
      <w:r w:rsidR="00695CAF">
        <w:rPr>
          <w:sz w:val="20"/>
          <w:szCs w:val="20"/>
          <w:lang w:val="en-GB"/>
        </w:rPr>
        <w:t> 000 000</w:t>
      </w:r>
      <w:r w:rsidRPr="00887921">
        <w:rPr>
          <w:sz w:val="20"/>
          <w:szCs w:val="20"/>
          <w:lang w:val="en-GB"/>
        </w:rPr>
        <w:t xml:space="preserve"> </w:t>
      </w:r>
      <w:r w:rsidR="00013AEF" w:rsidRPr="00887921">
        <w:rPr>
          <w:sz w:val="20"/>
          <w:szCs w:val="20"/>
          <w:lang w:val="en-GB"/>
        </w:rPr>
        <w:t xml:space="preserve">(ISIN </w:t>
      </w:r>
      <w:r w:rsidR="006D339E" w:rsidRPr="006D339E">
        <w:rPr>
          <w:sz w:val="20"/>
          <w:szCs w:val="20"/>
          <w:lang w:val="en-GB"/>
        </w:rPr>
        <w:t>US900123CT57</w:t>
      </w:r>
      <w:r w:rsidR="00013AEF" w:rsidRPr="00887921">
        <w:rPr>
          <w:sz w:val="20"/>
          <w:szCs w:val="20"/>
          <w:lang w:val="en-GB"/>
        </w:rPr>
        <w:t>)</w:t>
      </w:r>
      <w:r w:rsidR="00B46B90">
        <w:rPr>
          <w:sz w:val="20"/>
          <w:szCs w:val="20"/>
          <w:lang w:val="en-GB"/>
        </w:rPr>
        <w:t>.</w:t>
      </w:r>
    </w:p>
    <w:p w14:paraId="4AB6E787" w14:textId="51779C0E" w:rsidR="008F46CE" w:rsidRPr="00887921" w:rsidRDefault="008F46C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bookmarkEnd w:id="97"/>
      <w:r w:rsidR="006D339E">
        <w:rPr>
          <w:sz w:val="20"/>
          <w:szCs w:val="20"/>
          <w:lang w:val="en-GB"/>
        </w:rPr>
        <w:t>26 April 2029</w:t>
      </w:r>
    </w:p>
    <w:p w14:paraId="65DD11B7" w14:textId="4AFFB146" w:rsidR="008F46CE"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8F46CE" w:rsidRPr="00887921">
        <w:rPr>
          <w:sz w:val="20"/>
          <w:szCs w:val="20"/>
          <w:lang w:val="en-GB"/>
        </w:rPr>
        <w:t xml:space="preserve"> </w:t>
      </w:r>
      <w:r w:rsidR="00B04B9A" w:rsidRPr="00887921">
        <w:rPr>
          <w:sz w:val="20"/>
          <w:szCs w:val="20"/>
          <w:lang w:val="en-GB"/>
        </w:rPr>
        <w:t>USD</w:t>
      </w:r>
    </w:p>
    <w:p w14:paraId="6CFD73FE" w14:textId="77777777" w:rsidR="007147ED" w:rsidRPr="00887921" w:rsidRDefault="007147ED"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257C14C" w14:textId="7C0B853F" w:rsidR="005B21B8" w:rsidRDefault="007147ED"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8" w:name="_Ref497737984"/>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w:t>
      </w:r>
      <w:r w:rsidR="004C4047" w:rsidRPr="00887921">
        <w:rPr>
          <w:sz w:val="20"/>
          <w:szCs w:val="20"/>
          <w:lang w:val="en-GB"/>
        </w:rPr>
        <w:t xml:space="preserve">USD </w:t>
      </w:r>
      <w:r w:rsidRPr="00887921">
        <w:rPr>
          <w:sz w:val="20"/>
          <w:szCs w:val="20"/>
          <w:lang w:val="en-GB"/>
        </w:rPr>
        <w:t>1</w:t>
      </w:r>
      <w:r w:rsidR="00695CAF">
        <w:rPr>
          <w:sz w:val="20"/>
          <w:szCs w:val="20"/>
          <w:lang w:val="en-GB"/>
        </w:rPr>
        <w:t> 000 000</w:t>
      </w:r>
      <w:r w:rsidRPr="00887921">
        <w:rPr>
          <w:sz w:val="20"/>
          <w:szCs w:val="20"/>
          <w:lang w:val="en-GB"/>
        </w:rPr>
        <w:t xml:space="preserve"> CDS on </w:t>
      </w:r>
      <w:r w:rsidRPr="00521368">
        <w:rPr>
          <w:sz w:val="20"/>
          <w:szCs w:val="20"/>
        </w:rPr>
        <w:t>TURKEY</w:t>
      </w:r>
      <w:r w:rsidRPr="00887921">
        <w:rPr>
          <w:sz w:val="20"/>
          <w:szCs w:val="20"/>
          <w:lang w:val="en-GB"/>
        </w:rPr>
        <w:t>. Effective date as booking date.</w:t>
      </w:r>
      <w:bookmarkEnd w:id="98"/>
    </w:p>
    <w:p w14:paraId="0B9F5B5A" w14:textId="77777777" w:rsidR="00D84F1A" w:rsidRDefault="00D84F1A"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Restructuring clause: FULL</w:t>
      </w:r>
    </w:p>
    <w:p w14:paraId="7B803DE5" w14:textId="4E40B820" w:rsidR="005B6914" w:rsidRPr="00887921" w:rsidRDefault="00984132"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147ED" w:rsidRPr="00887921">
        <w:rPr>
          <w:sz w:val="20"/>
          <w:szCs w:val="20"/>
          <w:lang w:val="en-GB"/>
        </w:rPr>
        <w:t xml:space="preserve"> USD</w:t>
      </w:r>
    </w:p>
    <w:p w14:paraId="01D36EDC" w14:textId="77777777" w:rsidR="008F46CE" w:rsidRPr="00887921" w:rsidRDefault="008F46CE"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lang w:val="en-GB"/>
        </w:rPr>
      </w:pPr>
    </w:p>
    <w:p w14:paraId="27509A5B" w14:textId="70A5CD5B" w:rsidR="00013AEF" w:rsidRPr="00887921" w:rsidRDefault="008F46C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99" w:name="_Ref497737990"/>
      <w:r w:rsidRPr="00887921">
        <w:rPr>
          <w:sz w:val="20"/>
          <w:szCs w:val="20"/>
          <w:lang w:val="en-GB"/>
        </w:rPr>
        <w:t xml:space="preserve">Long position on </w:t>
      </w:r>
      <w:r w:rsidR="003100D6">
        <w:rPr>
          <w:sz w:val="20"/>
          <w:szCs w:val="20"/>
          <w:lang w:val="en-GB"/>
        </w:rPr>
        <w:t>Telefonica</w:t>
      </w:r>
      <w:r w:rsidR="003100D6" w:rsidRPr="00887921">
        <w:rPr>
          <w:sz w:val="20"/>
          <w:szCs w:val="20"/>
          <w:lang w:val="en-GB"/>
        </w:rPr>
        <w:t xml:space="preserve"> </w:t>
      </w:r>
      <w:r w:rsidR="00C75639" w:rsidRPr="00887921">
        <w:rPr>
          <w:sz w:val="20"/>
          <w:szCs w:val="20"/>
          <w:lang w:val="en-GB"/>
        </w:rPr>
        <w:t xml:space="preserve">notes </w:t>
      </w:r>
      <w:r w:rsidR="004C4047" w:rsidRPr="00887921">
        <w:rPr>
          <w:sz w:val="20"/>
          <w:szCs w:val="20"/>
          <w:lang w:val="en-GB"/>
        </w:rPr>
        <w:t xml:space="preserve">EUR </w:t>
      </w:r>
      <w:r w:rsidR="00C75639" w:rsidRPr="00887921">
        <w:rPr>
          <w:sz w:val="20"/>
          <w:szCs w:val="20"/>
          <w:lang w:val="en-GB"/>
        </w:rPr>
        <w:t>1</w:t>
      </w:r>
      <w:r w:rsidR="00695CAF">
        <w:rPr>
          <w:sz w:val="20"/>
          <w:szCs w:val="20"/>
          <w:lang w:val="en-GB"/>
        </w:rPr>
        <w:t> 000 000</w:t>
      </w:r>
      <w:r w:rsidR="00C75639" w:rsidRPr="00887921">
        <w:rPr>
          <w:sz w:val="20"/>
          <w:szCs w:val="20"/>
          <w:lang w:val="en-GB"/>
        </w:rPr>
        <w:t xml:space="preserve"> </w:t>
      </w:r>
      <w:r w:rsidR="00013AEF" w:rsidRPr="00887921">
        <w:rPr>
          <w:sz w:val="20"/>
          <w:szCs w:val="20"/>
          <w:lang w:val="en-GB"/>
        </w:rPr>
        <w:t xml:space="preserve">(ISIN </w:t>
      </w:r>
      <w:r w:rsidR="003100D6" w:rsidRPr="003100D6">
        <w:rPr>
          <w:sz w:val="20"/>
          <w:szCs w:val="20"/>
          <w:lang w:val="en-GB"/>
        </w:rPr>
        <w:t>XS1681521081</w:t>
      </w:r>
      <w:r w:rsidR="00013AEF" w:rsidRPr="00887921">
        <w:rPr>
          <w:sz w:val="20"/>
          <w:szCs w:val="20"/>
          <w:lang w:val="en-GB"/>
        </w:rPr>
        <w:t>)</w:t>
      </w:r>
      <w:r w:rsidR="00B46B90">
        <w:rPr>
          <w:sz w:val="20"/>
          <w:szCs w:val="20"/>
          <w:lang w:val="en-GB"/>
        </w:rPr>
        <w:t>.</w:t>
      </w:r>
    </w:p>
    <w:p w14:paraId="5A3E63E2" w14:textId="73A9B39E" w:rsidR="008F46CE" w:rsidRPr="00887921" w:rsidRDefault="00C75639"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3100D6">
        <w:rPr>
          <w:sz w:val="20"/>
          <w:szCs w:val="20"/>
          <w:lang w:val="en-GB"/>
        </w:rPr>
        <w:t xml:space="preserve">12 </w:t>
      </w:r>
      <w:r w:rsidR="007270C9">
        <w:rPr>
          <w:sz w:val="20"/>
          <w:szCs w:val="20"/>
          <w:lang w:val="en-GB"/>
        </w:rPr>
        <w:t xml:space="preserve">January </w:t>
      </w:r>
      <w:bookmarkEnd w:id="99"/>
      <w:r w:rsidR="003100D6" w:rsidRPr="00887921">
        <w:rPr>
          <w:sz w:val="20"/>
          <w:szCs w:val="20"/>
          <w:lang w:val="en-GB"/>
        </w:rPr>
        <w:t>202</w:t>
      </w:r>
      <w:r w:rsidR="003100D6">
        <w:rPr>
          <w:sz w:val="20"/>
          <w:szCs w:val="20"/>
          <w:lang w:val="en-GB"/>
        </w:rPr>
        <w:t>8</w:t>
      </w:r>
    </w:p>
    <w:p w14:paraId="268AC93E" w14:textId="23E47A78" w:rsidR="008F46CE"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8F46CE" w:rsidRPr="00887921">
        <w:rPr>
          <w:sz w:val="20"/>
          <w:szCs w:val="20"/>
          <w:lang w:val="en-GB"/>
        </w:rPr>
        <w:t xml:space="preserve"> EUR</w:t>
      </w:r>
    </w:p>
    <w:p w14:paraId="355717D5" w14:textId="77777777" w:rsidR="008F46CE" w:rsidRPr="00887921" w:rsidRDefault="008F46C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93A04B8" w14:textId="0F3B1514" w:rsidR="00013AEF" w:rsidRPr="00887921" w:rsidRDefault="008F46C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0" w:name="_Ref497737994"/>
      <w:r w:rsidRPr="00887921">
        <w:rPr>
          <w:sz w:val="20"/>
          <w:szCs w:val="20"/>
          <w:lang w:val="en-GB"/>
        </w:rPr>
        <w:t xml:space="preserve">Long position on </w:t>
      </w:r>
      <w:r w:rsidR="00C75639" w:rsidRPr="00887921">
        <w:rPr>
          <w:sz w:val="20"/>
          <w:szCs w:val="20"/>
          <w:lang w:val="en-GB"/>
        </w:rPr>
        <w:t>V</w:t>
      </w:r>
      <w:r w:rsidR="00A751CA" w:rsidRPr="00887921">
        <w:rPr>
          <w:sz w:val="20"/>
          <w:szCs w:val="20"/>
          <w:lang w:val="en-GB"/>
        </w:rPr>
        <w:t>olkswagen Group</w:t>
      </w:r>
      <w:r w:rsidR="00C75639" w:rsidRPr="00887921">
        <w:rPr>
          <w:sz w:val="20"/>
          <w:szCs w:val="20"/>
          <w:lang w:val="en-GB"/>
        </w:rPr>
        <w:t xml:space="preserve"> notes </w:t>
      </w:r>
      <w:r w:rsidR="004C4047" w:rsidRPr="00887921">
        <w:rPr>
          <w:sz w:val="20"/>
          <w:szCs w:val="20"/>
          <w:lang w:val="en-GB"/>
        </w:rPr>
        <w:t xml:space="preserve">EUR </w:t>
      </w:r>
      <w:r w:rsidR="00C75639" w:rsidRPr="00887921">
        <w:rPr>
          <w:sz w:val="20"/>
          <w:szCs w:val="20"/>
          <w:lang w:val="en-GB"/>
        </w:rPr>
        <w:t>1</w:t>
      </w:r>
      <w:r w:rsidR="00695CAF">
        <w:rPr>
          <w:sz w:val="20"/>
          <w:szCs w:val="20"/>
          <w:lang w:val="en-GB"/>
        </w:rPr>
        <w:t> 000 000</w:t>
      </w:r>
      <w:r w:rsidR="00C75639" w:rsidRPr="00887921">
        <w:rPr>
          <w:sz w:val="20"/>
          <w:szCs w:val="20"/>
          <w:lang w:val="en-GB"/>
        </w:rPr>
        <w:t xml:space="preserve"> </w:t>
      </w:r>
      <w:r w:rsidR="001846C7" w:rsidRPr="00887921">
        <w:rPr>
          <w:sz w:val="20"/>
          <w:szCs w:val="20"/>
          <w:lang w:val="en-GB"/>
        </w:rPr>
        <w:t>(</w:t>
      </w:r>
      <w:r w:rsidR="00C75639" w:rsidRPr="00887921">
        <w:rPr>
          <w:sz w:val="20"/>
          <w:szCs w:val="20"/>
          <w:lang w:val="en-GB"/>
        </w:rPr>
        <w:t xml:space="preserve">ISIN </w:t>
      </w:r>
      <w:r w:rsidR="00672575" w:rsidRPr="00A06A5C">
        <w:rPr>
          <w:sz w:val="20"/>
          <w:szCs w:val="20"/>
          <w:lang w:val="en-GB"/>
        </w:rPr>
        <w:t>XS2234567233</w:t>
      </w:r>
      <w:r w:rsidR="001846C7" w:rsidRPr="00887921">
        <w:rPr>
          <w:sz w:val="20"/>
          <w:szCs w:val="20"/>
          <w:lang w:val="en-GB"/>
        </w:rPr>
        <w:t>)</w:t>
      </w:r>
      <w:bookmarkEnd w:id="100"/>
      <w:r w:rsidR="00B46B90">
        <w:rPr>
          <w:sz w:val="20"/>
          <w:szCs w:val="20"/>
          <w:lang w:val="en-GB"/>
        </w:rPr>
        <w:t>.</w:t>
      </w:r>
    </w:p>
    <w:p w14:paraId="71D3E57A" w14:textId="6814CD66" w:rsidR="008F46CE" w:rsidRPr="00887921" w:rsidRDefault="00013AEF"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672575">
        <w:rPr>
          <w:sz w:val="20"/>
          <w:szCs w:val="20"/>
          <w:lang w:val="en-GB"/>
        </w:rPr>
        <w:t xml:space="preserve">22 September </w:t>
      </w:r>
      <w:r w:rsidR="00672575" w:rsidRPr="00887921">
        <w:rPr>
          <w:sz w:val="20"/>
          <w:szCs w:val="20"/>
          <w:lang w:val="en-GB"/>
        </w:rPr>
        <w:t>202</w:t>
      </w:r>
      <w:r w:rsidR="00672575">
        <w:rPr>
          <w:sz w:val="20"/>
          <w:szCs w:val="20"/>
          <w:lang w:val="en-GB"/>
        </w:rPr>
        <w:t>8</w:t>
      </w:r>
    </w:p>
    <w:p w14:paraId="691762F8" w14:textId="0118A5DD" w:rsidR="008F46CE"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8F46CE" w:rsidRPr="00887921">
        <w:rPr>
          <w:sz w:val="20"/>
          <w:szCs w:val="20"/>
          <w:lang w:val="en-GB"/>
        </w:rPr>
        <w:t xml:space="preserve"> EUR</w:t>
      </w:r>
    </w:p>
    <w:p w14:paraId="413CA26E" w14:textId="77777777" w:rsidR="007123D3" w:rsidRPr="00887921" w:rsidRDefault="007123D3"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E3023BC" w14:textId="299FC0AA" w:rsidR="00013AEF" w:rsidRPr="00887921" w:rsidRDefault="007123D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1" w:name="_Ref497738060"/>
      <w:r w:rsidRPr="00887921">
        <w:rPr>
          <w:sz w:val="20"/>
          <w:szCs w:val="20"/>
          <w:lang w:val="en-GB"/>
        </w:rPr>
        <w:t>Short</w:t>
      </w:r>
      <w:r w:rsidR="00013AEF" w:rsidRPr="00887921">
        <w:rPr>
          <w:sz w:val="20"/>
          <w:szCs w:val="20"/>
          <w:lang w:val="en-GB"/>
        </w:rPr>
        <w:t xml:space="preserve"> position</w:t>
      </w:r>
      <w:r w:rsidRPr="00887921">
        <w:rPr>
          <w:sz w:val="20"/>
          <w:szCs w:val="20"/>
          <w:lang w:val="en-GB"/>
        </w:rPr>
        <w:t xml:space="preserve"> </w:t>
      </w:r>
      <w:r w:rsidR="00E8516F" w:rsidRPr="00887921">
        <w:rPr>
          <w:sz w:val="20"/>
          <w:szCs w:val="20"/>
          <w:lang w:val="en-GB"/>
        </w:rPr>
        <w:t>Volkswagen Group notes</w:t>
      </w:r>
      <w:r w:rsidR="001846C7" w:rsidRPr="00887921">
        <w:rPr>
          <w:sz w:val="20"/>
          <w:szCs w:val="20"/>
          <w:lang w:val="en-GB"/>
        </w:rPr>
        <w:t xml:space="preserve"> </w:t>
      </w:r>
      <w:r w:rsidR="004C4047" w:rsidRPr="00887921">
        <w:rPr>
          <w:sz w:val="20"/>
          <w:szCs w:val="20"/>
          <w:lang w:val="en-GB"/>
        </w:rPr>
        <w:t xml:space="preserve">EUR </w:t>
      </w:r>
      <w:r w:rsidR="00013AEF" w:rsidRPr="00887921">
        <w:rPr>
          <w:sz w:val="20"/>
          <w:szCs w:val="20"/>
          <w:lang w:val="en-GB"/>
        </w:rPr>
        <w:t>1</w:t>
      </w:r>
      <w:r w:rsidR="00695CAF">
        <w:rPr>
          <w:sz w:val="20"/>
          <w:szCs w:val="20"/>
          <w:lang w:val="en-GB"/>
        </w:rPr>
        <w:t> 000 000</w:t>
      </w:r>
      <w:r w:rsidR="00013AEF" w:rsidRPr="00887921">
        <w:rPr>
          <w:sz w:val="20"/>
          <w:szCs w:val="20"/>
          <w:lang w:val="en-GB"/>
        </w:rPr>
        <w:t xml:space="preserve"> </w:t>
      </w:r>
      <w:r w:rsidR="001846C7" w:rsidRPr="00887921">
        <w:rPr>
          <w:sz w:val="20"/>
          <w:szCs w:val="20"/>
          <w:lang w:val="en-GB"/>
        </w:rPr>
        <w:t xml:space="preserve">(ISIN </w:t>
      </w:r>
      <w:r w:rsidR="00672575" w:rsidRPr="00324A61">
        <w:rPr>
          <w:sz w:val="20"/>
          <w:szCs w:val="20"/>
          <w:lang w:val="en-GB"/>
        </w:rPr>
        <w:t>XS1167667283</w:t>
      </w:r>
      <w:r w:rsidR="001846C7" w:rsidRPr="00887921">
        <w:rPr>
          <w:sz w:val="20"/>
          <w:szCs w:val="20"/>
          <w:lang w:val="en-GB"/>
        </w:rPr>
        <w:t>)</w:t>
      </w:r>
      <w:bookmarkEnd w:id="101"/>
      <w:r w:rsidR="00B46B90">
        <w:rPr>
          <w:sz w:val="20"/>
          <w:szCs w:val="20"/>
          <w:lang w:val="en-GB"/>
        </w:rPr>
        <w:t>.</w:t>
      </w:r>
    </w:p>
    <w:p w14:paraId="27D7D1F8" w14:textId="4A0542CA" w:rsidR="007123D3" w:rsidRPr="00887921" w:rsidRDefault="00013AEF"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 xml:space="preserve">: </w:t>
      </w:r>
      <w:r w:rsidR="00672575">
        <w:rPr>
          <w:sz w:val="20"/>
          <w:szCs w:val="20"/>
          <w:lang w:val="en-GB"/>
        </w:rPr>
        <w:t xml:space="preserve">16 </w:t>
      </w:r>
      <w:r w:rsidR="007B263B">
        <w:rPr>
          <w:sz w:val="20"/>
          <w:szCs w:val="20"/>
          <w:lang w:val="en-GB"/>
        </w:rPr>
        <w:t xml:space="preserve">January </w:t>
      </w:r>
      <w:r w:rsidR="00672575" w:rsidRPr="00887921">
        <w:rPr>
          <w:sz w:val="20"/>
          <w:szCs w:val="20"/>
          <w:lang w:val="en-GB"/>
        </w:rPr>
        <w:t>20</w:t>
      </w:r>
      <w:r w:rsidR="00672575">
        <w:rPr>
          <w:sz w:val="20"/>
          <w:szCs w:val="20"/>
          <w:lang w:val="en-GB"/>
        </w:rPr>
        <w:t>30</w:t>
      </w:r>
    </w:p>
    <w:p w14:paraId="1D9ED570" w14:textId="207ED700" w:rsidR="005B6914"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7123D3" w:rsidRPr="00887921">
        <w:rPr>
          <w:sz w:val="20"/>
          <w:szCs w:val="20"/>
          <w:lang w:val="en-GB"/>
        </w:rPr>
        <w:t xml:space="preserve"> EUR</w:t>
      </w:r>
    </w:p>
    <w:p w14:paraId="716EE1F5" w14:textId="77777777" w:rsidR="008F46CE" w:rsidRPr="009973AE" w:rsidRDefault="008F46C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5DF5DA7" w14:textId="3D0AD153" w:rsidR="00013AEF" w:rsidRPr="00AC3226" w:rsidRDefault="008F46C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fr-FR"/>
        </w:rPr>
      </w:pPr>
      <w:bookmarkStart w:id="102" w:name="_Ref497737999"/>
      <w:proofErr w:type="gramStart"/>
      <w:r w:rsidRPr="00AC3226">
        <w:rPr>
          <w:sz w:val="20"/>
          <w:szCs w:val="20"/>
          <w:lang w:val="fr-FR"/>
        </w:rPr>
        <w:t>Long position</w:t>
      </w:r>
      <w:proofErr w:type="gramEnd"/>
      <w:r w:rsidRPr="00AC3226">
        <w:rPr>
          <w:sz w:val="20"/>
          <w:szCs w:val="20"/>
          <w:lang w:val="fr-FR"/>
        </w:rPr>
        <w:t xml:space="preserve"> on </w:t>
      </w:r>
      <w:r w:rsidR="00A751CA" w:rsidRPr="00AC3226">
        <w:rPr>
          <w:sz w:val="20"/>
          <w:szCs w:val="20"/>
          <w:lang w:val="fr-FR"/>
        </w:rPr>
        <w:t>Total SA</w:t>
      </w:r>
      <w:r w:rsidR="00C75639" w:rsidRPr="00AC3226">
        <w:rPr>
          <w:sz w:val="20"/>
          <w:szCs w:val="20"/>
          <w:lang w:val="fr-FR"/>
        </w:rPr>
        <w:t xml:space="preserve"> notes </w:t>
      </w:r>
      <w:r w:rsidR="004C4047" w:rsidRPr="00AC3226">
        <w:rPr>
          <w:sz w:val="20"/>
          <w:szCs w:val="20"/>
          <w:lang w:val="fr-FR"/>
        </w:rPr>
        <w:t xml:space="preserve">EUR </w:t>
      </w:r>
      <w:r w:rsidR="00C75639" w:rsidRPr="00AC3226">
        <w:rPr>
          <w:sz w:val="20"/>
          <w:szCs w:val="20"/>
          <w:lang w:val="fr-FR"/>
        </w:rPr>
        <w:t>1</w:t>
      </w:r>
      <w:r w:rsidR="00695CAF" w:rsidRPr="00AC3226">
        <w:rPr>
          <w:sz w:val="20"/>
          <w:szCs w:val="20"/>
          <w:lang w:val="fr-FR"/>
        </w:rPr>
        <w:t> 000 000</w:t>
      </w:r>
      <w:r w:rsidR="00C75639" w:rsidRPr="00AC3226">
        <w:rPr>
          <w:sz w:val="20"/>
          <w:szCs w:val="20"/>
          <w:lang w:val="fr-FR"/>
        </w:rPr>
        <w:t xml:space="preserve"> </w:t>
      </w:r>
      <w:r w:rsidR="00013AEF" w:rsidRPr="00AC3226">
        <w:rPr>
          <w:sz w:val="20"/>
          <w:szCs w:val="20"/>
          <w:lang w:val="fr-FR"/>
        </w:rPr>
        <w:t xml:space="preserve">(ISIN </w:t>
      </w:r>
      <w:r w:rsidR="00672575" w:rsidRPr="0075035F">
        <w:rPr>
          <w:sz w:val="20"/>
          <w:szCs w:val="20"/>
          <w:lang w:val="fr-FR"/>
        </w:rPr>
        <w:t>XS1856281834</w:t>
      </w:r>
      <w:r w:rsidR="00013AEF" w:rsidRPr="00AC3226">
        <w:rPr>
          <w:sz w:val="20"/>
          <w:szCs w:val="20"/>
          <w:lang w:val="fr-FR"/>
        </w:rPr>
        <w:t>)</w:t>
      </w:r>
      <w:r w:rsidR="00B46B90">
        <w:rPr>
          <w:sz w:val="20"/>
          <w:szCs w:val="20"/>
          <w:lang w:val="fr-FR"/>
        </w:rPr>
        <w:t>.</w:t>
      </w:r>
    </w:p>
    <w:p w14:paraId="2518AE01" w14:textId="682DAB0A" w:rsidR="008F46CE" w:rsidRPr="00887921" w:rsidRDefault="00C75639"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w:t>
      </w:r>
      <w:r w:rsidR="00762BEF" w:rsidRPr="00887921">
        <w:rPr>
          <w:sz w:val="20"/>
          <w:szCs w:val="20"/>
          <w:lang w:val="en-GB"/>
        </w:rPr>
        <w:t>:</w:t>
      </w:r>
      <w:r w:rsidRPr="00887921">
        <w:rPr>
          <w:sz w:val="20"/>
          <w:szCs w:val="20"/>
          <w:lang w:val="en-GB"/>
        </w:rPr>
        <w:t xml:space="preserve"> </w:t>
      </w:r>
      <w:r w:rsidR="00672575">
        <w:rPr>
          <w:sz w:val="20"/>
          <w:szCs w:val="20"/>
          <w:lang w:val="en-GB"/>
        </w:rPr>
        <w:t xml:space="preserve">11 </w:t>
      </w:r>
      <w:bookmarkEnd w:id="102"/>
      <w:r w:rsidR="00672575">
        <w:rPr>
          <w:sz w:val="20"/>
          <w:szCs w:val="20"/>
          <w:lang w:val="en-GB"/>
        </w:rPr>
        <w:t xml:space="preserve">July </w:t>
      </w:r>
      <w:r w:rsidR="00672575" w:rsidRPr="00887921">
        <w:rPr>
          <w:sz w:val="20"/>
          <w:szCs w:val="20"/>
          <w:lang w:val="en-GB"/>
        </w:rPr>
        <w:t>20</w:t>
      </w:r>
      <w:r w:rsidR="00672575">
        <w:rPr>
          <w:sz w:val="20"/>
          <w:szCs w:val="20"/>
          <w:lang w:val="en-GB"/>
        </w:rPr>
        <w:t>33</w:t>
      </w:r>
    </w:p>
    <w:p w14:paraId="3ED82A24" w14:textId="3B077E9E" w:rsidR="00471BD7"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62BEF" w:rsidRPr="00887921">
        <w:rPr>
          <w:sz w:val="20"/>
          <w:szCs w:val="20"/>
          <w:lang w:val="en-GB"/>
        </w:rPr>
        <w:t>:</w:t>
      </w:r>
      <w:r w:rsidR="008F46CE" w:rsidRPr="00887921">
        <w:rPr>
          <w:sz w:val="20"/>
          <w:szCs w:val="20"/>
          <w:lang w:val="en-GB"/>
        </w:rPr>
        <w:t xml:space="preserve"> EUR</w:t>
      </w:r>
    </w:p>
    <w:p w14:paraId="1346AB9C" w14:textId="77777777" w:rsidR="007B263B" w:rsidRPr="00887921" w:rsidRDefault="007B263B" w:rsidP="00695CA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lang w:val="en-GB"/>
        </w:rPr>
      </w:pPr>
    </w:p>
    <w:p w14:paraId="10BAA0DD" w14:textId="4F8AF0BD" w:rsidR="0025435E" w:rsidRPr="00754D62"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3" w:name="_Ref78376231"/>
      <w:r w:rsidRPr="00754D62">
        <w:rPr>
          <w:sz w:val="20"/>
          <w:szCs w:val="20"/>
          <w:lang w:val="en-GB"/>
        </w:rPr>
        <w:t xml:space="preserve">Long AUSTRIA GOVT EUR </w:t>
      </w:r>
      <w:r w:rsidR="00754D62" w:rsidRPr="00B15673">
        <w:rPr>
          <w:sz w:val="20"/>
          <w:szCs w:val="20"/>
          <w:lang w:val="en-GB"/>
        </w:rPr>
        <w:t xml:space="preserve">1 000 000 </w:t>
      </w:r>
      <w:r w:rsidRPr="00754D62">
        <w:rPr>
          <w:sz w:val="20"/>
          <w:szCs w:val="20"/>
          <w:lang w:val="en-GB"/>
        </w:rPr>
        <w:t>(ISIN AT0000A04967)</w:t>
      </w:r>
      <w:bookmarkEnd w:id="103"/>
      <w:r w:rsidR="00B46B90">
        <w:rPr>
          <w:sz w:val="20"/>
          <w:szCs w:val="20"/>
          <w:lang w:val="en-GB"/>
        </w:rPr>
        <w:t>.</w:t>
      </w:r>
    </w:p>
    <w:p w14:paraId="62BA082A" w14:textId="77777777" w:rsidR="0025435E" w:rsidRPr="00B15673" w:rsidRDefault="0025435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15 March 2037</w:t>
      </w:r>
    </w:p>
    <w:p w14:paraId="15D810D9" w14:textId="29914107" w:rsidR="0025435E" w:rsidRPr="00B15673"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EUR</w:t>
      </w:r>
    </w:p>
    <w:p w14:paraId="1D0B034A"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A89F909" w14:textId="286496BB" w:rsidR="0025435E" w:rsidRPr="00B15673"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4" w:name="_Ref78376286"/>
      <w:r w:rsidRPr="00B15673">
        <w:rPr>
          <w:sz w:val="20"/>
          <w:szCs w:val="20"/>
          <w:lang w:val="en-GB"/>
        </w:rPr>
        <w:t>Long (</w:t>
      </w:r>
      <w:proofErr w:type="gramStart"/>
      <w:r w:rsidRPr="00B15673">
        <w:rPr>
          <w:sz w:val="20"/>
          <w:szCs w:val="20"/>
          <w:lang w:val="en-GB"/>
        </w:rPr>
        <w:t>i.e.</w:t>
      </w:r>
      <w:proofErr w:type="gramEnd"/>
      <w:r w:rsidRPr="00B15673">
        <w:rPr>
          <w:sz w:val="20"/>
          <w:szCs w:val="20"/>
          <w:lang w:val="en-GB"/>
        </w:rPr>
        <w:t xml:space="preserve"> Buy protection) USD </w:t>
      </w:r>
      <w:r w:rsidR="00754D62" w:rsidRPr="00B15673">
        <w:rPr>
          <w:sz w:val="20"/>
          <w:szCs w:val="20"/>
          <w:lang w:val="en-GB"/>
        </w:rPr>
        <w:t xml:space="preserve">1 000 000 </w:t>
      </w:r>
      <w:r w:rsidRPr="00B15673">
        <w:rPr>
          <w:sz w:val="20"/>
          <w:szCs w:val="20"/>
          <w:lang w:val="en-GB"/>
        </w:rPr>
        <w:t>CDS on AUSTRIA</w:t>
      </w:r>
      <w:bookmarkEnd w:id="104"/>
      <w:r w:rsidR="00B46B90">
        <w:rPr>
          <w:sz w:val="20"/>
          <w:szCs w:val="20"/>
          <w:lang w:val="en-GB"/>
        </w:rPr>
        <w:t>.</w:t>
      </w:r>
    </w:p>
    <w:p w14:paraId="2A23AF3A"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T+15</w:t>
      </w:r>
    </w:p>
    <w:p w14:paraId="36061F8F" w14:textId="447863EA" w:rsidR="0025435E" w:rsidRPr="00B15673" w:rsidRDefault="00984132"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USD</w:t>
      </w:r>
    </w:p>
    <w:p w14:paraId="23F58279"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C9B276A" w14:textId="2D538721" w:rsidR="0025435E" w:rsidRPr="00B15673"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5" w:name="_Ref78376243"/>
      <w:r w:rsidRPr="00B15673">
        <w:rPr>
          <w:sz w:val="20"/>
          <w:szCs w:val="20"/>
          <w:lang w:val="en-GB"/>
        </w:rPr>
        <w:t xml:space="preserve">Long NETHERLANDS GOVT EUR </w:t>
      </w:r>
      <w:r w:rsidR="00754D62" w:rsidRPr="00B15673">
        <w:rPr>
          <w:sz w:val="20"/>
          <w:szCs w:val="20"/>
          <w:lang w:val="en-GB"/>
        </w:rPr>
        <w:t xml:space="preserve">1 000 000 </w:t>
      </w:r>
      <w:r w:rsidRPr="00B15673">
        <w:rPr>
          <w:sz w:val="20"/>
          <w:szCs w:val="20"/>
          <w:lang w:val="en-GB"/>
        </w:rPr>
        <w:t>(ISIN NL0013552060)</w:t>
      </w:r>
      <w:bookmarkEnd w:id="105"/>
      <w:r w:rsidR="00B46B90">
        <w:rPr>
          <w:sz w:val="20"/>
          <w:szCs w:val="20"/>
          <w:lang w:val="en-GB"/>
        </w:rPr>
        <w:t>.</w:t>
      </w:r>
    </w:p>
    <w:p w14:paraId="0743BD9E" w14:textId="77777777" w:rsidR="0025435E" w:rsidRPr="00B15673" w:rsidRDefault="0025435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15 January 2040</w:t>
      </w:r>
    </w:p>
    <w:p w14:paraId="4CCDFB0A" w14:textId="599DCE97" w:rsidR="0025435E" w:rsidRPr="00B15673"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EUR</w:t>
      </w:r>
    </w:p>
    <w:p w14:paraId="152481A8"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48EC766" w14:textId="35F74174" w:rsidR="0025435E" w:rsidRPr="00B15673"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6" w:name="_Ref78376311"/>
      <w:r w:rsidRPr="00B15673">
        <w:rPr>
          <w:sz w:val="20"/>
          <w:szCs w:val="20"/>
          <w:lang w:val="en-GB"/>
        </w:rPr>
        <w:t>Long (</w:t>
      </w:r>
      <w:proofErr w:type="gramStart"/>
      <w:r w:rsidRPr="00B15673">
        <w:rPr>
          <w:sz w:val="20"/>
          <w:szCs w:val="20"/>
          <w:lang w:val="en-GB"/>
        </w:rPr>
        <w:t>i.e.</w:t>
      </w:r>
      <w:proofErr w:type="gramEnd"/>
      <w:r w:rsidRPr="00B15673">
        <w:rPr>
          <w:sz w:val="20"/>
          <w:szCs w:val="20"/>
          <w:lang w:val="en-GB"/>
        </w:rPr>
        <w:t xml:space="preserve"> Buy protection) USD </w:t>
      </w:r>
      <w:r w:rsidR="00754D62" w:rsidRPr="00B15673">
        <w:rPr>
          <w:sz w:val="20"/>
          <w:szCs w:val="20"/>
          <w:lang w:val="en-GB"/>
        </w:rPr>
        <w:t xml:space="preserve">1 000 000 </w:t>
      </w:r>
      <w:r w:rsidRPr="00B15673">
        <w:rPr>
          <w:sz w:val="20"/>
          <w:szCs w:val="20"/>
          <w:lang w:val="en-GB"/>
        </w:rPr>
        <w:t>CDS on NETHERLANDS</w:t>
      </w:r>
      <w:bookmarkEnd w:id="106"/>
      <w:r w:rsidR="00B46B90">
        <w:rPr>
          <w:sz w:val="20"/>
          <w:szCs w:val="20"/>
          <w:lang w:val="en-GB"/>
        </w:rPr>
        <w:t>.</w:t>
      </w:r>
    </w:p>
    <w:p w14:paraId="648464D3"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T+20</w:t>
      </w:r>
    </w:p>
    <w:p w14:paraId="461CEB83" w14:textId="160B54BE" w:rsidR="0025435E" w:rsidRPr="00B15673" w:rsidRDefault="00984132"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USD</w:t>
      </w:r>
    </w:p>
    <w:p w14:paraId="5E83D9E7"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34B608B" w14:textId="0DDD4203" w:rsidR="0025435E" w:rsidRPr="00B15673"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7" w:name="_Ref78376259"/>
      <w:r w:rsidRPr="00B15673">
        <w:rPr>
          <w:sz w:val="20"/>
          <w:szCs w:val="20"/>
          <w:lang w:val="en-GB"/>
        </w:rPr>
        <w:lastRenderedPageBreak/>
        <w:t xml:space="preserve">Long BELGIUM GOVT EUR </w:t>
      </w:r>
      <w:r w:rsidR="00754D62" w:rsidRPr="00B15673">
        <w:rPr>
          <w:sz w:val="20"/>
          <w:szCs w:val="20"/>
          <w:lang w:val="en-GB"/>
        </w:rPr>
        <w:t xml:space="preserve">1 000 000 </w:t>
      </w:r>
      <w:r w:rsidRPr="00B15673">
        <w:rPr>
          <w:sz w:val="20"/>
          <w:szCs w:val="20"/>
          <w:lang w:val="en-GB"/>
        </w:rPr>
        <w:t>(ISIN BE0000348574)</w:t>
      </w:r>
      <w:bookmarkEnd w:id="107"/>
      <w:r w:rsidR="00B46B90">
        <w:rPr>
          <w:sz w:val="20"/>
          <w:szCs w:val="20"/>
          <w:lang w:val="en-GB"/>
        </w:rPr>
        <w:t>.</w:t>
      </w:r>
    </w:p>
    <w:p w14:paraId="7DC35E01" w14:textId="77777777" w:rsidR="0025435E" w:rsidRPr="00B15673" w:rsidRDefault="0025435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22 June 2050</w:t>
      </w:r>
    </w:p>
    <w:p w14:paraId="4AFA3E55" w14:textId="4BBEC75A" w:rsidR="0025435E" w:rsidRPr="00B15673"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EUR</w:t>
      </w:r>
    </w:p>
    <w:p w14:paraId="7D3617EB" w14:textId="77777777" w:rsidR="0025435E" w:rsidRPr="0075035F"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F4098CB" w14:textId="7C3A22A9" w:rsidR="0025435E" w:rsidRPr="00B15673" w:rsidRDefault="0025435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8" w:name="_Ref78376325"/>
      <w:r w:rsidRPr="00754D62">
        <w:rPr>
          <w:sz w:val="20"/>
          <w:szCs w:val="20"/>
          <w:lang w:val="en-GB"/>
        </w:rPr>
        <w:t>Long (</w:t>
      </w:r>
      <w:proofErr w:type="gramStart"/>
      <w:r w:rsidRPr="00754D62">
        <w:rPr>
          <w:sz w:val="20"/>
          <w:szCs w:val="20"/>
          <w:lang w:val="en-GB"/>
        </w:rPr>
        <w:t>i.e.</w:t>
      </w:r>
      <w:proofErr w:type="gramEnd"/>
      <w:r w:rsidRPr="00754D62">
        <w:rPr>
          <w:sz w:val="20"/>
          <w:szCs w:val="20"/>
          <w:lang w:val="en-GB"/>
        </w:rPr>
        <w:t xml:space="preserve"> Buy protection) USD </w:t>
      </w:r>
      <w:r w:rsidR="00754D62" w:rsidRPr="00B15673">
        <w:rPr>
          <w:sz w:val="20"/>
          <w:szCs w:val="20"/>
          <w:lang w:val="en-GB"/>
        </w:rPr>
        <w:t xml:space="preserve">1 000 000 </w:t>
      </w:r>
      <w:r w:rsidRPr="00754D62">
        <w:rPr>
          <w:sz w:val="20"/>
          <w:szCs w:val="20"/>
          <w:lang w:val="en-GB"/>
        </w:rPr>
        <w:t>CDS on BELGIUM</w:t>
      </w:r>
      <w:bookmarkEnd w:id="108"/>
      <w:r w:rsidR="00B46B90">
        <w:rPr>
          <w:sz w:val="20"/>
          <w:szCs w:val="20"/>
          <w:lang w:val="en-GB"/>
        </w:rPr>
        <w:t>.</w:t>
      </w:r>
    </w:p>
    <w:p w14:paraId="0C32787E" w14:textId="77777777" w:rsidR="0025435E" w:rsidRPr="00B15673" w:rsidRDefault="0025435E"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T+30</w:t>
      </w:r>
    </w:p>
    <w:p w14:paraId="05D56F63" w14:textId="70F2A8BA" w:rsidR="0073525C" w:rsidRDefault="00984132"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5435E" w:rsidRPr="00B15673">
        <w:rPr>
          <w:sz w:val="20"/>
          <w:szCs w:val="20"/>
          <w:lang w:val="en-GB"/>
        </w:rPr>
        <w:t>: USD</w:t>
      </w:r>
    </w:p>
    <w:p w14:paraId="3183B9B3" w14:textId="77777777" w:rsidR="00D10FE6" w:rsidRDefault="00D10FE6"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805C87E" w14:textId="5D50A8BA" w:rsidR="00D10FE6" w:rsidRDefault="00D10FE6"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09" w:name="_Ref79054668"/>
      <w:r w:rsidRPr="00887921">
        <w:rPr>
          <w:sz w:val="20"/>
          <w:szCs w:val="20"/>
          <w:lang w:val="en-GB"/>
        </w:rPr>
        <w:t>Long (Buy protection) EUR 1</w:t>
      </w:r>
      <w:r>
        <w:rPr>
          <w:sz w:val="20"/>
          <w:szCs w:val="20"/>
          <w:lang w:val="en-GB"/>
        </w:rPr>
        <w:t>0 000 000</w:t>
      </w:r>
      <w:r w:rsidRPr="00887921">
        <w:rPr>
          <w:sz w:val="20"/>
          <w:szCs w:val="20"/>
          <w:lang w:val="en-GB"/>
        </w:rPr>
        <w:t xml:space="preserve"> CDS on </w:t>
      </w:r>
      <w:r w:rsidRPr="00D10FE6">
        <w:rPr>
          <w:sz w:val="20"/>
          <w:szCs w:val="20"/>
          <w:lang w:val="en-GB"/>
        </w:rPr>
        <w:t>iTraxx Europe index on-the-run series</w:t>
      </w:r>
      <w:bookmarkEnd w:id="109"/>
      <w:r w:rsidR="00B46B90">
        <w:rPr>
          <w:sz w:val="20"/>
          <w:szCs w:val="20"/>
          <w:lang w:val="en-GB"/>
        </w:rPr>
        <w:t>.</w:t>
      </w:r>
    </w:p>
    <w:p w14:paraId="1DA82CC9" w14:textId="6BFC5DC7" w:rsidR="00D10FE6" w:rsidRPr="00B15673" w:rsidRDefault="00D10FE6"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60E93A23" w14:textId="283FCA07" w:rsidR="00D10FE6" w:rsidRPr="00887921"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D10FE6" w:rsidRPr="00887921">
        <w:rPr>
          <w:sz w:val="20"/>
          <w:szCs w:val="20"/>
          <w:lang w:val="en-GB"/>
        </w:rPr>
        <w:t>: EUR</w:t>
      </w:r>
    </w:p>
    <w:p w14:paraId="07B6B9E2" w14:textId="1C5C3E96" w:rsidR="00D10FE6" w:rsidRDefault="00D10FE6"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2AB824E" w14:textId="6996C5DF" w:rsidR="00711B3E" w:rsidRPr="00C72EC4" w:rsidRDefault="00711B3E"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0" w:name="_Ref85729186"/>
      <w:r w:rsidRPr="00C72EC4">
        <w:rPr>
          <w:sz w:val="20"/>
          <w:szCs w:val="20"/>
          <w:lang w:val="en-GB"/>
        </w:rPr>
        <w:t>Short Put option. EUR 10</w:t>
      </w:r>
      <w:r>
        <w:rPr>
          <w:sz w:val="20"/>
          <w:szCs w:val="20"/>
          <w:lang w:val="en-GB"/>
        </w:rPr>
        <w:t> 000 000</w:t>
      </w:r>
      <w:r w:rsidRPr="00C72EC4">
        <w:rPr>
          <w:sz w:val="20"/>
          <w:szCs w:val="20"/>
          <w:lang w:val="en-GB"/>
        </w:rPr>
        <w:t xml:space="preserve">. </w:t>
      </w:r>
      <w:r w:rsidR="006B5A0B" w:rsidRPr="00887921">
        <w:rPr>
          <w:sz w:val="20"/>
          <w:szCs w:val="20"/>
          <w:lang w:val="en-GB"/>
        </w:rPr>
        <w:t>Underlying</w:t>
      </w:r>
      <w:r w:rsidR="006B5A0B">
        <w:rPr>
          <w:sz w:val="20"/>
          <w:szCs w:val="20"/>
          <w:lang w:val="en-GB"/>
        </w:rPr>
        <w:t xml:space="preserve"> </w:t>
      </w:r>
      <w:r w:rsidR="006B5A0B" w:rsidRPr="00D10FE6">
        <w:rPr>
          <w:sz w:val="20"/>
          <w:szCs w:val="20"/>
          <w:lang w:val="en-GB"/>
        </w:rPr>
        <w:t>iTraxx Europe index on-the-run series</w:t>
      </w:r>
      <w:r w:rsidR="006B5A0B">
        <w:rPr>
          <w:sz w:val="20"/>
          <w:szCs w:val="20"/>
          <w:lang w:val="en-GB"/>
        </w:rPr>
        <w:t xml:space="preserve"> (same instrument of </w:t>
      </w:r>
      <w:r w:rsidR="006B5A0B">
        <w:rPr>
          <w:sz w:val="20"/>
          <w:szCs w:val="20"/>
          <w:lang w:val="en-GB"/>
        </w:rPr>
        <w:fldChar w:fldCharType="begin"/>
      </w:r>
      <w:r w:rsidR="006B5A0B">
        <w:rPr>
          <w:sz w:val="20"/>
          <w:szCs w:val="20"/>
          <w:lang w:val="en-GB"/>
        </w:rPr>
        <w:instrText xml:space="preserve"> REF _Ref79054668 \r \h </w:instrText>
      </w:r>
      <w:r w:rsidR="009973AE">
        <w:rPr>
          <w:sz w:val="20"/>
          <w:szCs w:val="20"/>
          <w:lang w:val="en-GB"/>
        </w:rPr>
        <w:instrText xml:space="preserve"> \* MERGEFORMAT </w:instrText>
      </w:r>
      <w:r w:rsidR="006B5A0B">
        <w:rPr>
          <w:sz w:val="20"/>
          <w:szCs w:val="20"/>
          <w:lang w:val="en-GB"/>
        </w:rPr>
      </w:r>
      <w:r w:rsidR="006B5A0B">
        <w:rPr>
          <w:sz w:val="20"/>
          <w:szCs w:val="20"/>
          <w:lang w:val="en-GB"/>
        </w:rPr>
        <w:fldChar w:fldCharType="separate"/>
      </w:r>
      <w:r w:rsidR="00A10A8E">
        <w:rPr>
          <w:sz w:val="20"/>
          <w:szCs w:val="20"/>
          <w:lang w:val="en-GB"/>
        </w:rPr>
        <w:t>529</w:t>
      </w:r>
      <w:r w:rsidR="006B5A0B">
        <w:rPr>
          <w:sz w:val="20"/>
          <w:szCs w:val="20"/>
          <w:lang w:val="en-GB"/>
        </w:rPr>
        <w:fldChar w:fldCharType="end"/>
      </w:r>
      <w:r w:rsidR="006B5A0B">
        <w:rPr>
          <w:sz w:val="20"/>
          <w:szCs w:val="20"/>
          <w:lang w:val="en-GB"/>
        </w:rPr>
        <w:t>)</w:t>
      </w:r>
      <w:bookmarkEnd w:id="110"/>
      <w:r w:rsidR="00B46B90">
        <w:rPr>
          <w:sz w:val="20"/>
          <w:szCs w:val="20"/>
          <w:lang w:val="en-GB"/>
        </w:rPr>
        <w:t>.</w:t>
      </w:r>
    </w:p>
    <w:p w14:paraId="18B2C527" w14:textId="7C38DD3B" w:rsidR="00711B3E" w:rsidRPr="00C72EC4" w:rsidRDefault="00711B3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Strike price: </w:t>
      </w:r>
      <w:r>
        <w:rPr>
          <w:sz w:val="20"/>
          <w:szCs w:val="20"/>
          <w:lang w:val="en-GB"/>
        </w:rPr>
        <w:t>ATM</w:t>
      </w:r>
    </w:p>
    <w:p w14:paraId="1D422257" w14:textId="4BA687A4" w:rsidR="00711B3E" w:rsidRPr="00C72EC4" w:rsidRDefault="00711B3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C72EC4">
        <w:rPr>
          <w:sz w:val="20"/>
          <w:szCs w:val="20"/>
          <w:lang w:val="en-GB"/>
        </w:rPr>
        <w:t xml:space="preserve">Expiry date: </w:t>
      </w:r>
      <w:r w:rsidRPr="00164398">
        <w:rPr>
          <w:sz w:val="20"/>
          <w:szCs w:val="20"/>
          <w:lang w:val="en-GB"/>
        </w:rPr>
        <w:t xml:space="preserve">Booking date + </w:t>
      </w:r>
      <w:r w:rsidR="00B04B17">
        <w:rPr>
          <w:sz w:val="20"/>
          <w:szCs w:val="20"/>
          <w:lang w:val="en-GB"/>
        </w:rPr>
        <w:t xml:space="preserve">6 </w:t>
      </w:r>
      <w:proofErr w:type="gramStart"/>
      <w:r w:rsidR="00B04B17">
        <w:rPr>
          <w:sz w:val="20"/>
          <w:szCs w:val="20"/>
          <w:lang w:val="en-GB"/>
        </w:rPr>
        <w:t>months</w:t>
      </w:r>
      <w:proofErr w:type="gramEnd"/>
    </w:p>
    <w:p w14:paraId="0D2C2DCA" w14:textId="32363C18" w:rsidR="00711B3E" w:rsidRPr="003D1DAD"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711B3E" w:rsidRPr="003D1DAD">
        <w:rPr>
          <w:sz w:val="20"/>
          <w:szCs w:val="20"/>
          <w:lang w:val="en-GB"/>
        </w:rPr>
        <w:t>: EUR</w:t>
      </w:r>
    </w:p>
    <w:p w14:paraId="19D9C6C7" w14:textId="10E1A8F0" w:rsidR="00711B3E" w:rsidRPr="003D1DAD" w:rsidRDefault="00711B3E"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8338AB2" w14:textId="645AC3F7" w:rsidR="00295EAF" w:rsidRPr="00AC3226" w:rsidRDefault="00295EAF"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fr-FR"/>
        </w:rPr>
      </w:pPr>
      <w:bookmarkStart w:id="111" w:name="_Ref85729269"/>
      <w:r w:rsidRPr="00AC3226">
        <w:rPr>
          <w:sz w:val="20"/>
          <w:szCs w:val="20"/>
          <w:lang w:val="fr-FR"/>
        </w:rPr>
        <w:t xml:space="preserve">Long AXA SA </w:t>
      </w:r>
      <w:r w:rsidR="00F036F3" w:rsidRPr="00AC3226">
        <w:rPr>
          <w:sz w:val="20"/>
          <w:szCs w:val="20"/>
          <w:lang w:val="fr-FR"/>
        </w:rPr>
        <w:t>(</w:t>
      </w:r>
      <w:proofErr w:type="spellStart"/>
      <w:r w:rsidRPr="00AC3226">
        <w:rPr>
          <w:sz w:val="20"/>
          <w:szCs w:val="20"/>
          <w:lang w:val="fr-FR"/>
        </w:rPr>
        <w:t>callable</w:t>
      </w:r>
      <w:proofErr w:type="spellEnd"/>
      <w:r w:rsidR="00F036F3" w:rsidRPr="00AC3226">
        <w:rPr>
          <w:sz w:val="20"/>
          <w:szCs w:val="20"/>
          <w:lang w:val="fr-FR"/>
        </w:rPr>
        <w:t>)</w:t>
      </w:r>
      <w:r w:rsidRPr="00AC3226">
        <w:rPr>
          <w:sz w:val="20"/>
          <w:szCs w:val="20"/>
          <w:lang w:val="fr-FR"/>
        </w:rPr>
        <w:t xml:space="preserve"> EUR 1 000 000 (ISIN </w:t>
      </w:r>
      <w:r w:rsidR="00F036F3" w:rsidRPr="00AC3226">
        <w:rPr>
          <w:sz w:val="20"/>
          <w:szCs w:val="20"/>
          <w:lang w:val="fr-FR"/>
        </w:rPr>
        <w:t>XS1799611642</w:t>
      </w:r>
      <w:r w:rsidRPr="00AC3226">
        <w:rPr>
          <w:sz w:val="20"/>
          <w:szCs w:val="20"/>
          <w:lang w:val="fr-FR"/>
        </w:rPr>
        <w:t>)</w:t>
      </w:r>
      <w:bookmarkEnd w:id="111"/>
      <w:r w:rsidR="00B46B90">
        <w:rPr>
          <w:sz w:val="20"/>
          <w:szCs w:val="20"/>
          <w:lang w:val="fr-FR"/>
        </w:rPr>
        <w:t>.</w:t>
      </w:r>
    </w:p>
    <w:p w14:paraId="1C5CAB47" w14:textId="3CF49A0F" w:rsidR="00295EAF" w:rsidRPr="003D1DAD" w:rsidRDefault="00295EAF"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3D1DAD">
        <w:rPr>
          <w:sz w:val="20"/>
          <w:szCs w:val="20"/>
          <w:lang w:val="en-GB"/>
        </w:rPr>
        <w:t xml:space="preserve">Maturity: </w:t>
      </w:r>
      <w:r w:rsidR="00F036F3" w:rsidRPr="00705D43">
        <w:rPr>
          <w:sz w:val="20"/>
          <w:szCs w:val="20"/>
          <w:lang w:val="en-GB"/>
        </w:rPr>
        <w:t>28</w:t>
      </w:r>
      <w:r w:rsidRPr="003D1DAD">
        <w:rPr>
          <w:sz w:val="20"/>
          <w:szCs w:val="20"/>
          <w:lang w:val="en-GB"/>
        </w:rPr>
        <w:t xml:space="preserve"> </w:t>
      </w:r>
      <w:r w:rsidR="00F036F3" w:rsidRPr="00705D43">
        <w:rPr>
          <w:sz w:val="20"/>
          <w:szCs w:val="20"/>
          <w:lang w:val="en-GB"/>
        </w:rPr>
        <w:t>May</w:t>
      </w:r>
      <w:r w:rsidRPr="003D1DAD">
        <w:rPr>
          <w:sz w:val="20"/>
          <w:szCs w:val="20"/>
          <w:lang w:val="en-GB"/>
        </w:rPr>
        <w:t xml:space="preserve"> 20</w:t>
      </w:r>
      <w:r w:rsidR="00F036F3" w:rsidRPr="00705D43">
        <w:rPr>
          <w:sz w:val="20"/>
          <w:szCs w:val="20"/>
          <w:lang w:val="en-GB"/>
        </w:rPr>
        <w:t>49</w:t>
      </w:r>
    </w:p>
    <w:p w14:paraId="2A2389C0" w14:textId="65AC3E7B" w:rsidR="00295EAF" w:rsidRPr="003D1DAD"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95EAF" w:rsidRPr="003D1DAD">
        <w:rPr>
          <w:sz w:val="20"/>
          <w:szCs w:val="20"/>
          <w:lang w:val="en-GB"/>
        </w:rPr>
        <w:t>: EUR</w:t>
      </w:r>
    </w:p>
    <w:p w14:paraId="2ED219BB" w14:textId="4D31EF61" w:rsidR="00295EAF" w:rsidRPr="003D1DAD" w:rsidRDefault="00295EAF"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D6F4DDE" w14:textId="4963682F" w:rsidR="00295EAF" w:rsidRPr="003D1DAD" w:rsidRDefault="00295EAF"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2" w:name="_Ref85729278"/>
      <w:bookmarkStart w:id="113" w:name="_Hlk79055904"/>
      <w:r w:rsidRPr="003D1DAD">
        <w:rPr>
          <w:sz w:val="20"/>
          <w:szCs w:val="20"/>
          <w:lang w:val="en-GB"/>
        </w:rPr>
        <w:t xml:space="preserve">Long AT&amp;T Bond (callable) </w:t>
      </w:r>
      <w:r w:rsidR="006331ED">
        <w:rPr>
          <w:sz w:val="20"/>
          <w:szCs w:val="20"/>
          <w:lang w:val="en-GB"/>
        </w:rPr>
        <w:t xml:space="preserve">USD </w:t>
      </w:r>
      <w:r w:rsidRPr="003D1DAD">
        <w:rPr>
          <w:sz w:val="20"/>
          <w:szCs w:val="20"/>
          <w:lang w:val="en-GB"/>
        </w:rPr>
        <w:t>1</w:t>
      </w:r>
      <w:r w:rsidR="004B5CCD">
        <w:rPr>
          <w:sz w:val="20"/>
          <w:szCs w:val="20"/>
          <w:lang w:val="en-GB"/>
        </w:rPr>
        <w:t> </w:t>
      </w:r>
      <w:r w:rsidRPr="003D1DAD">
        <w:rPr>
          <w:sz w:val="20"/>
          <w:szCs w:val="20"/>
          <w:lang w:val="en-GB"/>
        </w:rPr>
        <w:t>000</w:t>
      </w:r>
      <w:r w:rsidR="004B5CCD">
        <w:rPr>
          <w:sz w:val="20"/>
          <w:szCs w:val="20"/>
          <w:lang w:val="en-GB"/>
        </w:rPr>
        <w:t> </w:t>
      </w:r>
      <w:r w:rsidRPr="003D1DAD">
        <w:rPr>
          <w:sz w:val="20"/>
          <w:szCs w:val="20"/>
          <w:lang w:val="en-GB"/>
        </w:rPr>
        <w:t>000 (ISIN US00206RFW79)</w:t>
      </w:r>
      <w:bookmarkEnd w:id="112"/>
      <w:r w:rsidR="00B46B90">
        <w:rPr>
          <w:sz w:val="20"/>
          <w:szCs w:val="20"/>
          <w:lang w:val="en-GB"/>
        </w:rPr>
        <w:t>.</w:t>
      </w:r>
    </w:p>
    <w:p w14:paraId="038A0764" w14:textId="15A6ED08" w:rsidR="00295EAF" w:rsidRPr="00295EAF" w:rsidRDefault="00295EAF"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3D1DAD">
        <w:rPr>
          <w:sz w:val="20"/>
          <w:szCs w:val="20"/>
          <w:lang w:val="en-GB"/>
        </w:rPr>
        <w:t>Maturity: 15 August 2037</w:t>
      </w:r>
    </w:p>
    <w:p w14:paraId="0FB92AEB" w14:textId="1BE5E5C1" w:rsidR="00295EAF"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295EAF" w:rsidRPr="00295EAF">
        <w:rPr>
          <w:sz w:val="20"/>
          <w:szCs w:val="20"/>
          <w:lang w:val="en-GB"/>
        </w:rPr>
        <w:t xml:space="preserve">: </w:t>
      </w:r>
      <w:r w:rsidR="00295EAF">
        <w:rPr>
          <w:sz w:val="20"/>
          <w:szCs w:val="20"/>
          <w:lang w:val="en-GB"/>
        </w:rPr>
        <w:t>USD</w:t>
      </w:r>
    </w:p>
    <w:p w14:paraId="475AF4EA" w14:textId="77777777" w:rsidR="00F036F3" w:rsidRDefault="00F036F3"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E7E662A" w14:textId="091CBE2A" w:rsidR="00F036F3" w:rsidRPr="00295EAF" w:rsidRDefault="00F036F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4" w:name="_Ref85729286"/>
      <w:r w:rsidRPr="00295EAF">
        <w:rPr>
          <w:sz w:val="20"/>
          <w:szCs w:val="20"/>
          <w:lang w:val="en-GB"/>
        </w:rPr>
        <w:t xml:space="preserve">Long </w:t>
      </w:r>
      <w:r w:rsidR="008657B6" w:rsidRPr="008657B6">
        <w:rPr>
          <w:sz w:val="20"/>
          <w:szCs w:val="20"/>
          <w:lang w:val="en-GB"/>
        </w:rPr>
        <w:t>BAYER AG</w:t>
      </w:r>
      <w:r w:rsidR="008657B6" w:rsidRPr="008657B6" w:rsidDel="008657B6">
        <w:rPr>
          <w:sz w:val="20"/>
          <w:szCs w:val="20"/>
          <w:lang w:val="en-GB"/>
        </w:rPr>
        <w:t xml:space="preserve"> </w:t>
      </w:r>
      <w:r w:rsidRPr="00295EAF">
        <w:rPr>
          <w:sz w:val="20"/>
          <w:szCs w:val="20"/>
          <w:lang w:val="en-GB"/>
        </w:rPr>
        <w:t xml:space="preserve">(callable) </w:t>
      </w:r>
      <w:r w:rsidR="006331ED">
        <w:rPr>
          <w:sz w:val="20"/>
          <w:szCs w:val="20"/>
          <w:lang w:val="en-GB"/>
        </w:rPr>
        <w:t xml:space="preserve">EUR </w:t>
      </w:r>
      <w:r w:rsidRPr="00295EAF">
        <w:rPr>
          <w:sz w:val="20"/>
          <w:szCs w:val="20"/>
          <w:lang w:val="en-GB"/>
        </w:rPr>
        <w:t>1</w:t>
      </w:r>
      <w:r w:rsidR="004B5CCD">
        <w:rPr>
          <w:sz w:val="20"/>
          <w:szCs w:val="20"/>
          <w:lang w:val="en-GB"/>
        </w:rPr>
        <w:t> </w:t>
      </w:r>
      <w:r w:rsidRPr="00295EAF">
        <w:rPr>
          <w:sz w:val="20"/>
          <w:szCs w:val="20"/>
          <w:lang w:val="en-GB"/>
        </w:rPr>
        <w:t>000</w:t>
      </w:r>
      <w:r w:rsidR="004B5CCD">
        <w:rPr>
          <w:sz w:val="20"/>
          <w:szCs w:val="20"/>
          <w:lang w:val="en-GB"/>
        </w:rPr>
        <w:t> </w:t>
      </w:r>
      <w:r w:rsidRPr="00295EAF">
        <w:rPr>
          <w:sz w:val="20"/>
          <w:szCs w:val="20"/>
          <w:lang w:val="en-GB"/>
        </w:rPr>
        <w:t>000 (ISIN</w:t>
      </w:r>
      <w:r w:rsidRPr="009973AE">
        <w:rPr>
          <w:sz w:val="20"/>
          <w:szCs w:val="20"/>
          <w:lang w:val="en-GB"/>
        </w:rPr>
        <w:t xml:space="preserve"> </w:t>
      </w:r>
      <w:r w:rsidR="008657B6" w:rsidRPr="008657B6">
        <w:rPr>
          <w:sz w:val="20"/>
          <w:szCs w:val="20"/>
          <w:lang w:val="en-GB"/>
        </w:rPr>
        <w:t>XS2199266268</w:t>
      </w:r>
      <w:r w:rsidRPr="00295EAF">
        <w:rPr>
          <w:sz w:val="20"/>
          <w:szCs w:val="20"/>
          <w:lang w:val="en-GB"/>
        </w:rPr>
        <w:t>)</w:t>
      </w:r>
      <w:bookmarkEnd w:id="114"/>
      <w:r w:rsidR="00B46B90">
        <w:rPr>
          <w:sz w:val="20"/>
          <w:szCs w:val="20"/>
          <w:lang w:val="en-GB"/>
        </w:rPr>
        <w:t>.</w:t>
      </w:r>
    </w:p>
    <w:p w14:paraId="72221C04" w14:textId="4AAE43A9" w:rsidR="00F036F3" w:rsidRPr="00295EAF" w:rsidRDefault="00F036F3"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295EAF">
        <w:rPr>
          <w:sz w:val="20"/>
          <w:szCs w:val="20"/>
          <w:lang w:val="en-GB"/>
        </w:rPr>
        <w:t xml:space="preserve">Maturity: </w:t>
      </w:r>
      <w:r>
        <w:rPr>
          <w:sz w:val="20"/>
          <w:szCs w:val="20"/>
          <w:lang w:val="en-GB"/>
        </w:rPr>
        <w:t>0</w:t>
      </w:r>
      <w:r w:rsidR="008657B6">
        <w:rPr>
          <w:sz w:val="20"/>
          <w:szCs w:val="20"/>
          <w:lang w:val="en-GB"/>
        </w:rPr>
        <w:t>6</w:t>
      </w:r>
      <w:r w:rsidRPr="00295EAF">
        <w:rPr>
          <w:sz w:val="20"/>
          <w:szCs w:val="20"/>
          <w:lang w:val="en-GB"/>
        </w:rPr>
        <w:t xml:space="preserve"> </w:t>
      </w:r>
      <w:r w:rsidR="008657B6">
        <w:rPr>
          <w:sz w:val="20"/>
          <w:szCs w:val="20"/>
          <w:lang w:val="en-GB"/>
        </w:rPr>
        <w:t>January</w:t>
      </w:r>
      <w:r>
        <w:rPr>
          <w:sz w:val="20"/>
          <w:szCs w:val="20"/>
          <w:lang w:val="en-GB"/>
        </w:rPr>
        <w:t xml:space="preserve"> </w:t>
      </w:r>
      <w:r w:rsidRPr="00295EAF">
        <w:rPr>
          <w:sz w:val="20"/>
          <w:szCs w:val="20"/>
          <w:lang w:val="en-GB"/>
        </w:rPr>
        <w:t>20</w:t>
      </w:r>
      <w:r w:rsidR="008657B6">
        <w:rPr>
          <w:sz w:val="20"/>
          <w:szCs w:val="20"/>
          <w:lang w:val="en-GB"/>
        </w:rPr>
        <w:t>30</w:t>
      </w:r>
    </w:p>
    <w:p w14:paraId="2199BF97" w14:textId="5DABD442" w:rsidR="00F036F3"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F036F3" w:rsidRPr="00295EAF">
        <w:rPr>
          <w:sz w:val="20"/>
          <w:szCs w:val="20"/>
          <w:lang w:val="en-GB"/>
        </w:rPr>
        <w:t xml:space="preserve">: </w:t>
      </w:r>
      <w:r w:rsidR="008657B6">
        <w:rPr>
          <w:sz w:val="20"/>
          <w:szCs w:val="20"/>
          <w:lang w:val="en-GB"/>
        </w:rPr>
        <w:t>EUR</w:t>
      </w:r>
    </w:p>
    <w:p w14:paraId="73D3C6CC" w14:textId="77777777" w:rsidR="00F036F3" w:rsidRDefault="00F036F3"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16BA1198" w14:textId="69DE1313" w:rsidR="00F036F3" w:rsidRPr="00295EAF" w:rsidRDefault="00F036F3" w:rsidP="009973AE">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5" w:name="_Ref85729294"/>
      <w:r w:rsidRPr="00295EAF">
        <w:rPr>
          <w:sz w:val="20"/>
          <w:szCs w:val="20"/>
          <w:lang w:val="en-GB"/>
        </w:rPr>
        <w:t xml:space="preserve">Long </w:t>
      </w:r>
      <w:r w:rsidR="004E67AB">
        <w:rPr>
          <w:sz w:val="20"/>
          <w:szCs w:val="20"/>
          <w:lang w:val="en-GB"/>
        </w:rPr>
        <w:t>ORANGE SA</w:t>
      </w:r>
      <w:r w:rsidRPr="00295EAF">
        <w:rPr>
          <w:sz w:val="20"/>
          <w:szCs w:val="20"/>
          <w:lang w:val="en-GB"/>
        </w:rPr>
        <w:t xml:space="preserve"> Bond (callable)</w:t>
      </w:r>
      <w:r w:rsidR="006331ED">
        <w:rPr>
          <w:sz w:val="20"/>
          <w:szCs w:val="20"/>
          <w:lang w:val="en-GB"/>
        </w:rPr>
        <w:t xml:space="preserve"> EUR</w:t>
      </w:r>
      <w:r w:rsidRPr="00295EAF">
        <w:rPr>
          <w:sz w:val="20"/>
          <w:szCs w:val="20"/>
          <w:lang w:val="en-GB"/>
        </w:rPr>
        <w:t xml:space="preserve"> </w:t>
      </w:r>
      <w:r w:rsidR="004B5CCD" w:rsidRPr="00295EAF">
        <w:rPr>
          <w:sz w:val="20"/>
          <w:szCs w:val="20"/>
          <w:lang w:val="en-GB"/>
        </w:rPr>
        <w:t>1</w:t>
      </w:r>
      <w:r w:rsidR="004B5CCD">
        <w:rPr>
          <w:sz w:val="20"/>
          <w:szCs w:val="20"/>
          <w:lang w:val="en-GB"/>
        </w:rPr>
        <w:t> </w:t>
      </w:r>
      <w:r w:rsidR="004B5CCD" w:rsidRPr="00295EAF">
        <w:rPr>
          <w:sz w:val="20"/>
          <w:szCs w:val="20"/>
          <w:lang w:val="en-GB"/>
        </w:rPr>
        <w:t>000</w:t>
      </w:r>
      <w:r w:rsidR="004B5CCD">
        <w:rPr>
          <w:sz w:val="20"/>
          <w:szCs w:val="20"/>
          <w:lang w:val="en-GB"/>
        </w:rPr>
        <w:t> </w:t>
      </w:r>
      <w:r w:rsidR="004B5CCD" w:rsidRPr="00295EAF">
        <w:rPr>
          <w:sz w:val="20"/>
          <w:szCs w:val="20"/>
          <w:lang w:val="en-GB"/>
        </w:rPr>
        <w:t>000</w:t>
      </w:r>
      <w:r w:rsidRPr="00295EAF">
        <w:rPr>
          <w:sz w:val="20"/>
          <w:szCs w:val="20"/>
          <w:lang w:val="en-GB"/>
        </w:rPr>
        <w:t xml:space="preserve"> (ISIN</w:t>
      </w:r>
      <w:r w:rsidRPr="009973AE">
        <w:rPr>
          <w:sz w:val="20"/>
          <w:szCs w:val="20"/>
          <w:lang w:val="en-GB"/>
        </w:rPr>
        <w:t xml:space="preserve"> </w:t>
      </w:r>
      <w:r w:rsidR="004E67AB" w:rsidRPr="0047166A">
        <w:rPr>
          <w:sz w:val="20"/>
          <w:szCs w:val="20"/>
          <w:lang w:val="en-GB"/>
        </w:rPr>
        <w:t>FR0013323870</w:t>
      </w:r>
      <w:r w:rsidRPr="00295EAF">
        <w:rPr>
          <w:sz w:val="20"/>
          <w:szCs w:val="20"/>
          <w:lang w:val="en-GB"/>
        </w:rPr>
        <w:t>)</w:t>
      </w:r>
      <w:bookmarkEnd w:id="115"/>
      <w:r w:rsidR="00B46B90">
        <w:rPr>
          <w:sz w:val="20"/>
          <w:szCs w:val="20"/>
          <w:lang w:val="en-GB"/>
        </w:rPr>
        <w:t>.</w:t>
      </w:r>
    </w:p>
    <w:p w14:paraId="7B41A8BD" w14:textId="66E6FC06" w:rsidR="00F036F3" w:rsidRPr="00295EAF" w:rsidRDefault="00F036F3"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295EAF">
        <w:rPr>
          <w:sz w:val="20"/>
          <w:szCs w:val="20"/>
          <w:lang w:val="en-GB"/>
        </w:rPr>
        <w:t xml:space="preserve">Maturity: </w:t>
      </w:r>
      <w:r w:rsidR="004E67AB">
        <w:rPr>
          <w:sz w:val="20"/>
          <w:szCs w:val="20"/>
          <w:lang w:val="en-GB"/>
        </w:rPr>
        <w:t>20</w:t>
      </w:r>
      <w:r w:rsidR="004E67AB" w:rsidRPr="00295EAF">
        <w:rPr>
          <w:sz w:val="20"/>
          <w:szCs w:val="20"/>
          <w:lang w:val="en-GB"/>
        </w:rPr>
        <w:t xml:space="preserve"> </w:t>
      </w:r>
      <w:r w:rsidR="004E67AB">
        <w:rPr>
          <w:sz w:val="20"/>
          <w:szCs w:val="20"/>
          <w:lang w:val="en-GB"/>
        </w:rPr>
        <w:t xml:space="preserve">March </w:t>
      </w:r>
      <w:r w:rsidR="004E67AB" w:rsidRPr="00295EAF">
        <w:rPr>
          <w:sz w:val="20"/>
          <w:szCs w:val="20"/>
          <w:lang w:val="en-GB"/>
        </w:rPr>
        <w:t>20</w:t>
      </w:r>
      <w:r w:rsidR="004E67AB">
        <w:rPr>
          <w:sz w:val="20"/>
          <w:szCs w:val="20"/>
          <w:lang w:val="en-GB"/>
        </w:rPr>
        <w:t>28</w:t>
      </w:r>
    </w:p>
    <w:p w14:paraId="20F36787" w14:textId="465F577C" w:rsidR="00F036F3" w:rsidRDefault="00984132" w:rsidP="009973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F036F3" w:rsidRPr="00295EAF">
        <w:rPr>
          <w:sz w:val="20"/>
          <w:szCs w:val="20"/>
          <w:lang w:val="en-GB"/>
        </w:rPr>
        <w:t xml:space="preserve">: </w:t>
      </w:r>
      <w:r w:rsidR="008657B6">
        <w:rPr>
          <w:sz w:val="20"/>
          <w:szCs w:val="20"/>
          <w:lang w:val="en-GB"/>
        </w:rPr>
        <w:t>EUR</w:t>
      </w:r>
    </w:p>
    <w:p w14:paraId="319FA518" w14:textId="77777777" w:rsidR="00F036F3" w:rsidRPr="00B15673" w:rsidRDefault="00F036F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bookmarkEnd w:id="113"/>
    <w:p w14:paraId="3C1AB8E2" w14:textId="77777777" w:rsidR="00295EAF" w:rsidRPr="00887921" w:rsidRDefault="00295EAF" w:rsidP="00B156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681EE74E" w14:textId="77777777" w:rsidR="006E6C1B" w:rsidRPr="00887921" w:rsidRDefault="006E6C1B" w:rsidP="00887921">
      <w:pPr>
        <w:spacing w:after="200" w:line="276" w:lineRule="auto"/>
        <w:jc w:val="both"/>
        <w:rPr>
          <w:b/>
          <w:sz w:val="20"/>
          <w:szCs w:val="20"/>
          <w:lang w:val="en-GB"/>
        </w:rPr>
      </w:pPr>
      <w:r w:rsidRPr="00887921">
        <w:rPr>
          <w:b/>
          <w:sz w:val="20"/>
          <w:szCs w:val="20"/>
          <w:lang w:val="en-GB"/>
        </w:rPr>
        <w:t>CTP</w:t>
      </w:r>
    </w:p>
    <w:p w14:paraId="235F8AB8" w14:textId="77777777" w:rsidR="008272E3" w:rsidRDefault="008272E3"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71EE624E" w14:textId="2A95702C" w:rsidR="008272E3" w:rsidRPr="00887921"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6" w:name="_Ref79418514"/>
      <w:r w:rsidRPr="00887921">
        <w:rPr>
          <w:sz w:val="20"/>
          <w:szCs w:val="20"/>
          <w:lang w:val="en-GB"/>
        </w:rPr>
        <w:t>Short</w:t>
      </w:r>
      <w:r>
        <w:rPr>
          <w:sz w:val="20"/>
          <w:szCs w:val="20"/>
          <w:lang w:val="en-GB"/>
        </w:rPr>
        <w:t xml:space="preserve"> </w:t>
      </w:r>
      <w:r w:rsidRPr="00887921">
        <w:rPr>
          <w:sz w:val="20"/>
          <w:szCs w:val="20"/>
          <w:lang w:val="en-GB"/>
        </w:rPr>
        <w:t>(</w:t>
      </w:r>
      <w:proofErr w:type="gramStart"/>
      <w:r w:rsidRPr="00887921">
        <w:rPr>
          <w:sz w:val="20"/>
          <w:szCs w:val="20"/>
          <w:lang w:val="en-GB"/>
        </w:rPr>
        <w:t>i.e.</w:t>
      </w:r>
      <w:proofErr w:type="gramEnd"/>
      <w:r w:rsidRPr="00887921">
        <w:rPr>
          <w:sz w:val="20"/>
          <w:szCs w:val="20"/>
          <w:lang w:val="en-GB"/>
        </w:rPr>
        <w:t xml:space="preserve"> </w:t>
      </w:r>
      <w:r>
        <w:rPr>
          <w:sz w:val="20"/>
          <w:szCs w:val="20"/>
          <w:lang w:val="en-GB"/>
        </w:rPr>
        <w:t>Sell</w:t>
      </w:r>
      <w:r w:rsidRPr="00887921">
        <w:rPr>
          <w:sz w:val="20"/>
          <w:szCs w:val="20"/>
          <w:lang w:val="en-GB"/>
        </w:rPr>
        <w:t xml:space="preserve"> protection) position in iTraxx Europe index on-the-run series</w:t>
      </w:r>
      <w:bookmarkEnd w:id="116"/>
      <w:r w:rsidR="00B46B90">
        <w:rPr>
          <w:sz w:val="20"/>
          <w:szCs w:val="20"/>
          <w:lang w:val="en-GB"/>
        </w:rPr>
        <w:t>.</w:t>
      </w:r>
    </w:p>
    <w:p w14:paraId="613E2D77" w14:textId="4B3D4DEF"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Attachment point: </w:t>
      </w:r>
      <w:r>
        <w:rPr>
          <w:sz w:val="20"/>
          <w:szCs w:val="20"/>
          <w:lang w:val="en-GB"/>
        </w:rPr>
        <w:t>3</w:t>
      </w:r>
      <w:r w:rsidRPr="00BE57AD">
        <w:rPr>
          <w:sz w:val="20"/>
          <w:szCs w:val="20"/>
          <w:lang w:val="en-GB"/>
        </w:rPr>
        <w:t>%</w:t>
      </w:r>
    </w:p>
    <w:p w14:paraId="2963140F" w14:textId="7F496890"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Detachment point: </w:t>
      </w:r>
      <w:r>
        <w:rPr>
          <w:sz w:val="20"/>
          <w:szCs w:val="20"/>
          <w:lang w:val="en-GB"/>
        </w:rPr>
        <w:t>6</w:t>
      </w:r>
      <w:r w:rsidRPr="00BE57AD">
        <w:rPr>
          <w:sz w:val="20"/>
          <w:szCs w:val="20"/>
          <w:lang w:val="en-GB"/>
        </w:rPr>
        <w:t xml:space="preserve">% </w:t>
      </w:r>
    </w:p>
    <w:p w14:paraId="59055784"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Notional: EUR 5</w:t>
      </w:r>
      <w:r>
        <w:rPr>
          <w:sz w:val="20"/>
          <w:szCs w:val="20"/>
          <w:lang w:val="en-GB"/>
        </w:rPr>
        <w:t> 000 000</w:t>
      </w:r>
    </w:p>
    <w:p w14:paraId="3CFB5B83" w14:textId="77777777"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5 years</w:t>
      </w:r>
    </w:p>
    <w:p w14:paraId="2233BE6F" w14:textId="5CF8193C" w:rsidR="008272E3" w:rsidRDefault="00984132" w:rsidP="008272E3">
      <w:pPr>
        <w:pStyle w:val="ListParagraph"/>
        <w:ind w:left="567"/>
        <w:rPr>
          <w:sz w:val="20"/>
          <w:szCs w:val="20"/>
          <w:lang w:val="en-GB"/>
        </w:rPr>
      </w:pPr>
      <w:r>
        <w:rPr>
          <w:sz w:val="20"/>
          <w:szCs w:val="20"/>
          <w:lang w:val="en-GB"/>
        </w:rPr>
        <w:t>EBA instrument currency</w:t>
      </w:r>
      <w:r w:rsidR="008272E3" w:rsidRPr="00887921">
        <w:rPr>
          <w:sz w:val="20"/>
          <w:szCs w:val="20"/>
          <w:lang w:val="en-GB"/>
        </w:rPr>
        <w:t>: EUR</w:t>
      </w:r>
    </w:p>
    <w:p w14:paraId="6935CCED" w14:textId="77777777" w:rsidR="008272E3" w:rsidRDefault="008272E3" w:rsidP="00705D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439F4070" w14:textId="41FD10BD" w:rsidR="008272E3"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7" w:name="_Ref85729900"/>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EUR </w:t>
      </w:r>
      <w:r>
        <w:rPr>
          <w:sz w:val="20"/>
          <w:szCs w:val="20"/>
          <w:lang w:val="en-GB"/>
        </w:rPr>
        <w:t>5 000 000</w:t>
      </w:r>
      <w:r w:rsidRPr="00887921">
        <w:rPr>
          <w:sz w:val="20"/>
          <w:szCs w:val="20"/>
          <w:lang w:val="en-GB"/>
        </w:rPr>
        <w:t xml:space="preserve"> CDS on </w:t>
      </w:r>
      <w:r w:rsidRPr="00D10FE6">
        <w:rPr>
          <w:sz w:val="20"/>
          <w:szCs w:val="20"/>
          <w:lang w:val="en-GB"/>
        </w:rPr>
        <w:t>iTraxx Europe index</w:t>
      </w:r>
      <w:r w:rsidR="00040F79">
        <w:rPr>
          <w:sz w:val="20"/>
          <w:szCs w:val="20"/>
          <w:lang w:val="en-GB"/>
        </w:rPr>
        <w:t xml:space="preserve"> most recent</w:t>
      </w:r>
      <w:r w:rsidRPr="00D10FE6">
        <w:rPr>
          <w:sz w:val="20"/>
          <w:szCs w:val="20"/>
          <w:lang w:val="en-GB"/>
        </w:rPr>
        <w:t xml:space="preserve"> on-the-run series</w:t>
      </w:r>
      <w:bookmarkEnd w:id="117"/>
      <w:r w:rsidR="00B46B90">
        <w:rPr>
          <w:sz w:val="20"/>
          <w:szCs w:val="20"/>
          <w:lang w:val="en-GB"/>
        </w:rPr>
        <w:t>.</w:t>
      </w:r>
    </w:p>
    <w:p w14:paraId="4F77DD6E" w14:textId="4EAE6B3B" w:rsidR="008272E3" w:rsidRPr="00B1567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4476AF82" w14:textId="34ECFE52" w:rsidR="008272E3" w:rsidRDefault="00984132"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272E3" w:rsidRPr="00887921">
        <w:rPr>
          <w:sz w:val="20"/>
          <w:szCs w:val="20"/>
          <w:lang w:val="en-GB"/>
        </w:rPr>
        <w:t>: EUR</w:t>
      </w:r>
    </w:p>
    <w:p w14:paraId="2AF6B203" w14:textId="644075EF" w:rsidR="008272E3" w:rsidRDefault="008272E3" w:rsidP="00040F79">
      <w:pPr>
        <w:pStyle w:val="ListParagraph"/>
        <w:spacing w:after="200" w:line="276" w:lineRule="auto"/>
        <w:ind w:left="567"/>
        <w:jc w:val="both"/>
        <w:rPr>
          <w:sz w:val="20"/>
          <w:szCs w:val="20"/>
          <w:lang w:val="en-GB"/>
        </w:rPr>
      </w:pPr>
      <w:r w:rsidRPr="008272E3">
        <w:rPr>
          <w:sz w:val="20"/>
          <w:szCs w:val="20"/>
          <w:lang w:val="en-GB"/>
        </w:rPr>
        <w:t xml:space="preserve">Notional adj. to fully hedge CS01 of </w:t>
      </w:r>
      <w:r w:rsidR="00040F79">
        <w:rPr>
          <w:sz w:val="20"/>
          <w:szCs w:val="20"/>
          <w:lang w:val="en-GB"/>
        </w:rPr>
        <w:fldChar w:fldCharType="begin"/>
      </w:r>
      <w:r w:rsidR="00040F79">
        <w:rPr>
          <w:sz w:val="20"/>
          <w:szCs w:val="20"/>
          <w:lang w:val="en-GB"/>
        </w:rPr>
        <w:instrText xml:space="preserve"> REF _Ref79418514 \r \h </w:instrText>
      </w:r>
      <w:r w:rsidR="00040F79">
        <w:rPr>
          <w:sz w:val="20"/>
          <w:szCs w:val="20"/>
          <w:lang w:val="en-GB"/>
        </w:rPr>
      </w:r>
      <w:r w:rsidR="00040F79">
        <w:rPr>
          <w:sz w:val="20"/>
          <w:szCs w:val="20"/>
          <w:lang w:val="en-GB"/>
        </w:rPr>
        <w:fldChar w:fldCharType="separate"/>
      </w:r>
      <w:r w:rsidR="00A10A8E">
        <w:rPr>
          <w:sz w:val="20"/>
          <w:szCs w:val="20"/>
          <w:lang w:val="en-GB"/>
        </w:rPr>
        <w:t>601</w:t>
      </w:r>
      <w:r w:rsidR="00040F79">
        <w:rPr>
          <w:sz w:val="20"/>
          <w:szCs w:val="20"/>
          <w:lang w:val="en-GB"/>
        </w:rPr>
        <w:fldChar w:fldCharType="end"/>
      </w:r>
      <w:r w:rsidR="00040F79">
        <w:rPr>
          <w:sz w:val="20"/>
          <w:szCs w:val="20"/>
          <w:lang w:val="en-GB"/>
        </w:rPr>
        <w:t xml:space="preserve"> </w:t>
      </w:r>
      <w:r w:rsidR="00040F79" w:rsidRPr="00040F79">
        <w:rPr>
          <w:sz w:val="20"/>
          <w:szCs w:val="20"/>
          <w:lang w:val="en-GB"/>
        </w:rPr>
        <w:t>with no re-hedging</w:t>
      </w:r>
      <w:r w:rsidR="00040F79">
        <w:rPr>
          <w:sz w:val="20"/>
          <w:szCs w:val="20"/>
          <w:lang w:val="en-GB"/>
        </w:rPr>
        <w:t xml:space="preserve"> </w:t>
      </w:r>
      <w:proofErr w:type="gramStart"/>
      <w:r w:rsidR="00040F79" w:rsidRPr="009D1FD0">
        <w:rPr>
          <w:sz w:val="20"/>
          <w:szCs w:val="20"/>
          <w:lang w:val="en-GB"/>
        </w:rPr>
        <w:t>required</w:t>
      </w:r>
      <w:proofErr w:type="gramEnd"/>
    </w:p>
    <w:p w14:paraId="66A9702E" w14:textId="77777777" w:rsidR="00040F79" w:rsidRPr="009D1FD0" w:rsidRDefault="00040F79" w:rsidP="009D1FD0">
      <w:pPr>
        <w:pStyle w:val="ListParagraph"/>
        <w:spacing w:after="200" w:line="276" w:lineRule="auto"/>
        <w:ind w:left="567"/>
        <w:jc w:val="both"/>
        <w:rPr>
          <w:sz w:val="20"/>
          <w:szCs w:val="20"/>
          <w:lang w:val="en-GB"/>
        </w:rPr>
      </w:pPr>
    </w:p>
    <w:p w14:paraId="6BB34F69" w14:textId="24780AD0" w:rsidR="008272E3" w:rsidRPr="00887921"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8" w:name="_Ref79418724"/>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position in iTraxx Europe index on-the-run series</w:t>
      </w:r>
      <w:bookmarkEnd w:id="118"/>
      <w:r w:rsidR="00B46B90">
        <w:rPr>
          <w:sz w:val="20"/>
          <w:szCs w:val="20"/>
          <w:lang w:val="en-GB"/>
        </w:rPr>
        <w:t>.</w:t>
      </w:r>
    </w:p>
    <w:p w14:paraId="58FA6F7F"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Attachment point: </w:t>
      </w:r>
      <w:r>
        <w:rPr>
          <w:sz w:val="20"/>
          <w:szCs w:val="20"/>
          <w:lang w:val="en-GB"/>
        </w:rPr>
        <w:t>3</w:t>
      </w:r>
      <w:r w:rsidRPr="00BE57AD">
        <w:rPr>
          <w:sz w:val="20"/>
          <w:szCs w:val="20"/>
          <w:lang w:val="en-GB"/>
        </w:rPr>
        <w:t>%</w:t>
      </w:r>
    </w:p>
    <w:p w14:paraId="1A943AD3"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Detachment point: </w:t>
      </w:r>
      <w:r>
        <w:rPr>
          <w:sz w:val="20"/>
          <w:szCs w:val="20"/>
          <w:lang w:val="en-GB"/>
        </w:rPr>
        <w:t>6</w:t>
      </w:r>
      <w:r w:rsidRPr="00BE57AD">
        <w:rPr>
          <w:sz w:val="20"/>
          <w:szCs w:val="20"/>
          <w:lang w:val="en-GB"/>
        </w:rPr>
        <w:t xml:space="preserve">% </w:t>
      </w:r>
    </w:p>
    <w:p w14:paraId="43A16268"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Notional: EUR 5</w:t>
      </w:r>
      <w:r>
        <w:rPr>
          <w:sz w:val="20"/>
          <w:szCs w:val="20"/>
          <w:lang w:val="en-GB"/>
        </w:rPr>
        <w:t> 000 000</w:t>
      </w:r>
    </w:p>
    <w:p w14:paraId="2148FAA3" w14:textId="77777777"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5 years</w:t>
      </w:r>
    </w:p>
    <w:p w14:paraId="07C4044D" w14:textId="02E55C5F" w:rsidR="008272E3" w:rsidRDefault="00984132" w:rsidP="008272E3">
      <w:pPr>
        <w:pStyle w:val="ListParagraph"/>
        <w:ind w:left="567"/>
        <w:rPr>
          <w:sz w:val="20"/>
          <w:szCs w:val="20"/>
          <w:lang w:val="en-GB"/>
        </w:rPr>
      </w:pPr>
      <w:r>
        <w:rPr>
          <w:sz w:val="20"/>
          <w:szCs w:val="20"/>
          <w:lang w:val="en-GB"/>
        </w:rPr>
        <w:t>EBA instrument currency</w:t>
      </w:r>
      <w:r w:rsidR="008272E3" w:rsidRPr="00887921">
        <w:rPr>
          <w:sz w:val="20"/>
          <w:szCs w:val="20"/>
          <w:lang w:val="en-GB"/>
        </w:rPr>
        <w:t>: EUR</w:t>
      </w:r>
    </w:p>
    <w:p w14:paraId="05E5C396" w14:textId="77777777" w:rsidR="008272E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A8CFB27" w14:textId="2C439379" w:rsidR="008272E3"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19" w:name="_Ref85729914"/>
      <w:r w:rsidRPr="00887921">
        <w:rPr>
          <w:sz w:val="20"/>
          <w:szCs w:val="20"/>
          <w:lang w:val="en-GB"/>
        </w:rPr>
        <w:t>Short</w:t>
      </w:r>
      <w:r>
        <w:rPr>
          <w:sz w:val="20"/>
          <w:szCs w:val="20"/>
          <w:lang w:val="en-GB"/>
        </w:rPr>
        <w:t xml:space="preserve"> </w:t>
      </w:r>
      <w:r w:rsidRPr="00887921">
        <w:rPr>
          <w:sz w:val="20"/>
          <w:szCs w:val="20"/>
          <w:lang w:val="en-GB"/>
        </w:rPr>
        <w:t>(</w:t>
      </w:r>
      <w:proofErr w:type="gramStart"/>
      <w:r w:rsidRPr="00887921">
        <w:rPr>
          <w:sz w:val="20"/>
          <w:szCs w:val="20"/>
          <w:lang w:val="en-GB"/>
        </w:rPr>
        <w:t>i.e.</w:t>
      </w:r>
      <w:proofErr w:type="gramEnd"/>
      <w:r w:rsidRPr="00887921">
        <w:rPr>
          <w:sz w:val="20"/>
          <w:szCs w:val="20"/>
          <w:lang w:val="en-GB"/>
        </w:rPr>
        <w:t xml:space="preserve"> </w:t>
      </w:r>
      <w:r>
        <w:rPr>
          <w:sz w:val="20"/>
          <w:szCs w:val="20"/>
          <w:lang w:val="en-GB"/>
        </w:rPr>
        <w:t>Sell</w:t>
      </w:r>
      <w:r w:rsidRPr="00887921">
        <w:rPr>
          <w:sz w:val="20"/>
          <w:szCs w:val="20"/>
          <w:lang w:val="en-GB"/>
        </w:rPr>
        <w:t xml:space="preserve"> protection) EUR </w:t>
      </w:r>
      <w:r>
        <w:rPr>
          <w:sz w:val="20"/>
          <w:szCs w:val="20"/>
          <w:lang w:val="en-GB"/>
        </w:rPr>
        <w:t>5 000 000</w:t>
      </w:r>
      <w:r w:rsidRPr="00887921">
        <w:rPr>
          <w:sz w:val="20"/>
          <w:szCs w:val="20"/>
          <w:lang w:val="en-GB"/>
        </w:rPr>
        <w:t xml:space="preserve"> CDS on </w:t>
      </w:r>
      <w:r w:rsidRPr="00D10FE6">
        <w:rPr>
          <w:sz w:val="20"/>
          <w:szCs w:val="20"/>
          <w:lang w:val="en-GB"/>
        </w:rPr>
        <w:t>iTraxx Europe index</w:t>
      </w:r>
      <w:r w:rsidR="00040F79">
        <w:rPr>
          <w:sz w:val="20"/>
          <w:szCs w:val="20"/>
          <w:lang w:val="en-GB"/>
        </w:rPr>
        <w:t xml:space="preserve"> most recent</w:t>
      </w:r>
      <w:r w:rsidRPr="00D10FE6">
        <w:rPr>
          <w:sz w:val="20"/>
          <w:szCs w:val="20"/>
          <w:lang w:val="en-GB"/>
        </w:rPr>
        <w:t xml:space="preserve"> on-the-run series</w:t>
      </w:r>
      <w:bookmarkEnd w:id="119"/>
      <w:r w:rsidR="00B46B90">
        <w:rPr>
          <w:sz w:val="20"/>
          <w:szCs w:val="20"/>
          <w:lang w:val="en-GB"/>
        </w:rPr>
        <w:t>.</w:t>
      </w:r>
    </w:p>
    <w:p w14:paraId="6D8BE0B4" w14:textId="1454894F" w:rsidR="008272E3" w:rsidRPr="00B1567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2A385BEB" w14:textId="34154E0D" w:rsidR="008272E3" w:rsidRDefault="00984132"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272E3" w:rsidRPr="00887921">
        <w:rPr>
          <w:sz w:val="20"/>
          <w:szCs w:val="20"/>
          <w:lang w:val="en-GB"/>
        </w:rPr>
        <w:t>: EUR</w:t>
      </w:r>
    </w:p>
    <w:p w14:paraId="4F2B0A08" w14:textId="0EFEEA6D"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272E3">
        <w:rPr>
          <w:sz w:val="20"/>
          <w:szCs w:val="20"/>
          <w:lang w:val="en-GB"/>
        </w:rPr>
        <w:t xml:space="preserve">Notional adj. to fully hedge CS01 of </w:t>
      </w:r>
      <w:r w:rsidR="00040F79">
        <w:rPr>
          <w:sz w:val="20"/>
          <w:szCs w:val="20"/>
          <w:lang w:val="en-GB"/>
        </w:rPr>
        <w:fldChar w:fldCharType="begin"/>
      </w:r>
      <w:r w:rsidR="00040F79">
        <w:rPr>
          <w:sz w:val="20"/>
          <w:szCs w:val="20"/>
          <w:lang w:val="en-GB"/>
        </w:rPr>
        <w:instrText xml:space="preserve"> REF _Ref79418724 \r \h </w:instrText>
      </w:r>
      <w:r w:rsidR="00040F79">
        <w:rPr>
          <w:sz w:val="20"/>
          <w:szCs w:val="20"/>
          <w:lang w:val="en-GB"/>
        </w:rPr>
      </w:r>
      <w:r w:rsidR="00040F79">
        <w:rPr>
          <w:sz w:val="20"/>
          <w:szCs w:val="20"/>
          <w:lang w:val="en-GB"/>
        </w:rPr>
        <w:fldChar w:fldCharType="separate"/>
      </w:r>
      <w:r w:rsidR="00A10A8E">
        <w:rPr>
          <w:sz w:val="20"/>
          <w:szCs w:val="20"/>
          <w:lang w:val="en-GB"/>
        </w:rPr>
        <w:t>603</w:t>
      </w:r>
      <w:r w:rsidR="00040F79">
        <w:rPr>
          <w:sz w:val="20"/>
          <w:szCs w:val="20"/>
          <w:lang w:val="en-GB"/>
        </w:rPr>
        <w:fldChar w:fldCharType="end"/>
      </w:r>
      <w:r w:rsidR="00040F79">
        <w:rPr>
          <w:sz w:val="20"/>
          <w:szCs w:val="20"/>
          <w:lang w:val="en-GB"/>
        </w:rPr>
        <w:t xml:space="preserve"> </w:t>
      </w:r>
      <w:r w:rsidR="00040F79" w:rsidRPr="00040F79">
        <w:rPr>
          <w:sz w:val="20"/>
          <w:szCs w:val="20"/>
          <w:lang w:val="en-GB"/>
        </w:rPr>
        <w:t xml:space="preserve">with no re-hedging </w:t>
      </w:r>
      <w:proofErr w:type="gramStart"/>
      <w:r w:rsidR="00040F79" w:rsidRPr="00040F79">
        <w:rPr>
          <w:sz w:val="20"/>
          <w:szCs w:val="20"/>
          <w:lang w:val="en-GB"/>
        </w:rPr>
        <w:t>required</w:t>
      </w:r>
      <w:proofErr w:type="gramEnd"/>
    </w:p>
    <w:p w14:paraId="7CB4EAC3" w14:textId="77777777" w:rsidR="008272E3" w:rsidRPr="00887921" w:rsidRDefault="008272E3" w:rsidP="008272E3">
      <w:pPr>
        <w:pStyle w:val="ListParagraph"/>
        <w:ind w:left="567"/>
        <w:rPr>
          <w:sz w:val="20"/>
          <w:szCs w:val="20"/>
          <w:lang w:val="en-GB"/>
        </w:rPr>
      </w:pPr>
    </w:p>
    <w:p w14:paraId="425F6F83" w14:textId="377D4E7E" w:rsidR="008272E3" w:rsidRPr="00887921"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0" w:name="_Ref79418834"/>
      <w:r w:rsidRPr="00887921">
        <w:rPr>
          <w:sz w:val="20"/>
          <w:szCs w:val="20"/>
          <w:lang w:val="en-GB"/>
        </w:rPr>
        <w:t>Short</w:t>
      </w:r>
      <w:r>
        <w:rPr>
          <w:sz w:val="20"/>
          <w:szCs w:val="20"/>
          <w:lang w:val="en-GB"/>
        </w:rPr>
        <w:t xml:space="preserve"> </w:t>
      </w:r>
      <w:r w:rsidRPr="00887921">
        <w:rPr>
          <w:sz w:val="20"/>
          <w:szCs w:val="20"/>
          <w:lang w:val="en-GB"/>
        </w:rPr>
        <w:t>(</w:t>
      </w:r>
      <w:proofErr w:type="gramStart"/>
      <w:r w:rsidRPr="00887921">
        <w:rPr>
          <w:sz w:val="20"/>
          <w:szCs w:val="20"/>
          <w:lang w:val="en-GB"/>
        </w:rPr>
        <w:t>i.e.</w:t>
      </w:r>
      <w:proofErr w:type="gramEnd"/>
      <w:r w:rsidRPr="00887921">
        <w:rPr>
          <w:sz w:val="20"/>
          <w:szCs w:val="20"/>
          <w:lang w:val="en-GB"/>
        </w:rPr>
        <w:t xml:space="preserve"> </w:t>
      </w:r>
      <w:r>
        <w:rPr>
          <w:sz w:val="20"/>
          <w:szCs w:val="20"/>
          <w:lang w:val="en-GB"/>
        </w:rPr>
        <w:t>Sell</w:t>
      </w:r>
      <w:r w:rsidRPr="00887921">
        <w:rPr>
          <w:sz w:val="20"/>
          <w:szCs w:val="20"/>
          <w:lang w:val="en-GB"/>
        </w:rPr>
        <w:t xml:space="preserve"> protection) position in iTraxx Europe index on-the-run series</w:t>
      </w:r>
      <w:bookmarkEnd w:id="120"/>
      <w:r w:rsidR="00B46B90">
        <w:rPr>
          <w:sz w:val="20"/>
          <w:szCs w:val="20"/>
          <w:lang w:val="en-GB"/>
        </w:rPr>
        <w:t>.</w:t>
      </w:r>
    </w:p>
    <w:p w14:paraId="6245CFED" w14:textId="6474200D"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Attachment point: </w:t>
      </w:r>
      <w:r w:rsidR="00040F79">
        <w:rPr>
          <w:sz w:val="20"/>
          <w:szCs w:val="20"/>
          <w:lang w:val="en-GB"/>
        </w:rPr>
        <w:t>1</w:t>
      </w:r>
      <w:r>
        <w:rPr>
          <w:sz w:val="20"/>
          <w:szCs w:val="20"/>
          <w:lang w:val="en-GB"/>
        </w:rPr>
        <w:t>2</w:t>
      </w:r>
      <w:r w:rsidRPr="00BE57AD">
        <w:rPr>
          <w:sz w:val="20"/>
          <w:szCs w:val="20"/>
          <w:lang w:val="en-GB"/>
        </w:rPr>
        <w:t>%</w:t>
      </w:r>
    </w:p>
    <w:p w14:paraId="2B46A10C" w14:textId="0A6F6738"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Detachment point: </w:t>
      </w:r>
      <w:r>
        <w:rPr>
          <w:sz w:val="20"/>
          <w:szCs w:val="20"/>
          <w:lang w:val="en-GB"/>
        </w:rPr>
        <w:t>100</w:t>
      </w:r>
      <w:r w:rsidRPr="00BE57AD">
        <w:rPr>
          <w:sz w:val="20"/>
          <w:szCs w:val="20"/>
          <w:lang w:val="en-GB"/>
        </w:rPr>
        <w:t xml:space="preserve">% </w:t>
      </w:r>
    </w:p>
    <w:p w14:paraId="4F9D1D0E"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Notional: EUR 5</w:t>
      </w:r>
      <w:r>
        <w:rPr>
          <w:sz w:val="20"/>
          <w:szCs w:val="20"/>
          <w:lang w:val="en-GB"/>
        </w:rPr>
        <w:t> 000 000</w:t>
      </w:r>
    </w:p>
    <w:p w14:paraId="597077CD" w14:textId="77777777"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5 years</w:t>
      </w:r>
    </w:p>
    <w:p w14:paraId="4AB0EBE2" w14:textId="306022A4" w:rsidR="008272E3" w:rsidRDefault="00984132" w:rsidP="008272E3">
      <w:pPr>
        <w:pStyle w:val="ListParagraph"/>
        <w:ind w:left="567"/>
        <w:rPr>
          <w:sz w:val="20"/>
          <w:szCs w:val="20"/>
          <w:lang w:val="en-GB"/>
        </w:rPr>
      </w:pPr>
      <w:r>
        <w:rPr>
          <w:sz w:val="20"/>
          <w:szCs w:val="20"/>
          <w:lang w:val="en-GB"/>
        </w:rPr>
        <w:t>EBA instrument currency</w:t>
      </w:r>
      <w:r w:rsidR="008272E3" w:rsidRPr="00887921">
        <w:rPr>
          <w:sz w:val="20"/>
          <w:szCs w:val="20"/>
          <w:lang w:val="en-GB"/>
        </w:rPr>
        <w:t>: EUR</w:t>
      </w:r>
    </w:p>
    <w:p w14:paraId="005612F9" w14:textId="77777777" w:rsidR="008272E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01229415" w14:textId="5D3900D4" w:rsidR="008272E3"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1" w:name="_Ref85729935"/>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EUR </w:t>
      </w:r>
      <w:r>
        <w:rPr>
          <w:sz w:val="20"/>
          <w:szCs w:val="20"/>
          <w:lang w:val="en-GB"/>
        </w:rPr>
        <w:t>5 000 000</w:t>
      </w:r>
      <w:r w:rsidRPr="00887921">
        <w:rPr>
          <w:sz w:val="20"/>
          <w:szCs w:val="20"/>
          <w:lang w:val="en-GB"/>
        </w:rPr>
        <w:t xml:space="preserve"> CDS on </w:t>
      </w:r>
      <w:r w:rsidRPr="00D10FE6">
        <w:rPr>
          <w:sz w:val="20"/>
          <w:szCs w:val="20"/>
          <w:lang w:val="en-GB"/>
        </w:rPr>
        <w:t xml:space="preserve">iTraxx Europe index </w:t>
      </w:r>
      <w:r w:rsidR="00040F79">
        <w:rPr>
          <w:sz w:val="20"/>
          <w:szCs w:val="20"/>
          <w:lang w:val="en-GB"/>
        </w:rPr>
        <w:t>most recent</w:t>
      </w:r>
      <w:r w:rsidR="00040F79" w:rsidRPr="00D10FE6">
        <w:rPr>
          <w:sz w:val="20"/>
          <w:szCs w:val="20"/>
          <w:lang w:val="en-GB"/>
        </w:rPr>
        <w:t xml:space="preserve"> </w:t>
      </w:r>
      <w:r w:rsidRPr="00D10FE6">
        <w:rPr>
          <w:sz w:val="20"/>
          <w:szCs w:val="20"/>
          <w:lang w:val="en-GB"/>
        </w:rPr>
        <w:t>on-the-run series</w:t>
      </w:r>
      <w:bookmarkEnd w:id="121"/>
      <w:r w:rsidR="00B46B90">
        <w:rPr>
          <w:sz w:val="20"/>
          <w:szCs w:val="20"/>
          <w:lang w:val="en-GB"/>
        </w:rPr>
        <w:t>.</w:t>
      </w:r>
    </w:p>
    <w:p w14:paraId="269790E5" w14:textId="0A244B22" w:rsidR="008272E3" w:rsidRPr="00B1567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1F9E69F0" w14:textId="731DB6DB" w:rsidR="008272E3" w:rsidRDefault="00984132"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272E3" w:rsidRPr="00887921">
        <w:rPr>
          <w:sz w:val="20"/>
          <w:szCs w:val="20"/>
          <w:lang w:val="en-GB"/>
        </w:rPr>
        <w:t>: EUR</w:t>
      </w:r>
    </w:p>
    <w:p w14:paraId="1B52D297" w14:textId="47B8B859"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272E3">
        <w:rPr>
          <w:sz w:val="20"/>
          <w:szCs w:val="20"/>
          <w:lang w:val="en-GB"/>
        </w:rPr>
        <w:t xml:space="preserve">Notional adj. to fully hedge CS01 of </w:t>
      </w:r>
      <w:r w:rsidR="00040F79">
        <w:rPr>
          <w:sz w:val="20"/>
          <w:szCs w:val="20"/>
          <w:lang w:val="en-GB"/>
        </w:rPr>
        <w:fldChar w:fldCharType="begin"/>
      </w:r>
      <w:r w:rsidR="00040F79">
        <w:rPr>
          <w:sz w:val="20"/>
          <w:szCs w:val="20"/>
          <w:lang w:val="en-GB"/>
        </w:rPr>
        <w:instrText xml:space="preserve"> REF _Ref79418834 \r \h </w:instrText>
      </w:r>
      <w:r w:rsidR="00040F79">
        <w:rPr>
          <w:sz w:val="20"/>
          <w:szCs w:val="20"/>
          <w:lang w:val="en-GB"/>
        </w:rPr>
      </w:r>
      <w:r w:rsidR="00040F79">
        <w:rPr>
          <w:sz w:val="20"/>
          <w:szCs w:val="20"/>
          <w:lang w:val="en-GB"/>
        </w:rPr>
        <w:fldChar w:fldCharType="separate"/>
      </w:r>
      <w:r w:rsidR="00A10A8E">
        <w:rPr>
          <w:sz w:val="20"/>
          <w:szCs w:val="20"/>
          <w:lang w:val="en-GB"/>
        </w:rPr>
        <w:t>605</w:t>
      </w:r>
      <w:r w:rsidR="00040F79">
        <w:rPr>
          <w:sz w:val="20"/>
          <w:szCs w:val="20"/>
          <w:lang w:val="en-GB"/>
        </w:rPr>
        <w:fldChar w:fldCharType="end"/>
      </w:r>
      <w:r w:rsidR="00040F79">
        <w:rPr>
          <w:sz w:val="20"/>
          <w:szCs w:val="20"/>
          <w:lang w:val="en-GB"/>
        </w:rPr>
        <w:t xml:space="preserve"> </w:t>
      </w:r>
      <w:r w:rsidR="00040F79" w:rsidRPr="00040F79">
        <w:rPr>
          <w:sz w:val="20"/>
          <w:szCs w:val="20"/>
          <w:lang w:val="en-GB"/>
        </w:rPr>
        <w:t>with no re-hedging</w:t>
      </w:r>
      <w:r w:rsidR="00040F79">
        <w:rPr>
          <w:sz w:val="20"/>
          <w:szCs w:val="20"/>
          <w:lang w:val="en-GB"/>
        </w:rPr>
        <w:t xml:space="preserve"> </w:t>
      </w:r>
      <w:proofErr w:type="gramStart"/>
      <w:r w:rsidR="00040F79" w:rsidRPr="00422F12">
        <w:rPr>
          <w:sz w:val="20"/>
          <w:szCs w:val="20"/>
          <w:lang w:val="en-GB"/>
        </w:rPr>
        <w:t>required</w:t>
      </w:r>
      <w:proofErr w:type="gramEnd"/>
    </w:p>
    <w:p w14:paraId="5F699E65" w14:textId="6E5992C0" w:rsidR="008272E3" w:rsidRDefault="008272E3" w:rsidP="00695CAF">
      <w:pPr>
        <w:pStyle w:val="ListParagraph"/>
        <w:ind w:left="567"/>
        <w:rPr>
          <w:sz w:val="20"/>
          <w:szCs w:val="20"/>
          <w:lang w:val="en-GB"/>
        </w:rPr>
      </w:pPr>
    </w:p>
    <w:p w14:paraId="57939C65" w14:textId="6EE1A2AC" w:rsidR="008272E3" w:rsidRPr="00887921"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2" w:name="_Ref79418862"/>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position in iTraxx Europe index on-the-run series</w:t>
      </w:r>
      <w:bookmarkEnd w:id="122"/>
      <w:r w:rsidR="00B46B90">
        <w:rPr>
          <w:sz w:val="20"/>
          <w:szCs w:val="20"/>
          <w:lang w:val="en-GB"/>
        </w:rPr>
        <w:t>.</w:t>
      </w:r>
    </w:p>
    <w:p w14:paraId="54E3A0F6" w14:textId="14851570"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Attachment point: </w:t>
      </w:r>
      <w:r w:rsidR="00040F79">
        <w:rPr>
          <w:sz w:val="20"/>
          <w:szCs w:val="20"/>
          <w:lang w:val="en-GB"/>
        </w:rPr>
        <w:t>1</w:t>
      </w:r>
      <w:r>
        <w:rPr>
          <w:sz w:val="20"/>
          <w:szCs w:val="20"/>
          <w:lang w:val="en-GB"/>
        </w:rPr>
        <w:t>2</w:t>
      </w:r>
      <w:r w:rsidRPr="00BE57AD">
        <w:rPr>
          <w:sz w:val="20"/>
          <w:szCs w:val="20"/>
          <w:lang w:val="en-GB"/>
        </w:rPr>
        <w:t>%</w:t>
      </w:r>
    </w:p>
    <w:p w14:paraId="3BA2E824"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Detachment point: </w:t>
      </w:r>
      <w:r>
        <w:rPr>
          <w:sz w:val="20"/>
          <w:szCs w:val="20"/>
          <w:lang w:val="en-GB"/>
        </w:rPr>
        <w:t>100</w:t>
      </w:r>
      <w:r w:rsidRPr="00BE57AD">
        <w:rPr>
          <w:sz w:val="20"/>
          <w:szCs w:val="20"/>
          <w:lang w:val="en-GB"/>
        </w:rPr>
        <w:t xml:space="preserve">% </w:t>
      </w:r>
    </w:p>
    <w:p w14:paraId="73B080B2"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Notional: EUR 5</w:t>
      </w:r>
      <w:r>
        <w:rPr>
          <w:sz w:val="20"/>
          <w:szCs w:val="20"/>
          <w:lang w:val="en-GB"/>
        </w:rPr>
        <w:t> 000 000</w:t>
      </w:r>
    </w:p>
    <w:p w14:paraId="554621C7" w14:textId="77777777"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5 years</w:t>
      </w:r>
    </w:p>
    <w:p w14:paraId="7E8AA588" w14:textId="55FCE21F" w:rsidR="008272E3" w:rsidRDefault="00984132" w:rsidP="008272E3">
      <w:pPr>
        <w:pStyle w:val="ListParagraph"/>
        <w:ind w:left="567"/>
        <w:rPr>
          <w:sz w:val="20"/>
          <w:szCs w:val="20"/>
          <w:lang w:val="en-GB"/>
        </w:rPr>
      </w:pPr>
      <w:r>
        <w:rPr>
          <w:sz w:val="20"/>
          <w:szCs w:val="20"/>
          <w:lang w:val="en-GB"/>
        </w:rPr>
        <w:t>EBA instrument currency</w:t>
      </w:r>
      <w:r w:rsidR="008272E3" w:rsidRPr="00887921">
        <w:rPr>
          <w:sz w:val="20"/>
          <w:szCs w:val="20"/>
          <w:lang w:val="en-GB"/>
        </w:rPr>
        <w:t>: EUR</w:t>
      </w:r>
    </w:p>
    <w:p w14:paraId="27FD553C" w14:textId="77777777" w:rsidR="008272E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3CBB97F8" w14:textId="612AA2A2" w:rsidR="008272E3"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3" w:name="_Ref85729985"/>
      <w:r w:rsidRPr="00887921">
        <w:rPr>
          <w:sz w:val="20"/>
          <w:szCs w:val="20"/>
          <w:lang w:val="en-GB"/>
        </w:rPr>
        <w:t>Short</w:t>
      </w:r>
      <w:r>
        <w:rPr>
          <w:sz w:val="20"/>
          <w:szCs w:val="20"/>
          <w:lang w:val="en-GB"/>
        </w:rPr>
        <w:t xml:space="preserve"> </w:t>
      </w:r>
      <w:r w:rsidRPr="00887921">
        <w:rPr>
          <w:sz w:val="20"/>
          <w:szCs w:val="20"/>
          <w:lang w:val="en-GB"/>
        </w:rPr>
        <w:t>(</w:t>
      </w:r>
      <w:proofErr w:type="gramStart"/>
      <w:r w:rsidRPr="00887921">
        <w:rPr>
          <w:sz w:val="20"/>
          <w:szCs w:val="20"/>
          <w:lang w:val="en-GB"/>
        </w:rPr>
        <w:t>i.e.</w:t>
      </w:r>
      <w:proofErr w:type="gramEnd"/>
      <w:r w:rsidRPr="00887921">
        <w:rPr>
          <w:sz w:val="20"/>
          <w:szCs w:val="20"/>
          <w:lang w:val="en-GB"/>
        </w:rPr>
        <w:t xml:space="preserve"> </w:t>
      </w:r>
      <w:r>
        <w:rPr>
          <w:sz w:val="20"/>
          <w:szCs w:val="20"/>
          <w:lang w:val="en-GB"/>
        </w:rPr>
        <w:t>Sell</w:t>
      </w:r>
      <w:r w:rsidRPr="00887921">
        <w:rPr>
          <w:sz w:val="20"/>
          <w:szCs w:val="20"/>
          <w:lang w:val="en-GB"/>
        </w:rPr>
        <w:t xml:space="preserve"> protection) EUR </w:t>
      </w:r>
      <w:r>
        <w:rPr>
          <w:sz w:val="20"/>
          <w:szCs w:val="20"/>
          <w:lang w:val="en-GB"/>
        </w:rPr>
        <w:t>5 000 000</w:t>
      </w:r>
      <w:r w:rsidRPr="00887921">
        <w:rPr>
          <w:sz w:val="20"/>
          <w:szCs w:val="20"/>
          <w:lang w:val="en-GB"/>
        </w:rPr>
        <w:t xml:space="preserve"> CDS on </w:t>
      </w:r>
      <w:r w:rsidRPr="00D10FE6">
        <w:rPr>
          <w:sz w:val="20"/>
          <w:szCs w:val="20"/>
          <w:lang w:val="en-GB"/>
        </w:rPr>
        <w:t xml:space="preserve">iTraxx Europe index </w:t>
      </w:r>
      <w:r w:rsidR="00040F79">
        <w:rPr>
          <w:sz w:val="20"/>
          <w:szCs w:val="20"/>
          <w:lang w:val="en-GB"/>
        </w:rPr>
        <w:t>most recent</w:t>
      </w:r>
      <w:r w:rsidR="00040F79" w:rsidRPr="00D10FE6">
        <w:rPr>
          <w:sz w:val="20"/>
          <w:szCs w:val="20"/>
          <w:lang w:val="en-GB"/>
        </w:rPr>
        <w:t xml:space="preserve"> </w:t>
      </w:r>
      <w:r w:rsidRPr="00D10FE6">
        <w:rPr>
          <w:sz w:val="20"/>
          <w:szCs w:val="20"/>
          <w:lang w:val="en-GB"/>
        </w:rPr>
        <w:t>on-the-run series</w:t>
      </w:r>
      <w:bookmarkEnd w:id="123"/>
      <w:r w:rsidR="00B46B90">
        <w:rPr>
          <w:sz w:val="20"/>
          <w:szCs w:val="20"/>
          <w:lang w:val="en-GB"/>
        </w:rPr>
        <w:t>.</w:t>
      </w:r>
    </w:p>
    <w:p w14:paraId="03C1CF47" w14:textId="2D630A01" w:rsidR="008272E3" w:rsidRPr="00B1567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3D398387" w14:textId="617BB51F" w:rsidR="008272E3" w:rsidRDefault="00984132"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272E3" w:rsidRPr="00887921">
        <w:rPr>
          <w:sz w:val="20"/>
          <w:szCs w:val="20"/>
          <w:lang w:val="en-GB"/>
        </w:rPr>
        <w:t>: EUR</w:t>
      </w:r>
    </w:p>
    <w:p w14:paraId="62779660" w14:textId="2BA96FE2"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272E3">
        <w:rPr>
          <w:sz w:val="20"/>
          <w:szCs w:val="20"/>
          <w:lang w:val="en-GB"/>
        </w:rPr>
        <w:t xml:space="preserve">Notional adj. to fully hedge CS01 of </w:t>
      </w:r>
      <w:r w:rsidR="00040F79">
        <w:rPr>
          <w:sz w:val="20"/>
          <w:szCs w:val="20"/>
          <w:lang w:val="en-GB"/>
        </w:rPr>
        <w:fldChar w:fldCharType="begin"/>
      </w:r>
      <w:r w:rsidR="00040F79">
        <w:rPr>
          <w:sz w:val="20"/>
          <w:szCs w:val="20"/>
          <w:lang w:val="en-GB"/>
        </w:rPr>
        <w:instrText xml:space="preserve"> REF _Ref79418862 \r \h </w:instrText>
      </w:r>
      <w:r w:rsidR="00040F79">
        <w:rPr>
          <w:sz w:val="20"/>
          <w:szCs w:val="20"/>
          <w:lang w:val="en-GB"/>
        </w:rPr>
      </w:r>
      <w:r w:rsidR="00040F79">
        <w:rPr>
          <w:sz w:val="20"/>
          <w:szCs w:val="20"/>
          <w:lang w:val="en-GB"/>
        </w:rPr>
        <w:fldChar w:fldCharType="separate"/>
      </w:r>
      <w:r w:rsidR="00A10A8E">
        <w:rPr>
          <w:sz w:val="20"/>
          <w:szCs w:val="20"/>
          <w:lang w:val="en-GB"/>
        </w:rPr>
        <w:t>607</w:t>
      </w:r>
      <w:r w:rsidR="00040F79">
        <w:rPr>
          <w:sz w:val="20"/>
          <w:szCs w:val="20"/>
          <w:lang w:val="en-GB"/>
        </w:rPr>
        <w:fldChar w:fldCharType="end"/>
      </w:r>
      <w:r w:rsidR="00040F79">
        <w:rPr>
          <w:sz w:val="20"/>
          <w:szCs w:val="20"/>
          <w:lang w:val="en-GB"/>
        </w:rPr>
        <w:t xml:space="preserve"> </w:t>
      </w:r>
      <w:r w:rsidR="00040F79" w:rsidRPr="00040F79">
        <w:rPr>
          <w:sz w:val="20"/>
          <w:szCs w:val="20"/>
          <w:lang w:val="en-GB"/>
        </w:rPr>
        <w:t>with no re-hedging</w:t>
      </w:r>
      <w:r w:rsidR="00040F79">
        <w:rPr>
          <w:sz w:val="20"/>
          <w:szCs w:val="20"/>
          <w:lang w:val="en-GB"/>
        </w:rPr>
        <w:t xml:space="preserve"> </w:t>
      </w:r>
      <w:proofErr w:type="gramStart"/>
      <w:r w:rsidR="00040F79" w:rsidRPr="00422F12">
        <w:rPr>
          <w:sz w:val="20"/>
          <w:szCs w:val="20"/>
          <w:lang w:val="en-GB"/>
        </w:rPr>
        <w:t>required</w:t>
      </w:r>
      <w:proofErr w:type="gramEnd"/>
    </w:p>
    <w:p w14:paraId="7D5FD02C" w14:textId="5C255B4D" w:rsidR="008272E3" w:rsidRDefault="008272E3" w:rsidP="00695CAF">
      <w:pPr>
        <w:pStyle w:val="ListParagraph"/>
        <w:ind w:left="567"/>
        <w:rPr>
          <w:sz w:val="20"/>
          <w:szCs w:val="20"/>
          <w:lang w:val="en-GB"/>
        </w:rPr>
      </w:pPr>
    </w:p>
    <w:p w14:paraId="35FC696A" w14:textId="3BAE0E53" w:rsidR="008272E3" w:rsidRPr="00887921"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4" w:name="_Ref85730001"/>
      <w:bookmarkStart w:id="125" w:name="_Ref97544044"/>
      <w:r w:rsidRPr="00887921">
        <w:rPr>
          <w:sz w:val="20"/>
          <w:szCs w:val="20"/>
          <w:lang w:val="en-GB"/>
        </w:rPr>
        <w:t>Short</w:t>
      </w:r>
      <w:r>
        <w:rPr>
          <w:sz w:val="20"/>
          <w:szCs w:val="20"/>
          <w:lang w:val="en-GB"/>
        </w:rPr>
        <w:t xml:space="preserve"> </w:t>
      </w:r>
      <w:r w:rsidRPr="00887921">
        <w:rPr>
          <w:sz w:val="20"/>
          <w:szCs w:val="20"/>
          <w:lang w:val="en-GB"/>
        </w:rPr>
        <w:t>(</w:t>
      </w:r>
      <w:proofErr w:type="gramStart"/>
      <w:r w:rsidRPr="00887921">
        <w:rPr>
          <w:sz w:val="20"/>
          <w:szCs w:val="20"/>
          <w:lang w:val="en-GB"/>
        </w:rPr>
        <w:t>i.e.</w:t>
      </w:r>
      <w:proofErr w:type="gramEnd"/>
      <w:r w:rsidRPr="00887921">
        <w:rPr>
          <w:sz w:val="20"/>
          <w:szCs w:val="20"/>
          <w:lang w:val="en-GB"/>
        </w:rPr>
        <w:t xml:space="preserve"> </w:t>
      </w:r>
      <w:r>
        <w:rPr>
          <w:sz w:val="20"/>
          <w:szCs w:val="20"/>
          <w:lang w:val="en-GB"/>
        </w:rPr>
        <w:t>Sell</w:t>
      </w:r>
      <w:r w:rsidRPr="00887921">
        <w:rPr>
          <w:sz w:val="20"/>
          <w:szCs w:val="20"/>
          <w:lang w:val="en-GB"/>
        </w:rPr>
        <w:t xml:space="preserve"> protection) position in iTraxx Europe index on-the-run series</w:t>
      </w:r>
      <w:bookmarkEnd w:id="124"/>
      <w:r w:rsidR="00B46B90">
        <w:rPr>
          <w:sz w:val="20"/>
          <w:szCs w:val="20"/>
          <w:lang w:val="en-GB"/>
        </w:rPr>
        <w:t>.</w:t>
      </w:r>
      <w:bookmarkEnd w:id="125"/>
    </w:p>
    <w:p w14:paraId="2F64CD6B"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Attachment point: </w:t>
      </w:r>
      <w:r>
        <w:rPr>
          <w:sz w:val="20"/>
          <w:szCs w:val="20"/>
          <w:lang w:val="en-GB"/>
        </w:rPr>
        <w:t>3</w:t>
      </w:r>
      <w:r w:rsidRPr="00BE57AD">
        <w:rPr>
          <w:sz w:val="20"/>
          <w:szCs w:val="20"/>
          <w:lang w:val="en-GB"/>
        </w:rPr>
        <w:t>%</w:t>
      </w:r>
    </w:p>
    <w:p w14:paraId="49294768"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 xml:space="preserve">Detachment point: </w:t>
      </w:r>
      <w:r>
        <w:rPr>
          <w:sz w:val="20"/>
          <w:szCs w:val="20"/>
          <w:lang w:val="en-GB"/>
        </w:rPr>
        <w:t>6</w:t>
      </w:r>
      <w:r w:rsidRPr="00BE57AD">
        <w:rPr>
          <w:sz w:val="20"/>
          <w:szCs w:val="20"/>
          <w:lang w:val="en-GB"/>
        </w:rPr>
        <w:t xml:space="preserve">% </w:t>
      </w:r>
    </w:p>
    <w:p w14:paraId="4FA529D6" w14:textId="77777777" w:rsidR="008272E3" w:rsidRPr="00BE57AD"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E57AD">
        <w:rPr>
          <w:sz w:val="20"/>
          <w:szCs w:val="20"/>
          <w:lang w:val="en-GB"/>
        </w:rPr>
        <w:t>Notional: EUR 5</w:t>
      </w:r>
      <w:r>
        <w:rPr>
          <w:sz w:val="20"/>
          <w:szCs w:val="20"/>
          <w:lang w:val="en-GB"/>
        </w:rPr>
        <w:t> 000 000</w:t>
      </w:r>
    </w:p>
    <w:p w14:paraId="0E42D468" w14:textId="77777777"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87921">
        <w:rPr>
          <w:sz w:val="20"/>
          <w:szCs w:val="20"/>
          <w:lang w:val="en-GB"/>
        </w:rPr>
        <w:t>Maturity: 5 years</w:t>
      </w:r>
    </w:p>
    <w:p w14:paraId="34DB4F35" w14:textId="61E05BBF" w:rsidR="008272E3" w:rsidRDefault="00984132" w:rsidP="008272E3">
      <w:pPr>
        <w:pStyle w:val="ListParagraph"/>
        <w:ind w:left="567"/>
        <w:rPr>
          <w:sz w:val="20"/>
          <w:szCs w:val="20"/>
          <w:lang w:val="en-GB"/>
        </w:rPr>
      </w:pPr>
      <w:r>
        <w:rPr>
          <w:sz w:val="20"/>
          <w:szCs w:val="20"/>
          <w:lang w:val="en-GB"/>
        </w:rPr>
        <w:t>EBA instrument currency</w:t>
      </w:r>
      <w:r w:rsidR="008272E3" w:rsidRPr="00887921">
        <w:rPr>
          <w:sz w:val="20"/>
          <w:szCs w:val="20"/>
          <w:lang w:val="en-GB"/>
        </w:rPr>
        <w:t>: EUR</w:t>
      </w:r>
    </w:p>
    <w:p w14:paraId="09013585" w14:textId="59C3E1EB" w:rsidR="008272E3" w:rsidRDefault="008272E3" w:rsidP="008272E3">
      <w:pPr>
        <w:pStyle w:val="ListParagraph"/>
        <w:ind w:left="567"/>
        <w:rPr>
          <w:sz w:val="20"/>
          <w:szCs w:val="20"/>
          <w:lang w:val="en-GB"/>
        </w:rPr>
      </w:pPr>
      <w:r>
        <w:rPr>
          <w:sz w:val="20"/>
          <w:szCs w:val="20"/>
          <w:lang w:val="en-GB"/>
        </w:rPr>
        <w:t>R</w:t>
      </w:r>
      <w:r w:rsidRPr="008272E3">
        <w:rPr>
          <w:sz w:val="20"/>
          <w:szCs w:val="20"/>
          <w:lang w:val="en-GB"/>
        </w:rPr>
        <w:t>ecovery rate</w:t>
      </w:r>
      <w:r>
        <w:rPr>
          <w:sz w:val="20"/>
          <w:szCs w:val="20"/>
          <w:lang w:val="en-GB"/>
        </w:rPr>
        <w:t>:</w:t>
      </w:r>
      <w:r w:rsidRPr="008272E3">
        <w:rPr>
          <w:sz w:val="20"/>
          <w:szCs w:val="20"/>
          <w:lang w:val="en-GB"/>
        </w:rPr>
        <w:t xml:space="preserve"> 40% fixed.</w:t>
      </w:r>
    </w:p>
    <w:p w14:paraId="5C7A6B49" w14:textId="77777777" w:rsidR="008272E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p>
    <w:p w14:paraId="5F72B0DA" w14:textId="1F684817" w:rsidR="008272E3" w:rsidRDefault="008272E3" w:rsidP="00705D43">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567"/>
        <w:jc w:val="both"/>
        <w:rPr>
          <w:sz w:val="20"/>
          <w:szCs w:val="20"/>
          <w:lang w:val="en-GB"/>
        </w:rPr>
      </w:pPr>
      <w:bookmarkStart w:id="126" w:name="_Ref85730009"/>
      <w:r w:rsidRPr="00887921">
        <w:rPr>
          <w:sz w:val="20"/>
          <w:szCs w:val="20"/>
          <w:lang w:val="en-GB"/>
        </w:rPr>
        <w:t>Long (</w:t>
      </w:r>
      <w:proofErr w:type="gramStart"/>
      <w:r w:rsidRPr="00887921">
        <w:rPr>
          <w:sz w:val="20"/>
          <w:szCs w:val="20"/>
          <w:lang w:val="en-GB"/>
        </w:rPr>
        <w:t>i.e.</w:t>
      </w:r>
      <w:proofErr w:type="gramEnd"/>
      <w:r w:rsidRPr="00887921">
        <w:rPr>
          <w:sz w:val="20"/>
          <w:szCs w:val="20"/>
          <w:lang w:val="en-GB"/>
        </w:rPr>
        <w:t xml:space="preserve"> Buy protection) EUR </w:t>
      </w:r>
      <w:r>
        <w:rPr>
          <w:sz w:val="20"/>
          <w:szCs w:val="20"/>
          <w:lang w:val="en-GB"/>
        </w:rPr>
        <w:t>5 000 000</w:t>
      </w:r>
      <w:r w:rsidRPr="00887921">
        <w:rPr>
          <w:sz w:val="20"/>
          <w:szCs w:val="20"/>
          <w:lang w:val="en-GB"/>
        </w:rPr>
        <w:t xml:space="preserve"> CDS on </w:t>
      </w:r>
      <w:r w:rsidRPr="00D10FE6">
        <w:rPr>
          <w:sz w:val="20"/>
          <w:szCs w:val="20"/>
          <w:lang w:val="en-GB"/>
        </w:rPr>
        <w:t>iTraxx Europe index</w:t>
      </w:r>
      <w:r w:rsidR="00040F79">
        <w:rPr>
          <w:sz w:val="20"/>
          <w:szCs w:val="20"/>
          <w:lang w:val="en-GB"/>
        </w:rPr>
        <w:t xml:space="preserve"> most recent</w:t>
      </w:r>
      <w:r w:rsidRPr="00D10FE6">
        <w:rPr>
          <w:sz w:val="20"/>
          <w:szCs w:val="20"/>
          <w:lang w:val="en-GB"/>
        </w:rPr>
        <w:t xml:space="preserve"> on-the-run series</w:t>
      </w:r>
      <w:bookmarkEnd w:id="126"/>
      <w:r w:rsidR="00B46B90">
        <w:rPr>
          <w:sz w:val="20"/>
          <w:szCs w:val="20"/>
          <w:lang w:val="en-GB"/>
        </w:rPr>
        <w:t>.</w:t>
      </w:r>
    </w:p>
    <w:p w14:paraId="4DF77329" w14:textId="4B839A1C" w:rsidR="008272E3" w:rsidRPr="00B15673"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B15673">
        <w:rPr>
          <w:sz w:val="20"/>
          <w:szCs w:val="20"/>
          <w:lang w:val="en-GB"/>
        </w:rPr>
        <w:t>Maturity: June Year T+</w:t>
      </w:r>
      <w:r w:rsidR="00B04B17">
        <w:rPr>
          <w:sz w:val="20"/>
          <w:szCs w:val="20"/>
          <w:lang w:val="en-GB"/>
        </w:rPr>
        <w:t>4</w:t>
      </w:r>
    </w:p>
    <w:p w14:paraId="2909CF2D" w14:textId="772CA765" w:rsidR="008272E3" w:rsidRDefault="00984132"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Pr>
          <w:sz w:val="20"/>
          <w:szCs w:val="20"/>
          <w:lang w:val="en-GB"/>
        </w:rPr>
        <w:t>EBA instrument currency</w:t>
      </w:r>
      <w:r w:rsidR="008272E3" w:rsidRPr="00887921">
        <w:rPr>
          <w:sz w:val="20"/>
          <w:szCs w:val="20"/>
          <w:lang w:val="en-GB"/>
        </w:rPr>
        <w:t>: EUR</w:t>
      </w:r>
    </w:p>
    <w:p w14:paraId="785DBEAC" w14:textId="0495DE70" w:rsidR="008272E3" w:rsidRPr="00887921" w:rsidRDefault="008272E3" w:rsidP="008272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jc w:val="both"/>
        <w:rPr>
          <w:sz w:val="20"/>
          <w:szCs w:val="20"/>
          <w:lang w:val="en-GB"/>
        </w:rPr>
      </w:pPr>
      <w:r w:rsidRPr="008272E3">
        <w:rPr>
          <w:sz w:val="20"/>
          <w:szCs w:val="20"/>
          <w:lang w:val="en-GB"/>
        </w:rPr>
        <w:t xml:space="preserve">Notional adj. to fully hedge CS01 of </w:t>
      </w:r>
      <w:r w:rsidR="00040F79">
        <w:rPr>
          <w:sz w:val="20"/>
          <w:szCs w:val="20"/>
          <w:lang w:val="en-GB"/>
        </w:rPr>
        <w:t xml:space="preserve"> </w:t>
      </w:r>
      <w:r w:rsidR="007825F2">
        <w:rPr>
          <w:sz w:val="20"/>
          <w:szCs w:val="20"/>
          <w:lang w:val="en-GB"/>
        </w:rPr>
        <w:fldChar w:fldCharType="begin"/>
      </w:r>
      <w:r w:rsidR="007825F2">
        <w:rPr>
          <w:sz w:val="20"/>
          <w:szCs w:val="20"/>
          <w:lang w:val="en-GB"/>
        </w:rPr>
        <w:instrText xml:space="preserve"> REF _Ref97544044 \n \h </w:instrText>
      </w:r>
      <w:r w:rsidR="007825F2">
        <w:rPr>
          <w:sz w:val="20"/>
          <w:szCs w:val="20"/>
          <w:lang w:val="en-GB"/>
        </w:rPr>
      </w:r>
      <w:r w:rsidR="007825F2">
        <w:rPr>
          <w:sz w:val="20"/>
          <w:szCs w:val="20"/>
          <w:lang w:val="en-GB"/>
        </w:rPr>
        <w:fldChar w:fldCharType="separate"/>
      </w:r>
      <w:r w:rsidR="007825F2">
        <w:rPr>
          <w:sz w:val="20"/>
          <w:szCs w:val="20"/>
          <w:lang w:val="en-GB"/>
        </w:rPr>
        <w:t>609</w:t>
      </w:r>
      <w:r w:rsidR="007825F2">
        <w:rPr>
          <w:sz w:val="20"/>
          <w:szCs w:val="20"/>
          <w:lang w:val="en-GB"/>
        </w:rPr>
        <w:fldChar w:fldCharType="end"/>
      </w:r>
      <w:r w:rsidR="007825F2">
        <w:rPr>
          <w:sz w:val="20"/>
          <w:szCs w:val="20"/>
          <w:lang w:val="en-GB"/>
        </w:rPr>
        <w:t xml:space="preserve"> </w:t>
      </w:r>
      <w:r w:rsidR="00040F79" w:rsidRPr="00040F79">
        <w:rPr>
          <w:sz w:val="20"/>
          <w:szCs w:val="20"/>
          <w:lang w:val="en-GB"/>
        </w:rPr>
        <w:t>with no re-hedging</w:t>
      </w:r>
      <w:r w:rsidR="00040F79">
        <w:rPr>
          <w:sz w:val="20"/>
          <w:szCs w:val="20"/>
          <w:lang w:val="en-GB"/>
        </w:rPr>
        <w:t xml:space="preserve"> </w:t>
      </w:r>
      <w:proofErr w:type="gramStart"/>
      <w:r w:rsidR="00040F79" w:rsidRPr="00422F12">
        <w:rPr>
          <w:sz w:val="20"/>
          <w:szCs w:val="20"/>
          <w:lang w:val="en-GB"/>
        </w:rPr>
        <w:t>required</w:t>
      </w:r>
      <w:proofErr w:type="gramEnd"/>
    </w:p>
    <w:p w14:paraId="202C80E7" w14:textId="77777777" w:rsidR="008272E3" w:rsidRPr="00887921" w:rsidRDefault="008272E3" w:rsidP="00695CAF">
      <w:pPr>
        <w:pStyle w:val="ListParagraph"/>
        <w:ind w:left="567"/>
        <w:rPr>
          <w:sz w:val="20"/>
          <w:szCs w:val="20"/>
          <w:lang w:val="en-GB"/>
        </w:rPr>
      </w:pPr>
    </w:p>
    <w:p w14:paraId="333A88DC" w14:textId="695D619E" w:rsidR="00173831" w:rsidRPr="00887921" w:rsidRDefault="00173831">
      <w:pPr>
        <w:spacing w:after="200" w:line="276" w:lineRule="auto"/>
        <w:rPr>
          <w:sz w:val="20"/>
          <w:szCs w:val="20"/>
          <w:lang w:val="en-GB"/>
        </w:rPr>
      </w:pPr>
      <w:r w:rsidRPr="00887921">
        <w:rPr>
          <w:sz w:val="20"/>
          <w:szCs w:val="20"/>
          <w:lang w:val="en-GB"/>
        </w:rPr>
        <w:br w:type="page"/>
      </w:r>
    </w:p>
    <w:p w14:paraId="67A11BB6" w14:textId="3809D332" w:rsidR="00B948AF" w:rsidRPr="00866D06" w:rsidRDefault="00695CAF" w:rsidP="00496FD4">
      <w:pPr>
        <w:pStyle w:val="Numberedheadinglevel1"/>
        <w:ind w:left="0" w:firstLine="0"/>
        <w:outlineLvl w:val="0"/>
      </w:pPr>
      <w:bookmarkStart w:id="127" w:name="_Toc120034194"/>
      <w:r>
        <w:lastRenderedPageBreak/>
        <w:t xml:space="preserve">Section 3: </w:t>
      </w:r>
      <w:r w:rsidR="000A0DCE" w:rsidRPr="00866D06">
        <w:t xml:space="preserve">Individual </w:t>
      </w:r>
      <w:r w:rsidR="0068715D" w:rsidRPr="00866D06">
        <w:t>P</w:t>
      </w:r>
      <w:r w:rsidR="000A0DCE" w:rsidRPr="00866D06">
        <w:t>ortfolios</w:t>
      </w:r>
      <w:bookmarkEnd w:id="127"/>
    </w:p>
    <w:p w14:paraId="2AB1135F" w14:textId="2812FAFB" w:rsidR="000A0DCE" w:rsidRPr="00887921" w:rsidRDefault="000A0DCE" w:rsidP="000A0DCE">
      <w:pPr>
        <w:jc w:val="both"/>
        <w:rPr>
          <w:lang w:val="en-GB"/>
        </w:rPr>
      </w:pPr>
      <w:r w:rsidRPr="00887921">
        <w:rPr>
          <w:lang w:val="en-GB"/>
        </w:rPr>
        <w:t>Institutions shall provide the required risk measures</w:t>
      </w:r>
      <w:r w:rsidR="00746FBE" w:rsidRPr="00887921">
        <w:rPr>
          <w:lang w:val="en-GB"/>
        </w:rPr>
        <w:t>, along with the Present Value,</w:t>
      </w:r>
      <w:r w:rsidRPr="00887921">
        <w:rPr>
          <w:lang w:val="en-GB"/>
        </w:rPr>
        <w:t xml:space="preserve"> of the following individual portfolios:</w:t>
      </w:r>
    </w:p>
    <w:p w14:paraId="6640FFD2" w14:textId="77777777" w:rsidR="00B948AF" w:rsidRPr="00887921" w:rsidRDefault="00B948AF" w:rsidP="00B948AF">
      <w:pPr>
        <w:ind w:left="360"/>
        <w:jc w:val="both"/>
        <w:rPr>
          <w:lang w:val="en-GB"/>
        </w:rPr>
      </w:pPr>
    </w:p>
    <w:p w14:paraId="66A31319" w14:textId="77777777" w:rsidR="000A0DCE" w:rsidRPr="00887921" w:rsidRDefault="000A0DCE" w:rsidP="00B948AF">
      <w:pPr>
        <w:ind w:left="360"/>
        <w:jc w:val="both"/>
        <w:rPr>
          <w:lang w:val="en-GB"/>
        </w:rPr>
      </w:pPr>
    </w:p>
    <w:tbl>
      <w:tblPr>
        <w:tblStyle w:val="TableGrid"/>
        <w:tblW w:w="8485" w:type="dxa"/>
        <w:tblLayout w:type="fixed"/>
        <w:tblLook w:val="04A0" w:firstRow="1" w:lastRow="0" w:firstColumn="1" w:lastColumn="0" w:noHBand="0" w:noVBand="1"/>
      </w:tblPr>
      <w:tblGrid>
        <w:gridCol w:w="911"/>
        <w:gridCol w:w="82"/>
        <w:gridCol w:w="1920"/>
        <w:gridCol w:w="2238"/>
        <w:gridCol w:w="1075"/>
        <w:gridCol w:w="2259"/>
      </w:tblGrid>
      <w:tr w:rsidR="00B3173B" w:rsidRPr="00866D06" w14:paraId="30F1A95B" w14:textId="77777777" w:rsidTr="00164398">
        <w:trPr>
          <w:cnfStyle w:val="100000000000" w:firstRow="1" w:lastRow="0" w:firstColumn="0" w:lastColumn="0" w:oddVBand="0" w:evenVBand="0" w:oddHBand="0" w:evenHBand="0" w:firstRowFirstColumn="0" w:firstRowLastColumn="0" w:lastRowFirstColumn="0" w:lastRowLastColumn="0"/>
          <w:cantSplit/>
        </w:trPr>
        <w:tc>
          <w:tcPr>
            <w:tcW w:w="993" w:type="dxa"/>
            <w:gridSpan w:val="2"/>
            <w:shd w:val="pct20" w:color="auto" w:fill="auto"/>
          </w:tcPr>
          <w:p w14:paraId="192090EF" w14:textId="77777777" w:rsidR="00B3173B" w:rsidRPr="00D70428" w:rsidRDefault="00B3173B" w:rsidP="001C27C7">
            <w:pPr>
              <w:jc w:val="both"/>
              <w:rPr>
                <w:b/>
                <w:sz w:val="20"/>
                <w:lang w:val="en-GB"/>
              </w:rPr>
            </w:pPr>
            <w:r w:rsidRPr="00D70428">
              <w:rPr>
                <w:b/>
                <w:sz w:val="20"/>
                <w:lang w:val="en-GB"/>
              </w:rPr>
              <w:t>Portfolio</w:t>
            </w:r>
          </w:p>
        </w:tc>
        <w:tc>
          <w:tcPr>
            <w:tcW w:w="1920" w:type="dxa"/>
            <w:shd w:val="pct20" w:color="auto" w:fill="auto"/>
          </w:tcPr>
          <w:p w14:paraId="1164D50D" w14:textId="77777777" w:rsidR="00B3173B" w:rsidRPr="00D70428" w:rsidRDefault="00B3173B" w:rsidP="00991067">
            <w:pPr>
              <w:jc w:val="both"/>
              <w:rPr>
                <w:b/>
                <w:i/>
                <w:sz w:val="20"/>
                <w:lang w:val="en-GB"/>
              </w:rPr>
            </w:pPr>
          </w:p>
        </w:tc>
        <w:tc>
          <w:tcPr>
            <w:tcW w:w="2238" w:type="dxa"/>
            <w:shd w:val="pct20" w:color="auto" w:fill="auto"/>
          </w:tcPr>
          <w:p w14:paraId="644E1E59" w14:textId="77777777" w:rsidR="009A5EDB" w:rsidRPr="00D70428" w:rsidRDefault="00B3173B" w:rsidP="00991067">
            <w:pPr>
              <w:jc w:val="both"/>
              <w:rPr>
                <w:b/>
                <w:sz w:val="20"/>
                <w:lang w:val="en-GB"/>
              </w:rPr>
            </w:pPr>
            <w:r w:rsidRPr="00D70428">
              <w:rPr>
                <w:b/>
                <w:i/>
                <w:sz w:val="20"/>
                <w:lang w:val="en-GB"/>
              </w:rPr>
              <w:t>Combination of instruments</w:t>
            </w:r>
            <w:r w:rsidR="003D4F06" w:rsidRPr="00D70428">
              <w:rPr>
                <w:b/>
                <w:i/>
                <w:sz w:val="20"/>
                <w:lang w:val="en-GB"/>
              </w:rPr>
              <w:t>:</w:t>
            </w:r>
            <w:r w:rsidRPr="00D70428">
              <w:rPr>
                <w:b/>
                <w:sz w:val="20"/>
                <w:lang w:val="en-GB"/>
              </w:rPr>
              <w:t xml:space="preserve"> </w:t>
            </w:r>
          </w:p>
          <w:p w14:paraId="3C7102BF" w14:textId="77777777" w:rsidR="00D70428" w:rsidRDefault="00165C95" w:rsidP="00695CAF">
            <w:pPr>
              <w:jc w:val="both"/>
              <w:rPr>
                <w:b/>
                <w:sz w:val="20"/>
                <w:lang w:val="en-GB"/>
              </w:rPr>
            </w:pPr>
            <w:r w:rsidRPr="00D70428">
              <w:rPr>
                <w:b/>
                <w:sz w:val="20"/>
                <w:lang w:val="en-GB"/>
              </w:rPr>
              <w:t xml:space="preserve">The first figure </w:t>
            </w:r>
            <w:r w:rsidR="009A5EDB" w:rsidRPr="00D70428">
              <w:rPr>
                <w:b/>
                <w:sz w:val="20"/>
                <w:lang w:val="en-GB"/>
              </w:rPr>
              <w:t>represents the i</w:t>
            </w:r>
            <w:r w:rsidR="00B3173B" w:rsidRPr="00D70428">
              <w:rPr>
                <w:b/>
                <w:sz w:val="20"/>
                <w:lang w:val="en-GB"/>
              </w:rPr>
              <w:t xml:space="preserve">nstrument (as </w:t>
            </w:r>
            <w:r w:rsidRPr="00D70428">
              <w:rPr>
                <w:b/>
                <w:sz w:val="20"/>
                <w:lang w:val="en-GB"/>
              </w:rPr>
              <w:t xml:space="preserve">referred to in </w:t>
            </w:r>
            <w:r w:rsidR="00695CAF" w:rsidRPr="00D70428">
              <w:rPr>
                <w:b/>
                <w:sz w:val="20"/>
                <w:lang w:val="en-GB"/>
              </w:rPr>
              <w:t>S</w:t>
            </w:r>
            <w:r w:rsidRPr="00D70428">
              <w:rPr>
                <w:b/>
                <w:sz w:val="20"/>
                <w:lang w:val="en-GB"/>
              </w:rPr>
              <w:t xml:space="preserve">ection 2 </w:t>
            </w:r>
            <w:r w:rsidR="00695CAF" w:rsidRPr="00D70428">
              <w:rPr>
                <w:b/>
                <w:sz w:val="20"/>
                <w:lang w:val="en-GB"/>
              </w:rPr>
              <w:t>of this Annex</w:t>
            </w:r>
            <w:r w:rsidR="00B3173B" w:rsidRPr="00D70428">
              <w:rPr>
                <w:b/>
                <w:sz w:val="20"/>
                <w:lang w:val="en-GB"/>
              </w:rPr>
              <w:t>)</w:t>
            </w:r>
            <w:r w:rsidR="00D70428">
              <w:rPr>
                <w:b/>
                <w:sz w:val="20"/>
                <w:lang w:val="en-GB"/>
              </w:rPr>
              <w:t>.</w:t>
            </w:r>
          </w:p>
          <w:p w14:paraId="23EF393D" w14:textId="7984BAD1" w:rsidR="00B3173B" w:rsidRPr="00D70428" w:rsidRDefault="00D70428" w:rsidP="00D70428">
            <w:pPr>
              <w:jc w:val="both"/>
              <w:rPr>
                <w:b/>
                <w:sz w:val="20"/>
                <w:lang w:val="en-GB"/>
              </w:rPr>
            </w:pPr>
            <w:r>
              <w:rPr>
                <w:b/>
                <w:sz w:val="20"/>
                <w:lang w:val="en-GB"/>
              </w:rPr>
              <w:t>T</w:t>
            </w:r>
            <w:r w:rsidR="00165C95" w:rsidRPr="00D70428">
              <w:rPr>
                <w:b/>
                <w:sz w:val="20"/>
                <w:lang w:val="en-GB"/>
              </w:rPr>
              <w:t xml:space="preserve">he second figure represents the </w:t>
            </w:r>
            <w:r w:rsidR="00B3173B" w:rsidRPr="00D70428">
              <w:rPr>
                <w:b/>
                <w:sz w:val="20"/>
                <w:lang w:val="en-GB"/>
              </w:rPr>
              <w:t>quantity of each instrument</w:t>
            </w:r>
            <w:r w:rsidR="00240135" w:rsidRPr="00D70428">
              <w:rPr>
                <w:b/>
                <w:sz w:val="20"/>
                <w:lang w:val="en-GB"/>
              </w:rPr>
              <w:t xml:space="preserve"> or number of contracts</w:t>
            </w:r>
            <w:r w:rsidR="00695CAF" w:rsidRPr="00D70428">
              <w:rPr>
                <w:b/>
                <w:sz w:val="20"/>
                <w:lang w:val="en-GB"/>
              </w:rPr>
              <w:t>,</w:t>
            </w:r>
            <w:r w:rsidR="00240135" w:rsidRPr="00D70428">
              <w:rPr>
                <w:b/>
                <w:sz w:val="20"/>
                <w:lang w:val="en-GB"/>
              </w:rPr>
              <w:t xml:space="preserve"> </w:t>
            </w:r>
            <w:r w:rsidR="00165C95" w:rsidRPr="00D70428">
              <w:rPr>
                <w:b/>
                <w:sz w:val="20"/>
                <w:lang w:val="en-GB"/>
              </w:rPr>
              <w:t>as</w:t>
            </w:r>
            <w:r w:rsidR="00240135" w:rsidRPr="00D70428">
              <w:rPr>
                <w:b/>
                <w:sz w:val="20"/>
                <w:lang w:val="en-GB"/>
              </w:rPr>
              <w:t xml:space="preserve"> applicable</w:t>
            </w:r>
            <w:r>
              <w:rPr>
                <w:b/>
                <w:sz w:val="20"/>
                <w:lang w:val="en-GB"/>
              </w:rPr>
              <w:t>.</w:t>
            </w:r>
          </w:p>
        </w:tc>
        <w:tc>
          <w:tcPr>
            <w:tcW w:w="1075" w:type="dxa"/>
            <w:shd w:val="pct20" w:color="auto" w:fill="auto"/>
          </w:tcPr>
          <w:p w14:paraId="2B73AB22" w14:textId="071EB4F2" w:rsidR="00B3173B" w:rsidRPr="00D70428" w:rsidRDefault="00984132" w:rsidP="001C27C7">
            <w:pPr>
              <w:jc w:val="both"/>
              <w:rPr>
                <w:b/>
                <w:sz w:val="20"/>
                <w:lang w:val="en-GB"/>
              </w:rPr>
            </w:pPr>
            <w:r>
              <w:rPr>
                <w:b/>
                <w:sz w:val="20"/>
                <w:lang w:val="en-GB"/>
              </w:rPr>
              <w:t>EBA por</w:t>
            </w:r>
            <w:r w:rsidR="00B77762">
              <w:rPr>
                <w:b/>
                <w:sz w:val="20"/>
                <w:lang w:val="en-GB"/>
              </w:rPr>
              <w:t>t</w:t>
            </w:r>
            <w:r>
              <w:rPr>
                <w:b/>
                <w:sz w:val="20"/>
                <w:lang w:val="en-GB"/>
              </w:rPr>
              <w:t>folio currency</w:t>
            </w:r>
          </w:p>
        </w:tc>
        <w:tc>
          <w:tcPr>
            <w:tcW w:w="2259" w:type="dxa"/>
            <w:shd w:val="pct20" w:color="auto" w:fill="auto"/>
          </w:tcPr>
          <w:p w14:paraId="0F790641" w14:textId="77777777" w:rsidR="00B3173B" w:rsidRPr="00887921" w:rsidRDefault="00B3173B" w:rsidP="001C27C7">
            <w:pPr>
              <w:jc w:val="both"/>
              <w:rPr>
                <w:b/>
                <w:sz w:val="20"/>
                <w:lang w:val="en-GB"/>
              </w:rPr>
            </w:pPr>
            <w:r w:rsidRPr="00D70428">
              <w:rPr>
                <w:b/>
                <w:sz w:val="20"/>
                <w:lang w:val="en-GB"/>
              </w:rPr>
              <w:t>Risk measures required</w:t>
            </w:r>
          </w:p>
        </w:tc>
      </w:tr>
      <w:tr w:rsidR="00B3173B" w:rsidRPr="00866D06" w14:paraId="1DBC16BB" w14:textId="77777777" w:rsidTr="00164398">
        <w:trPr>
          <w:cantSplit/>
        </w:trPr>
        <w:tc>
          <w:tcPr>
            <w:tcW w:w="993" w:type="dxa"/>
            <w:gridSpan w:val="2"/>
          </w:tcPr>
          <w:p w14:paraId="41FAD54F" w14:textId="77777777" w:rsidR="00B3173B" w:rsidRPr="00887921" w:rsidRDefault="00B3173B" w:rsidP="001C27C7">
            <w:pPr>
              <w:jc w:val="both"/>
              <w:rPr>
                <w:b/>
                <w:lang w:val="en-GB"/>
              </w:rPr>
            </w:pPr>
            <w:r w:rsidRPr="00887921">
              <w:rPr>
                <w:b/>
                <w:color w:val="FFFFFF" w:themeColor="background1"/>
                <w:lang w:val="en-GB"/>
                <w14:textOutline w14:w="9004" w14:cap="flat" w14:cmpd="sng" w14:algn="ctr">
                  <w14:noFill/>
                  <w14:prstDash w14:val="solid"/>
                  <w14:miter w14:lim="0"/>
                </w14:textOutline>
                <w14:textFill>
                  <w14:noFill/>
                </w14:textFill>
              </w:rPr>
              <w:t>EQUITY</w:t>
            </w:r>
          </w:p>
        </w:tc>
        <w:tc>
          <w:tcPr>
            <w:tcW w:w="1920" w:type="dxa"/>
          </w:tcPr>
          <w:p w14:paraId="4ED61BF4" w14:textId="77777777" w:rsidR="00B3173B" w:rsidRPr="00866D06" w:rsidRDefault="00B3173B" w:rsidP="001C27C7">
            <w:pPr>
              <w:jc w:val="both"/>
              <w:rPr>
                <w:lang w:val="en-GB"/>
              </w:rPr>
            </w:pPr>
          </w:p>
        </w:tc>
        <w:tc>
          <w:tcPr>
            <w:tcW w:w="2238" w:type="dxa"/>
          </w:tcPr>
          <w:p w14:paraId="06FB3AD5" w14:textId="77777777" w:rsidR="00B3173B" w:rsidRPr="00887921" w:rsidRDefault="00B3173B" w:rsidP="001C27C7">
            <w:pPr>
              <w:jc w:val="both"/>
              <w:rPr>
                <w:lang w:val="en-GB"/>
              </w:rPr>
            </w:pPr>
          </w:p>
        </w:tc>
        <w:tc>
          <w:tcPr>
            <w:tcW w:w="1075" w:type="dxa"/>
          </w:tcPr>
          <w:p w14:paraId="6F0CB306" w14:textId="77777777" w:rsidR="00B3173B" w:rsidRPr="00887921" w:rsidRDefault="00B3173B" w:rsidP="001C27C7">
            <w:pPr>
              <w:jc w:val="both"/>
              <w:rPr>
                <w:lang w:val="en-GB"/>
              </w:rPr>
            </w:pPr>
          </w:p>
        </w:tc>
        <w:tc>
          <w:tcPr>
            <w:tcW w:w="2259" w:type="dxa"/>
          </w:tcPr>
          <w:p w14:paraId="553CEF7B" w14:textId="77777777" w:rsidR="00B3173B" w:rsidRPr="00887921" w:rsidRDefault="00B3173B" w:rsidP="001C27C7">
            <w:pPr>
              <w:jc w:val="both"/>
              <w:rPr>
                <w:lang w:val="en-GB"/>
              </w:rPr>
            </w:pPr>
          </w:p>
        </w:tc>
      </w:tr>
      <w:tr w:rsidR="00B3173B" w:rsidRPr="00866D06" w14:paraId="38FC8E72" w14:textId="77777777" w:rsidTr="00164398">
        <w:trPr>
          <w:cantSplit/>
        </w:trPr>
        <w:tc>
          <w:tcPr>
            <w:tcW w:w="993" w:type="dxa"/>
            <w:gridSpan w:val="2"/>
          </w:tcPr>
          <w:p w14:paraId="53C0BDA1" w14:textId="152DD759" w:rsidR="00B3173B" w:rsidRPr="00887921" w:rsidRDefault="00B3173B" w:rsidP="00705D43">
            <w:pPr>
              <w:pStyle w:val="ListParagraph"/>
              <w:numPr>
                <w:ilvl w:val="0"/>
                <w:numId w:val="60"/>
              </w:numPr>
              <w:ind w:hanging="720"/>
              <w:rPr>
                <w:lang w:val="en-GB"/>
              </w:rPr>
            </w:pPr>
          </w:p>
        </w:tc>
        <w:tc>
          <w:tcPr>
            <w:tcW w:w="1920" w:type="dxa"/>
          </w:tcPr>
          <w:p w14:paraId="24379E16" w14:textId="77777777" w:rsidR="00B3173B" w:rsidRPr="00705D43" w:rsidRDefault="00B3173B" w:rsidP="00705D43">
            <w:pPr>
              <w:ind w:hanging="720"/>
              <w:jc w:val="both"/>
              <w:rPr>
                <w:rFonts w:eastAsia="Arial Unicode MS" w:cs="Times New Roman"/>
                <w:bdr w:val="nil"/>
                <w:lang w:val="en-GB"/>
              </w:rPr>
            </w:pPr>
          </w:p>
        </w:tc>
        <w:tc>
          <w:tcPr>
            <w:tcW w:w="2238" w:type="dxa"/>
          </w:tcPr>
          <w:p w14:paraId="04B8683F" w14:textId="774E8335" w:rsidR="00B3173B" w:rsidRPr="00887921" w:rsidRDefault="00B3173B">
            <w:pPr>
              <w:jc w:val="both"/>
              <w:rPr>
                <w:lang w:val="en-GB"/>
              </w:rPr>
            </w:pPr>
            <w:r w:rsidRPr="00887921">
              <w:rPr>
                <w:lang w:val="en-GB"/>
              </w:rPr>
              <w:fldChar w:fldCharType="begin"/>
            </w:r>
            <w:r w:rsidRPr="00887921">
              <w:rPr>
                <w:lang w:val="en-GB"/>
              </w:rPr>
              <w:instrText xml:space="preserve"> REF _Ref497736669 \r \h  \* MERGEFORMAT </w:instrText>
            </w:r>
            <w:r w:rsidRPr="00887921">
              <w:rPr>
                <w:lang w:val="en-GB"/>
              </w:rPr>
            </w:r>
            <w:r w:rsidRPr="00887921">
              <w:rPr>
                <w:lang w:val="en-GB"/>
              </w:rPr>
              <w:fldChar w:fldCharType="separate"/>
            </w:r>
            <w:r w:rsidR="00A10A8E">
              <w:rPr>
                <w:lang w:val="en-GB"/>
              </w:rPr>
              <w:t>101</w:t>
            </w:r>
            <w:r w:rsidRPr="00887921">
              <w:rPr>
                <w:lang w:val="en-GB"/>
              </w:rPr>
              <w:fldChar w:fldCharType="end"/>
            </w:r>
            <w:r w:rsidRPr="00887921">
              <w:rPr>
                <w:lang w:val="en-GB"/>
              </w:rPr>
              <w:t xml:space="preserve"> – 1</w:t>
            </w:r>
            <w:r w:rsidR="00C81CA0">
              <w:rPr>
                <w:lang w:val="en-GB"/>
              </w:rPr>
              <w:t xml:space="preserve"> </w:t>
            </w:r>
            <w:r w:rsidRPr="00887921">
              <w:rPr>
                <w:lang w:val="en-GB"/>
              </w:rPr>
              <w:t>instrument</w:t>
            </w:r>
          </w:p>
        </w:tc>
        <w:tc>
          <w:tcPr>
            <w:tcW w:w="1075" w:type="dxa"/>
          </w:tcPr>
          <w:p w14:paraId="3183D97B" w14:textId="77777777" w:rsidR="00B3173B" w:rsidRPr="00887921" w:rsidRDefault="00B3173B" w:rsidP="001C27C7">
            <w:pPr>
              <w:jc w:val="both"/>
              <w:rPr>
                <w:lang w:val="en-GB"/>
              </w:rPr>
            </w:pPr>
            <w:r w:rsidRPr="00887921">
              <w:rPr>
                <w:lang w:val="en-GB"/>
              </w:rPr>
              <w:t>EUR</w:t>
            </w:r>
          </w:p>
        </w:tc>
        <w:tc>
          <w:tcPr>
            <w:tcW w:w="2259" w:type="dxa"/>
          </w:tcPr>
          <w:p w14:paraId="2A3B1E0C" w14:textId="504F48D3" w:rsidR="00B3173B" w:rsidRPr="00887921" w:rsidRDefault="00B3173B">
            <w:pPr>
              <w:jc w:val="both"/>
              <w:rPr>
                <w:lang w:val="en-GB"/>
              </w:rPr>
            </w:pPr>
            <w:r w:rsidRPr="00887921">
              <w:rPr>
                <w:lang w:val="en-GB"/>
              </w:rPr>
              <w:t>VaR</w:t>
            </w:r>
            <w:r w:rsidR="00C81CA0">
              <w:rPr>
                <w:lang w:val="en-GB"/>
              </w:rPr>
              <w:t xml:space="preserve">; </w:t>
            </w:r>
            <w:r w:rsidRPr="00887921">
              <w:rPr>
                <w:lang w:val="en-GB"/>
              </w:rPr>
              <w:t>Stressed VaR</w:t>
            </w:r>
            <w:r w:rsidR="00AB7B71">
              <w:rPr>
                <w:lang w:val="en-GB"/>
              </w:rPr>
              <w:t>; SBM; DRC; RRAO</w:t>
            </w:r>
          </w:p>
        </w:tc>
      </w:tr>
      <w:tr w:rsidR="00B3173B" w:rsidRPr="00866D06" w14:paraId="20C7E670" w14:textId="77777777" w:rsidTr="009D1FD0">
        <w:trPr>
          <w:cantSplit/>
          <w:trHeight w:val="649"/>
        </w:trPr>
        <w:tc>
          <w:tcPr>
            <w:tcW w:w="993" w:type="dxa"/>
            <w:gridSpan w:val="2"/>
          </w:tcPr>
          <w:p w14:paraId="4BF18E52" w14:textId="77777777" w:rsidR="00B3173B" w:rsidRPr="00887921" w:rsidRDefault="00B3173B" w:rsidP="00705D43">
            <w:pPr>
              <w:pStyle w:val="ListParagraph"/>
              <w:numPr>
                <w:ilvl w:val="0"/>
                <w:numId w:val="60"/>
              </w:numPr>
              <w:ind w:hanging="720"/>
              <w:rPr>
                <w:lang w:val="en-GB"/>
              </w:rPr>
            </w:pPr>
            <w:bookmarkStart w:id="128" w:name="_Ref85730989"/>
          </w:p>
        </w:tc>
        <w:bookmarkEnd w:id="128"/>
        <w:tc>
          <w:tcPr>
            <w:tcW w:w="1920" w:type="dxa"/>
          </w:tcPr>
          <w:p w14:paraId="0CEDB0A4" w14:textId="77777777" w:rsidR="00B3173B" w:rsidRPr="00866D06" w:rsidRDefault="00B3173B" w:rsidP="001C27C7">
            <w:pPr>
              <w:jc w:val="both"/>
              <w:rPr>
                <w:lang w:val="en-GB"/>
              </w:rPr>
            </w:pPr>
          </w:p>
        </w:tc>
        <w:tc>
          <w:tcPr>
            <w:tcW w:w="2238" w:type="dxa"/>
          </w:tcPr>
          <w:p w14:paraId="159E36AF" w14:textId="6CB96F63"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_Ref497736814 \r \h  \* MERGEFORMAT </w:instrText>
            </w:r>
            <w:r w:rsidRPr="00887921">
              <w:rPr>
                <w:lang w:val="en-GB"/>
              </w:rPr>
            </w:r>
            <w:r w:rsidRPr="00887921">
              <w:rPr>
                <w:lang w:val="en-GB"/>
              </w:rPr>
              <w:fldChar w:fldCharType="separate"/>
            </w:r>
            <w:r w:rsidR="00A10A8E">
              <w:rPr>
                <w:lang w:val="en-GB"/>
              </w:rPr>
              <w:t>103</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p w14:paraId="71A48667" w14:textId="26E77D57"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_Ref497736825 \r \h  \* MERGEFORMAT </w:instrText>
            </w:r>
            <w:r w:rsidRPr="00887921">
              <w:rPr>
                <w:lang w:val="en-GB"/>
              </w:rPr>
            </w:r>
            <w:r w:rsidRPr="00887921">
              <w:rPr>
                <w:lang w:val="en-GB"/>
              </w:rPr>
              <w:fldChar w:fldCharType="separate"/>
            </w:r>
            <w:r w:rsidR="00A10A8E">
              <w:rPr>
                <w:lang w:val="en-GB"/>
              </w:rPr>
              <w:t>104</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p w14:paraId="4FC50B69" w14:textId="7D285249" w:rsidR="00B3173B" w:rsidRPr="00887921" w:rsidRDefault="00B3173B">
            <w:pPr>
              <w:jc w:val="both"/>
              <w:rPr>
                <w:lang w:val="en-GB"/>
              </w:rPr>
            </w:pPr>
            <w:r w:rsidRPr="00887921">
              <w:rPr>
                <w:lang w:val="en-GB"/>
              </w:rPr>
              <w:fldChar w:fldCharType="begin"/>
            </w:r>
            <w:r w:rsidRPr="00887921">
              <w:rPr>
                <w:lang w:val="en-GB"/>
              </w:rPr>
              <w:instrText xml:space="preserve"> REF _Ref497736833 \r \h  \* MERGEFORMAT </w:instrText>
            </w:r>
            <w:r w:rsidRPr="00887921">
              <w:rPr>
                <w:lang w:val="en-GB"/>
              </w:rPr>
            </w:r>
            <w:r w:rsidRPr="00887921">
              <w:rPr>
                <w:lang w:val="en-GB"/>
              </w:rPr>
              <w:fldChar w:fldCharType="separate"/>
            </w:r>
            <w:r w:rsidR="00A10A8E">
              <w:rPr>
                <w:lang w:val="en-GB"/>
              </w:rPr>
              <w:t>105</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tc>
        <w:tc>
          <w:tcPr>
            <w:tcW w:w="1075" w:type="dxa"/>
          </w:tcPr>
          <w:p w14:paraId="5553ADDC" w14:textId="77777777" w:rsidR="00B3173B" w:rsidRPr="00887921" w:rsidRDefault="00B3173B" w:rsidP="001C27C7">
            <w:pPr>
              <w:jc w:val="both"/>
              <w:rPr>
                <w:lang w:val="en-GB"/>
              </w:rPr>
            </w:pPr>
            <w:r w:rsidRPr="00887921">
              <w:rPr>
                <w:lang w:val="en-GB"/>
              </w:rPr>
              <w:t>EUR</w:t>
            </w:r>
          </w:p>
        </w:tc>
        <w:tc>
          <w:tcPr>
            <w:tcW w:w="2259" w:type="dxa"/>
          </w:tcPr>
          <w:p w14:paraId="0641AE49" w14:textId="0CA9A956"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3944E18F" w14:textId="77777777" w:rsidTr="00164398">
        <w:trPr>
          <w:cantSplit/>
        </w:trPr>
        <w:tc>
          <w:tcPr>
            <w:tcW w:w="993" w:type="dxa"/>
            <w:gridSpan w:val="2"/>
          </w:tcPr>
          <w:p w14:paraId="2FE007D7" w14:textId="77777777" w:rsidR="00B3173B" w:rsidRPr="00887921" w:rsidRDefault="00B3173B" w:rsidP="00705D43">
            <w:pPr>
              <w:pStyle w:val="ListParagraph"/>
              <w:numPr>
                <w:ilvl w:val="0"/>
                <w:numId w:val="60"/>
              </w:numPr>
              <w:ind w:hanging="720"/>
              <w:rPr>
                <w:lang w:val="en-GB"/>
              </w:rPr>
            </w:pPr>
          </w:p>
        </w:tc>
        <w:tc>
          <w:tcPr>
            <w:tcW w:w="1920" w:type="dxa"/>
          </w:tcPr>
          <w:p w14:paraId="4099A2F0" w14:textId="77777777" w:rsidR="00B3173B" w:rsidRPr="00866D06" w:rsidRDefault="00B3173B" w:rsidP="001C27C7">
            <w:pPr>
              <w:jc w:val="both"/>
              <w:rPr>
                <w:lang w:val="en-GB"/>
              </w:rPr>
            </w:pPr>
          </w:p>
        </w:tc>
        <w:tc>
          <w:tcPr>
            <w:tcW w:w="2238" w:type="dxa"/>
          </w:tcPr>
          <w:p w14:paraId="610CB73D" w14:textId="38CF6FD1"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_Ref497736839 \r \h  \* MERGEFORMAT </w:instrText>
            </w:r>
            <w:r w:rsidRPr="00887921">
              <w:rPr>
                <w:lang w:val="en-GB"/>
              </w:rPr>
            </w:r>
            <w:r w:rsidRPr="00887921">
              <w:rPr>
                <w:lang w:val="en-GB"/>
              </w:rPr>
              <w:fldChar w:fldCharType="separate"/>
            </w:r>
            <w:r w:rsidR="00A10A8E">
              <w:rPr>
                <w:lang w:val="en-GB"/>
              </w:rPr>
              <w:t>113</w:t>
            </w:r>
            <w:r w:rsidRPr="00887921">
              <w:rPr>
                <w:lang w:val="en-GB"/>
              </w:rPr>
              <w:fldChar w:fldCharType="end"/>
            </w:r>
            <w:r w:rsidRPr="00887921">
              <w:rPr>
                <w:lang w:val="en-GB"/>
              </w:rPr>
              <w:t xml:space="preserve"> – </w:t>
            </w:r>
            <w:r w:rsidR="00C81CA0" w:rsidRPr="00887921">
              <w:rPr>
                <w:lang w:val="en-GB"/>
              </w:rPr>
              <w:t>1</w:t>
            </w:r>
            <w:r w:rsidR="00C81CA0">
              <w:rPr>
                <w:lang w:val="en-GB"/>
              </w:rPr>
              <w:t xml:space="preserve"> </w:t>
            </w:r>
            <w:r w:rsidRPr="00887921">
              <w:rPr>
                <w:lang w:val="en-GB"/>
              </w:rPr>
              <w:t>instrument</w:t>
            </w:r>
          </w:p>
          <w:p w14:paraId="3FDE8823" w14:textId="1A350DB2" w:rsidR="00B3173B" w:rsidRPr="00887921" w:rsidRDefault="00B3173B">
            <w:pPr>
              <w:jc w:val="both"/>
              <w:rPr>
                <w:lang w:val="en-GB"/>
              </w:rPr>
            </w:pPr>
            <w:r w:rsidRPr="00887921">
              <w:rPr>
                <w:lang w:val="en-GB"/>
              </w:rPr>
              <w:fldChar w:fldCharType="begin"/>
            </w:r>
            <w:r w:rsidRPr="00887921">
              <w:rPr>
                <w:lang w:val="en-GB"/>
              </w:rPr>
              <w:instrText xml:space="preserve"> REF _Ref497736847 \r \h  \* MERGEFORMAT </w:instrText>
            </w:r>
            <w:r w:rsidRPr="00887921">
              <w:rPr>
                <w:lang w:val="en-GB"/>
              </w:rPr>
            </w:r>
            <w:r w:rsidRPr="00887921">
              <w:rPr>
                <w:lang w:val="en-GB"/>
              </w:rPr>
              <w:fldChar w:fldCharType="separate"/>
            </w:r>
            <w:r w:rsidR="00A10A8E">
              <w:rPr>
                <w:lang w:val="en-GB"/>
              </w:rPr>
              <w:t>110</w:t>
            </w:r>
            <w:r w:rsidRPr="00887921">
              <w:rPr>
                <w:lang w:val="en-GB"/>
              </w:rPr>
              <w:fldChar w:fldCharType="end"/>
            </w:r>
            <w:r w:rsidR="00860B7B" w:rsidRPr="00887921">
              <w:rPr>
                <w:lang w:val="en-GB"/>
              </w:rPr>
              <w:t xml:space="preserve"> – </w:t>
            </w:r>
            <w:r w:rsidR="00C81CA0" w:rsidRPr="00887921">
              <w:rPr>
                <w:lang w:val="en-GB"/>
              </w:rPr>
              <w:t>1</w:t>
            </w:r>
            <w:r w:rsidR="00C81CA0">
              <w:rPr>
                <w:lang w:val="en-GB"/>
              </w:rPr>
              <w:t xml:space="preserve"> </w:t>
            </w:r>
            <w:r w:rsidRPr="00887921">
              <w:rPr>
                <w:lang w:val="en-GB"/>
              </w:rPr>
              <w:t>instrument</w:t>
            </w:r>
          </w:p>
        </w:tc>
        <w:tc>
          <w:tcPr>
            <w:tcW w:w="1075" w:type="dxa"/>
          </w:tcPr>
          <w:p w14:paraId="57196C8C" w14:textId="77777777" w:rsidR="00B3173B" w:rsidRPr="00887921" w:rsidRDefault="00B3173B" w:rsidP="001C27C7">
            <w:pPr>
              <w:jc w:val="both"/>
              <w:rPr>
                <w:lang w:val="en-GB"/>
              </w:rPr>
            </w:pPr>
            <w:r w:rsidRPr="00887921">
              <w:rPr>
                <w:lang w:val="en-GB"/>
              </w:rPr>
              <w:t>EUR</w:t>
            </w:r>
          </w:p>
        </w:tc>
        <w:tc>
          <w:tcPr>
            <w:tcW w:w="2259" w:type="dxa"/>
          </w:tcPr>
          <w:p w14:paraId="05661BCB" w14:textId="63D2042F"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024506F4" w14:textId="77777777" w:rsidTr="00887921">
        <w:trPr>
          <w:cantSplit/>
        </w:trPr>
        <w:tc>
          <w:tcPr>
            <w:tcW w:w="911" w:type="dxa"/>
          </w:tcPr>
          <w:p w14:paraId="228E083D" w14:textId="77777777" w:rsidR="00B3173B" w:rsidRPr="00887921" w:rsidRDefault="00B3173B" w:rsidP="00705D43">
            <w:pPr>
              <w:pStyle w:val="ListParagraph"/>
              <w:numPr>
                <w:ilvl w:val="0"/>
                <w:numId w:val="60"/>
              </w:numPr>
              <w:ind w:hanging="720"/>
              <w:rPr>
                <w:lang w:val="en-GB"/>
              </w:rPr>
            </w:pPr>
          </w:p>
        </w:tc>
        <w:tc>
          <w:tcPr>
            <w:tcW w:w="2002" w:type="dxa"/>
            <w:gridSpan w:val="2"/>
          </w:tcPr>
          <w:p w14:paraId="3DDEC51B" w14:textId="77777777" w:rsidR="00B3173B" w:rsidRPr="00866D06" w:rsidRDefault="00B3173B" w:rsidP="001C27C7">
            <w:pPr>
              <w:jc w:val="both"/>
              <w:rPr>
                <w:lang w:val="en-GB"/>
              </w:rPr>
            </w:pPr>
          </w:p>
        </w:tc>
        <w:tc>
          <w:tcPr>
            <w:tcW w:w="2238" w:type="dxa"/>
          </w:tcPr>
          <w:p w14:paraId="263C7873" w14:textId="43F413D3"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_Ref497736860 \r \h  \* MERGEFORMAT </w:instrText>
            </w:r>
            <w:r w:rsidRPr="00887921">
              <w:rPr>
                <w:lang w:val="en-GB"/>
              </w:rPr>
            </w:r>
            <w:r w:rsidRPr="00887921">
              <w:rPr>
                <w:lang w:val="en-GB"/>
              </w:rPr>
              <w:fldChar w:fldCharType="separate"/>
            </w:r>
            <w:r w:rsidR="00A10A8E">
              <w:rPr>
                <w:lang w:val="en-GB"/>
              </w:rPr>
              <w:t>115</w:t>
            </w:r>
            <w:r w:rsidRPr="00887921">
              <w:rPr>
                <w:lang w:val="en-GB"/>
              </w:rPr>
              <w:fldChar w:fldCharType="end"/>
            </w:r>
            <w:r w:rsidRPr="00887921">
              <w:rPr>
                <w:lang w:val="en-GB"/>
              </w:rPr>
              <w:t xml:space="preserve"> – </w:t>
            </w:r>
            <w:r w:rsidR="00C81CA0" w:rsidRPr="00887921">
              <w:rPr>
                <w:lang w:val="en-GB"/>
              </w:rPr>
              <w:t>1</w:t>
            </w:r>
            <w:r w:rsidR="00C81CA0">
              <w:rPr>
                <w:lang w:val="en-GB"/>
              </w:rPr>
              <w:t xml:space="preserve"> </w:t>
            </w:r>
            <w:r w:rsidRPr="00887921">
              <w:rPr>
                <w:lang w:val="en-GB"/>
              </w:rPr>
              <w:t>instrument</w:t>
            </w:r>
          </w:p>
          <w:p w14:paraId="78E58CDF" w14:textId="4E6ADD33" w:rsidR="00B3173B" w:rsidRPr="00887921" w:rsidRDefault="00B3173B">
            <w:pPr>
              <w:jc w:val="both"/>
              <w:rPr>
                <w:lang w:val="en-GB"/>
              </w:rPr>
            </w:pPr>
            <w:r w:rsidRPr="00887921">
              <w:rPr>
                <w:lang w:val="en-GB"/>
              </w:rPr>
              <w:fldChar w:fldCharType="begin"/>
            </w:r>
            <w:r w:rsidRPr="00887921">
              <w:rPr>
                <w:lang w:val="en-GB"/>
              </w:rPr>
              <w:instrText xml:space="preserve"> REF _Ref497736872 \r \h  \* MERGEFORMAT </w:instrText>
            </w:r>
            <w:r w:rsidRPr="00887921">
              <w:rPr>
                <w:lang w:val="en-GB"/>
              </w:rPr>
            </w:r>
            <w:r w:rsidRPr="00887921">
              <w:rPr>
                <w:lang w:val="en-GB"/>
              </w:rPr>
              <w:fldChar w:fldCharType="separate"/>
            </w:r>
            <w:r w:rsidR="00A10A8E">
              <w:rPr>
                <w:lang w:val="en-GB"/>
              </w:rPr>
              <w:t>116</w:t>
            </w:r>
            <w:r w:rsidRPr="00887921">
              <w:rPr>
                <w:lang w:val="en-GB"/>
              </w:rPr>
              <w:fldChar w:fldCharType="end"/>
            </w:r>
            <w:r w:rsidRPr="00887921">
              <w:rPr>
                <w:lang w:val="en-GB"/>
              </w:rPr>
              <w:t xml:space="preserve"> – </w:t>
            </w:r>
            <w:r w:rsidR="00C81CA0" w:rsidRPr="00887921">
              <w:rPr>
                <w:lang w:val="en-GB"/>
              </w:rPr>
              <w:t>1</w:t>
            </w:r>
            <w:r w:rsidR="00C81CA0">
              <w:rPr>
                <w:lang w:val="en-GB"/>
              </w:rPr>
              <w:t xml:space="preserve"> </w:t>
            </w:r>
            <w:r w:rsidRPr="00887921">
              <w:rPr>
                <w:lang w:val="en-GB"/>
              </w:rPr>
              <w:t>instrument</w:t>
            </w:r>
          </w:p>
        </w:tc>
        <w:tc>
          <w:tcPr>
            <w:tcW w:w="1075" w:type="dxa"/>
          </w:tcPr>
          <w:p w14:paraId="195A3097" w14:textId="77777777" w:rsidR="00B3173B" w:rsidRPr="00887921" w:rsidRDefault="00B3173B" w:rsidP="001C27C7">
            <w:pPr>
              <w:jc w:val="both"/>
              <w:rPr>
                <w:lang w:val="en-GB"/>
              </w:rPr>
            </w:pPr>
            <w:r w:rsidRPr="00887921">
              <w:rPr>
                <w:lang w:val="en-GB"/>
              </w:rPr>
              <w:t>GBP</w:t>
            </w:r>
          </w:p>
        </w:tc>
        <w:tc>
          <w:tcPr>
            <w:tcW w:w="2259" w:type="dxa"/>
          </w:tcPr>
          <w:p w14:paraId="3406C1C9" w14:textId="0AF764E8"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7ABCF66D" w14:textId="77777777" w:rsidTr="00887921">
        <w:trPr>
          <w:cantSplit/>
        </w:trPr>
        <w:tc>
          <w:tcPr>
            <w:tcW w:w="911" w:type="dxa"/>
          </w:tcPr>
          <w:p w14:paraId="2D286455" w14:textId="77777777" w:rsidR="00B3173B" w:rsidRPr="00887921" w:rsidRDefault="00B3173B" w:rsidP="00705D43">
            <w:pPr>
              <w:pStyle w:val="ListParagraph"/>
              <w:numPr>
                <w:ilvl w:val="0"/>
                <w:numId w:val="60"/>
              </w:numPr>
              <w:ind w:hanging="720"/>
              <w:rPr>
                <w:lang w:val="en-GB"/>
              </w:rPr>
            </w:pPr>
          </w:p>
        </w:tc>
        <w:tc>
          <w:tcPr>
            <w:tcW w:w="2002" w:type="dxa"/>
            <w:gridSpan w:val="2"/>
          </w:tcPr>
          <w:p w14:paraId="019DD25F" w14:textId="77777777" w:rsidR="00B3173B" w:rsidRPr="00866D06" w:rsidRDefault="00B3173B" w:rsidP="00866D06">
            <w:pPr>
              <w:jc w:val="both"/>
              <w:rPr>
                <w:lang w:val="en-GB"/>
              </w:rPr>
            </w:pPr>
          </w:p>
        </w:tc>
        <w:tc>
          <w:tcPr>
            <w:tcW w:w="2238" w:type="dxa"/>
          </w:tcPr>
          <w:p w14:paraId="1E9C478D" w14:textId="59567008" w:rsidR="00B3173B" w:rsidRPr="00887921" w:rsidRDefault="00B3173B">
            <w:pPr>
              <w:jc w:val="both"/>
              <w:rPr>
                <w:lang w:val="en-GB"/>
              </w:rPr>
            </w:pPr>
            <w:r w:rsidRPr="00887921">
              <w:rPr>
                <w:lang w:val="en-GB"/>
              </w:rPr>
              <w:fldChar w:fldCharType="begin"/>
            </w:r>
            <w:r w:rsidRPr="00887921">
              <w:rPr>
                <w:lang w:val="en-GB"/>
              </w:rPr>
              <w:instrText xml:space="preserve"> REF _Ref497736880 \r \h  \* MERGEFORMAT </w:instrText>
            </w:r>
            <w:r w:rsidRPr="00887921">
              <w:rPr>
                <w:lang w:val="en-GB"/>
              </w:rPr>
            </w:r>
            <w:r w:rsidRPr="00887921">
              <w:rPr>
                <w:lang w:val="en-GB"/>
              </w:rPr>
              <w:fldChar w:fldCharType="separate"/>
            </w:r>
            <w:r w:rsidR="00A10A8E">
              <w:rPr>
                <w:lang w:val="en-GB"/>
              </w:rPr>
              <w:t>117</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tc>
        <w:tc>
          <w:tcPr>
            <w:tcW w:w="1075" w:type="dxa"/>
          </w:tcPr>
          <w:p w14:paraId="6C71B92C" w14:textId="77777777" w:rsidR="00B3173B" w:rsidRPr="00887921" w:rsidRDefault="00B3173B" w:rsidP="001C27C7">
            <w:pPr>
              <w:jc w:val="both"/>
              <w:rPr>
                <w:lang w:val="en-GB"/>
              </w:rPr>
            </w:pPr>
            <w:r w:rsidRPr="00887921">
              <w:rPr>
                <w:lang w:val="en-GB"/>
              </w:rPr>
              <w:t>JPY</w:t>
            </w:r>
          </w:p>
        </w:tc>
        <w:tc>
          <w:tcPr>
            <w:tcW w:w="2259" w:type="dxa"/>
          </w:tcPr>
          <w:p w14:paraId="61D9C73A" w14:textId="4FE6C5FD"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3783C939" w14:textId="77777777" w:rsidTr="00887921">
        <w:trPr>
          <w:cantSplit/>
        </w:trPr>
        <w:tc>
          <w:tcPr>
            <w:tcW w:w="911" w:type="dxa"/>
          </w:tcPr>
          <w:p w14:paraId="3E46A530" w14:textId="77777777" w:rsidR="00B3173B" w:rsidRPr="00887921" w:rsidRDefault="00B3173B" w:rsidP="00705D43">
            <w:pPr>
              <w:pStyle w:val="ListParagraph"/>
              <w:numPr>
                <w:ilvl w:val="0"/>
                <w:numId w:val="60"/>
              </w:numPr>
              <w:ind w:hanging="720"/>
              <w:rPr>
                <w:lang w:val="en-GB"/>
              </w:rPr>
            </w:pPr>
            <w:bookmarkStart w:id="129" w:name="_Ref85730995"/>
          </w:p>
        </w:tc>
        <w:bookmarkEnd w:id="129"/>
        <w:tc>
          <w:tcPr>
            <w:tcW w:w="2002" w:type="dxa"/>
            <w:gridSpan w:val="2"/>
          </w:tcPr>
          <w:p w14:paraId="373C0A5D" w14:textId="77777777" w:rsidR="00B3173B" w:rsidRPr="00866D06" w:rsidRDefault="00B3173B" w:rsidP="001C27C7">
            <w:pPr>
              <w:jc w:val="both"/>
              <w:rPr>
                <w:lang w:val="en-GB"/>
              </w:rPr>
            </w:pPr>
          </w:p>
        </w:tc>
        <w:tc>
          <w:tcPr>
            <w:tcW w:w="2238" w:type="dxa"/>
          </w:tcPr>
          <w:p w14:paraId="15666928" w14:textId="0B23B6DB"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_Ref497736889 \r \h  \* MERGEFORMAT </w:instrText>
            </w:r>
            <w:r w:rsidRPr="00887921">
              <w:rPr>
                <w:lang w:val="en-GB"/>
              </w:rPr>
            </w:r>
            <w:r w:rsidRPr="00887921">
              <w:rPr>
                <w:lang w:val="en-GB"/>
              </w:rPr>
              <w:fldChar w:fldCharType="separate"/>
            </w:r>
            <w:r w:rsidR="00A10A8E">
              <w:rPr>
                <w:lang w:val="en-GB"/>
              </w:rPr>
              <w:t>109</w:t>
            </w:r>
            <w:r w:rsidRPr="00887921">
              <w:rPr>
                <w:lang w:val="en-GB"/>
              </w:rPr>
              <w:fldChar w:fldCharType="end"/>
            </w:r>
            <w:r w:rsidRPr="00887921">
              <w:rPr>
                <w:lang w:val="en-GB"/>
              </w:rPr>
              <w:t xml:space="preserve"> – </w:t>
            </w:r>
            <w:r w:rsidR="00C81CA0">
              <w:rPr>
                <w:lang w:val="en-GB"/>
              </w:rPr>
              <w:t xml:space="preserve">1 </w:t>
            </w:r>
            <w:r w:rsidRPr="00887921">
              <w:rPr>
                <w:lang w:val="en-GB"/>
              </w:rPr>
              <w:t>instrument</w:t>
            </w:r>
          </w:p>
          <w:p w14:paraId="14DCCF11" w14:textId="21C62D11" w:rsidR="00B3173B" w:rsidRPr="00887921" w:rsidRDefault="00B3173B">
            <w:pPr>
              <w:jc w:val="both"/>
              <w:rPr>
                <w:lang w:val="en-GB"/>
              </w:rPr>
            </w:pPr>
            <w:r w:rsidRPr="00887921">
              <w:rPr>
                <w:lang w:val="en-GB"/>
              </w:rPr>
              <w:fldChar w:fldCharType="begin"/>
            </w:r>
            <w:r w:rsidRPr="00887921">
              <w:rPr>
                <w:lang w:val="en-GB"/>
              </w:rPr>
              <w:instrText xml:space="preserve"> REF _Ref497736847 \r \h  \* MERGEFORMAT </w:instrText>
            </w:r>
            <w:r w:rsidRPr="00887921">
              <w:rPr>
                <w:lang w:val="en-GB"/>
              </w:rPr>
            </w:r>
            <w:r w:rsidRPr="00887921">
              <w:rPr>
                <w:lang w:val="en-GB"/>
              </w:rPr>
              <w:fldChar w:fldCharType="separate"/>
            </w:r>
            <w:r w:rsidR="00A10A8E">
              <w:rPr>
                <w:lang w:val="en-GB"/>
              </w:rPr>
              <w:t>110</w:t>
            </w:r>
            <w:r w:rsidRPr="00887921">
              <w:rPr>
                <w:lang w:val="en-GB"/>
              </w:rPr>
              <w:fldChar w:fldCharType="end"/>
            </w:r>
            <w:r w:rsidRPr="00887921">
              <w:rPr>
                <w:lang w:val="en-GB"/>
              </w:rPr>
              <w:t xml:space="preserve"> – </w:t>
            </w:r>
            <w:r w:rsidR="00C81CA0">
              <w:rPr>
                <w:lang w:val="en-GB"/>
              </w:rPr>
              <w:t xml:space="preserve">1 </w:t>
            </w:r>
            <w:r w:rsidRPr="00887921">
              <w:rPr>
                <w:lang w:val="en-GB"/>
              </w:rPr>
              <w:t>instrument</w:t>
            </w:r>
          </w:p>
        </w:tc>
        <w:tc>
          <w:tcPr>
            <w:tcW w:w="1075" w:type="dxa"/>
          </w:tcPr>
          <w:p w14:paraId="7600871B" w14:textId="77777777" w:rsidR="00B3173B" w:rsidRPr="00887921" w:rsidRDefault="00B3173B" w:rsidP="001C27C7">
            <w:pPr>
              <w:jc w:val="both"/>
              <w:rPr>
                <w:lang w:val="en-GB"/>
              </w:rPr>
            </w:pPr>
            <w:r w:rsidRPr="00887921">
              <w:rPr>
                <w:lang w:val="en-GB"/>
              </w:rPr>
              <w:t>EUR</w:t>
            </w:r>
          </w:p>
        </w:tc>
        <w:tc>
          <w:tcPr>
            <w:tcW w:w="2259" w:type="dxa"/>
          </w:tcPr>
          <w:p w14:paraId="0D4BFF0A" w14:textId="63464D1B"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1047765D" w14:textId="77777777" w:rsidTr="00887921">
        <w:trPr>
          <w:cantSplit/>
        </w:trPr>
        <w:tc>
          <w:tcPr>
            <w:tcW w:w="911" w:type="dxa"/>
          </w:tcPr>
          <w:p w14:paraId="55CB5816" w14:textId="77777777" w:rsidR="00B3173B" w:rsidRPr="00887921" w:rsidRDefault="00B3173B" w:rsidP="00705D43">
            <w:pPr>
              <w:pStyle w:val="ListParagraph"/>
              <w:numPr>
                <w:ilvl w:val="0"/>
                <w:numId w:val="60"/>
              </w:numPr>
              <w:ind w:hanging="720"/>
              <w:rPr>
                <w:lang w:val="en-GB"/>
              </w:rPr>
            </w:pPr>
            <w:bookmarkStart w:id="130" w:name="_Ref85730999"/>
          </w:p>
        </w:tc>
        <w:bookmarkEnd w:id="130"/>
        <w:tc>
          <w:tcPr>
            <w:tcW w:w="2002" w:type="dxa"/>
            <w:gridSpan w:val="2"/>
          </w:tcPr>
          <w:p w14:paraId="74FF2FA9" w14:textId="77777777" w:rsidR="00B3173B" w:rsidRPr="00866D06" w:rsidRDefault="00B3173B" w:rsidP="001C27C7">
            <w:pPr>
              <w:jc w:val="both"/>
              <w:rPr>
                <w:lang w:val="en-GB"/>
              </w:rPr>
            </w:pPr>
          </w:p>
        </w:tc>
        <w:tc>
          <w:tcPr>
            <w:tcW w:w="2238" w:type="dxa"/>
          </w:tcPr>
          <w:p w14:paraId="7CD46745" w14:textId="1B298157" w:rsidR="00B3173B" w:rsidRPr="00887921" w:rsidRDefault="00B3173B" w:rsidP="001C27C7">
            <w:pPr>
              <w:jc w:val="both"/>
              <w:rPr>
                <w:lang w:val="en-GB"/>
              </w:rPr>
            </w:pPr>
            <w:r w:rsidRPr="00887921">
              <w:rPr>
                <w:lang w:val="en-GB"/>
              </w:rPr>
              <w:fldChar w:fldCharType="begin"/>
            </w:r>
            <w:r w:rsidRPr="00887921">
              <w:rPr>
                <w:lang w:val="en-GB"/>
              </w:rPr>
              <w:instrText xml:space="preserve"> REF _Ref497736903 \r \h  \* MERGEFORMAT </w:instrText>
            </w:r>
            <w:r w:rsidRPr="00887921">
              <w:rPr>
                <w:lang w:val="en-GB"/>
              </w:rPr>
            </w:r>
            <w:r w:rsidRPr="00887921">
              <w:rPr>
                <w:lang w:val="en-GB"/>
              </w:rPr>
              <w:fldChar w:fldCharType="separate"/>
            </w:r>
            <w:r w:rsidR="00A10A8E">
              <w:rPr>
                <w:lang w:val="en-GB"/>
              </w:rPr>
              <w:t>118</w:t>
            </w:r>
            <w:r w:rsidRPr="00887921">
              <w:rPr>
                <w:lang w:val="en-GB"/>
              </w:rPr>
              <w:fldChar w:fldCharType="end"/>
            </w:r>
            <w:r w:rsidRPr="00887921">
              <w:rPr>
                <w:lang w:val="en-GB"/>
              </w:rPr>
              <w:t xml:space="preserve"> – 1 instrument</w:t>
            </w:r>
          </w:p>
        </w:tc>
        <w:tc>
          <w:tcPr>
            <w:tcW w:w="1075" w:type="dxa"/>
          </w:tcPr>
          <w:p w14:paraId="7B8AAC16" w14:textId="77777777" w:rsidR="00B3173B" w:rsidRPr="00887921" w:rsidRDefault="00B3173B" w:rsidP="001C27C7">
            <w:pPr>
              <w:jc w:val="both"/>
              <w:rPr>
                <w:lang w:val="en-GB"/>
              </w:rPr>
            </w:pPr>
            <w:r w:rsidRPr="00887921">
              <w:rPr>
                <w:lang w:val="en-GB"/>
              </w:rPr>
              <w:t>EUR</w:t>
            </w:r>
          </w:p>
        </w:tc>
        <w:tc>
          <w:tcPr>
            <w:tcW w:w="2259" w:type="dxa"/>
          </w:tcPr>
          <w:p w14:paraId="11F8C919" w14:textId="1B08E89E"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3B374E71" w14:textId="77777777" w:rsidTr="00887921">
        <w:trPr>
          <w:cantSplit/>
        </w:trPr>
        <w:tc>
          <w:tcPr>
            <w:tcW w:w="911" w:type="dxa"/>
          </w:tcPr>
          <w:p w14:paraId="20947CB1" w14:textId="77777777" w:rsidR="00B3173B" w:rsidRPr="00887921" w:rsidRDefault="00B3173B" w:rsidP="00705D43">
            <w:pPr>
              <w:pStyle w:val="ListParagraph"/>
              <w:numPr>
                <w:ilvl w:val="0"/>
                <w:numId w:val="60"/>
              </w:numPr>
              <w:ind w:hanging="720"/>
              <w:rPr>
                <w:lang w:val="en-GB"/>
              </w:rPr>
            </w:pPr>
          </w:p>
        </w:tc>
        <w:tc>
          <w:tcPr>
            <w:tcW w:w="2002" w:type="dxa"/>
            <w:gridSpan w:val="2"/>
          </w:tcPr>
          <w:p w14:paraId="7B8060E6" w14:textId="77777777" w:rsidR="00B3173B" w:rsidRPr="00866D06" w:rsidRDefault="00B3173B" w:rsidP="001C27C7">
            <w:pPr>
              <w:jc w:val="both"/>
              <w:rPr>
                <w:lang w:val="en-GB"/>
              </w:rPr>
            </w:pPr>
          </w:p>
        </w:tc>
        <w:tc>
          <w:tcPr>
            <w:tcW w:w="2238" w:type="dxa"/>
          </w:tcPr>
          <w:p w14:paraId="07124627" w14:textId="7F530661" w:rsidR="00B3173B" w:rsidRPr="00887921" w:rsidRDefault="00B3173B" w:rsidP="001C27C7">
            <w:pPr>
              <w:jc w:val="both"/>
              <w:rPr>
                <w:lang w:val="en-GB"/>
              </w:rPr>
            </w:pPr>
            <w:r w:rsidRPr="00887921">
              <w:rPr>
                <w:lang w:val="en-GB"/>
              </w:rPr>
              <w:fldChar w:fldCharType="begin"/>
            </w:r>
            <w:r w:rsidRPr="00887921">
              <w:rPr>
                <w:lang w:val="en-GB"/>
              </w:rPr>
              <w:instrText xml:space="preserve"> REF _Ref497737207 \r \h  \* MERGEFORMAT </w:instrText>
            </w:r>
            <w:r w:rsidRPr="00887921">
              <w:rPr>
                <w:lang w:val="en-GB"/>
              </w:rPr>
            </w:r>
            <w:r w:rsidRPr="00887921">
              <w:rPr>
                <w:lang w:val="en-GB"/>
              </w:rPr>
              <w:fldChar w:fldCharType="separate"/>
            </w:r>
            <w:r w:rsidR="00A10A8E">
              <w:rPr>
                <w:lang w:val="en-GB"/>
              </w:rPr>
              <w:t>111</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p w14:paraId="6319FD8A" w14:textId="47FB3CD5" w:rsidR="00B3173B" w:rsidRPr="00887921" w:rsidRDefault="00B3173B">
            <w:pPr>
              <w:jc w:val="both"/>
              <w:rPr>
                <w:lang w:val="en-GB"/>
              </w:rPr>
            </w:pPr>
            <w:r w:rsidRPr="00887921">
              <w:rPr>
                <w:lang w:val="en-GB"/>
              </w:rPr>
              <w:fldChar w:fldCharType="begin"/>
            </w:r>
            <w:r w:rsidRPr="00887921">
              <w:rPr>
                <w:lang w:val="en-GB"/>
              </w:rPr>
              <w:instrText xml:space="preserve"> REF _Ref497737218 \r \h  \* MERGEFORMAT </w:instrText>
            </w:r>
            <w:r w:rsidRPr="00887921">
              <w:rPr>
                <w:lang w:val="en-GB"/>
              </w:rPr>
            </w:r>
            <w:r w:rsidRPr="00887921">
              <w:rPr>
                <w:lang w:val="en-GB"/>
              </w:rPr>
              <w:fldChar w:fldCharType="separate"/>
            </w:r>
            <w:r w:rsidR="00A10A8E">
              <w:rPr>
                <w:lang w:val="en-GB"/>
              </w:rPr>
              <w:t>112</w:t>
            </w:r>
            <w:r w:rsidRPr="00887921">
              <w:rPr>
                <w:lang w:val="en-GB"/>
              </w:rPr>
              <w:fldChar w:fldCharType="end"/>
            </w:r>
            <w:r w:rsidRPr="00887921">
              <w:rPr>
                <w:lang w:val="en-GB"/>
              </w:rPr>
              <w:t xml:space="preserve"> – 1</w:t>
            </w:r>
            <w:r w:rsidR="00D70428">
              <w:rPr>
                <w:lang w:val="en-GB"/>
              </w:rPr>
              <w:t xml:space="preserve"> </w:t>
            </w:r>
            <w:r w:rsidRPr="00887921">
              <w:rPr>
                <w:lang w:val="en-GB"/>
              </w:rPr>
              <w:t>instrument</w:t>
            </w:r>
          </w:p>
        </w:tc>
        <w:tc>
          <w:tcPr>
            <w:tcW w:w="1075" w:type="dxa"/>
          </w:tcPr>
          <w:p w14:paraId="772079E3" w14:textId="77777777" w:rsidR="00B3173B" w:rsidRPr="00887921" w:rsidRDefault="00B3173B" w:rsidP="001C27C7">
            <w:pPr>
              <w:jc w:val="both"/>
              <w:rPr>
                <w:lang w:val="en-GB"/>
              </w:rPr>
            </w:pPr>
            <w:r w:rsidRPr="00887921">
              <w:rPr>
                <w:lang w:val="en-GB"/>
              </w:rPr>
              <w:t>USD</w:t>
            </w:r>
          </w:p>
        </w:tc>
        <w:tc>
          <w:tcPr>
            <w:tcW w:w="2259" w:type="dxa"/>
          </w:tcPr>
          <w:p w14:paraId="33F0E2BD" w14:textId="3FD0A6C7" w:rsidR="00B3173B" w:rsidRPr="00887921" w:rsidRDefault="00C81CA0" w:rsidP="001C27C7">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B3173B" w:rsidRPr="00866D06" w14:paraId="18B80FC2" w14:textId="77777777" w:rsidTr="00887921">
        <w:trPr>
          <w:cantSplit/>
        </w:trPr>
        <w:tc>
          <w:tcPr>
            <w:tcW w:w="911" w:type="dxa"/>
          </w:tcPr>
          <w:p w14:paraId="53C92076" w14:textId="77777777" w:rsidR="00B3173B" w:rsidRPr="00887921" w:rsidRDefault="00B3173B" w:rsidP="00705D43">
            <w:pPr>
              <w:pStyle w:val="ListParagraph"/>
              <w:numPr>
                <w:ilvl w:val="0"/>
                <w:numId w:val="60"/>
              </w:numPr>
              <w:ind w:hanging="720"/>
              <w:rPr>
                <w:lang w:val="en-GB"/>
              </w:rPr>
            </w:pPr>
            <w:bookmarkStart w:id="131" w:name="_Ref85731006"/>
          </w:p>
        </w:tc>
        <w:bookmarkEnd w:id="131"/>
        <w:tc>
          <w:tcPr>
            <w:tcW w:w="2002" w:type="dxa"/>
            <w:gridSpan w:val="2"/>
          </w:tcPr>
          <w:p w14:paraId="65EF3FC8" w14:textId="77777777" w:rsidR="00B3173B" w:rsidRPr="00196CA2" w:rsidRDefault="00B3173B" w:rsidP="001C27C7">
            <w:pPr>
              <w:jc w:val="both"/>
              <w:rPr>
                <w:lang w:val="en-GB"/>
              </w:rPr>
            </w:pPr>
          </w:p>
        </w:tc>
        <w:tc>
          <w:tcPr>
            <w:tcW w:w="2238" w:type="dxa"/>
          </w:tcPr>
          <w:p w14:paraId="266ED198" w14:textId="63500113" w:rsidR="00B3173B" w:rsidRPr="00196CA2" w:rsidRDefault="00B3173B" w:rsidP="001C27C7">
            <w:pPr>
              <w:jc w:val="both"/>
              <w:rPr>
                <w:lang w:val="en-GB"/>
              </w:rPr>
            </w:pPr>
            <w:r w:rsidRPr="00196CA2">
              <w:rPr>
                <w:lang w:val="en-GB"/>
              </w:rPr>
              <w:fldChar w:fldCharType="begin"/>
            </w:r>
            <w:r w:rsidRPr="00196CA2">
              <w:rPr>
                <w:lang w:val="en-GB"/>
              </w:rPr>
              <w:instrText xml:space="preserve"> REF _Ref497736663 \r \h  \* MERGEFORMAT </w:instrText>
            </w:r>
            <w:r w:rsidRPr="00196CA2">
              <w:rPr>
                <w:lang w:val="en-GB"/>
              </w:rPr>
            </w:r>
            <w:r w:rsidRPr="00196CA2">
              <w:rPr>
                <w:lang w:val="en-GB"/>
              </w:rPr>
              <w:fldChar w:fldCharType="separate"/>
            </w:r>
            <w:r w:rsidR="00A10A8E">
              <w:rPr>
                <w:lang w:val="en-GB"/>
              </w:rPr>
              <w:t>102</w:t>
            </w:r>
            <w:r w:rsidRPr="00196CA2">
              <w:rPr>
                <w:lang w:val="en-GB"/>
              </w:rPr>
              <w:fldChar w:fldCharType="end"/>
            </w:r>
            <w:r w:rsidRPr="00196CA2">
              <w:rPr>
                <w:lang w:val="en-GB"/>
              </w:rPr>
              <w:t xml:space="preserve"> – 1 instrument</w:t>
            </w:r>
          </w:p>
          <w:p w14:paraId="046B8A51" w14:textId="100184BD" w:rsidR="00B3173B" w:rsidRPr="00196CA2" w:rsidRDefault="00B3173B">
            <w:pPr>
              <w:jc w:val="both"/>
              <w:rPr>
                <w:lang w:val="en-GB"/>
              </w:rPr>
            </w:pPr>
            <w:r w:rsidRPr="00196CA2">
              <w:rPr>
                <w:lang w:val="en-GB"/>
              </w:rPr>
              <w:fldChar w:fldCharType="begin"/>
            </w:r>
            <w:r w:rsidRPr="00196CA2">
              <w:rPr>
                <w:lang w:val="en-GB"/>
              </w:rPr>
              <w:instrText xml:space="preserve"> REF _Ref497737235 \r \h  \* MERGEFORMAT </w:instrText>
            </w:r>
            <w:r w:rsidRPr="00196CA2">
              <w:rPr>
                <w:lang w:val="en-GB"/>
              </w:rPr>
            </w:r>
            <w:r w:rsidRPr="00196CA2">
              <w:rPr>
                <w:lang w:val="en-GB"/>
              </w:rPr>
              <w:fldChar w:fldCharType="separate"/>
            </w:r>
            <w:r w:rsidR="00A10A8E">
              <w:rPr>
                <w:lang w:val="en-GB"/>
              </w:rPr>
              <w:t>114</w:t>
            </w:r>
            <w:r w:rsidRPr="00196CA2">
              <w:rPr>
                <w:lang w:val="en-GB"/>
              </w:rPr>
              <w:fldChar w:fldCharType="end"/>
            </w:r>
            <w:r w:rsidRPr="00196CA2">
              <w:rPr>
                <w:lang w:val="en-GB"/>
              </w:rPr>
              <w:t xml:space="preserve"> – </w:t>
            </w:r>
            <w:r w:rsidR="00C81CA0" w:rsidRPr="00196CA2">
              <w:rPr>
                <w:lang w:val="en-GB"/>
              </w:rPr>
              <w:t xml:space="preserve">1 </w:t>
            </w:r>
            <w:r w:rsidRPr="00196CA2">
              <w:rPr>
                <w:lang w:val="en-GB"/>
              </w:rPr>
              <w:t>instrument</w:t>
            </w:r>
          </w:p>
        </w:tc>
        <w:tc>
          <w:tcPr>
            <w:tcW w:w="1075" w:type="dxa"/>
          </w:tcPr>
          <w:p w14:paraId="2CA5ED97" w14:textId="77777777" w:rsidR="00B3173B" w:rsidRPr="00196CA2" w:rsidRDefault="00B3173B" w:rsidP="001C27C7">
            <w:pPr>
              <w:jc w:val="both"/>
              <w:rPr>
                <w:lang w:val="en-GB"/>
              </w:rPr>
            </w:pPr>
            <w:r w:rsidRPr="00196CA2">
              <w:rPr>
                <w:lang w:val="en-GB"/>
              </w:rPr>
              <w:t>EUR</w:t>
            </w:r>
          </w:p>
        </w:tc>
        <w:tc>
          <w:tcPr>
            <w:tcW w:w="2259" w:type="dxa"/>
          </w:tcPr>
          <w:p w14:paraId="74987B1D" w14:textId="429AEEAB" w:rsidR="00B3173B" w:rsidRPr="00196CA2" w:rsidRDefault="00C81CA0" w:rsidP="001C27C7">
            <w:pPr>
              <w:jc w:val="both"/>
              <w:rPr>
                <w:lang w:val="en-GB"/>
              </w:rPr>
            </w:pPr>
            <w:r w:rsidRPr="00196CA2">
              <w:rPr>
                <w:lang w:val="en-GB"/>
              </w:rPr>
              <w:t>VaR; Stressed VaR</w:t>
            </w:r>
            <w:r w:rsidR="00AB7B71">
              <w:rPr>
                <w:lang w:val="en-GB"/>
              </w:rPr>
              <w:t>; SBM; DRC; RRAO</w:t>
            </w:r>
          </w:p>
        </w:tc>
      </w:tr>
      <w:tr w:rsidR="00B3173B" w:rsidRPr="00866D06" w14:paraId="18FD403F" w14:textId="77777777" w:rsidTr="00887921">
        <w:trPr>
          <w:cantSplit/>
        </w:trPr>
        <w:tc>
          <w:tcPr>
            <w:tcW w:w="911" w:type="dxa"/>
          </w:tcPr>
          <w:p w14:paraId="684141A4" w14:textId="77777777" w:rsidR="00B3173B" w:rsidRPr="00887921" w:rsidRDefault="00B3173B" w:rsidP="00705D43">
            <w:pPr>
              <w:pStyle w:val="ListParagraph"/>
              <w:numPr>
                <w:ilvl w:val="0"/>
                <w:numId w:val="60"/>
              </w:numPr>
              <w:ind w:hanging="720"/>
              <w:rPr>
                <w:lang w:val="en-GB"/>
              </w:rPr>
            </w:pPr>
          </w:p>
        </w:tc>
        <w:tc>
          <w:tcPr>
            <w:tcW w:w="2002" w:type="dxa"/>
            <w:gridSpan w:val="2"/>
          </w:tcPr>
          <w:p w14:paraId="2A802B50" w14:textId="77777777" w:rsidR="00B3173B" w:rsidRPr="00196CA2" w:rsidRDefault="00B3173B" w:rsidP="00866D06">
            <w:pPr>
              <w:jc w:val="both"/>
              <w:rPr>
                <w:lang w:val="en-GB"/>
              </w:rPr>
            </w:pPr>
          </w:p>
        </w:tc>
        <w:tc>
          <w:tcPr>
            <w:tcW w:w="2238" w:type="dxa"/>
          </w:tcPr>
          <w:p w14:paraId="120A63C6" w14:textId="3CFA7172" w:rsidR="00B3173B" w:rsidRPr="00196CA2" w:rsidRDefault="00B3173B" w:rsidP="001C27C7">
            <w:pPr>
              <w:jc w:val="both"/>
              <w:rPr>
                <w:lang w:val="en-GB"/>
              </w:rPr>
            </w:pPr>
            <w:r w:rsidRPr="00196CA2">
              <w:rPr>
                <w:lang w:val="en-GB"/>
              </w:rPr>
              <w:fldChar w:fldCharType="begin"/>
            </w:r>
            <w:r w:rsidRPr="00196CA2">
              <w:rPr>
                <w:lang w:val="en-GB"/>
              </w:rPr>
              <w:instrText xml:space="preserve"> REF _Ref497742327 \r \h </w:instrText>
            </w:r>
            <w:r w:rsidRPr="00196CA2">
              <w:rPr>
                <w:lang w:val="en-GB"/>
              </w:rPr>
            </w:r>
            <w:r w:rsidRPr="00196CA2">
              <w:rPr>
                <w:lang w:val="en-GB"/>
              </w:rPr>
              <w:fldChar w:fldCharType="separate"/>
            </w:r>
            <w:r w:rsidR="00A10A8E">
              <w:rPr>
                <w:lang w:val="en-GB"/>
              </w:rPr>
              <w:t>106</w:t>
            </w:r>
            <w:r w:rsidRPr="00196CA2">
              <w:rPr>
                <w:lang w:val="en-GB"/>
              </w:rPr>
              <w:fldChar w:fldCharType="end"/>
            </w:r>
            <w:r w:rsidRPr="00196CA2">
              <w:rPr>
                <w:lang w:val="en-GB"/>
              </w:rPr>
              <w:t xml:space="preserve"> – 1</w:t>
            </w:r>
            <w:r w:rsidR="00D70428" w:rsidRPr="00196CA2">
              <w:rPr>
                <w:lang w:val="en-GB"/>
              </w:rPr>
              <w:t xml:space="preserve"> </w:t>
            </w:r>
            <w:r w:rsidRPr="00196CA2">
              <w:rPr>
                <w:lang w:val="en-GB"/>
              </w:rPr>
              <w:t>instrument</w:t>
            </w:r>
          </w:p>
          <w:p w14:paraId="33A24FE3" w14:textId="7B0480D8" w:rsidR="00B3173B" w:rsidRPr="00196CA2" w:rsidRDefault="00B3173B" w:rsidP="001C27C7">
            <w:pPr>
              <w:jc w:val="both"/>
              <w:rPr>
                <w:lang w:val="en-GB"/>
              </w:rPr>
            </w:pPr>
            <w:r w:rsidRPr="00196CA2">
              <w:rPr>
                <w:lang w:val="en-GB"/>
              </w:rPr>
              <w:fldChar w:fldCharType="begin"/>
            </w:r>
            <w:r w:rsidRPr="00196CA2">
              <w:rPr>
                <w:lang w:val="en-GB"/>
              </w:rPr>
              <w:instrText xml:space="preserve"> REF _Ref497742334 \r \h </w:instrText>
            </w:r>
            <w:r w:rsidRPr="00196CA2">
              <w:rPr>
                <w:lang w:val="en-GB"/>
              </w:rPr>
            </w:r>
            <w:r w:rsidRPr="00196CA2">
              <w:rPr>
                <w:lang w:val="en-GB"/>
              </w:rPr>
              <w:fldChar w:fldCharType="separate"/>
            </w:r>
            <w:r w:rsidR="00A10A8E">
              <w:rPr>
                <w:lang w:val="en-GB"/>
              </w:rPr>
              <w:t>107</w:t>
            </w:r>
            <w:r w:rsidRPr="00196CA2">
              <w:rPr>
                <w:lang w:val="en-GB"/>
              </w:rPr>
              <w:fldChar w:fldCharType="end"/>
            </w:r>
            <w:r w:rsidRPr="00196CA2">
              <w:rPr>
                <w:lang w:val="en-GB"/>
              </w:rPr>
              <w:t xml:space="preserve"> – 1</w:t>
            </w:r>
            <w:r w:rsidR="00D70428" w:rsidRPr="00196CA2">
              <w:rPr>
                <w:lang w:val="en-GB"/>
              </w:rPr>
              <w:t xml:space="preserve"> </w:t>
            </w:r>
            <w:r w:rsidRPr="00196CA2">
              <w:rPr>
                <w:lang w:val="en-GB"/>
              </w:rPr>
              <w:t>instrument</w:t>
            </w:r>
          </w:p>
          <w:p w14:paraId="74DF90B4" w14:textId="1D5F5819" w:rsidR="00B3173B" w:rsidRPr="00196CA2" w:rsidRDefault="00B3173B">
            <w:pPr>
              <w:jc w:val="both"/>
              <w:rPr>
                <w:lang w:val="en-GB"/>
              </w:rPr>
            </w:pPr>
            <w:r w:rsidRPr="00196CA2">
              <w:rPr>
                <w:lang w:val="en-GB"/>
              </w:rPr>
              <w:fldChar w:fldCharType="begin"/>
            </w:r>
            <w:r w:rsidRPr="00196CA2">
              <w:rPr>
                <w:lang w:val="en-GB"/>
              </w:rPr>
              <w:instrText xml:space="preserve"> REF _Ref497742339 \r \h </w:instrText>
            </w:r>
            <w:r w:rsidRPr="00196CA2">
              <w:rPr>
                <w:lang w:val="en-GB"/>
              </w:rPr>
            </w:r>
            <w:r w:rsidRPr="00196CA2">
              <w:rPr>
                <w:lang w:val="en-GB"/>
              </w:rPr>
              <w:fldChar w:fldCharType="separate"/>
            </w:r>
            <w:r w:rsidR="00A10A8E">
              <w:rPr>
                <w:lang w:val="en-GB"/>
              </w:rPr>
              <w:t>108</w:t>
            </w:r>
            <w:r w:rsidRPr="00196CA2">
              <w:rPr>
                <w:lang w:val="en-GB"/>
              </w:rPr>
              <w:fldChar w:fldCharType="end"/>
            </w:r>
            <w:r w:rsidRPr="00196CA2">
              <w:rPr>
                <w:lang w:val="en-GB"/>
              </w:rPr>
              <w:t xml:space="preserve"> – 1</w:t>
            </w:r>
            <w:r w:rsidR="00D70428" w:rsidRPr="00196CA2">
              <w:rPr>
                <w:lang w:val="en-GB"/>
              </w:rPr>
              <w:t xml:space="preserve"> </w:t>
            </w:r>
            <w:r w:rsidRPr="00196CA2">
              <w:rPr>
                <w:lang w:val="en-GB"/>
              </w:rPr>
              <w:t>instrument</w:t>
            </w:r>
          </w:p>
        </w:tc>
        <w:tc>
          <w:tcPr>
            <w:tcW w:w="1075" w:type="dxa"/>
          </w:tcPr>
          <w:p w14:paraId="3FBF300B" w14:textId="77777777" w:rsidR="00B3173B" w:rsidRPr="00196CA2" w:rsidRDefault="00B3173B" w:rsidP="001C27C7">
            <w:pPr>
              <w:jc w:val="both"/>
              <w:rPr>
                <w:lang w:val="en-GB"/>
              </w:rPr>
            </w:pPr>
            <w:r w:rsidRPr="00196CA2">
              <w:rPr>
                <w:lang w:val="en-GB"/>
              </w:rPr>
              <w:t>EUR</w:t>
            </w:r>
          </w:p>
        </w:tc>
        <w:tc>
          <w:tcPr>
            <w:tcW w:w="2259" w:type="dxa"/>
          </w:tcPr>
          <w:p w14:paraId="24A2EA24" w14:textId="4CC2EFCF" w:rsidR="00B3173B" w:rsidRPr="00196CA2" w:rsidRDefault="00C81CA0" w:rsidP="001C27C7">
            <w:pPr>
              <w:jc w:val="both"/>
              <w:rPr>
                <w:lang w:val="en-GB"/>
              </w:rPr>
            </w:pPr>
            <w:r w:rsidRPr="00196CA2">
              <w:rPr>
                <w:lang w:val="en-GB"/>
              </w:rPr>
              <w:t>VaR; Stressed VaR</w:t>
            </w:r>
            <w:r w:rsidR="00AB7B71">
              <w:rPr>
                <w:lang w:val="en-GB"/>
              </w:rPr>
              <w:t>; SBM; DRC; RRAO</w:t>
            </w:r>
          </w:p>
        </w:tc>
      </w:tr>
      <w:tr w:rsidR="008458DD" w:rsidRPr="00866D06" w14:paraId="2235154D" w14:textId="77777777" w:rsidTr="00887921">
        <w:trPr>
          <w:cantSplit/>
        </w:trPr>
        <w:tc>
          <w:tcPr>
            <w:tcW w:w="911" w:type="dxa"/>
          </w:tcPr>
          <w:p w14:paraId="6CB34F92" w14:textId="77777777" w:rsidR="008458DD" w:rsidRPr="00887921" w:rsidRDefault="008458DD" w:rsidP="00705D43">
            <w:pPr>
              <w:pStyle w:val="ListParagraph"/>
              <w:numPr>
                <w:ilvl w:val="0"/>
                <w:numId w:val="60"/>
              </w:numPr>
              <w:ind w:hanging="720"/>
              <w:rPr>
                <w:lang w:val="en-GB"/>
              </w:rPr>
            </w:pPr>
          </w:p>
        </w:tc>
        <w:tc>
          <w:tcPr>
            <w:tcW w:w="2002" w:type="dxa"/>
            <w:gridSpan w:val="2"/>
          </w:tcPr>
          <w:p w14:paraId="36007AD7" w14:textId="77777777" w:rsidR="008458DD" w:rsidRPr="00196CA2" w:rsidRDefault="008458DD" w:rsidP="008458DD">
            <w:pPr>
              <w:jc w:val="both"/>
              <w:rPr>
                <w:lang w:val="en-GB"/>
              </w:rPr>
            </w:pPr>
          </w:p>
        </w:tc>
        <w:tc>
          <w:tcPr>
            <w:tcW w:w="2238" w:type="dxa"/>
          </w:tcPr>
          <w:p w14:paraId="4BE5E02A" w14:textId="00A1962C" w:rsidR="008458DD" w:rsidRPr="00196CA2" w:rsidRDefault="008458DD" w:rsidP="008458DD">
            <w:pPr>
              <w:jc w:val="both"/>
              <w:rPr>
                <w:lang w:val="en-GB"/>
              </w:rPr>
            </w:pPr>
            <w:r w:rsidRPr="00196CA2">
              <w:rPr>
                <w:lang w:val="en-GB"/>
              </w:rPr>
              <w:fldChar w:fldCharType="begin"/>
            </w:r>
            <w:r w:rsidRPr="00196CA2">
              <w:rPr>
                <w:lang w:val="en-GB"/>
              </w:rPr>
              <w:instrText xml:space="preserve"> REF _Ref79673290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101</w:t>
            </w:r>
            <w:r w:rsidRPr="00196CA2">
              <w:rPr>
                <w:lang w:val="en-GB"/>
              </w:rPr>
              <w:fldChar w:fldCharType="end"/>
            </w:r>
            <w:r w:rsidR="00EC6795" w:rsidRPr="00196CA2">
              <w:rPr>
                <w:lang w:val="en-GB"/>
              </w:rPr>
              <w:t xml:space="preserve"> </w:t>
            </w:r>
            <w:r w:rsidRPr="00196CA2">
              <w:rPr>
                <w:lang w:val="en-GB"/>
              </w:rPr>
              <w:t>– 1 instrument</w:t>
            </w:r>
          </w:p>
          <w:p w14:paraId="4B756C09" w14:textId="024A0C45" w:rsidR="008458DD" w:rsidRPr="00196CA2" w:rsidRDefault="008458DD">
            <w:pPr>
              <w:jc w:val="both"/>
              <w:rPr>
                <w:lang w:val="en-GB"/>
              </w:rPr>
            </w:pPr>
            <w:r w:rsidRPr="00196CA2">
              <w:rPr>
                <w:lang w:val="en-GB"/>
              </w:rPr>
              <w:fldChar w:fldCharType="begin"/>
            </w:r>
            <w:r w:rsidRPr="00196CA2">
              <w:rPr>
                <w:lang w:val="en-GB"/>
              </w:rPr>
              <w:instrText xml:space="preserve"> REF _Ref79673323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103</w:t>
            </w:r>
            <w:r w:rsidRPr="00196CA2">
              <w:rPr>
                <w:lang w:val="en-GB"/>
              </w:rPr>
              <w:fldChar w:fldCharType="end"/>
            </w:r>
            <w:r w:rsidR="00EC6795" w:rsidRPr="00196CA2">
              <w:rPr>
                <w:lang w:val="en-GB"/>
              </w:rPr>
              <w:t xml:space="preserve"> </w:t>
            </w:r>
            <w:r w:rsidRPr="00196CA2">
              <w:rPr>
                <w:lang w:val="en-GB"/>
              </w:rPr>
              <w:t>– 1 instrument</w:t>
            </w:r>
          </w:p>
        </w:tc>
        <w:tc>
          <w:tcPr>
            <w:tcW w:w="1075" w:type="dxa"/>
          </w:tcPr>
          <w:p w14:paraId="72BE7E9E" w14:textId="5A9C2FEB" w:rsidR="008458DD" w:rsidRPr="00196CA2" w:rsidRDefault="008458DD" w:rsidP="008458DD">
            <w:pPr>
              <w:jc w:val="both"/>
              <w:rPr>
                <w:lang w:val="en-GB"/>
              </w:rPr>
            </w:pPr>
            <w:r w:rsidRPr="00196CA2">
              <w:rPr>
                <w:lang w:val="en-GB"/>
              </w:rPr>
              <w:t>EUR</w:t>
            </w:r>
          </w:p>
        </w:tc>
        <w:tc>
          <w:tcPr>
            <w:tcW w:w="2259" w:type="dxa"/>
          </w:tcPr>
          <w:p w14:paraId="110C5C14" w14:textId="6D76C24C" w:rsidR="008458DD" w:rsidRPr="00196CA2" w:rsidRDefault="008458DD" w:rsidP="008458DD">
            <w:pPr>
              <w:jc w:val="both"/>
              <w:rPr>
                <w:lang w:val="en-GB"/>
              </w:rPr>
            </w:pPr>
            <w:r w:rsidRPr="00196CA2">
              <w:rPr>
                <w:lang w:val="en-GB"/>
              </w:rPr>
              <w:t>VaR; Stressed VaR</w:t>
            </w:r>
            <w:r w:rsidR="00AB7B71">
              <w:rPr>
                <w:lang w:val="en-GB"/>
              </w:rPr>
              <w:t>; SBM; DRC; RRAO</w:t>
            </w:r>
          </w:p>
        </w:tc>
      </w:tr>
      <w:tr w:rsidR="008458DD" w:rsidRPr="00866D06" w14:paraId="49A805D6" w14:textId="77777777" w:rsidTr="00887921">
        <w:trPr>
          <w:cantSplit/>
        </w:trPr>
        <w:tc>
          <w:tcPr>
            <w:tcW w:w="911" w:type="dxa"/>
          </w:tcPr>
          <w:p w14:paraId="4A64011D" w14:textId="77777777" w:rsidR="008458DD" w:rsidRPr="00887921" w:rsidRDefault="008458DD" w:rsidP="00705D43">
            <w:pPr>
              <w:pStyle w:val="ListParagraph"/>
              <w:numPr>
                <w:ilvl w:val="0"/>
                <w:numId w:val="60"/>
              </w:numPr>
              <w:ind w:hanging="720"/>
              <w:rPr>
                <w:lang w:val="en-GB"/>
              </w:rPr>
            </w:pPr>
          </w:p>
        </w:tc>
        <w:tc>
          <w:tcPr>
            <w:tcW w:w="2002" w:type="dxa"/>
            <w:gridSpan w:val="2"/>
          </w:tcPr>
          <w:p w14:paraId="798BA16E" w14:textId="77777777" w:rsidR="008458DD" w:rsidRPr="00196CA2" w:rsidRDefault="008458DD" w:rsidP="008458DD">
            <w:pPr>
              <w:jc w:val="both"/>
              <w:rPr>
                <w:lang w:val="en-GB"/>
              </w:rPr>
            </w:pPr>
          </w:p>
        </w:tc>
        <w:tc>
          <w:tcPr>
            <w:tcW w:w="2238" w:type="dxa"/>
          </w:tcPr>
          <w:p w14:paraId="53B4B38C" w14:textId="4840DC94" w:rsidR="008458DD" w:rsidRPr="00196CA2" w:rsidRDefault="008458DD" w:rsidP="008458DD">
            <w:pPr>
              <w:jc w:val="both"/>
              <w:rPr>
                <w:lang w:val="en-GB"/>
              </w:rPr>
            </w:pPr>
            <w:r w:rsidRPr="00196CA2">
              <w:rPr>
                <w:lang w:val="en-GB"/>
              </w:rPr>
              <w:fldChar w:fldCharType="begin"/>
            </w:r>
            <w:r w:rsidRPr="00196CA2">
              <w:rPr>
                <w:lang w:val="en-GB"/>
              </w:rPr>
              <w:instrText xml:space="preserve"> REF _Ref79673290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101</w:t>
            </w:r>
            <w:r w:rsidRPr="00196CA2">
              <w:rPr>
                <w:lang w:val="en-GB"/>
              </w:rPr>
              <w:fldChar w:fldCharType="end"/>
            </w:r>
            <w:r w:rsidR="00EC6795" w:rsidRPr="00196CA2">
              <w:rPr>
                <w:lang w:val="en-GB"/>
              </w:rPr>
              <w:t xml:space="preserve"> </w:t>
            </w:r>
            <w:r w:rsidRPr="00196CA2">
              <w:rPr>
                <w:lang w:val="en-GB"/>
              </w:rPr>
              <w:t>– 1 instrument</w:t>
            </w:r>
          </w:p>
          <w:p w14:paraId="5658D208" w14:textId="68C7EF6E" w:rsidR="008458DD" w:rsidRPr="00196CA2" w:rsidRDefault="008458DD" w:rsidP="008458DD">
            <w:pPr>
              <w:jc w:val="both"/>
              <w:rPr>
                <w:lang w:val="en-GB"/>
              </w:rPr>
            </w:pPr>
            <w:r w:rsidRPr="00196CA2">
              <w:rPr>
                <w:lang w:val="en-GB"/>
              </w:rPr>
              <w:fldChar w:fldCharType="begin"/>
            </w:r>
            <w:r w:rsidRPr="00196CA2">
              <w:rPr>
                <w:lang w:val="en-GB"/>
              </w:rPr>
              <w:instrText xml:space="preserve"> REF _Ref79673323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103</w:t>
            </w:r>
            <w:r w:rsidRPr="00196CA2">
              <w:rPr>
                <w:lang w:val="en-GB"/>
              </w:rPr>
              <w:fldChar w:fldCharType="end"/>
            </w:r>
            <w:r w:rsidR="00EC6795" w:rsidRPr="00196CA2">
              <w:rPr>
                <w:lang w:val="en-GB"/>
              </w:rPr>
              <w:t xml:space="preserve"> </w:t>
            </w:r>
            <w:r w:rsidRPr="00196CA2">
              <w:rPr>
                <w:lang w:val="en-GB"/>
              </w:rPr>
              <w:t>– 1 instrument</w:t>
            </w:r>
          </w:p>
          <w:p w14:paraId="7CBCE860" w14:textId="0476E8C4" w:rsidR="008458DD" w:rsidRPr="00196CA2" w:rsidRDefault="008458DD" w:rsidP="008458DD">
            <w:pPr>
              <w:jc w:val="both"/>
              <w:rPr>
                <w:lang w:val="en-GB"/>
              </w:rPr>
            </w:pPr>
            <w:r w:rsidRPr="00196CA2">
              <w:rPr>
                <w:lang w:val="en-GB"/>
              </w:rPr>
              <w:fldChar w:fldCharType="begin"/>
            </w:r>
            <w:r w:rsidRPr="00196CA2">
              <w:rPr>
                <w:lang w:val="en-GB"/>
              </w:rPr>
              <w:instrText xml:space="preserve"> REF _Ref79673331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104</w:t>
            </w:r>
            <w:r w:rsidRPr="00196CA2">
              <w:rPr>
                <w:lang w:val="en-GB"/>
              </w:rPr>
              <w:fldChar w:fldCharType="end"/>
            </w:r>
            <w:r w:rsidRPr="00196CA2">
              <w:rPr>
                <w:lang w:val="en-GB"/>
              </w:rPr>
              <w:t xml:space="preserve"> – 1 instrument</w:t>
            </w:r>
          </w:p>
        </w:tc>
        <w:tc>
          <w:tcPr>
            <w:tcW w:w="1075" w:type="dxa"/>
          </w:tcPr>
          <w:p w14:paraId="762BAEF8" w14:textId="13DDD786" w:rsidR="008458DD" w:rsidRPr="00196CA2" w:rsidRDefault="008458DD" w:rsidP="008458DD">
            <w:pPr>
              <w:jc w:val="both"/>
              <w:rPr>
                <w:lang w:val="en-GB"/>
              </w:rPr>
            </w:pPr>
            <w:r w:rsidRPr="00196CA2">
              <w:rPr>
                <w:lang w:val="en-GB"/>
              </w:rPr>
              <w:t>EUR</w:t>
            </w:r>
          </w:p>
        </w:tc>
        <w:tc>
          <w:tcPr>
            <w:tcW w:w="2259" w:type="dxa"/>
          </w:tcPr>
          <w:p w14:paraId="04E4694B" w14:textId="0008BF3F" w:rsidR="008458DD" w:rsidRPr="00196CA2" w:rsidRDefault="008458DD" w:rsidP="008458DD">
            <w:pPr>
              <w:jc w:val="both"/>
              <w:rPr>
                <w:lang w:val="en-GB"/>
              </w:rPr>
            </w:pPr>
            <w:r w:rsidRPr="00196CA2">
              <w:rPr>
                <w:lang w:val="en-GB"/>
              </w:rPr>
              <w:t>VaR; Stressed VaR</w:t>
            </w:r>
            <w:r w:rsidR="00AB7B71">
              <w:rPr>
                <w:lang w:val="en-GB"/>
              </w:rPr>
              <w:t>; SBM; DRC; RRAO</w:t>
            </w:r>
          </w:p>
        </w:tc>
      </w:tr>
      <w:tr w:rsidR="008458DD" w:rsidRPr="00866D06" w14:paraId="66DA1E91" w14:textId="77777777" w:rsidTr="00887921">
        <w:trPr>
          <w:cantSplit/>
        </w:trPr>
        <w:tc>
          <w:tcPr>
            <w:tcW w:w="911" w:type="dxa"/>
          </w:tcPr>
          <w:p w14:paraId="1A22D9C1" w14:textId="77777777" w:rsidR="008458DD" w:rsidRPr="00887921" w:rsidRDefault="008458DD" w:rsidP="00705D43">
            <w:pPr>
              <w:pStyle w:val="ListParagraph"/>
              <w:numPr>
                <w:ilvl w:val="0"/>
                <w:numId w:val="60"/>
              </w:numPr>
              <w:ind w:hanging="720"/>
              <w:rPr>
                <w:lang w:val="en-GB"/>
              </w:rPr>
            </w:pPr>
          </w:p>
        </w:tc>
        <w:tc>
          <w:tcPr>
            <w:tcW w:w="2002" w:type="dxa"/>
            <w:gridSpan w:val="2"/>
          </w:tcPr>
          <w:p w14:paraId="4608768A" w14:textId="77777777" w:rsidR="008458DD" w:rsidRPr="00196CA2" w:rsidRDefault="008458DD" w:rsidP="008458DD">
            <w:pPr>
              <w:jc w:val="both"/>
              <w:rPr>
                <w:lang w:val="en-GB"/>
              </w:rPr>
            </w:pPr>
          </w:p>
        </w:tc>
        <w:tc>
          <w:tcPr>
            <w:tcW w:w="2238" w:type="dxa"/>
          </w:tcPr>
          <w:p w14:paraId="15D49CE7" w14:textId="1886707E" w:rsidR="008458DD" w:rsidRPr="00196CA2" w:rsidRDefault="008458DD" w:rsidP="008458DD">
            <w:pPr>
              <w:jc w:val="both"/>
              <w:rPr>
                <w:lang w:val="en-GB"/>
              </w:rPr>
            </w:pPr>
            <w:r w:rsidRPr="00196CA2">
              <w:rPr>
                <w:lang w:val="en-GB"/>
              </w:rPr>
              <w:fldChar w:fldCharType="begin"/>
            </w:r>
            <w:r w:rsidRPr="00196CA2">
              <w:rPr>
                <w:lang w:val="en-GB"/>
              </w:rPr>
              <w:instrText xml:space="preserve"> REF _Ref79673399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102</w:t>
            </w:r>
            <w:r w:rsidRPr="00196CA2">
              <w:rPr>
                <w:lang w:val="en-GB"/>
              </w:rPr>
              <w:fldChar w:fldCharType="end"/>
            </w:r>
            <w:r w:rsidRPr="00196CA2">
              <w:rPr>
                <w:lang w:val="en-GB"/>
              </w:rPr>
              <w:t>– 1 instrument</w:t>
            </w:r>
          </w:p>
          <w:p w14:paraId="4DB8532A" w14:textId="3966E8DA" w:rsidR="008458DD" w:rsidRPr="00196CA2" w:rsidRDefault="008458DD" w:rsidP="008458DD">
            <w:pPr>
              <w:jc w:val="both"/>
              <w:rPr>
                <w:lang w:val="en-GB"/>
              </w:rPr>
            </w:pPr>
            <w:r w:rsidRPr="00196CA2">
              <w:rPr>
                <w:lang w:val="en-GB"/>
              </w:rPr>
              <w:fldChar w:fldCharType="begin"/>
            </w:r>
            <w:r w:rsidRPr="00196CA2">
              <w:rPr>
                <w:lang w:val="en-GB"/>
              </w:rPr>
              <w:instrText xml:space="preserve"> REF _Ref79673331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104</w:t>
            </w:r>
            <w:r w:rsidRPr="00196CA2">
              <w:rPr>
                <w:lang w:val="en-GB"/>
              </w:rPr>
              <w:fldChar w:fldCharType="end"/>
            </w:r>
            <w:r w:rsidRPr="00196CA2">
              <w:rPr>
                <w:lang w:val="en-GB"/>
              </w:rPr>
              <w:t xml:space="preserve"> – 1 instrument</w:t>
            </w:r>
          </w:p>
        </w:tc>
        <w:tc>
          <w:tcPr>
            <w:tcW w:w="1075" w:type="dxa"/>
          </w:tcPr>
          <w:p w14:paraId="335B5397" w14:textId="6D7B1358" w:rsidR="008458DD" w:rsidRPr="00196CA2" w:rsidRDefault="008458DD" w:rsidP="008458DD">
            <w:pPr>
              <w:jc w:val="both"/>
              <w:rPr>
                <w:lang w:val="en-GB"/>
              </w:rPr>
            </w:pPr>
            <w:r w:rsidRPr="00196CA2">
              <w:rPr>
                <w:lang w:val="en-GB"/>
              </w:rPr>
              <w:t>EUR</w:t>
            </w:r>
          </w:p>
        </w:tc>
        <w:tc>
          <w:tcPr>
            <w:tcW w:w="2259" w:type="dxa"/>
          </w:tcPr>
          <w:p w14:paraId="51A29FD2" w14:textId="6A9D7B12" w:rsidR="008458DD" w:rsidRPr="00196CA2" w:rsidRDefault="008458DD" w:rsidP="008458DD">
            <w:pPr>
              <w:jc w:val="both"/>
              <w:rPr>
                <w:lang w:val="en-GB"/>
              </w:rPr>
            </w:pPr>
            <w:r w:rsidRPr="00196CA2">
              <w:rPr>
                <w:lang w:val="en-GB"/>
              </w:rPr>
              <w:t>VaR; Stressed VaR</w:t>
            </w:r>
            <w:r w:rsidR="00AB7B71">
              <w:rPr>
                <w:lang w:val="en-GB"/>
              </w:rPr>
              <w:t>; SBM; DRC; RRAO</w:t>
            </w:r>
          </w:p>
        </w:tc>
      </w:tr>
      <w:tr w:rsidR="00D3703E" w:rsidRPr="00866D06" w14:paraId="2B568D23" w14:textId="77777777" w:rsidTr="00887921">
        <w:trPr>
          <w:cantSplit/>
        </w:trPr>
        <w:tc>
          <w:tcPr>
            <w:tcW w:w="911" w:type="dxa"/>
          </w:tcPr>
          <w:p w14:paraId="50DA3B12" w14:textId="77777777" w:rsidR="00D3703E" w:rsidRPr="00417BC3" w:rsidRDefault="00D3703E" w:rsidP="00D3703E">
            <w:pPr>
              <w:pStyle w:val="ListParagraph"/>
              <w:numPr>
                <w:ilvl w:val="0"/>
                <w:numId w:val="60"/>
              </w:numPr>
              <w:ind w:hanging="720"/>
              <w:rPr>
                <w:lang w:val="en-GB"/>
              </w:rPr>
            </w:pPr>
          </w:p>
        </w:tc>
        <w:tc>
          <w:tcPr>
            <w:tcW w:w="2002" w:type="dxa"/>
            <w:gridSpan w:val="2"/>
          </w:tcPr>
          <w:p w14:paraId="5F191467" w14:textId="77777777" w:rsidR="00D3703E" w:rsidRPr="00196CA2" w:rsidRDefault="00D3703E" w:rsidP="00D3703E">
            <w:pPr>
              <w:jc w:val="both"/>
              <w:rPr>
                <w:lang w:val="en-GB"/>
              </w:rPr>
            </w:pPr>
          </w:p>
        </w:tc>
        <w:tc>
          <w:tcPr>
            <w:tcW w:w="2238" w:type="dxa"/>
          </w:tcPr>
          <w:p w14:paraId="60309EB7" w14:textId="5E55B05B" w:rsidR="00D3703E" w:rsidRPr="00196CA2" w:rsidRDefault="00D3703E" w:rsidP="00D3703E">
            <w:pPr>
              <w:jc w:val="both"/>
              <w:rPr>
                <w:lang w:val="en-GB"/>
              </w:rPr>
            </w:pPr>
            <w:r w:rsidRPr="00196CA2">
              <w:rPr>
                <w:lang w:val="en-GB"/>
              </w:rPr>
              <w:fldChar w:fldCharType="begin"/>
            </w:r>
            <w:r w:rsidRPr="00196CA2">
              <w:rPr>
                <w:lang w:val="en-GB"/>
              </w:rPr>
              <w:instrText xml:space="preserve"> REF _Ref85725524 \r \h </w:instrText>
            </w:r>
            <w:r w:rsidRPr="00196CA2">
              <w:rPr>
                <w:lang w:val="en-GB"/>
              </w:rPr>
            </w:r>
            <w:r w:rsidRPr="00196CA2">
              <w:rPr>
                <w:lang w:val="en-GB"/>
              </w:rPr>
              <w:fldChar w:fldCharType="separate"/>
            </w:r>
            <w:r w:rsidR="00A10A8E">
              <w:rPr>
                <w:lang w:val="en-GB"/>
              </w:rPr>
              <w:t>119</w:t>
            </w:r>
            <w:r w:rsidRPr="00196CA2">
              <w:rPr>
                <w:lang w:val="en-GB"/>
              </w:rPr>
              <w:fldChar w:fldCharType="end"/>
            </w:r>
            <w:r w:rsidRPr="00196CA2">
              <w:rPr>
                <w:lang w:val="en-GB"/>
              </w:rPr>
              <w:t xml:space="preserve"> – 1 instrument</w:t>
            </w:r>
          </w:p>
        </w:tc>
        <w:tc>
          <w:tcPr>
            <w:tcW w:w="1075" w:type="dxa"/>
          </w:tcPr>
          <w:p w14:paraId="4445B084" w14:textId="1A2585D7" w:rsidR="00D3703E" w:rsidRPr="00196CA2" w:rsidRDefault="00D3703E" w:rsidP="00D3703E">
            <w:pPr>
              <w:jc w:val="both"/>
              <w:rPr>
                <w:lang w:val="en-GB"/>
              </w:rPr>
            </w:pPr>
            <w:r w:rsidRPr="00196CA2">
              <w:rPr>
                <w:lang w:val="en-GB"/>
              </w:rPr>
              <w:t>EUR</w:t>
            </w:r>
          </w:p>
        </w:tc>
        <w:tc>
          <w:tcPr>
            <w:tcW w:w="2259" w:type="dxa"/>
          </w:tcPr>
          <w:p w14:paraId="40919038" w14:textId="368761AB" w:rsidR="00D3703E" w:rsidRPr="00196CA2" w:rsidRDefault="00D3703E" w:rsidP="00D3703E">
            <w:pPr>
              <w:jc w:val="both"/>
              <w:rPr>
                <w:lang w:val="en-GB"/>
              </w:rPr>
            </w:pPr>
            <w:r w:rsidRPr="00196CA2">
              <w:rPr>
                <w:lang w:val="en-GB"/>
              </w:rPr>
              <w:t>VaR; Stressed VaR</w:t>
            </w:r>
            <w:r w:rsidR="00AB7B71">
              <w:rPr>
                <w:lang w:val="en-GB"/>
              </w:rPr>
              <w:t>; SBM; DRC; RRAO</w:t>
            </w:r>
            <w:r w:rsidRPr="00196CA2">
              <w:rPr>
                <w:lang w:val="en-GB"/>
              </w:rPr>
              <w:t xml:space="preserve"> </w:t>
            </w:r>
          </w:p>
        </w:tc>
      </w:tr>
      <w:tr w:rsidR="00D3703E" w:rsidRPr="00866D06" w14:paraId="493811B4" w14:textId="77777777" w:rsidTr="00887921">
        <w:trPr>
          <w:cantSplit/>
        </w:trPr>
        <w:tc>
          <w:tcPr>
            <w:tcW w:w="911" w:type="dxa"/>
          </w:tcPr>
          <w:p w14:paraId="521598AC" w14:textId="77777777" w:rsidR="00D3703E" w:rsidRPr="00417BC3" w:rsidRDefault="00D3703E" w:rsidP="00D3703E">
            <w:pPr>
              <w:pStyle w:val="ListParagraph"/>
              <w:numPr>
                <w:ilvl w:val="0"/>
                <w:numId w:val="60"/>
              </w:numPr>
              <w:ind w:hanging="720"/>
              <w:rPr>
                <w:lang w:val="en-GB"/>
              </w:rPr>
            </w:pPr>
          </w:p>
        </w:tc>
        <w:tc>
          <w:tcPr>
            <w:tcW w:w="2002" w:type="dxa"/>
            <w:gridSpan w:val="2"/>
          </w:tcPr>
          <w:p w14:paraId="218EE357" w14:textId="77777777" w:rsidR="00D3703E" w:rsidRPr="00196CA2" w:rsidRDefault="00D3703E" w:rsidP="00D3703E">
            <w:pPr>
              <w:jc w:val="both"/>
              <w:rPr>
                <w:lang w:val="en-GB"/>
              </w:rPr>
            </w:pPr>
          </w:p>
        </w:tc>
        <w:tc>
          <w:tcPr>
            <w:tcW w:w="2238" w:type="dxa"/>
          </w:tcPr>
          <w:p w14:paraId="01B446D1" w14:textId="08283150" w:rsidR="00D3703E" w:rsidRPr="00196CA2" w:rsidRDefault="00D3703E" w:rsidP="00D3703E">
            <w:pPr>
              <w:jc w:val="both"/>
              <w:rPr>
                <w:lang w:val="en-GB"/>
              </w:rPr>
            </w:pPr>
            <w:r w:rsidRPr="00196CA2">
              <w:rPr>
                <w:lang w:val="en-GB"/>
              </w:rPr>
              <w:fldChar w:fldCharType="begin"/>
            </w:r>
            <w:r w:rsidRPr="00196CA2">
              <w:rPr>
                <w:lang w:val="en-GB"/>
              </w:rPr>
              <w:instrText xml:space="preserve"> REF _Ref85725639 \r \h </w:instrText>
            </w:r>
            <w:r w:rsidRPr="00196CA2">
              <w:rPr>
                <w:lang w:val="en-GB"/>
              </w:rPr>
            </w:r>
            <w:r w:rsidRPr="00196CA2">
              <w:rPr>
                <w:lang w:val="en-GB"/>
              </w:rPr>
              <w:fldChar w:fldCharType="separate"/>
            </w:r>
            <w:r w:rsidR="00A10A8E">
              <w:rPr>
                <w:lang w:val="en-GB"/>
              </w:rPr>
              <w:t>120</w:t>
            </w:r>
            <w:r w:rsidRPr="00196CA2">
              <w:rPr>
                <w:lang w:val="en-GB"/>
              </w:rPr>
              <w:fldChar w:fldCharType="end"/>
            </w:r>
            <w:r w:rsidRPr="00196CA2">
              <w:rPr>
                <w:lang w:val="en-GB"/>
              </w:rPr>
              <w:t xml:space="preserve"> – 1 instrument</w:t>
            </w:r>
          </w:p>
        </w:tc>
        <w:tc>
          <w:tcPr>
            <w:tcW w:w="1075" w:type="dxa"/>
          </w:tcPr>
          <w:p w14:paraId="7C0D7AF7" w14:textId="668BF98F" w:rsidR="00D3703E" w:rsidRPr="00196CA2" w:rsidRDefault="00D3703E" w:rsidP="00D3703E">
            <w:pPr>
              <w:jc w:val="both"/>
              <w:rPr>
                <w:lang w:val="en-GB"/>
              </w:rPr>
            </w:pPr>
            <w:r w:rsidRPr="00196CA2">
              <w:rPr>
                <w:lang w:val="en-GB"/>
              </w:rPr>
              <w:t>EUR</w:t>
            </w:r>
          </w:p>
        </w:tc>
        <w:tc>
          <w:tcPr>
            <w:tcW w:w="2259" w:type="dxa"/>
          </w:tcPr>
          <w:p w14:paraId="2C335B08" w14:textId="02BAB577" w:rsidR="00D3703E" w:rsidRPr="00196CA2" w:rsidRDefault="00D3703E" w:rsidP="00D3703E">
            <w:pPr>
              <w:jc w:val="both"/>
              <w:rPr>
                <w:lang w:val="en-GB"/>
              </w:rPr>
            </w:pPr>
            <w:r w:rsidRPr="00196CA2">
              <w:rPr>
                <w:lang w:val="en-GB"/>
              </w:rPr>
              <w:t>VaR; Stressed VaR</w:t>
            </w:r>
            <w:r w:rsidR="00AB7B71">
              <w:rPr>
                <w:lang w:val="en-GB"/>
              </w:rPr>
              <w:t>; SBM; DRC; RRAO</w:t>
            </w:r>
            <w:r w:rsidRPr="00196CA2">
              <w:rPr>
                <w:lang w:val="en-GB"/>
              </w:rPr>
              <w:t xml:space="preserve"> </w:t>
            </w:r>
          </w:p>
        </w:tc>
      </w:tr>
      <w:tr w:rsidR="00D3703E" w:rsidRPr="00866D06" w14:paraId="1BDD5C4A" w14:textId="77777777" w:rsidTr="00887921">
        <w:trPr>
          <w:cantSplit/>
        </w:trPr>
        <w:tc>
          <w:tcPr>
            <w:tcW w:w="911" w:type="dxa"/>
          </w:tcPr>
          <w:p w14:paraId="76C42CFB" w14:textId="77777777" w:rsidR="00D3703E" w:rsidRPr="00417BC3" w:rsidRDefault="00D3703E" w:rsidP="00D3703E">
            <w:pPr>
              <w:pStyle w:val="ListParagraph"/>
              <w:numPr>
                <w:ilvl w:val="0"/>
                <w:numId w:val="60"/>
              </w:numPr>
              <w:ind w:hanging="720"/>
              <w:rPr>
                <w:lang w:val="en-GB"/>
              </w:rPr>
            </w:pPr>
          </w:p>
        </w:tc>
        <w:tc>
          <w:tcPr>
            <w:tcW w:w="2002" w:type="dxa"/>
            <w:gridSpan w:val="2"/>
          </w:tcPr>
          <w:p w14:paraId="5EFE81C8" w14:textId="77777777" w:rsidR="00D3703E" w:rsidRPr="00196CA2" w:rsidRDefault="00D3703E" w:rsidP="00D3703E">
            <w:pPr>
              <w:jc w:val="both"/>
              <w:rPr>
                <w:lang w:val="en-GB"/>
              </w:rPr>
            </w:pPr>
          </w:p>
        </w:tc>
        <w:tc>
          <w:tcPr>
            <w:tcW w:w="2238" w:type="dxa"/>
          </w:tcPr>
          <w:p w14:paraId="64C5C55F" w14:textId="42844B52" w:rsidR="00D3703E" w:rsidRPr="00196CA2" w:rsidRDefault="00D3703E" w:rsidP="00D3703E">
            <w:pPr>
              <w:jc w:val="both"/>
              <w:rPr>
                <w:lang w:val="en-GB"/>
              </w:rPr>
            </w:pPr>
            <w:r w:rsidRPr="00196CA2">
              <w:rPr>
                <w:lang w:val="en-GB"/>
              </w:rPr>
              <w:fldChar w:fldCharType="begin"/>
            </w:r>
            <w:r w:rsidRPr="00196CA2">
              <w:rPr>
                <w:lang w:val="en-GB"/>
              </w:rPr>
              <w:instrText xml:space="preserve"> REF _Ref85725659 \r \h </w:instrText>
            </w:r>
            <w:r w:rsidR="00196CA2">
              <w:rPr>
                <w:lang w:val="en-GB"/>
              </w:rPr>
              <w:instrText xml:space="preserve"> \* MERGEFORMAT </w:instrText>
            </w:r>
            <w:r w:rsidRPr="00196CA2">
              <w:rPr>
                <w:lang w:val="en-GB"/>
              </w:rPr>
            </w:r>
            <w:r w:rsidRPr="00196CA2">
              <w:rPr>
                <w:lang w:val="en-GB"/>
              </w:rPr>
              <w:fldChar w:fldCharType="separate"/>
            </w:r>
            <w:r w:rsidR="00A10A8E">
              <w:rPr>
                <w:lang w:val="en-GB"/>
              </w:rPr>
              <w:t>121</w:t>
            </w:r>
            <w:r w:rsidRPr="00196CA2">
              <w:rPr>
                <w:lang w:val="en-GB"/>
              </w:rPr>
              <w:fldChar w:fldCharType="end"/>
            </w:r>
            <w:r w:rsidRPr="00196CA2">
              <w:rPr>
                <w:lang w:val="en-GB"/>
              </w:rPr>
              <w:t xml:space="preserve"> – 1 instrument</w:t>
            </w:r>
          </w:p>
        </w:tc>
        <w:tc>
          <w:tcPr>
            <w:tcW w:w="1075" w:type="dxa"/>
          </w:tcPr>
          <w:p w14:paraId="1231C70C" w14:textId="650181DF" w:rsidR="00D3703E" w:rsidRPr="00196CA2" w:rsidRDefault="00D3703E" w:rsidP="00D3703E">
            <w:pPr>
              <w:jc w:val="both"/>
              <w:rPr>
                <w:lang w:val="en-GB"/>
              </w:rPr>
            </w:pPr>
            <w:r w:rsidRPr="00196CA2">
              <w:rPr>
                <w:lang w:val="en-GB"/>
              </w:rPr>
              <w:t>EUR</w:t>
            </w:r>
          </w:p>
        </w:tc>
        <w:tc>
          <w:tcPr>
            <w:tcW w:w="2259" w:type="dxa"/>
          </w:tcPr>
          <w:p w14:paraId="1AADE2AA" w14:textId="4FD04FA0" w:rsidR="00D3703E" w:rsidRPr="00196CA2" w:rsidRDefault="00D3703E" w:rsidP="00D3703E">
            <w:pPr>
              <w:jc w:val="both"/>
              <w:rPr>
                <w:lang w:val="en-GB"/>
              </w:rPr>
            </w:pPr>
            <w:r w:rsidRPr="00196CA2">
              <w:rPr>
                <w:lang w:val="en-GB"/>
              </w:rPr>
              <w:t>VaR; Stressed VaR</w:t>
            </w:r>
            <w:r w:rsidR="00AB7B71">
              <w:rPr>
                <w:lang w:val="en-GB"/>
              </w:rPr>
              <w:t>; SBM; DRC; RRAO</w:t>
            </w:r>
            <w:r w:rsidRPr="00196CA2">
              <w:rPr>
                <w:lang w:val="en-GB"/>
              </w:rPr>
              <w:t xml:space="preserve"> </w:t>
            </w:r>
          </w:p>
        </w:tc>
      </w:tr>
      <w:tr w:rsidR="008458DD" w:rsidRPr="00866D06" w14:paraId="0BA98DCF" w14:textId="77777777" w:rsidTr="00887921">
        <w:trPr>
          <w:cantSplit/>
        </w:trPr>
        <w:tc>
          <w:tcPr>
            <w:tcW w:w="911" w:type="dxa"/>
          </w:tcPr>
          <w:p w14:paraId="46966A35" w14:textId="77777777" w:rsidR="008458DD" w:rsidRPr="00196CA2" w:rsidRDefault="008458DD" w:rsidP="00705D43">
            <w:pPr>
              <w:pStyle w:val="ListParagraph"/>
              <w:numPr>
                <w:ilvl w:val="0"/>
                <w:numId w:val="59"/>
              </w:numPr>
              <w:ind w:hanging="720"/>
              <w:rPr>
                <w:lang w:val="en-GB"/>
              </w:rPr>
            </w:pPr>
            <w:bookmarkStart w:id="132" w:name="_Ref85731346"/>
          </w:p>
        </w:tc>
        <w:bookmarkEnd w:id="132"/>
        <w:tc>
          <w:tcPr>
            <w:tcW w:w="2002" w:type="dxa"/>
            <w:gridSpan w:val="2"/>
          </w:tcPr>
          <w:p w14:paraId="13754B5F" w14:textId="77777777" w:rsidR="008458DD" w:rsidRPr="00196CA2" w:rsidRDefault="008458DD" w:rsidP="00705D43">
            <w:pPr>
              <w:ind w:hanging="720"/>
              <w:rPr>
                <w:rFonts w:eastAsia="Arial Unicode MS" w:cs="Times New Roman"/>
                <w:bdr w:val="nil"/>
                <w:lang w:val="en-GB"/>
              </w:rPr>
            </w:pPr>
          </w:p>
        </w:tc>
        <w:tc>
          <w:tcPr>
            <w:tcW w:w="2238" w:type="dxa"/>
          </w:tcPr>
          <w:p w14:paraId="15D9465E" w14:textId="51E579AA"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_Ref497737255 \r \h  \* MERGEFORMAT </w:instrText>
            </w:r>
            <w:r w:rsidRPr="00196CA2">
              <w:rPr>
                <w:lang w:val="en-GB"/>
              </w:rPr>
            </w:r>
            <w:r w:rsidRPr="00196CA2">
              <w:rPr>
                <w:lang w:val="en-GB"/>
              </w:rPr>
              <w:fldChar w:fldCharType="separate"/>
            </w:r>
            <w:r w:rsidR="00A10A8E">
              <w:rPr>
                <w:lang w:val="en-GB"/>
              </w:rPr>
              <w:t>201</w:t>
            </w:r>
            <w:r w:rsidRPr="00196CA2">
              <w:rPr>
                <w:lang w:val="en-GB"/>
              </w:rPr>
              <w:fldChar w:fldCharType="end"/>
            </w:r>
            <w:r w:rsidRPr="00196CA2">
              <w:rPr>
                <w:lang w:val="en-GB"/>
              </w:rPr>
              <w:t xml:space="preserve"> – 1 instrument</w:t>
            </w:r>
          </w:p>
        </w:tc>
        <w:tc>
          <w:tcPr>
            <w:tcW w:w="1075" w:type="dxa"/>
          </w:tcPr>
          <w:p w14:paraId="4B6D493B" w14:textId="77777777" w:rsidR="008458DD" w:rsidRPr="00196CA2" w:rsidRDefault="008458DD" w:rsidP="008458DD">
            <w:pPr>
              <w:jc w:val="both"/>
              <w:rPr>
                <w:lang w:val="en-GB"/>
              </w:rPr>
            </w:pPr>
            <w:r w:rsidRPr="00196CA2">
              <w:rPr>
                <w:lang w:val="en-GB"/>
              </w:rPr>
              <w:t>EUR</w:t>
            </w:r>
          </w:p>
        </w:tc>
        <w:tc>
          <w:tcPr>
            <w:tcW w:w="2259" w:type="dxa"/>
          </w:tcPr>
          <w:p w14:paraId="3A9F4868" w14:textId="058B8C37" w:rsidR="008458DD" w:rsidRPr="00196CA2" w:rsidRDefault="008458DD" w:rsidP="008458DD">
            <w:pPr>
              <w:jc w:val="both"/>
              <w:rPr>
                <w:lang w:val="en-GB"/>
              </w:rPr>
            </w:pPr>
            <w:r w:rsidRPr="00196CA2">
              <w:rPr>
                <w:lang w:val="en-GB"/>
              </w:rPr>
              <w:t>VaR; Stressed VaR</w:t>
            </w:r>
            <w:r w:rsidR="00AB7B71">
              <w:rPr>
                <w:lang w:val="en-GB"/>
              </w:rPr>
              <w:t>; SBM; DRC; RRAO</w:t>
            </w:r>
          </w:p>
        </w:tc>
      </w:tr>
      <w:tr w:rsidR="008458DD" w:rsidRPr="00866D06" w14:paraId="5701AEF9" w14:textId="77777777" w:rsidTr="00887921">
        <w:trPr>
          <w:cantSplit/>
        </w:trPr>
        <w:tc>
          <w:tcPr>
            <w:tcW w:w="911" w:type="dxa"/>
          </w:tcPr>
          <w:p w14:paraId="02B1F161" w14:textId="77777777" w:rsidR="008458DD" w:rsidRPr="00887921" w:rsidRDefault="008458DD" w:rsidP="00705D43">
            <w:pPr>
              <w:pStyle w:val="ListParagraph"/>
              <w:numPr>
                <w:ilvl w:val="0"/>
                <w:numId w:val="59"/>
              </w:numPr>
              <w:ind w:hanging="720"/>
              <w:rPr>
                <w:lang w:val="en-GB"/>
              </w:rPr>
            </w:pPr>
            <w:bookmarkStart w:id="133" w:name="_Ref85731349"/>
          </w:p>
        </w:tc>
        <w:bookmarkEnd w:id="133"/>
        <w:tc>
          <w:tcPr>
            <w:tcW w:w="2002" w:type="dxa"/>
            <w:gridSpan w:val="2"/>
          </w:tcPr>
          <w:p w14:paraId="7F85CC09" w14:textId="77777777" w:rsidR="008458DD" w:rsidRPr="00866D06" w:rsidRDefault="008458DD" w:rsidP="008458DD">
            <w:pPr>
              <w:jc w:val="both"/>
              <w:rPr>
                <w:lang w:val="en-GB"/>
              </w:rPr>
            </w:pPr>
          </w:p>
        </w:tc>
        <w:tc>
          <w:tcPr>
            <w:tcW w:w="2238" w:type="dxa"/>
          </w:tcPr>
          <w:p w14:paraId="4AF15F25" w14:textId="28C2F1A8"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_Ref497737261 \r \h  \* MERGEFORMAT </w:instrText>
            </w:r>
            <w:r w:rsidRPr="00887921">
              <w:rPr>
                <w:lang w:val="en-GB"/>
              </w:rPr>
            </w:r>
            <w:r w:rsidRPr="00887921">
              <w:rPr>
                <w:lang w:val="en-GB"/>
              </w:rPr>
              <w:fldChar w:fldCharType="separate"/>
            </w:r>
            <w:r w:rsidR="00A10A8E">
              <w:rPr>
                <w:lang w:val="en-GB"/>
              </w:rPr>
              <w:t>202</w:t>
            </w:r>
            <w:r w:rsidRPr="00887921">
              <w:rPr>
                <w:lang w:val="en-GB"/>
              </w:rPr>
              <w:fldChar w:fldCharType="end"/>
            </w:r>
            <w:r w:rsidRPr="00887921">
              <w:rPr>
                <w:lang w:val="en-GB"/>
              </w:rPr>
              <w:t xml:space="preserve"> – 1 instrument</w:t>
            </w:r>
          </w:p>
        </w:tc>
        <w:tc>
          <w:tcPr>
            <w:tcW w:w="1075" w:type="dxa"/>
          </w:tcPr>
          <w:p w14:paraId="28DBF22C" w14:textId="77777777" w:rsidR="008458DD" w:rsidRPr="00887921" w:rsidRDefault="008458DD" w:rsidP="008458DD">
            <w:pPr>
              <w:jc w:val="both"/>
              <w:rPr>
                <w:lang w:val="en-GB"/>
              </w:rPr>
            </w:pPr>
            <w:r w:rsidRPr="00887921">
              <w:rPr>
                <w:lang w:val="en-GB"/>
              </w:rPr>
              <w:t>EUR</w:t>
            </w:r>
          </w:p>
        </w:tc>
        <w:tc>
          <w:tcPr>
            <w:tcW w:w="2259" w:type="dxa"/>
          </w:tcPr>
          <w:p w14:paraId="18E652C3" w14:textId="558ED15A"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388F6739" w14:textId="77777777" w:rsidTr="00887921">
        <w:trPr>
          <w:cantSplit/>
        </w:trPr>
        <w:tc>
          <w:tcPr>
            <w:tcW w:w="911" w:type="dxa"/>
          </w:tcPr>
          <w:p w14:paraId="76A25FC5" w14:textId="77777777" w:rsidR="008458DD" w:rsidRPr="00887921" w:rsidRDefault="008458DD" w:rsidP="00705D43">
            <w:pPr>
              <w:pStyle w:val="ListParagraph"/>
              <w:numPr>
                <w:ilvl w:val="0"/>
                <w:numId w:val="59"/>
              </w:numPr>
              <w:ind w:hanging="720"/>
              <w:rPr>
                <w:lang w:val="en-GB"/>
              </w:rPr>
            </w:pPr>
          </w:p>
        </w:tc>
        <w:tc>
          <w:tcPr>
            <w:tcW w:w="2002" w:type="dxa"/>
            <w:gridSpan w:val="2"/>
          </w:tcPr>
          <w:p w14:paraId="4E40F630" w14:textId="77777777" w:rsidR="008458DD" w:rsidRPr="00866D06" w:rsidRDefault="008458DD" w:rsidP="008458DD">
            <w:pPr>
              <w:jc w:val="both"/>
              <w:rPr>
                <w:lang w:val="en-GB"/>
              </w:rPr>
            </w:pPr>
          </w:p>
        </w:tc>
        <w:tc>
          <w:tcPr>
            <w:tcW w:w="2238" w:type="dxa"/>
          </w:tcPr>
          <w:p w14:paraId="2D315F63" w14:textId="59296052"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_Ref497737268 \r \h  \* MERGEFORMAT </w:instrText>
            </w:r>
            <w:r w:rsidRPr="00887921">
              <w:rPr>
                <w:lang w:val="en-GB"/>
              </w:rPr>
            </w:r>
            <w:r w:rsidRPr="00887921">
              <w:rPr>
                <w:lang w:val="en-GB"/>
              </w:rPr>
              <w:fldChar w:fldCharType="separate"/>
            </w:r>
            <w:r w:rsidR="00A10A8E">
              <w:rPr>
                <w:lang w:val="en-GB"/>
              </w:rPr>
              <w:t>203</w:t>
            </w:r>
            <w:r w:rsidRPr="00887921">
              <w:rPr>
                <w:lang w:val="en-GB"/>
              </w:rPr>
              <w:fldChar w:fldCharType="end"/>
            </w:r>
            <w:r w:rsidRPr="00887921">
              <w:rPr>
                <w:lang w:val="en-GB"/>
              </w:rPr>
              <w:t xml:space="preserve"> – 1 instrument</w:t>
            </w:r>
          </w:p>
        </w:tc>
        <w:tc>
          <w:tcPr>
            <w:tcW w:w="1075" w:type="dxa"/>
          </w:tcPr>
          <w:p w14:paraId="5A252B89" w14:textId="77777777" w:rsidR="008458DD" w:rsidRPr="00887921" w:rsidRDefault="008458DD" w:rsidP="008458DD">
            <w:pPr>
              <w:jc w:val="both"/>
              <w:rPr>
                <w:lang w:val="en-GB"/>
              </w:rPr>
            </w:pPr>
            <w:r w:rsidRPr="00887921">
              <w:rPr>
                <w:lang w:val="en-GB"/>
              </w:rPr>
              <w:t>USD</w:t>
            </w:r>
          </w:p>
        </w:tc>
        <w:tc>
          <w:tcPr>
            <w:tcW w:w="2259" w:type="dxa"/>
          </w:tcPr>
          <w:p w14:paraId="5F04070D" w14:textId="63024C73"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695115FE" w14:textId="77777777" w:rsidTr="00887921">
        <w:trPr>
          <w:cantSplit/>
        </w:trPr>
        <w:tc>
          <w:tcPr>
            <w:tcW w:w="911" w:type="dxa"/>
          </w:tcPr>
          <w:p w14:paraId="7077C5F4" w14:textId="77777777" w:rsidR="008458DD" w:rsidRPr="00887921" w:rsidRDefault="008458DD" w:rsidP="00705D43">
            <w:pPr>
              <w:pStyle w:val="ListParagraph"/>
              <w:numPr>
                <w:ilvl w:val="0"/>
                <w:numId w:val="59"/>
              </w:numPr>
              <w:ind w:hanging="720"/>
              <w:rPr>
                <w:lang w:val="en-GB"/>
              </w:rPr>
            </w:pPr>
          </w:p>
        </w:tc>
        <w:tc>
          <w:tcPr>
            <w:tcW w:w="2002" w:type="dxa"/>
            <w:gridSpan w:val="2"/>
          </w:tcPr>
          <w:p w14:paraId="3DF21016" w14:textId="77777777" w:rsidR="008458DD" w:rsidRPr="00866D06" w:rsidRDefault="008458DD" w:rsidP="008458DD">
            <w:pPr>
              <w:jc w:val="both"/>
              <w:rPr>
                <w:lang w:val="en-GB"/>
              </w:rPr>
            </w:pPr>
          </w:p>
        </w:tc>
        <w:tc>
          <w:tcPr>
            <w:tcW w:w="2238" w:type="dxa"/>
          </w:tcPr>
          <w:p w14:paraId="0A5FEBF2" w14:textId="5CF47C3A"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_Ref497737275 \r \h  \* MERGEFORMAT </w:instrText>
            </w:r>
            <w:r w:rsidRPr="00887921">
              <w:rPr>
                <w:lang w:val="en-GB"/>
              </w:rPr>
            </w:r>
            <w:r w:rsidRPr="00887921">
              <w:rPr>
                <w:lang w:val="en-GB"/>
              </w:rPr>
              <w:fldChar w:fldCharType="separate"/>
            </w:r>
            <w:r w:rsidR="00A10A8E">
              <w:rPr>
                <w:lang w:val="en-GB"/>
              </w:rPr>
              <w:t>204</w:t>
            </w:r>
            <w:r w:rsidRPr="00887921">
              <w:rPr>
                <w:lang w:val="en-GB"/>
              </w:rPr>
              <w:fldChar w:fldCharType="end"/>
            </w:r>
            <w:r w:rsidRPr="00887921">
              <w:rPr>
                <w:lang w:val="en-GB"/>
              </w:rPr>
              <w:t xml:space="preserve"> – 1 instrument</w:t>
            </w:r>
          </w:p>
        </w:tc>
        <w:tc>
          <w:tcPr>
            <w:tcW w:w="1075" w:type="dxa"/>
          </w:tcPr>
          <w:p w14:paraId="1CEB4F20" w14:textId="77777777" w:rsidR="008458DD" w:rsidRPr="00887921" w:rsidRDefault="008458DD" w:rsidP="008458DD">
            <w:pPr>
              <w:jc w:val="both"/>
              <w:rPr>
                <w:lang w:val="en-GB"/>
              </w:rPr>
            </w:pPr>
            <w:r w:rsidRPr="00887921">
              <w:rPr>
                <w:lang w:val="en-GB"/>
              </w:rPr>
              <w:t>GBP</w:t>
            </w:r>
          </w:p>
        </w:tc>
        <w:tc>
          <w:tcPr>
            <w:tcW w:w="2259" w:type="dxa"/>
          </w:tcPr>
          <w:p w14:paraId="0A47388C" w14:textId="6A3BC10D"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188166EE" w14:textId="77777777" w:rsidTr="00887921">
        <w:trPr>
          <w:cantSplit/>
        </w:trPr>
        <w:tc>
          <w:tcPr>
            <w:tcW w:w="911" w:type="dxa"/>
          </w:tcPr>
          <w:p w14:paraId="66C5A7E2" w14:textId="77777777" w:rsidR="008458DD" w:rsidRPr="00887921" w:rsidRDefault="008458DD" w:rsidP="00705D43">
            <w:pPr>
              <w:pStyle w:val="ListParagraph"/>
              <w:numPr>
                <w:ilvl w:val="0"/>
                <w:numId w:val="59"/>
              </w:numPr>
              <w:ind w:hanging="720"/>
              <w:rPr>
                <w:lang w:val="en-GB"/>
              </w:rPr>
            </w:pPr>
          </w:p>
        </w:tc>
        <w:tc>
          <w:tcPr>
            <w:tcW w:w="2002" w:type="dxa"/>
            <w:gridSpan w:val="2"/>
          </w:tcPr>
          <w:p w14:paraId="47C6778C" w14:textId="77777777" w:rsidR="008458DD" w:rsidRPr="00866D06" w:rsidRDefault="008458DD" w:rsidP="008458DD">
            <w:pPr>
              <w:jc w:val="both"/>
              <w:rPr>
                <w:lang w:val="en-GB"/>
              </w:rPr>
            </w:pPr>
          </w:p>
        </w:tc>
        <w:tc>
          <w:tcPr>
            <w:tcW w:w="2238" w:type="dxa"/>
          </w:tcPr>
          <w:p w14:paraId="23E505A9" w14:textId="256A6A06"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_Ref497737285 \r \h  \* MERGEFORMAT </w:instrText>
            </w:r>
            <w:r w:rsidRPr="00887921">
              <w:rPr>
                <w:lang w:val="en-GB"/>
              </w:rPr>
            </w:r>
            <w:r w:rsidRPr="00887921">
              <w:rPr>
                <w:lang w:val="en-GB"/>
              </w:rPr>
              <w:fldChar w:fldCharType="separate"/>
            </w:r>
            <w:r w:rsidR="00A10A8E">
              <w:rPr>
                <w:lang w:val="en-GB"/>
              </w:rPr>
              <w:t>205</w:t>
            </w:r>
            <w:r w:rsidRPr="00887921">
              <w:rPr>
                <w:lang w:val="en-GB"/>
              </w:rPr>
              <w:fldChar w:fldCharType="end"/>
            </w:r>
            <w:r w:rsidRPr="00887921">
              <w:rPr>
                <w:lang w:val="en-GB"/>
              </w:rPr>
              <w:t xml:space="preserve"> – 1 instrument</w:t>
            </w:r>
          </w:p>
        </w:tc>
        <w:tc>
          <w:tcPr>
            <w:tcW w:w="1075" w:type="dxa"/>
          </w:tcPr>
          <w:p w14:paraId="2416E908" w14:textId="77777777" w:rsidR="008458DD" w:rsidRPr="00887921" w:rsidRDefault="008458DD" w:rsidP="008458DD">
            <w:pPr>
              <w:jc w:val="both"/>
              <w:rPr>
                <w:lang w:val="en-GB"/>
              </w:rPr>
            </w:pPr>
            <w:r w:rsidRPr="00887921">
              <w:rPr>
                <w:lang w:val="en-GB"/>
              </w:rPr>
              <w:t>USD</w:t>
            </w:r>
          </w:p>
        </w:tc>
        <w:tc>
          <w:tcPr>
            <w:tcW w:w="2259" w:type="dxa"/>
          </w:tcPr>
          <w:p w14:paraId="1DF69A12" w14:textId="1169F16F" w:rsidR="008458DD" w:rsidRPr="00887921" w:rsidRDefault="008458DD" w:rsidP="008458DD">
            <w:pPr>
              <w:jc w:val="both"/>
              <w:rPr>
                <w:lang w:val="en-GB"/>
              </w:rPr>
            </w:pPr>
            <w:r w:rsidRPr="00887921">
              <w:rPr>
                <w:lang w:val="en-GB"/>
              </w:rPr>
              <w:t>VaR; Stressed VaR; IRC</w:t>
            </w:r>
            <w:r w:rsidR="00AB7B71">
              <w:rPr>
                <w:lang w:val="en-GB"/>
              </w:rPr>
              <w:t>; SBM; DRC; RRAO</w:t>
            </w:r>
          </w:p>
        </w:tc>
      </w:tr>
      <w:tr w:rsidR="008458DD" w:rsidRPr="00866D06" w14:paraId="45E50D6E" w14:textId="77777777" w:rsidTr="00887921">
        <w:trPr>
          <w:cantSplit/>
        </w:trPr>
        <w:tc>
          <w:tcPr>
            <w:tcW w:w="911" w:type="dxa"/>
          </w:tcPr>
          <w:p w14:paraId="37566964" w14:textId="77777777" w:rsidR="008458DD" w:rsidRPr="00887921" w:rsidRDefault="008458DD" w:rsidP="00705D43">
            <w:pPr>
              <w:pStyle w:val="ListParagraph"/>
              <w:numPr>
                <w:ilvl w:val="0"/>
                <w:numId w:val="59"/>
              </w:numPr>
              <w:ind w:hanging="720"/>
              <w:rPr>
                <w:lang w:val="en-GB"/>
              </w:rPr>
            </w:pPr>
          </w:p>
        </w:tc>
        <w:tc>
          <w:tcPr>
            <w:tcW w:w="2002" w:type="dxa"/>
            <w:gridSpan w:val="2"/>
          </w:tcPr>
          <w:p w14:paraId="0915EC43" w14:textId="77777777" w:rsidR="008458DD" w:rsidRPr="00866D06" w:rsidRDefault="008458DD" w:rsidP="008458DD">
            <w:pPr>
              <w:jc w:val="both"/>
              <w:rPr>
                <w:lang w:val="en-GB"/>
              </w:rPr>
            </w:pPr>
          </w:p>
        </w:tc>
        <w:tc>
          <w:tcPr>
            <w:tcW w:w="2238" w:type="dxa"/>
          </w:tcPr>
          <w:p w14:paraId="29156C08" w14:textId="13B112E1" w:rsidR="008458DD" w:rsidRPr="00887921" w:rsidRDefault="008458DD" w:rsidP="008458DD">
            <w:pPr>
              <w:jc w:val="both"/>
              <w:rPr>
                <w:lang w:val="en-GB"/>
              </w:rPr>
            </w:pPr>
            <w:r w:rsidRPr="00D70428">
              <w:rPr>
                <w:szCs w:val="20"/>
                <w:lang w:val="en-GB"/>
              </w:rPr>
              <w:fldChar w:fldCharType="begin"/>
            </w:r>
            <w:r w:rsidRPr="00D70428">
              <w:rPr>
                <w:sz w:val="22"/>
                <w:lang w:val="en-GB" w:eastAsia="en-US"/>
              </w:rPr>
              <w:instrText xml:space="preserve"> REF _Ref522015014 \r \h </w:instrText>
            </w:r>
            <w:r>
              <w:rPr>
                <w:szCs w:val="20"/>
                <w:lang w:val="en-GB"/>
              </w:rPr>
              <w:instrText xml:space="preserve"> \* MERGEFORMAT </w:instrText>
            </w:r>
            <w:r w:rsidRPr="00D70428">
              <w:rPr>
                <w:szCs w:val="20"/>
                <w:lang w:val="en-GB"/>
              </w:rPr>
            </w:r>
            <w:r w:rsidRPr="00D70428">
              <w:rPr>
                <w:szCs w:val="20"/>
                <w:lang w:val="en-GB"/>
              </w:rPr>
              <w:fldChar w:fldCharType="separate"/>
            </w:r>
            <w:r w:rsidR="00A10A8E" w:rsidRPr="00C45DBD">
              <w:rPr>
                <w:szCs w:val="20"/>
                <w:lang w:val="en-GB"/>
              </w:rPr>
              <w:t>206</w:t>
            </w:r>
            <w:r w:rsidRPr="00D70428">
              <w:rPr>
                <w:szCs w:val="20"/>
                <w:lang w:val="en-GB"/>
              </w:rPr>
              <w:fldChar w:fldCharType="end"/>
            </w:r>
            <w:r>
              <w:rPr>
                <w:lang w:val="en-GB"/>
              </w:rPr>
              <w:t xml:space="preserve"> </w:t>
            </w:r>
            <w:r w:rsidRPr="00887921">
              <w:rPr>
                <w:lang w:val="en-GB"/>
              </w:rPr>
              <w:t>– 1 instrument</w:t>
            </w:r>
          </w:p>
          <w:p w14:paraId="35DE3065" w14:textId="1CA974BE"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_Ref497737295 \r \h  \* MERGEFORMAT </w:instrText>
            </w:r>
            <w:r w:rsidRPr="00887921">
              <w:rPr>
                <w:lang w:val="en-GB"/>
              </w:rPr>
            </w:r>
            <w:r w:rsidRPr="00887921">
              <w:rPr>
                <w:lang w:val="en-GB"/>
              </w:rPr>
              <w:fldChar w:fldCharType="separate"/>
            </w:r>
            <w:r w:rsidR="00A10A8E">
              <w:rPr>
                <w:lang w:val="en-GB"/>
              </w:rPr>
              <w:t>207</w:t>
            </w:r>
            <w:r w:rsidRPr="00887921">
              <w:rPr>
                <w:lang w:val="en-GB"/>
              </w:rPr>
              <w:fldChar w:fldCharType="end"/>
            </w:r>
            <w:r w:rsidRPr="00887921">
              <w:rPr>
                <w:lang w:val="en-GB"/>
              </w:rPr>
              <w:t xml:space="preserve"> – 1 instrument</w:t>
            </w:r>
          </w:p>
        </w:tc>
        <w:tc>
          <w:tcPr>
            <w:tcW w:w="1075" w:type="dxa"/>
          </w:tcPr>
          <w:p w14:paraId="27F36317" w14:textId="77777777" w:rsidR="008458DD" w:rsidRPr="00887921" w:rsidRDefault="008458DD" w:rsidP="008458DD">
            <w:pPr>
              <w:jc w:val="both"/>
              <w:rPr>
                <w:lang w:val="en-GB"/>
              </w:rPr>
            </w:pPr>
            <w:r w:rsidRPr="00887921">
              <w:rPr>
                <w:lang w:val="en-GB"/>
              </w:rPr>
              <w:t>EUR</w:t>
            </w:r>
          </w:p>
        </w:tc>
        <w:tc>
          <w:tcPr>
            <w:tcW w:w="2259" w:type="dxa"/>
          </w:tcPr>
          <w:p w14:paraId="3F2D3F60" w14:textId="285FDD68" w:rsidR="008458DD" w:rsidRPr="00887921" w:rsidRDefault="008458DD" w:rsidP="008458DD">
            <w:pPr>
              <w:jc w:val="both"/>
              <w:rPr>
                <w:lang w:val="en-GB"/>
              </w:rPr>
            </w:pPr>
            <w:r w:rsidRPr="00887921">
              <w:rPr>
                <w:lang w:val="en-GB"/>
              </w:rPr>
              <w:t>VaR; Stressed VaR; IRC</w:t>
            </w:r>
            <w:r w:rsidR="00AB7B71">
              <w:rPr>
                <w:lang w:val="en-GB"/>
              </w:rPr>
              <w:t>; SBM; DRC; RRAO</w:t>
            </w:r>
          </w:p>
        </w:tc>
      </w:tr>
      <w:tr w:rsidR="008458DD" w:rsidRPr="00866D06" w14:paraId="6DFC49C5" w14:textId="77777777" w:rsidTr="00887921">
        <w:trPr>
          <w:cantSplit/>
        </w:trPr>
        <w:tc>
          <w:tcPr>
            <w:tcW w:w="911" w:type="dxa"/>
          </w:tcPr>
          <w:p w14:paraId="7F4120B4" w14:textId="77777777" w:rsidR="008458DD" w:rsidRPr="00887921" w:rsidRDefault="008458DD" w:rsidP="00705D43">
            <w:pPr>
              <w:pStyle w:val="ListParagraph"/>
              <w:numPr>
                <w:ilvl w:val="0"/>
                <w:numId w:val="59"/>
              </w:numPr>
              <w:ind w:hanging="720"/>
              <w:rPr>
                <w:lang w:val="en-GB"/>
              </w:rPr>
            </w:pPr>
          </w:p>
        </w:tc>
        <w:tc>
          <w:tcPr>
            <w:tcW w:w="2002" w:type="dxa"/>
            <w:gridSpan w:val="2"/>
          </w:tcPr>
          <w:p w14:paraId="0090A13D" w14:textId="77777777" w:rsidR="008458DD" w:rsidRPr="00866D06" w:rsidRDefault="008458DD" w:rsidP="008458DD">
            <w:pPr>
              <w:jc w:val="both"/>
              <w:rPr>
                <w:lang w:val="en-GB"/>
              </w:rPr>
            </w:pPr>
          </w:p>
        </w:tc>
        <w:tc>
          <w:tcPr>
            <w:tcW w:w="2238" w:type="dxa"/>
          </w:tcPr>
          <w:p w14:paraId="478660C6" w14:textId="0B2E0853" w:rsidR="008458DD" w:rsidRPr="00887921" w:rsidRDefault="008458DD" w:rsidP="008458DD">
            <w:pPr>
              <w:jc w:val="both"/>
              <w:rPr>
                <w:lang w:val="en-GB"/>
              </w:rPr>
            </w:pPr>
            <w:r w:rsidRPr="00D70428">
              <w:rPr>
                <w:szCs w:val="20"/>
                <w:lang w:val="en-GB"/>
              </w:rPr>
              <w:fldChar w:fldCharType="begin"/>
            </w:r>
            <w:r w:rsidRPr="00D70428">
              <w:rPr>
                <w:sz w:val="22"/>
                <w:szCs w:val="22"/>
                <w:lang w:val="en-GB" w:eastAsia="en-US"/>
              </w:rPr>
              <w:instrText xml:space="preserve"> REF _Ref522015014 \r \h </w:instrText>
            </w:r>
            <w:r w:rsidRPr="00D70428">
              <w:rPr>
                <w:sz w:val="22"/>
                <w:szCs w:val="22"/>
                <w:lang w:val="en-GB"/>
              </w:rPr>
              <w:instrText xml:space="preserve"> \* MERGEFORMAT </w:instrText>
            </w:r>
            <w:r w:rsidRPr="00D70428">
              <w:rPr>
                <w:szCs w:val="20"/>
                <w:lang w:val="en-GB"/>
              </w:rPr>
            </w:r>
            <w:r w:rsidRPr="00D70428">
              <w:rPr>
                <w:szCs w:val="20"/>
                <w:lang w:val="en-GB"/>
              </w:rPr>
              <w:fldChar w:fldCharType="separate"/>
            </w:r>
            <w:r w:rsidR="00A10A8E" w:rsidRPr="00C45DBD">
              <w:rPr>
                <w:szCs w:val="20"/>
                <w:lang w:val="en-GB"/>
              </w:rPr>
              <w:t>206</w:t>
            </w:r>
            <w:r w:rsidRPr="00D70428">
              <w:rPr>
                <w:szCs w:val="20"/>
                <w:lang w:val="en-GB"/>
              </w:rPr>
              <w:fldChar w:fldCharType="end"/>
            </w:r>
            <w:r w:rsidRPr="00887921">
              <w:rPr>
                <w:lang w:val="en-GB"/>
              </w:rPr>
              <w:t xml:space="preserve"> – 1 instrument</w:t>
            </w:r>
          </w:p>
          <w:p w14:paraId="093B6DF1" w14:textId="49775D87"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_Ref497737295 \r \h  \* MERGEFORMAT </w:instrText>
            </w:r>
            <w:r w:rsidRPr="00887921">
              <w:rPr>
                <w:lang w:val="en-GB"/>
              </w:rPr>
            </w:r>
            <w:r w:rsidRPr="00887921">
              <w:rPr>
                <w:lang w:val="en-GB"/>
              </w:rPr>
              <w:fldChar w:fldCharType="separate"/>
            </w:r>
            <w:r w:rsidR="00A10A8E">
              <w:rPr>
                <w:lang w:val="en-GB"/>
              </w:rPr>
              <w:t>207</w:t>
            </w:r>
            <w:r w:rsidRPr="00887921">
              <w:rPr>
                <w:lang w:val="en-GB"/>
              </w:rPr>
              <w:fldChar w:fldCharType="end"/>
            </w:r>
            <w:r w:rsidRPr="00887921">
              <w:rPr>
                <w:lang w:val="en-GB"/>
              </w:rPr>
              <w:t xml:space="preserve"> – 1 instrument</w:t>
            </w:r>
          </w:p>
          <w:p w14:paraId="47F5659B" w14:textId="12DEFE02"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_Ref497737317 \r \h  \* MERGEFORMAT </w:instrText>
            </w:r>
            <w:r w:rsidRPr="00887921">
              <w:rPr>
                <w:lang w:val="en-GB"/>
              </w:rPr>
            </w:r>
            <w:r w:rsidRPr="00887921">
              <w:rPr>
                <w:lang w:val="en-GB"/>
              </w:rPr>
              <w:fldChar w:fldCharType="separate"/>
            </w:r>
            <w:r w:rsidR="00A10A8E">
              <w:rPr>
                <w:lang w:val="en-GB"/>
              </w:rPr>
              <w:t>208</w:t>
            </w:r>
            <w:r w:rsidRPr="00887921">
              <w:rPr>
                <w:lang w:val="en-GB"/>
              </w:rPr>
              <w:fldChar w:fldCharType="end"/>
            </w:r>
            <w:r w:rsidRPr="00887921">
              <w:rPr>
                <w:lang w:val="en-GB"/>
              </w:rPr>
              <w:t xml:space="preserve"> – 1 instrument</w:t>
            </w:r>
          </w:p>
        </w:tc>
        <w:tc>
          <w:tcPr>
            <w:tcW w:w="1075" w:type="dxa"/>
          </w:tcPr>
          <w:p w14:paraId="2C47C7D9" w14:textId="77777777" w:rsidR="008458DD" w:rsidRPr="00887921" w:rsidRDefault="008458DD" w:rsidP="008458DD">
            <w:pPr>
              <w:jc w:val="both"/>
              <w:rPr>
                <w:lang w:val="en-GB"/>
              </w:rPr>
            </w:pPr>
            <w:r w:rsidRPr="00887921">
              <w:rPr>
                <w:lang w:val="en-GB"/>
              </w:rPr>
              <w:t>EUR</w:t>
            </w:r>
          </w:p>
        </w:tc>
        <w:tc>
          <w:tcPr>
            <w:tcW w:w="2259" w:type="dxa"/>
          </w:tcPr>
          <w:p w14:paraId="58CA8FD2" w14:textId="00BDAD76" w:rsidR="008458DD" w:rsidRPr="00887921" w:rsidRDefault="008458DD" w:rsidP="008458DD">
            <w:pPr>
              <w:jc w:val="both"/>
              <w:rPr>
                <w:lang w:val="en-GB"/>
              </w:rPr>
            </w:pPr>
            <w:r w:rsidRPr="00887921">
              <w:rPr>
                <w:lang w:val="en-GB"/>
              </w:rPr>
              <w:t>VaR; Stressed VaR; IRC</w:t>
            </w:r>
            <w:r w:rsidR="00AB7B71">
              <w:rPr>
                <w:lang w:val="en-GB"/>
              </w:rPr>
              <w:t>; SBM; DRC; RRAO</w:t>
            </w:r>
          </w:p>
        </w:tc>
      </w:tr>
      <w:tr w:rsidR="008458DD" w:rsidRPr="00866D06" w14:paraId="1AC475B1" w14:textId="77777777" w:rsidTr="00887921">
        <w:trPr>
          <w:cantSplit/>
        </w:trPr>
        <w:tc>
          <w:tcPr>
            <w:tcW w:w="911" w:type="dxa"/>
          </w:tcPr>
          <w:p w14:paraId="02A70CA5" w14:textId="77777777" w:rsidR="008458DD" w:rsidRPr="00887921" w:rsidRDefault="008458DD" w:rsidP="00705D43">
            <w:pPr>
              <w:pStyle w:val="ListParagraph"/>
              <w:numPr>
                <w:ilvl w:val="0"/>
                <w:numId w:val="59"/>
              </w:numPr>
              <w:ind w:hanging="720"/>
              <w:rPr>
                <w:lang w:val="en-GB"/>
              </w:rPr>
            </w:pPr>
            <w:bookmarkStart w:id="134" w:name="_Ref85731355"/>
          </w:p>
        </w:tc>
        <w:bookmarkEnd w:id="134"/>
        <w:tc>
          <w:tcPr>
            <w:tcW w:w="2002" w:type="dxa"/>
            <w:gridSpan w:val="2"/>
          </w:tcPr>
          <w:p w14:paraId="5D9CD601" w14:textId="77777777" w:rsidR="008458DD" w:rsidRPr="00866D06" w:rsidRDefault="008458DD" w:rsidP="008458DD">
            <w:pPr>
              <w:jc w:val="both"/>
              <w:rPr>
                <w:lang w:val="en-GB"/>
              </w:rPr>
            </w:pPr>
          </w:p>
        </w:tc>
        <w:tc>
          <w:tcPr>
            <w:tcW w:w="2238" w:type="dxa"/>
          </w:tcPr>
          <w:p w14:paraId="64CAC9D1" w14:textId="4FFC11FD" w:rsidR="008458DD" w:rsidRPr="00A6630A" w:rsidRDefault="008458DD" w:rsidP="008458DD">
            <w:pPr>
              <w:jc w:val="both"/>
              <w:rPr>
                <w:lang w:val="fr-FR"/>
              </w:rPr>
            </w:pPr>
            <w:r>
              <w:rPr>
                <w:lang w:val="en-GB"/>
              </w:rPr>
              <w:fldChar w:fldCharType="begin"/>
            </w:r>
            <w:r w:rsidRPr="00A6630A">
              <w:rPr>
                <w:lang w:val="fr-FR"/>
              </w:rPr>
              <w:instrText xml:space="preserve"> REF _Ref522015014 \r \h </w:instrText>
            </w:r>
            <w:r>
              <w:rPr>
                <w:lang w:val="en-GB"/>
              </w:rPr>
            </w:r>
            <w:r>
              <w:rPr>
                <w:lang w:val="en-GB"/>
              </w:rPr>
              <w:fldChar w:fldCharType="separate"/>
            </w:r>
            <w:r w:rsidR="00A10A8E">
              <w:rPr>
                <w:lang w:val="fr-FR"/>
              </w:rPr>
              <w:t>206</w:t>
            </w:r>
            <w:r>
              <w:rPr>
                <w:lang w:val="en-GB"/>
              </w:rPr>
              <w:fldChar w:fldCharType="end"/>
            </w:r>
            <w:r w:rsidRPr="00A6630A">
              <w:rPr>
                <w:lang w:val="fr-FR"/>
              </w:rPr>
              <w:t xml:space="preserve"> – 1 instrument</w:t>
            </w:r>
          </w:p>
          <w:p w14:paraId="52AD4585" w14:textId="1C476D4D" w:rsidR="008458DD" w:rsidRPr="00A6630A" w:rsidRDefault="008458DD" w:rsidP="008458DD">
            <w:pPr>
              <w:jc w:val="both"/>
              <w:rPr>
                <w:lang w:val="fr-FR"/>
              </w:rPr>
            </w:pPr>
            <w:r w:rsidRPr="00887921">
              <w:rPr>
                <w:lang w:val="en-GB"/>
              </w:rPr>
              <w:fldChar w:fldCharType="begin"/>
            </w:r>
            <w:r w:rsidRPr="00A6630A">
              <w:rPr>
                <w:lang w:val="fr-FR"/>
              </w:rPr>
              <w:instrText xml:space="preserve"> REF _Ref497737295 \r \h  \* MERGEFORMAT </w:instrText>
            </w:r>
            <w:r w:rsidRPr="00887921">
              <w:rPr>
                <w:lang w:val="en-GB"/>
              </w:rPr>
            </w:r>
            <w:r w:rsidRPr="00887921">
              <w:rPr>
                <w:lang w:val="en-GB"/>
              </w:rPr>
              <w:fldChar w:fldCharType="separate"/>
            </w:r>
            <w:r w:rsidR="00A10A8E">
              <w:rPr>
                <w:lang w:val="fr-FR"/>
              </w:rPr>
              <w:t>207</w:t>
            </w:r>
            <w:r w:rsidRPr="00887921">
              <w:rPr>
                <w:lang w:val="en-GB"/>
              </w:rPr>
              <w:fldChar w:fldCharType="end"/>
            </w:r>
            <w:r w:rsidRPr="00A6630A">
              <w:rPr>
                <w:lang w:val="fr-FR"/>
              </w:rPr>
              <w:t xml:space="preserve"> – 1 instrument</w:t>
            </w:r>
          </w:p>
          <w:p w14:paraId="5C50DD0D" w14:textId="5031384F" w:rsidR="008458DD" w:rsidRPr="00A6630A" w:rsidRDefault="008458DD" w:rsidP="008458DD">
            <w:pPr>
              <w:jc w:val="both"/>
              <w:rPr>
                <w:lang w:val="fr-FR"/>
              </w:rPr>
            </w:pPr>
            <w:r w:rsidRPr="00887921">
              <w:rPr>
                <w:lang w:val="en-GB"/>
              </w:rPr>
              <w:fldChar w:fldCharType="begin"/>
            </w:r>
            <w:r w:rsidRPr="00A6630A">
              <w:rPr>
                <w:lang w:val="fr-FR"/>
              </w:rPr>
              <w:instrText xml:space="preserve"> REF _Ref497737317 \r \h  \* MERGEFORMAT </w:instrText>
            </w:r>
            <w:r w:rsidRPr="00887921">
              <w:rPr>
                <w:lang w:val="en-GB"/>
              </w:rPr>
            </w:r>
            <w:r w:rsidRPr="00887921">
              <w:rPr>
                <w:lang w:val="en-GB"/>
              </w:rPr>
              <w:fldChar w:fldCharType="separate"/>
            </w:r>
            <w:r w:rsidR="00A10A8E">
              <w:rPr>
                <w:lang w:val="fr-FR"/>
              </w:rPr>
              <w:t>208</w:t>
            </w:r>
            <w:r w:rsidRPr="00887921">
              <w:rPr>
                <w:lang w:val="en-GB"/>
              </w:rPr>
              <w:fldChar w:fldCharType="end"/>
            </w:r>
            <w:r w:rsidRPr="00A6630A">
              <w:rPr>
                <w:lang w:val="fr-FR"/>
              </w:rPr>
              <w:t xml:space="preserve"> – 1 instrument</w:t>
            </w:r>
          </w:p>
          <w:p w14:paraId="253D1E7B" w14:textId="32C06199" w:rsidR="008458DD" w:rsidRPr="00A6630A" w:rsidRDefault="008458DD" w:rsidP="008458DD">
            <w:pPr>
              <w:jc w:val="both"/>
              <w:rPr>
                <w:lang w:val="fr-FR"/>
              </w:rPr>
            </w:pPr>
            <w:r w:rsidRPr="00887921">
              <w:rPr>
                <w:lang w:val="en-GB"/>
              </w:rPr>
              <w:fldChar w:fldCharType="begin"/>
            </w:r>
            <w:r w:rsidRPr="00A6630A">
              <w:rPr>
                <w:lang w:val="fr-FR"/>
              </w:rPr>
              <w:instrText xml:space="preserve"> REF _Ref497737375 \r \h  \* MERGEFORMAT </w:instrText>
            </w:r>
            <w:r w:rsidRPr="00887921">
              <w:rPr>
                <w:lang w:val="en-GB"/>
              </w:rPr>
            </w:r>
            <w:r w:rsidRPr="00887921">
              <w:rPr>
                <w:lang w:val="en-GB"/>
              </w:rPr>
              <w:fldChar w:fldCharType="separate"/>
            </w:r>
            <w:r w:rsidR="00A10A8E">
              <w:rPr>
                <w:lang w:val="fr-FR"/>
              </w:rPr>
              <w:t>209</w:t>
            </w:r>
            <w:r w:rsidRPr="00887921">
              <w:rPr>
                <w:lang w:val="en-GB"/>
              </w:rPr>
              <w:fldChar w:fldCharType="end"/>
            </w:r>
            <w:r w:rsidRPr="00A6630A">
              <w:rPr>
                <w:lang w:val="fr-FR"/>
              </w:rPr>
              <w:t xml:space="preserve"> – 1 instrument</w:t>
            </w:r>
          </w:p>
          <w:p w14:paraId="34C71798" w14:textId="05584008" w:rsidR="008458DD" w:rsidRPr="00A6630A" w:rsidRDefault="008458DD" w:rsidP="008458DD">
            <w:pPr>
              <w:jc w:val="both"/>
              <w:rPr>
                <w:lang w:val="fr-FR"/>
              </w:rPr>
            </w:pPr>
            <w:r w:rsidRPr="00887921">
              <w:rPr>
                <w:lang w:val="en-GB"/>
              </w:rPr>
              <w:fldChar w:fldCharType="begin"/>
            </w:r>
            <w:r w:rsidRPr="00A6630A">
              <w:rPr>
                <w:lang w:val="fr-FR"/>
              </w:rPr>
              <w:instrText xml:space="preserve"> REF _Ref497737384 \r \h  \* MERGEFORMAT </w:instrText>
            </w:r>
            <w:r w:rsidRPr="00887921">
              <w:rPr>
                <w:lang w:val="en-GB"/>
              </w:rPr>
            </w:r>
            <w:r w:rsidRPr="00887921">
              <w:rPr>
                <w:lang w:val="en-GB"/>
              </w:rPr>
              <w:fldChar w:fldCharType="separate"/>
            </w:r>
            <w:r w:rsidR="00A10A8E">
              <w:rPr>
                <w:lang w:val="fr-FR"/>
              </w:rPr>
              <w:t>210</w:t>
            </w:r>
            <w:r w:rsidRPr="00887921">
              <w:rPr>
                <w:lang w:val="en-GB"/>
              </w:rPr>
              <w:fldChar w:fldCharType="end"/>
            </w:r>
            <w:r w:rsidRPr="00A6630A">
              <w:rPr>
                <w:lang w:val="fr-FR"/>
              </w:rPr>
              <w:t xml:space="preserve"> – 1 instrument</w:t>
            </w:r>
          </w:p>
          <w:p w14:paraId="54E103ED" w14:textId="1A23C046" w:rsidR="008458DD" w:rsidRPr="00A6630A" w:rsidRDefault="008458DD" w:rsidP="008458DD">
            <w:pPr>
              <w:jc w:val="both"/>
              <w:rPr>
                <w:lang w:val="fr-FR"/>
              </w:rPr>
            </w:pPr>
            <w:r w:rsidRPr="00887921">
              <w:rPr>
                <w:lang w:val="en-GB"/>
              </w:rPr>
              <w:fldChar w:fldCharType="begin"/>
            </w:r>
            <w:r w:rsidRPr="00A6630A">
              <w:rPr>
                <w:lang w:val="fr-FR"/>
              </w:rPr>
              <w:instrText xml:space="preserve"> REF _Ref497737388 \r \h  \* MERGEFORMAT </w:instrText>
            </w:r>
            <w:r w:rsidRPr="00887921">
              <w:rPr>
                <w:lang w:val="en-GB"/>
              </w:rPr>
            </w:r>
            <w:r w:rsidRPr="00887921">
              <w:rPr>
                <w:lang w:val="en-GB"/>
              </w:rPr>
              <w:fldChar w:fldCharType="separate"/>
            </w:r>
            <w:r w:rsidR="00A10A8E">
              <w:rPr>
                <w:lang w:val="fr-FR"/>
              </w:rPr>
              <w:t>211</w:t>
            </w:r>
            <w:r w:rsidRPr="00887921">
              <w:rPr>
                <w:lang w:val="en-GB"/>
              </w:rPr>
              <w:fldChar w:fldCharType="end"/>
            </w:r>
            <w:r w:rsidRPr="00A6630A">
              <w:rPr>
                <w:lang w:val="fr-FR"/>
              </w:rPr>
              <w:t xml:space="preserve"> – 1 instrument</w:t>
            </w:r>
          </w:p>
          <w:p w14:paraId="57606F8A" w14:textId="1195E30A"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_Ref497737407 \r \h  \* MERGEFORMAT </w:instrText>
            </w:r>
            <w:r w:rsidRPr="00887921">
              <w:rPr>
                <w:lang w:val="en-GB"/>
              </w:rPr>
            </w:r>
            <w:r w:rsidRPr="00887921">
              <w:rPr>
                <w:lang w:val="en-GB"/>
              </w:rPr>
              <w:fldChar w:fldCharType="separate"/>
            </w:r>
            <w:r w:rsidR="00A10A8E">
              <w:rPr>
                <w:lang w:val="en-GB"/>
              </w:rPr>
              <w:t>212</w:t>
            </w:r>
            <w:r w:rsidRPr="00887921">
              <w:rPr>
                <w:lang w:val="en-GB"/>
              </w:rPr>
              <w:fldChar w:fldCharType="end"/>
            </w:r>
            <w:r w:rsidRPr="00887921">
              <w:rPr>
                <w:lang w:val="en-GB"/>
              </w:rPr>
              <w:t xml:space="preserve"> – 1 instrument</w:t>
            </w:r>
          </w:p>
        </w:tc>
        <w:tc>
          <w:tcPr>
            <w:tcW w:w="1075" w:type="dxa"/>
          </w:tcPr>
          <w:p w14:paraId="29A3F62C" w14:textId="77777777" w:rsidR="008458DD" w:rsidRPr="00887921" w:rsidRDefault="008458DD" w:rsidP="008458DD">
            <w:pPr>
              <w:jc w:val="both"/>
              <w:rPr>
                <w:lang w:val="en-GB"/>
              </w:rPr>
            </w:pPr>
            <w:r w:rsidRPr="00887921">
              <w:rPr>
                <w:lang w:val="en-GB"/>
              </w:rPr>
              <w:t>EUR</w:t>
            </w:r>
          </w:p>
        </w:tc>
        <w:tc>
          <w:tcPr>
            <w:tcW w:w="2259" w:type="dxa"/>
          </w:tcPr>
          <w:p w14:paraId="1227C530" w14:textId="07B430B5" w:rsidR="008458DD" w:rsidRPr="00887921" w:rsidRDefault="008458DD" w:rsidP="008458DD">
            <w:pPr>
              <w:jc w:val="both"/>
              <w:rPr>
                <w:lang w:val="en-GB"/>
              </w:rPr>
            </w:pPr>
            <w:r w:rsidRPr="00887921">
              <w:rPr>
                <w:lang w:val="en-GB"/>
              </w:rPr>
              <w:t>VaR; Stressed VaR; IRC</w:t>
            </w:r>
            <w:r w:rsidR="00AB7B71">
              <w:rPr>
                <w:lang w:val="en-GB"/>
              </w:rPr>
              <w:t>; SBM; DRC; RRAO</w:t>
            </w:r>
          </w:p>
        </w:tc>
      </w:tr>
      <w:tr w:rsidR="008458DD" w:rsidRPr="00866D06" w14:paraId="24108B81" w14:textId="77777777" w:rsidTr="00887921">
        <w:trPr>
          <w:cantSplit/>
        </w:trPr>
        <w:tc>
          <w:tcPr>
            <w:tcW w:w="911" w:type="dxa"/>
          </w:tcPr>
          <w:p w14:paraId="7DE3C410" w14:textId="77777777" w:rsidR="008458DD" w:rsidRPr="00887921" w:rsidRDefault="008458DD" w:rsidP="00705D43">
            <w:pPr>
              <w:pStyle w:val="ListParagraph"/>
              <w:numPr>
                <w:ilvl w:val="0"/>
                <w:numId w:val="59"/>
              </w:numPr>
              <w:ind w:hanging="720"/>
              <w:rPr>
                <w:lang w:val="en-GB"/>
              </w:rPr>
            </w:pPr>
          </w:p>
        </w:tc>
        <w:tc>
          <w:tcPr>
            <w:tcW w:w="2002" w:type="dxa"/>
            <w:gridSpan w:val="2"/>
          </w:tcPr>
          <w:p w14:paraId="25E5A5EE" w14:textId="77777777" w:rsidR="008458DD" w:rsidRPr="00B15673" w:rsidRDefault="008458DD" w:rsidP="008458DD">
            <w:pPr>
              <w:jc w:val="both"/>
              <w:rPr>
                <w:lang w:val="en-GB"/>
              </w:rPr>
            </w:pPr>
          </w:p>
        </w:tc>
        <w:tc>
          <w:tcPr>
            <w:tcW w:w="2238" w:type="dxa"/>
          </w:tcPr>
          <w:p w14:paraId="761B68B6" w14:textId="5EFAC6E0"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_Ref497737255 \r \h  \* MERGEFORMAT </w:instrText>
            </w:r>
            <w:r w:rsidRPr="00887921">
              <w:rPr>
                <w:lang w:val="en-GB"/>
              </w:rPr>
            </w:r>
            <w:r w:rsidRPr="00887921">
              <w:rPr>
                <w:lang w:val="en-GB"/>
              </w:rPr>
              <w:fldChar w:fldCharType="separate"/>
            </w:r>
            <w:r w:rsidR="00A10A8E">
              <w:rPr>
                <w:lang w:val="en-GB"/>
              </w:rPr>
              <w:t>201</w:t>
            </w:r>
            <w:r w:rsidRPr="00887921">
              <w:rPr>
                <w:lang w:val="en-GB"/>
              </w:rPr>
              <w:fldChar w:fldCharType="end"/>
            </w:r>
            <w:r w:rsidRPr="00887921">
              <w:rPr>
                <w:lang w:val="en-GB"/>
              </w:rPr>
              <w:t xml:space="preserve"> – 1 instrument</w:t>
            </w:r>
          </w:p>
          <w:p w14:paraId="148CF260" w14:textId="54C6EC86"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_Ref497737424 \r \h  \* MERGEFORMAT </w:instrText>
            </w:r>
            <w:r w:rsidRPr="00887921">
              <w:rPr>
                <w:lang w:val="en-GB"/>
              </w:rPr>
            </w:r>
            <w:r w:rsidRPr="00887921">
              <w:rPr>
                <w:lang w:val="en-GB"/>
              </w:rPr>
              <w:fldChar w:fldCharType="separate"/>
            </w:r>
            <w:r w:rsidR="00A10A8E">
              <w:rPr>
                <w:lang w:val="en-GB"/>
              </w:rPr>
              <w:t>218</w:t>
            </w:r>
            <w:r w:rsidRPr="00887921">
              <w:rPr>
                <w:lang w:val="en-GB"/>
              </w:rPr>
              <w:fldChar w:fldCharType="end"/>
            </w:r>
            <w:r w:rsidRPr="00887921">
              <w:rPr>
                <w:lang w:val="en-GB"/>
              </w:rPr>
              <w:t xml:space="preserve"> – 1 instrument</w:t>
            </w:r>
          </w:p>
        </w:tc>
        <w:tc>
          <w:tcPr>
            <w:tcW w:w="1075" w:type="dxa"/>
          </w:tcPr>
          <w:p w14:paraId="7E3B01D9" w14:textId="77777777" w:rsidR="008458DD" w:rsidRPr="00887921" w:rsidRDefault="008458DD" w:rsidP="008458DD">
            <w:pPr>
              <w:jc w:val="both"/>
              <w:rPr>
                <w:lang w:val="en-GB"/>
              </w:rPr>
            </w:pPr>
            <w:r w:rsidRPr="00887921">
              <w:rPr>
                <w:lang w:val="en-GB"/>
              </w:rPr>
              <w:t>EUR</w:t>
            </w:r>
          </w:p>
        </w:tc>
        <w:tc>
          <w:tcPr>
            <w:tcW w:w="2259" w:type="dxa"/>
          </w:tcPr>
          <w:p w14:paraId="38C2CBC8" w14:textId="26BD4302"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0DCC4F98" w14:textId="77777777" w:rsidTr="00887921">
        <w:trPr>
          <w:cantSplit/>
        </w:trPr>
        <w:tc>
          <w:tcPr>
            <w:tcW w:w="911" w:type="dxa"/>
          </w:tcPr>
          <w:p w14:paraId="29C49128" w14:textId="77777777" w:rsidR="008458DD" w:rsidRPr="00887921" w:rsidRDefault="008458DD" w:rsidP="00705D43">
            <w:pPr>
              <w:pStyle w:val="ListParagraph"/>
              <w:numPr>
                <w:ilvl w:val="0"/>
                <w:numId w:val="59"/>
              </w:numPr>
              <w:ind w:hanging="720"/>
              <w:rPr>
                <w:lang w:val="en-GB"/>
              </w:rPr>
            </w:pPr>
          </w:p>
        </w:tc>
        <w:tc>
          <w:tcPr>
            <w:tcW w:w="2002" w:type="dxa"/>
            <w:gridSpan w:val="2"/>
          </w:tcPr>
          <w:p w14:paraId="75017555" w14:textId="77777777" w:rsidR="008458DD" w:rsidRPr="0075035F" w:rsidRDefault="008458DD" w:rsidP="008458DD">
            <w:pPr>
              <w:jc w:val="both"/>
              <w:rPr>
                <w:lang w:val="en-GB"/>
              </w:rPr>
            </w:pPr>
          </w:p>
        </w:tc>
        <w:tc>
          <w:tcPr>
            <w:tcW w:w="2238" w:type="dxa"/>
          </w:tcPr>
          <w:p w14:paraId="53FF3ADC" w14:textId="5BF2E9AC"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_Ref497737255 \r \h  \* MERGEFORMAT </w:instrText>
            </w:r>
            <w:r w:rsidRPr="00887921">
              <w:rPr>
                <w:lang w:val="en-GB"/>
              </w:rPr>
            </w:r>
            <w:r w:rsidRPr="00887921">
              <w:rPr>
                <w:lang w:val="en-GB"/>
              </w:rPr>
              <w:fldChar w:fldCharType="separate"/>
            </w:r>
            <w:r w:rsidR="00A10A8E">
              <w:rPr>
                <w:lang w:val="en-GB"/>
              </w:rPr>
              <w:t>201</w:t>
            </w:r>
            <w:r w:rsidRPr="00887921">
              <w:rPr>
                <w:lang w:val="en-GB"/>
              </w:rPr>
              <w:fldChar w:fldCharType="end"/>
            </w:r>
            <w:r w:rsidRPr="00887921">
              <w:rPr>
                <w:lang w:val="en-GB"/>
              </w:rPr>
              <w:t xml:space="preserve"> – 1 instrument</w:t>
            </w:r>
          </w:p>
          <w:p w14:paraId="0181E2DE" w14:textId="17341E10"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_Ref497737438 \r \h  \* MERGEFORMAT </w:instrText>
            </w:r>
            <w:r w:rsidRPr="00887921">
              <w:rPr>
                <w:lang w:val="en-GB"/>
              </w:rPr>
            </w:r>
            <w:r w:rsidRPr="00887921">
              <w:rPr>
                <w:lang w:val="en-GB"/>
              </w:rPr>
              <w:fldChar w:fldCharType="separate"/>
            </w:r>
            <w:r w:rsidR="00A10A8E">
              <w:rPr>
                <w:lang w:val="en-GB"/>
              </w:rPr>
              <w:t>219</w:t>
            </w:r>
            <w:r w:rsidRPr="00887921">
              <w:rPr>
                <w:lang w:val="en-GB"/>
              </w:rPr>
              <w:fldChar w:fldCharType="end"/>
            </w:r>
            <w:r w:rsidRPr="00887921">
              <w:rPr>
                <w:lang w:val="en-GB"/>
              </w:rPr>
              <w:t xml:space="preserve"> – 1 instrument</w:t>
            </w:r>
          </w:p>
        </w:tc>
        <w:tc>
          <w:tcPr>
            <w:tcW w:w="1075" w:type="dxa"/>
          </w:tcPr>
          <w:p w14:paraId="6EE90310" w14:textId="77777777" w:rsidR="008458DD" w:rsidRPr="00887921" w:rsidRDefault="008458DD" w:rsidP="008458DD">
            <w:pPr>
              <w:jc w:val="both"/>
              <w:rPr>
                <w:lang w:val="en-GB"/>
              </w:rPr>
            </w:pPr>
            <w:r w:rsidRPr="00887921">
              <w:rPr>
                <w:lang w:val="en-GB"/>
              </w:rPr>
              <w:t>EUR</w:t>
            </w:r>
          </w:p>
        </w:tc>
        <w:tc>
          <w:tcPr>
            <w:tcW w:w="2259" w:type="dxa"/>
          </w:tcPr>
          <w:p w14:paraId="7C27614A" w14:textId="45C06BFF"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0B4FC4B8" w14:textId="77777777" w:rsidTr="00887921">
        <w:trPr>
          <w:cantSplit/>
        </w:trPr>
        <w:tc>
          <w:tcPr>
            <w:tcW w:w="911" w:type="dxa"/>
          </w:tcPr>
          <w:p w14:paraId="7216297F" w14:textId="77777777" w:rsidR="008458DD" w:rsidRPr="00887921" w:rsidRDefault="008458DD" w:rsidP="00705D43">
            <w:pPr>
              <w:pStyle w:val="ListParagraph"/>
              <w:numPr>
                <w:ilvl w:val="0"/>
                <w:numId w:val="59"/>
              </w:numPr>
              <w:ind w:hanging="720"/>
              <w:rPr>
                <w:lang w:val="en-GB"/>
              </w:rPr>
            </w:pPr>
            <w:bookmarkStart w:id="135" w:name="_Ref85731357"/>
          </w:p>
        </w:tc>
        <w:bookmarkEnd w:id="135"/>
        <w:tc>
          <w:tcPr>
            <w:tcW w:w="2002" w:type="dxa"/>
            <w:gridSpan w:val="2"/>
          </w:tcPr>
          <w:p w14:paraId="5742DE94" w14:textId="77777777" w:rsidR="008458DD" w:rsidRPr="00866D06" w:rsidRDefault="008458DD" w:rsidP="008458DD">
            <w:pPr>
              <w:jc w:val="both"/>
              <w:rPr>
                <w:lang w:val="en-GB"/>
              </w:rPr>
            </w:pPr>
          </w:p>
        </w:tc>
        <w:tc>
          <w:tcPr>
            <w:tcW w:w="2238" w:type="dxa"/>
          </w:tcPr>
          <w:p w14:paraId="3B61ADE8" w14:textId="424740F3"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_Ref497737424 \r \h  \* MERGEFORMAT </w:instrText>
            </w:r>
            <w:r w:rsidRPr="00887921">
              <w:rPr>
                <w:lang w:val="en-GB"/>
              </w:rPr>
            </w:r>
            <w:r w:rsidRPr="00887921">
              <w:rPr>
                <w:lang w:val="en-GB"/>
              </w:rPr>
              <w:fldChar w:fldCharType="separate"/>
            </w:r>
            <w:r w:rsidR="00A10A8E">
              <w:rPr>
                <w:lang w:val="en-GB"/>
              </w:rPr>
              <w:t>218</w:t>
            </w:r>
            <w:r w:rsidRPr="00887921">
              <w:rPr>
                <w:lang w:val="en-GB"/>
              </w:rPr>
              <w:fldChar w:fldCharType="end"/>
            </w:r>
            <w:r w:rsidRPr="00887921">
              <w:rPr>
                <w:lang w:val="en-GB"/>
              </w:rPr>
              <w:t xml:space="preserve"> – 1 instrument</w:t>
            </w:r>
          </w:p>
          <w:p w14:paraId="2D596477" w14:textId="3148B8AC" w:rsidR="008458DD" w:rsidRPr="00887921" w:rsidRDefault="008458DD" w:rsidP="008458DD">
            <w:pPr>
              <w:jc w:val="both"/>
              <w:rPr>
                <w:lang w:val="en-GB"/>
              </w:rPr>
            </w:pPr>
            <w:r w:rsidRPr="00887921">
              <w:rPr>
                <w:lang w:val="en-GB"/>
              </w:rPr>
              <w:fldChar w:fldCharType="begin"/>
            </w:r>
            <w:r w:rsidRPr="00887921">
              <w:rPr>
                <w:lang w:val="en-GB"/>
              </w:rPr>
              <w:instrText xml:space="preserve"> REF _Ref497737438 \r \h  \* MERGEFORMAT </w:instrText>
            </w:r>
            <w:r w:rsidRPr="00887921">
              <w:rPr>
                <w:lang w:val="en-GB"/>
              </w:rPr>
            </w:r>
            <w:r w:rsidRPr="00887921">
              <w:rPr>
                <w:lang w:val="en-GB"/>
              </w:rPr>
              <w:fldChar w:fldCharType="separate"/>
            </w:r>
            <w:r w:rsidR="00A10A8E">
              <w:rPr>
                <w:lang w:val="en-GB"/>
              </w:rPr>
              <w:t>219</w:t>
            </w:r>
            <w:r w:rsidRPr="00887921">
              <w:rPr>
                <w:lang w:val="en-GB"/>
              </w:rPr>
              <w:fldChar w:fldCharType="end"/>
            </w:r>
            <w:r w:rsidRPr="00887921">
              <w:rPr>
                <w:lang w:val="en-GB"/>
              </w:rPr>
              <w:t xml:space="preserve"> – 1 instrument</w:t>
            </w:r>
          </w:p>
        </w:tc>
        <w:tc>
          <w:tcPr>
            <w:tcW w:w="1075" w:type="dxa"/>
          </w:tcPr>
          <w:p w14:paraId="596FF222" w14:textId="77777777" w:rsidR="008458DD" w:rsidRPr="00887921" w:rsidRDefault="008458DD" w:rsidP="008458DD">
            <w:pPr>
              <w:jc w:val="both"/>
              <w:rPr>
                <w:lang w:val="en-GB"/>
              </w:rPr>
            </w:pPr>
            <w:r w:rsidRPr="00887921">
              <w:rPr>
                <w:lang w:val="en-GB"/>
              </w:rPr>
              <w:t>EUR</w:t>
            </w:r>
          </w:p>
        </w:tc>
        <w:tc>
          <w:tcPr>
            <w:tcW w:w="2259" w:type="dxa"/>
          </w:tcPr>
          <w:p w14:paraId="36A8F870" w14:textId="01FBE3AE" w:rsidR="008458DD" w:rsidRPr="00887921" w:rsidRDefault="008458DD" w:rsidP="008458D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8458DD" w:rsidRPr="00866D06" w14:paraId="24DE0106" w14:textId="77777777" w:rsidTr="00887921">
        <w:trPr>
          <w:cantSplit/>
        </w:trPr>
        <w:tc>
          <w:tcPr>
            <w:tcW w:w="911" w:type="dxa"/>
          </w:tcPr>
          <w:p w14:paraId="0E3A8D21" w14:textId="77777777" w:rsidR="008458DD" w:rsidRPr="00887921" w:rsidRDefault="008458DD" w:rsidP="00705D43">
            <w:pPr>
              <w:pStyle w:val="ListParagraph"/>
              <w:numPr>
                <w:ilvl w:val="0"/>
                <w:numId w:val="59"/>
              </w:numPr>
              <w:ind w:hanging="720"/>
              <w:rPr>
                <w:lang w:val="en-GB"/>
              </w:rPr>
            </w:pPr>
          </w:p>
        </w:tc>
        <w:tc>
          <w:tcPr>
            <w:tcW w:w="2002" w:type="dxa"/>
            <w:gridSpan w:val="2"/>
          </w:tcPr>
          <w:p w14:paraId="7744ECFF" w14:textId="77777777" w:rsidR="008458DD" w:rsidRPr="00196CA2" w:rsidRDefault="008458DD" w:rsidP="008458DD">
            <w:pPr>
              <w:jc w:val="both"/>
              <w:rPr>
                <w:lang w:val="en-GB"/>
              </w:rPr>
            </w:pPr>
          </w:p>
        </w:tc>
        <w:tc>
          <w:tcPr>
            <w:tcW w:w="2238" w:type="dxa"/>
          </w:tcPr>
          <w:p w14:paraId="2A44F3D1" w14:textId="5E6D12D7"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_Ref497737255 \r \h  \* MERGEFORMAT </w:instrText>
            </w:r>
            <w:r w:rsidRPr="00196CA2">
              <w:rPr>
                <w:lang w:val="en-GB"/>
              </w:rPr>
            </w:r>
            <w:r w:rsidRPr="00196CA2">
              <w:rPr>
                <w:lang w:val="en-GB"/>
              </w:rPr>
              <w:fldChar w:fldCharType="separate"/>
            </w:r>
            <w:r w:rsidR="00A10A8E">
              <w:rPr>
                <w:lang w:val="en-GB"/>
              </w:rPr>
              <w:t>201</w:t>
            </w:r>
            <w:r w:rsidRPr="00196CA2">
              <w:rPr>
                <w:lang w:val="en-GB"/>
              </w:rPr>
              <w:fldChar w:fldCharType="end"/>
            </w:r>
            <w:r w:rsidRPr="00196CA2">
              <w:rPr>
                <w:lang w:val="en-GB"/>
              </w:rPr>
              <w:t xml:space="preserve"> – 1 instrument</w:t>
            </w:r>
          </w:p>
          <w:p w14:paraId="324A5219" w14:textId="4417582C"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_Ref497737261 \r \h  \* MERGEFORMAT </w:instrText>
            </w:r>
            <w:r w:rsidRPr="00196CA2">
              <w:rPr>
                <w:lang w:val="en-GB"/>
              </w:rPr>
            </w:r>
            <w:r w:rsidRPr="00196CA2">
              <w:rPr>
                <w:lang w:val="en-GB"/>
              </w:rPr>
              <w:fldChar w:fldCharType="separate"/>
            </w:r>
            <w:r w:rsidR="00A10A8E">
              <w:rPr>
                <w:lang w:val="en-GB"/>
              </w:rPr>
              <w:t>202</w:t>
            </w:r>
            <w:r w:rsidRPr="00196CA2">
              <w:rPr>
                <w:lang w:val="en-GB"/>
              </w:rPr>
              <w:fldChar w:fldCharType="end"/>
            </w:r>
            <w:r w:rsidRPr="00196CA2">
              <w:rPr>
                <w:lang w:val="en-GB"/>
              </w:rPr>
              <w:t xml:space="preserve"> – 1 instrument</w:t>
            </w:r>
          </w:p>
        </w:tc>
        <w:tc>
          <w:tcPr>
            <w:tcW w:w="1075" w:type="dxa"/>
          </w:tcPr>
          <w:p w14:paraId="683C5342" w14:textId="77777777" w:rsidR="008458DD" w:rsidRPr="00196CA2" w:rsidRDefault="008458DD" w:rsidP="008458DD">
            <w:pPr>
              <w:jc w:val="both"/>
              <w:rPr>
                <w:lang w:val="en-GB"/>
              </w:rPr>
            </w:pPr>
            <w:r w:rsidRPr="00196CA2">
              <w:rPr>
                <w:lang w:val="en-GB"/>
              </w:rPr>
              <w:t>EUR</w:t>
            </w:r>
          </w:p>
        </w:tc>
        <w:tc>
          <w:tcPr>
            <w:tcW w:w="2259" w:type="dxa"/>
          </w:tcPr>
          <w:p w14:paraId="6D53046F" w14:textId="375A3153" w:rsidR="008458DD" w:rsidRPr="00196CA2" w:rsidRDefault="008458DD" w:rsidP="008458DD">
            <w:pPr>
              <w:jc w:val="both"/>
              <w:rPr>
                <w:lang w:val="en-GB"/>
              </w:rPr>
            </w:pPr>
            <w:r w:rsidRPr="00196CA2">
              <w:rPr>
                <w:lang w:val="en-GB"/>
              </w:rPr>
              <w:t>VaR; Stressed VaR</w:t>
            </w:r>
            <w:r w:rsidR="00AB7B71">
              <w:rPr>
                <w:lang w:val="en-GB"/>
              </w:rPr>
              <w:t>; SBM; DRC; RRAO</w:t>
            </w:r>
          </w:p>
        </w:tc>
      </w:tr>
      <w:tr w:rsidR="008458DD" w:rsidRPr="00866D06" w14:paraId="0A491F82" w14:textId="77777777" w:rsidTr="00887921">
        <w:trPr>
          <w:cantSplit/>
        </w:trPr>
        <w:tc>
          <w:tcPr>
            <w:tcW w:w="911" w:type="dxa"/>
          </w:tcPr>
          <w:p w14:paraId="73DA0FD4" w14:textId="77777777" w:rsidR="008458DD" w:rsidRPr="00887921" w:rsidRDefault="008458DD" w:rsidP="00705D43">
            <w:pPr>
              <w:pStyle w:val="ListParagraph"/>
              <w:numPr>
                <w:ilvl w:val="0"/>
                <w:numId w:val="59"/>
              </w:numPr>
              <w:ind w:hanging="720"/>
              <w:rPr>
                <w:lang w:val="en-GB"/>
              </w:rPr>
            </w:pPr>
          </w:p>
        </w:tc>
        <w:tc>
          <w:tcPr>
            <w:tcW w:w="2002" w:type="dxa"/>
            <w:gridSpan w:val="2"/>
          </w:tcPr>
          <w:p w14:paraId="0F9E3141" w14:textId="77777777" w:rsidR="008458DD" w:rsidRPr="00196CA2" w:rsidRDefault="008458DD" w:rsidP="008458DD">
            <w:pPr>
              <w:jc w:val="both"/>
              <w:rPr>
                <w:lang w:val="en-GB"/>
              </w:rPr>
            </w:pPr>
          </w:p>
        </w:tc>
        <w:tc>
          <w:tcPr>
            <w:tcW w:w="2238" w:type="dxa"/>
          </w:tcPr>
          <w:p w14:paraId="42D43A31" w14:textId="2C716ACB"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_Ref497737483 \r \h  \* MERGEFORMAT </w:instrText>
            </w:r>
            <w:r w:rsidRPr="00196CA2">
              <w:rPr>
                <w:lang w:val="en-GB"/>
              </w:rPr>
            </w:r>
            <w:r w:rsidRPr="00196CA2">
              <w:rPr>
                <w:lang w:val="en-GB"/>
              </w:rPr>
              <w:fldChar w:fldCharType="separate"/>
            </w:r>
            <w:r w:rsidR="00A10A8E">
              <w:rPr>
                <w:lang w:val="en-GB"/>
              </w:rPr>
              <w:t>213</w:t>
            </w:r>
            <w:r w:rsidRPr="00196CA2">
              <w:rPr>
                <w:lang w:val="en-GB"/>
              </w:rPr>
              <w:fldChar w:fldCharType="end"/>
            </w:r>
            <w:r w:rsidRPr="00196CA2">
              <w:rPr>
                <w:lang w:val="en-GB"/>
              </w:rPr>
              <w:t xml:space="preserve"> – 1 instrument</w:t>
            </w:r>
          </w:p>
        </w:tc>
        <w:tc>
          <w:tcPr>
            <w:tcW w:w="1075" w:type="dxa"/>
          </w:tcPr>
          <w:p w14:paraId="62C950C0" w14:textId="77777777" w:rsidR="008458DD" w:rsidRPr="00196CA2" w:rsidRDefault="008458DD" w:rsidP="008458DD">
            <w:pPr>
              <w:jc w:val="both"/>
              <w:rPr>
                <w:lang w:val="en-GB"/>
              </w:rPr>
            </w:pPr>
            <w:r w:rsidRPr="00196CA2">
              <w:rPr>
                <w:lang w:val="en-GB"/>
              </w:rPr>
              <w:t>GBP</w:t>
            </w:r>
          </w:p>
        </w:tc>
        <w:tc>
          <w:tcPr>
            <w:tcW w:w="2259" w:type="dxa"/>
          </w:tcPr>
          <w:p w14:paraId="602BC59E" w14:textId="1A230FF4" w:rsidR="008458DD" w:rsidRPr="00196CA2" w:rsidRDefault="008458DD" w:rsidP="008458DD">
            <w:pPr>
              <w:jc w:val="both"/>
              <w:rPr>
                <w:lang w:val="en-GB"/>
              </w:rPr>
            </w:pPr>
            <w:r w:rsidRPr="00196CA2">
              <w:rPr>
                <w:lang w:val="en-GB"/>
              </w:rPr>
              <w:t>VaR; Stressed VaR; IRC</w:t>
            </w:r>
            <w:r w:rsidR="00AB7B71">
              <w:rPr>
                <w:lang w:val="en-GB"/>
              </w:rPr>
              <w:t>; SBM; DRC; RRAO</w:t>
            </w:r>
          </w:p>
        </w:tc>
      </w:tr>
      <w:tr w:rsidR="008458DD" w:rsidRPr="00866D06" w14:paraId="2482446B" w14:textId="77777777" w:rsidTr="00887921">
        <w:trPr>
          <w:cantSplit/>
        </w:trPr>
        <w:tc>
          <w:tcPr>
            <w:tcW w:w="911" w:type="dxa"/>
          </w:tcPr>
          <w:p w14:paraId="324A814A" w14:textId="77777777" w:rsidR="008458DD" w:rsidRPr="00887921" w:rsidRDefault="008458DD" w:rsidP="00705D43">
            <w:pPr>
              <w:pStyle w:val="ListParagraph"/>
              <w:numPr>
                <w:ilvl w:val="0"/>
                <w:numId w:val="59"/>
              </w:numPr>
              <w:ind w:hanging="720"/>
              <w:rPr>
                <w:lang w:val="en-GB"/>
              </w:rPr>
            </w:pPr>
          </w:p>
        </w:tc>
        <w:tc>
          <w:tcPr>
            <w:tcW w:w="2002" w:type="dxa"/>
            <w:gridSpan w:val="2"/>
          </w:tcPr>
          <w:p w14:paraId="6F4EBD29" w14:textId="77777777" w:rsidR="008458DD" w:rsidRPr="00196CA2" w:rsidRDefault="008458DD" w:rsidP="008458DD">
            <w:pPr>
              <w:jc w:val="both"/>
              <w:rPr>
                <w:lang w:val="en-GB"/>
              </w:rPr>
            </w:pPr>
          </w:p>
        </w:tc>
        <w:tc>
          <w:tcPr>
            <w:tcW w:w="2238" w:type="dxa"/>
          </w:tcPr>
          <w:p w14:paraId="3ABBC076" w14:textId="1B5F2311"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_Ref497737488 \r \h  \* MERGEFORMAT </w:instrText>
            </w:r>
            <w:r w:rsidRPr="00196CA2">
              <w:rPr>
                <w:lang w:val="en-GB"/>
              </w:rPr>
            </w:r>
            <w:r w:rsidRPr="00196CA2">
              <w:rPr>
                <w:lang w:val="en-GB"/>
              </w:rPr>
              <w:fldChar w:fldCharType="separate"/>
            </w:r>
            <w:r w:rsidR="00A10A8E">
              <w:rPr>
                <w:lang w:val="en-GB"/>
              </w:rPr>
              <w:t>215</w:t>
            </w:r>
            <w:r w:rsidRPr="00196CA2">
              <w:rPr>
                <w:lang w:val="en-GB"/>
              </w:rPr>
              <w:fldChar w:fldCharType="end"/>
            </w:r>
            <w:r w:rsidRPr="00196CA2">
              <w:rPr>
                <w:lang w:val="en-GB"/>
              </w:rPr>
              <w:t xml:space="preserve"> – 1 instrument</w:t>
            </w:r>
          </w:p>
          <w:p w14:paraId="4FD33E5E" w14:textId="09D57EE1"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_Ref497737494 \r \h  \* MERGEFORMAT </w:instrText>
            </w:r>
            <w:r w:rsidRPr="00196CA2">
              <w:rPr>
                <w:lang w:val="en-GB"/>
              </w:rPr>
            </w:r>
            <w:r w:rsidRPr="00196CA2">
              <w:rPr>
                <w:lang w:val="en-GB"/>
              </w:rPr>
              <w:fldChar w:fldCharType="separate"/>
            </w:r>
            <w:r w:rsidR="00A10A8E">
              <w:rPr>
                <w:lang w:val="en-GB"/>
              </w:rPr>
              <w:t>216</w:t>
            </w:r>
            <w:r w:rsidRPr="00196CA2">
              <w:rPr>
                <w:lang w:val="en-GB"/>
              </w:rPr>
              <w:fldChar w:fldCharType="end"/>
            </w:r>
            <w:r w:rsidRPr="00196CA2">
              <w:rPr>
                <w:lang w:val="en-GB"/>
              </w:rPr>
              <w:t xml:space="preserve"> – 1 instrument</w:t>
            </w:r>
          </w:p>
          <w:p w14:paraId="760C6B45" w14:textId="37ECD77B"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_Ref497737500 \r \h  \* MERGEFORMAT </w:instrText>
            </w:r>
            <w:r w:rsidRPr="00196CA2">
              <w:rPr>
                <w:lang w:val="en-GB"/>
              </w:rPr>
            </w:r>
            <w:r w:rsidRPr="00196CA2">
              <w:rPr>
                <w:lang w:val="en-GB"/>
              </w:rPr>
              <w:fldChar w:fldCharType="separate"/>
            </w:r>
            <w:r w:rsidR="00A10A8E">
              <w:rPr>
                <w:lang w:val="en-GB"/>
              </w:rPr>
              <w:t>217</w:t>
            </w:r>
            <w:r w:rsidRPr="00196CA2">
              <w:rPr>
                <w:lang w:val="en-GB"/>
              </w:rPr>
              <w:fldChar w:fldCharType="end"/>
            </w:r>
            <w:r w:rsidRPr="00196CA2">
              <w:rPr>
                <w:lang w:val="en-GB"/>
              </w:rPr>
              <w:t xml:space="preserve"> – 1 instrument</w:t>
            </w:r>
          </w:p>
        </w:tc>
        <w:tc>
          <w:tcPr>
            <w:tcW w:w="1075" w:type="dxa"/>
          </w:tcPr>
          <w:p w14:paraId="557C2F13" w14:textId="77777777" w:rsidR="008458DD" w:rsidRPr="00196CA2" w:rsidRDefault="008458DD" w:rsidP="008458DD">
            <w:pPr>
              <w:jc w:val="both"/>
              <w:rPr>
                <w:lang w:val="en-GB"/>
              </w:rPr>
            </w:pPr>
            <w:r w:rsidRPr="00196CA2">
              <w:rPr>
                <w:lang w:val="en-GB"/>
              </w:rPr>
              <w:t>USD</w:t>
            </w:r>
          </w:p>
        </w:tc>
        <w:tc>
          <w:tcPr>
            <w:tcW w:w="2259" w:type="dxa"/>
          </w:tcPr>
          <w:p w14:paraId="1826D33B" w14:textId="4E27C31B" w:rsidR="008458DD" w:rsidRPr="00196CA2" w:rsidRDefault="008458DD" w:rsidP="008458DD">
            <w:pPr>
              <w:jc w:val="both"/>
              <w:rPr>
                <w:lang w:val="en-GB"/>
              </w:rPr>
            </w:pPr>
            <w:r w:rsidRPr="00196CA2">
              <w:rPr>
                <w:lang w:val="en-GB"/>
              </w:rPr>
              <w:t>VaR; Stressed VaR; IRC</w:t>
            </w:r>
            <w:r w:rsidR="00AB7B71">
              <w:rPr>
                <w:lang w:val="en-GB"/>
              </w:rPr>
              <w:t>; SBM; DRC; RRAO</w:t>
            </w:r>
          </w:p>
        </w:tc>
      </w:tr>
      <w:tr w:rsidR="008458DD" w:rsidRPr="00866D06" w14:paraId="395CD0BD" w14:textId="77777777" w:rsidTr="00887921">
        <w:trPr>
          <w:cantSplit/>
        </w:trPr>
        <w:tc>
          <w:tcPr>
            <w:tcW w:w="911" w:type="dxa"/>
          </w:tcPr>
          <w:p w14:paraId="34878960" w14:textId="77777777" w:rsidR="008458DD" w:rsidRPr="00887921" w:rsidRDefault="008458DD" w:rsidP="00705D43">
            <w:pPr>
              <w:pStyle w:val="ListParagraph"/>
              <w:numPr>
                <w:ilvl w:val="0"/>
                <w:numId w:val="59"/>
              </w:numPr>
              <w:ind w:hanging="720"/>
              <w:rPr>
                <w:lang w:val="en-GB"/>
              </w:rPr>
            </w:pPr>
          </w:p>
        </w:tc>
        <w:tc>
          <w:tcPr>
            <w:tcW w:w="2002" w:type="dxa"/>
            <w:gridSpan w:val="2"/>
          </w:tcPr>
          <w:p w14:paraId="4EADECCF" w14:textId="77777777" w:rsidR="008458DD" w:rsidRPr="00196CA2" w:rsidRDefault="008458DD" w:rsidP="008458DD">
            <w:pPr>
              <w:jc w:val="both"/>
              <w:rPr>
                <w:lang w:val="en-GB"/>
              </w:rPr>
            </w:pPr>
          </w:p>
        </w:tc>
        <w:tc>
          <w:tcPr>
            <w:tcW w:w="2238" w:type="dxa"/>
          </w:tcPr>
          <w:p w14:paraId="01629F3D" w14:textId="4517B1C9"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_Ref497737268 \r \h  \* MERGEFORMAT </w:instrText>
            </w:r>
            <w:r w:rsidRPr="00196CA2">
              <w:rPr>
                <w:lang w:val="en-GB"/>
              </w:rPr>
            </w:r>
            <w:r w:rsidRPr="00196CA2">
              <w:rPr>
                <w:lang w:val="en-GB"/>
              </w:rPr>
              <w:fldChar w:fldCharType="separate"/>
            </w:r>
            <w:r w:rsidR="00A10A8E">
              <w:rPr>
                <w:lang w:val="en-GB"/>
              </w:rPr>
              <w:t>203</w:t>
            </w:r>
            <w:r w:rsidRPr="00196CA2">
              <w:rPr>
                <w:lang w:val="en-GB"/>
              </w:rPr>
              <w:fldChar w:fldCharType="end"/>
            </w:r>
            <w:r w:rsidRPr="00196CA2">
              <w:rPr>
                <w:lang w:val="en-GB"/>
              </w:rPr>
              <w:t xml:space="preserve"> – 1 instrument</w:t>
            </w:r>
          </w:p>
          <w:p w14:paraId="3F839910" w14:textId="26A75D2F"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_Ref497737488 \r \h  \* MERGEFORMAT </w:instrText>
            </w:r>
            <w:r w:rsidRPr="00196CA2">
              <w:rPr>
                <w:lang w:val="en-GB"/>
              </w:rPr>
            </w:r>
            <w:r w:rsidRPr="00196CA2">
              <w:rPr>
                <w:lang w:val="en-GB"/>
              </w:rPr>
              <w:fldChar w:fldCharType="separate"/>
            </w:r>
            <w:r w:rsidR="00A10A8E">
              <w:rPr>
                <w:lang w:val="en-GB"/>
              </w:rPr>
              <w:t>215</w:t>
            </w:r>
            <w:r w:rsidRPr="00196CA2">
              <w:rPr>
                <w:lang w:val="en-GB"/>
              </w:rPr>
              <w:fldChar w:fldCharType="end"/>
            </w:r>
            <w:r w:rsidRPr="00196CA2">
              <w:rPr>
                <w:lang w:val="en-GB"/>
              </w:rPr>
              <w:t xml:space="preserve"> – 1 instrument</w:t>
            </w:r>
          </w:p>
        </w:tc>
        <w:tc>
          <w:tcPr>
            <w:tcW w:w="1075" w:type="dxa"/>
          </w:tcPr>
          <w:p w14:paraId="3693D39B" w14:textId="77777777" w:rsidR="008458DD" w:rsidRPr="00196CA2" w:rsidRDefault="008458DD" w:rsidP="008458DD">
            <w:pPr>
              <w:jc w:val="both"/>
              <w:rPr>
                <w:lang w:val="en-GB"/>
              </w:rPr>
            </w:pPr>
            <w:r w:rsidRPr="00196CA2">
              <w:rPr>
                <w:lang w:val="en-GB"/>
              </w:rPr>
              <w:t>USD</w:t>
            </w:r>
          </w:p>
        </w:tc>
        <w:tc>
          <w:tcPr>
            <w:tcW w:w="2259" w:type="dxa"/>
          </w:tcPr>
          <w:p w14:paraId="6029A99D" w14:textId="6674B6E0" w:rsidR="008458DD" w:rsidRPr="00196CA2" w:rsidRDefault="008458DD" w:rsidP="008458DD">
            <w:pPr>
              <w:jc w:val="both"/>
              <w:rPr>
                <w:lang w:val="en-GB"/>
              </w:rPr>
            </w:pPr>
            <w:r w:rsidRPr="00196CA2">
              <w:rPr>
                <w:lang w:val="en-GB"/>
              </w:rPr>
              <w:t>VaR; Stressed VaR</w:t>
            </w:r>
            <w:r w:rsidR="00AB7B71">
              <w:rPr>
                <w:lang w:val="en-GB"/>
              </w:rPr>
              <w:t>; SBM; DRC; RRAO</w:t>
            </w:r>
          </w:p>
        </w:tc>
      </w:tr>
      <w:tr w:rsidR="008458DD" w:rsidRPr="00866D06" w14:paraId="3A9397C4" w14:textId="77777777" w:rsidTr="00887921">
        <w:trPr>
          <w:cantSplit/>
        </w:trPr>
        <w:tc>
          <w:tcPr>
            <w:tcW w:w="911" w:type="dxa"/>
          </w:tcPr>
          <w:p w14:paraId="38C0C14C" w14:textId="77777777" w:rsidR="008458DD" w:rsidRPr="00887921" w:rsidDel="00DD493B" w:rsidRDefault="008458DD" w:rsidP="00705D43">
            <w:pPr>
              <w:pStyle w:val="ListParagraph"/>
              <w:numPr>
                <w:ilvl w:val="0"/>
                <w:numId w:val="59"/>
              </w:numPr>
              <w:ind w:hanging="720"/>
              <w:rPr>
                <w:lang w:val="en-GB"/>
              </w:rPr>
            </w:pPr>
          </w:p>
        </w:tc>
        <w:tc>
          <w:tcPr>
            <w:tcW w:w="2002" w:type="dxa"/>
            <w:gridSpan w:val="2"/>
          </w:tcPr>
          <w:p w14:paraId="55C443E5" w14:textId="77777777" w:rsidR="008458DD" w:rsidRPr="00196CA2" w:rsidRDefault="008458DD" w:rsidP="008458DD">
            <w:pPr>
              <w:jc w:val="both"/>
              <w:rPr>
                <w:lang w:val="en-GB"/>
              </w:rPr>
            </w:pPr>
          </w:p>
        </w:tc>
        <w:tc>
          <w:tcPr>
            <w:tcW w:w="2238" w:type="dxa"/>
          </w:tcPr>
          <w:p w14:paraId="656D8660" w14:textId="2C5C34D8"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_Ref497737317 \r \h </w:instrText>
            </w:r>
            <w:r w:rsidRPr="00196CA2">
              <w:rPr>
                <w:lang w:val="en-GB"/>
              </w:rPr>
            </w:r>
            <w:r w:rsidRPr="00196CA2">
              <w:rPr>
                <w:lang w:val="en-GB"/>
              </w:rPr>
              <w:fldChar w:fldCharType="separate"/>
            </w:r>
            <w:r w:rsidR="00A10A8E">
              <w:rPr>
                <w:lang w:val="en-GB"/>
              </w:rPr>
              <w:t>208</w:t>
            </w:r>
            <w:r w:rsidRPr="00196CA2">
              <w:rPr>
                <w:lang w:val="en-GB"/>
              </w:rPr>
              <w:fldChar w:fldCharType="end"/>
            </w:r>
            <w:r w:rsidRPr="00196CA2">
              <w:rPr>
                <w:lang w:val="en-GB"/>
              </w:rPr>
              <w:t xml:space="preserve"> – 1 instrument</w:t>
            </w:r>
          </w:p>
          <w:p w14:paraId="35C8F714" w14:textId="6090F78C"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_Ref497737375 \r \h </w:instrText>
            </w:r>
            <w:r w:rsidRPr="00196CA2">
              <w:rPr>
                <w:lang w:val="en-GB"/>
              </w:rPr>
            </w:r>
            <w:r w:rsidRPr="00196CA2">
              <w:rPr>
                <w:lang w:val="en-GB"/>
              </w:rPr>
              <w:fldChar w:fldCharType="separate"/>
            </w:r>
            <w:r w:rsidR="00A10A8E">
              <w:rPr>
                <w:lang w:val="en-GB"/>
              </w:rPr>
              <w:t>209</w:t>
            </w:r>
            <w:r w:rsidRPr="00196CA2">
              <w:rPr>
                <w:lang w:val="en-GB"/>
              </w:rPr>
              <w:fldChar w:fldCharType="end"/>
            </w:r>
            <w:r w:rsidRPr="00196CA2">
              <w:rPr>
                <w:lang w:val="en-GB"/>
              </w:rPr>
              <w:t xml:space="preserve"> – 1 instrument</w:t>
            </w:r>
          </w:p>
          <w:p w14:paraId="79BB8ACF" w14:textId="1E4749FE" w:rsidR="008458DD" w:rsidRPr="00196CA2" w:rsidRDefault="008458DD" w:rsidP="008458DD">
            <w:pPr>
              <w:jc w:val="both"/>
              <w:rPr>
                <w:lang w:val="en-GB"/>
              </w:rPr>
            </w:pPr>
            <w:r w:rsidRPr="00196CA2">
              <w:rPr>
                <w:lang w:val="en-GB"/>
              </w:rPr>
              <w:fldChar w:fldCharType="begin"/>
            </w:r>
            <w:r w:rsidRPr="00196CA2">
              <w:rPr>
                <w:lang w:val="en-GB"/>
              </w:rPr>
              <w:instrText xml:space="preserve"> REF _Ref497737384 \r \h </w:instrText>
            </w:r>
            <w:r w:rsidRPr="00196CA2">
              <w:rPr>
                <w:lang w:val="en-GB"/>
              </w:rPr>
            </w:r>
            <w:r w:rsidRPr="00196CA2">
              <w:rPr>
                <w:lang w:val="en-GB"/>
              </w:rPr>
              <w:fldChar w:fldCharType="separate"/>
            </w:r>
            <w:r w:rsidR="00A10A8E">
              <w:rPr>
                <w:lang w:val="en-GB"/>
              </w:rPr>
              <w:t>210</w:t>
            </w:r>
            <w:r w:rsidRPr="00196CA2">
              <w:rPr>
                <w:lang w:val="en-GB"/>
              </w:rPr>
              <w:fldChar w:fldCharType="end"/>
            </w:r>
            <w:r w:rsidRPr="00196CA2">
              <w:rPr>
                <w:lang w:val="en-GB"/>
              </w:rPr>
              <w:t xml:space="preserve"> – 1 instrument</w:t>
            </w:r>
          </w:p>
          <w:p w14:paraId="2AC93185" w14:textId="66DF1796" w:rsidR="008458DD" w:rsidRPr="00196CA2" w:rsidRDefault="008458DD" w:rsidP="008458DD">
            <w:pPr>
              <w:jc w:val="both"/>
              <w:rPr>
                <w:lang w:val="en-GB"/>
              </w:rPr>
            </w:pPr>
            <w:r w:rsidRPr="00196CA2">
              <w:rPr>
                <w:lang w:val="en-GB"/>
              </w:rPr>
              <w:fldChar w:fldCharType="begin"/>
            </w:r>
            <w:r w:rsidRPr="00196CA2">
              <w:rPr>
                <w:lang w:val="en-GB"/>
              </w:rPr>
              <w:instrText xml:space="preserve"> REF _Ref497742738 \r \h </w:instrText>
            </w:r>
            <w:r w:rsidRPr="00196CA2">
              <w:rPr>
                <w:lang w:val="en-GB"/>
              </w:rPr>
            </w:r>
            <w:r w:rsidRPr="00196CA2">
              <w:rPr>
                <w:lang w:val="en-GB"/>
              </w:rPr>
              <w:fldChar w:fldCharType="separate"/>
            </w:r>
            <w:r w:rsidR="00A10A8E">
              <w:rPr>
                <w:lang w:val="en-GB"/>
              </w:rPr>
              <w:t>214</w:t>
            </w:r>
            <w:r w:rsidRPr="00196CA2">
              <w:rPr>
                <w:lang w:val="en-GB"/>
              </w:rPr>
              <w:fldChar w:fldCharType="end"/>
            </w:r>
            <w:r w:rsidRPr="00196CA2">
              <w:rPr>
                <w:lang w:val="en-GB"/>
              </w:rPr>
              <w:t xml:space="preserve"> – 1 instrument</w:t>
            </w:r>
          </w:p>
        </w:tc>
        <w:tc>
          <w:tcPr>
            <w:tcW w:w="1075" w:type="dxa"/>
          </w:tcPr>
          <w:p w14:paraId="037D7AC9" w14:textId="77777777" w:rsidR="008458DD" w:rsidRPr="00196CA2" w:rsidRDefault="008458DD" w:rsidP="008458DD">
            <w:pPr>
              <w:jc w:val="both"/>
              <w:rPr>
                <w:lang w:val="en-GB"/>
              </w:rPr>
            </w:pPr>
            <w:r w:rsidRPr="00196CA2">
              <w:rPr>
                <w:lang w:val="en-GB"/>
              </w:rPr>
              <w:t>EUR</w:t>
            </w:r>
          </w:p>
        </w:tc>
        <w:tc>
          <w:tcPr>
            <w:tcW w:w="2259" w:type="dxa"/>
          </w:tcPr>
          <w:p w14:paraId="7FDC1EB9" w14:textId="2698A7F0" w:rsidR="008458DD" w:rsidRPr="00196CA2" w:rsidRDefault="008458DD" w:rsidP="008458DD">
            <w:pPr>
              <w:jc w:val="both"/>
              <w:rPr>
                <w:lang w:val="en-GB"/>
              </w:rPr>
            </w:pPr>
            <w:r w:rsidRPr="00196CA2">
              <w:rPr>
                <w:lang w:val="en-GB"/>
              </w:rPr>
              <w:t>VaR; Stressed VaR; IRC</w:t>
            </w:r>
            <w:r w:rsidR="00AB7B71">
              <w:rPr>
                <w:lang w:val="en-GB"/>
              </w:rPr>
              <w:t>; SBM; DRC; RRAO</w:t>
            </w:r>
          </w:p>
        </w:tc>
      </w:tr>
      <w:tr w:rsidR="008458DD" w:rsidRPr="00866D06" w14:paraId="09E63547" w14:textId="77777777" w:rsidTr="00887921">
        <w:trPr>
          <w:cantSplit/>
        </w:trPr>
        <w:tc>
          <w:tcPr>
            <w:tcW w:w="911" w:type="dxa"/>
          </w:tcPr>
          <w:p w14:paraId="7001005C" w14:textId="77777777" w:rsidR="008458DD" w:rsidRPr="00196CA2" w:rsidRDefault="008458DD" w:rsidP="00705D43">
            <w:pPr>
              <w:pStyle w:val="ListParagraph"/>
              <w:numPr>
                <w:ilvl w:val="0"/>
                <w:numId w:val="59"/>
              </w:numPr>
              <w:ind w:hanging="720"/>
              <w:jc w:val="both"/>
              <w:rPr>
                <w:lang w:val="en-GB"/>
              </w:rPr>
            </w:pPr>
          </w:p>
        </w:tc>
        <w:tc>
          <w:tcPr>
            <w:tcW w:w="2002" w:type="dxa"/>
            <w:gridSpan w:val="2"/>
          </w:tcPr>
          <w:p w14:paraId="7177CB6B" w14:textId="77777777" w:rsidR="008458DD" w:rsidRPr="00196CA2" w:rsidRDefault="008458DD" w:rsidP="008458DD">
            <w:pPr>
              <w:jc w:val="both"/>
              <w:rPr>
                <w:lang w:val="en-GB"/>
              </w:rPr>
            </w:pPr>
          </w:p>
        </w:tc>
        <w:tc>
          <w:tcPr>
            <w:tcW w:w="2238" w:type="dxa"/>
          </w:tcPr>
          <w:p w14:paraId="1BC3CDC5" w14:textId="5CBB25CD" w:rsidR="008458DD" w:rsidRPr="00196CA2" w:rsidDel="0019675D" w:rsidRDefault="008458DD" w:rsidP="008458DD">
            <w:pPr>
              <w:jc w:val="both"/>
              <w:rPr>
                <w:lang w:val="en-GB"/>
              </w:rPr>
            </w:pPr>
            <w:r w:rsidRPr="00196CA2">
              <w:rPr>
                <w:lang w:val="en-GB"/>
              </w:rPr>
              <w:fldChar w:fldCharType="begin"/>
            </w:r>
            <w:r w:rsidRPr="00196CA2">
              <w:rPr>
                <w:lang w:val="en-GB"/>
              </w:rPr>
              <w:instrText xml:space="preserve"> REF _Ref78375853 \r \h </w:instrText>
            </w:r>
            <w:r w:rsidRPr="00196CA2">
              <w:rPr>
                <w:lang w:val="en-GB"/>
              </w:rPr>
            </w:r>
            <w:r w:rsidRPr="00196CA2">
              <w:rPr>
                <w:lang w:val="en-GB"/>
              </w:rPr>
              <w:fldChar w:fldCharType="separate"/>
            </w:r>
            <w:r w:rsidR="00A10A8E">
              <w:rPr>
                <w:lang w:val="en-GB"/>
              </w:rPr>
              <w:t>220</w:t>
            </w:r>
            <w:r w:rsidRPr="00196CA2">
              <w:rPr>
                <w:lang w:val="en-GB"/>
              </w:rPr>
              <w:fldChar w:fldCharType="end"/>
            </w:r>
            <w:r w:rsidRPr="00196CA2">
              <w:rPr>
                <w:lang w:val="en-GB"/>
              </w:rPr>
              <w:t xml:space="preserve"> – 1 instrument</w:t>
            </w:r>
          </w:p>
        </w:tc>
        <w:tc>
          <w:tcPr>
            <w:tcW w:w="1075" w:type="dxa"/>
          </w:tcPr>
          <w:p w14:paraId="41B9C8D2" w14:textId="0241E7FA" w:rsidR="008458DD" w:rsidRPr="00196CA2" w:rsidRDefault="008458DD" w:rsidP="008458DD">
            <w:pPr>
              <w:jc w:val="both"/>
              <w:rPr>
                <w:lang w:val="en-GB"/>
              </w:rPr>
            </w:pPr>
            <w:r w:rsidRPr="00196CA2">
              <w:rPr>
                <w:lang w:val="en-GB"/>
              </w:rPr>
              <w:t>EUR</w:t>
            </w:r>
          </w:p>
        </w:tc>
        <w:tc>
          <w:tcPr>
            <w:tcW w:w="2259" w:type="dxa"/>
          </w:tcPr>
          <w:p w14:paraId="0F59FA5B" w14:textId="496F5FA1" w:rsidR="008458DD" w:rsidRPr="00196CA2" w:rsidRDefault="008458DD" w:rsidP="008458DD">
            <w:pPr>
              <w:jc w:val="both"/>
              <w:rPr>
                <w:lang w:val="en-GB"/>
              </w:rPr>
            </w:pPr>
            <w:r w:rsidRPr="00196CA2">
              <w:rPr>
                <w:lang w:val="en-GB"/>
              </w:rPr>
              <w:t>VaR; Stressed VaR</w:t>
            </w:r>
            <w:r w:rsidR="00AB7B71">
              <w:rPr>
                <w:lang w:val="en-GB"/>
              </w:rPr>
              <w:t>; SBM; DRC; RRAO</w:t>
            </w:r>
          </w:p>
        </w:tc>
      </w:tr>
      <w:tr w:rsidR="00FC1C11" w:rsidRPr="00866D06" w14:paraId="5951A6D1" w14:textId="77777777" w:rsidTr="00887921">
        <w:trPr>
          <w:cantSplit/>
        </w:trPr>
        <w:tc>
          <w:tcPr>
            <w:tcW w:w="911" w:type="dxa"/>
          </w:tcPr>
          <w:p w14:paraId="1E4E5A2C" w14:textId="77777777" w:rsidR="00FC1C11" w:rsidRPr="00196CA2" w:rsidRDefault="00FC1C11" w:rsidP="00705D43">
            <w:pPr>
              <w:pStyle w:val="ListParagraph"/>
              <w:numPr>
                <w:ilvl w:val="0"/>
                <w:numId w:val="59"/>
              </w:numPr>
              <w:ind w:hanging="720"/>
              <w:jc w:val="both"/>
              <w:rPr>
                <w:lang w:val="en-GB"/>
              </w:rPr>
            </w:pPr>
          </w:p>
        </w:tc>
        <w:tc>
          <w:tcPr>
            <w:tcW w:w="2002" w:type="dxa"/>
            <w:gridSpan w:val="2"/>
          </w:tcPr>
          <w:p w14:paraId="3EE61151" w14:textId="77777777" w:rsidR="00FC1C11" w:rsidRPr="00196CA2" w:rsidRDefault="00FC1C11" w:rsidP="00FC1C11">
            <w:pPr>
              <w:jc w:val="both"/>
              <w:rPr>
                <w:lang w:val="en-GB"/>
              </w:rPr>
            </w:pPr>
          </w:p>
        </w:tc>
        <w:tc>
          <w:tcPr>
            <w:tcW w:w="2238" w:type="dxa"/>
          </w:tcPr>
          <w:p w14:paraId="504A1C9C" w14:textId="79BF6220" w:rsidR="00FC1C11" w:rsidRPr="00196CA2" w:rsidRDefault="00FC1C11" w:rsidP="00FC1C11">
            <w:pPr>
              <w:jc w:val="both"/>
              <w:rPr>
                <w:lang w:val="en-GB"/>
              </w:rPr>
            </w:pPr>
            <w:r w:rsidRPr="00196CA2">
              <w:rPr>
                <w:lang w:val="en-GB"/>
              </w:rPr>
              <w:fldChar w:fldCharType="begin"/>
            </w:r>
            <w:r w:rsidRPr="00196CA2">
              <w:rPr>
                <w:lang w:val="en-GB"/>
              </w:rPr>
              <w:instrText xml:space="preserve"> REF _Ref79674103 \r \h </w:instrText>
            </w:r>
            <w:r w:rsidR="00417BC3" w:rsidRPr="00196CA2">
              <w:rPr>
                <w:lang w:val="en-GB"/>
              </w:rPr>
              <w:instrText xml:space="preserve"> \* MERGEFORMAT </w:instrText>
            </w:r>
            <w:r w:rsidRPr="00196CA2">
              <w:rPr>
                <w:lang w:val="en-GB"/>
              </w:rPr>
            </w:r>
            <w:r w:rsidRPr="00196CA2">
              <w:rPr>
                <w:lang w:val="en-GB"/>
              </w:rPr>
              <w:fldChar w:fldCharType="separate"/>
            </w:r>
            <w:r w:rsidR="00A10A8E">
              <w:rPr>
                <w:lang w:val="en-GB"/>
              </w:rPr>
              <w:t>209</w:t>
            </w:r>
            <w:r w:rsidRPr="00196CA2">
              <w:rPr>
                <w:lang w:val="en-GB"/>
              </w:rPr>
              <w:fldChar w:fldCharType="end"/>
            </w:r>
            <w:r w:rsidRPr="00196CA2">
              <w:rPr>
                <w:lang w:val="en-GB"/>
              </w:rPr>
              <w:t xml:space="preserve"> – 1 instrument</w:t>
            </w:r>
          </w:p>
          <w:p w14:paraId="1B332745" w14:textId="21690894" w:rsidR="00FC1C11" w:rsidRPr="00196CA2" w:rsidRDefault="00FC1C11" w:rsidP="00FC1C11">
            <w:pPr>
              <w:jc w:val="both"/>
              <w:rPr>
                <w:lang w:val="en-GB"/>
              </w:rPr>
            </w:pPr>
          </w:p>
        </w:tc>
        <w:tc>
          <w:tcPr>
            <w:tcW w:w="1075" w:type="dxa"/>
          </w:tcPr>
          <w:p w14:paraId="1476498D" w14:textId="51BE55FB" w:rsidR="00FC1C11" w:rsidRPr="00196CA2" w:rsidRDefault="00FC1C11" w:rsidP="00FC1C11">
            <w:pPr>
              <w:jc w:val="both"/>
              <w:rPr>
                <w:lang w:val="en-GB"/>
              </w:rPr>
            </w:pPr>
            <w:r w:rsidRPr="00196CA2">
              <w:rPr>
                <w:lang w:val="en-GB"/>
              </w:rPr>
              <w:t>EUR</w:t>
            </w:r>
          </w:p>
        </w:tc>
        <w:tc>
          <w:tcPr>
            <w:tcW w:w="2259" w:type="dxa"/>
          </w:tcPr>
          <w:p w14:paraId="18F064A4" w14:textId="50B47B3B" w:rsidR="00FC1C11" w:rsidRPr="00196CA2" w:rsidRDefault="00FC1C11" w:rsidP="00FC1C11">
            <w:pPr>
              <w:jc w:val="both"/>
              <w:rPr>
                <w:lang w:val="en-GB"/>
              </w:rPr>
            </w:pPr>
            <w:r w:rsidRPr="00196CA2">
              <w:rPr>
                <w:lang w:val="en-GB"/>
              </w:rPr>
              <w:t>VaR; Stressed VaR; IRC</w:t>
            </w:r>
            <w:r w:rsidR="00AB7B71">
              <w:rPr>
                <w:lang w:val="en-GB"/>
              </w:rPr>
              <w:t>; SBM; DRC; RRAO</w:t>
            </w:r>
          </w:p>
        </w:tc>
      </w:tr>
      <w:tr w:rsidR="00FC1C11" w:rsidRPr="00866D06" w14:paraId="69605886" w14:textId="77777777" w:rsidTr="00887921">
        <w:trPr>
          <w:cantSplit/>
        </w:trPr>
        <w:tc>
          <w:tcPr>
            <w:tcW w:w="911" w:type="dxa"/>
          </w:tcPr>
          <w:p w14:paraId="16DFF126" w14:textId="77777777" w:rsidR="00FC1C11" w:rsidRPr="00196CA2" w:rsidRDefault="00FC1C11" w:rsidP="00705D43">
            <w:pPr>
              <w:pStyle w:val="ListParagraph"/>
              <w:numPr>
                <w:ilvl w:val="0"/>
                <w:numId w:val="59"/>
              </w:numPr>
              <w:ind w:hanging="720"/>
              <w:jc w:val="both"/>
              <w:rPr>
                <w:lang w:val="en-GB"/>
              </w:rPr>
            </w:pPr>
          </w:p>
        </w:tc>
        <w:tc>
          <w:tcPr>
            <w:tcW w:w="2002" w:type="dxa"/>
            <w:gridSpan w:val="2"/>
          </w:tcPr>
          <w:p w14:paraId="2832F1AF" w14:textId="77777777" w:rsidR="00FC1C11" w:rsidRPr="00196CA2" w:rsidRDefault="00FC1C11" w:rsidP="00FC1C11">
            <w:pPr>
              <w:jc w:val="both"/>
              <w:rPr>
                <w:lang w:val="en-GB"/>
              </w:rPr>
            </w:pPr>
          </w:p>
        </w:tc>
        <w:tc>
          <w:tcPr>
            <w:tcW w:w="2238" w:type="dxa"/>
          </w:tcPr>
          <w:p w14:paraId="1F0A6FB6" w14:textId="3E245D23" w:rsidR="00FC1C11" w:rsidRPr="00196CA2" w:rsidRDefault="00FC1C11" w:rsidP="00FC1C11">
            <w:pPr>
              <w:jc w:val="both"/>
              <w:rPr>
                <w:lang w:val="en-GB"/>
              </w:rPr>
            </w:pPr>
            <w:r w:rsidRPr="00196CA2">
              <w:rPr>
                <w:lang w:val="en-GB"/>
              </w:rPr>
              <w:fldChar w:fldCharType="begin"/>
            </w:r>
            <w:r w:rsidRPr="00196CA2">
              <w:rPr>
                <w:lang w:val="en-GB"/>
              </w:rPr>
              <w:instrText xml:space="preserve"> REF _Ref79674103 \r \h  \* MERGEFORMAT </w:instrText>
            </w:r>
            <w:r w:rsidRPr="00196CA2">
              <w:rPr>
                <w:lang w:val="en-GB"/>
              </w:rPr>
            </w:r>
            <w:r w:rsidRPr="00196CA2">
              <w:rPr>
                <w:lang w:val="en-GB"/>
              </w:rPr>
              <w:fldChar w:fldCharType="separate"/>
            </w:r>
            <w:r w:rsidR="00A10A8E">
              <w:rPr>
                <w:lang w:val="en-GB"/>
              </w:rPr>
              <w:t>209</w:t>
            </w:r>
            <w:r w:rsidRPr="00196CA2">
              <w:rPr>
                <w:lang w:val="en-GB"/>
              </w:rPr>
              <w:fldChar w:fldCharType="end"/>
            </w:r>
            <w:r w:rsidRPr="00196CA2">
              <w:rPr>
                <w:lang w:val="en-GB"/>
              </w:rPr>
              <w:t xml:space="preserve"> – 1 instrument</w:t>
            </w:r>
          </w:p>
          <w:p w14:paraId="456E86DD" w14:textId="255BDCDB" w:rsidR="00FC1C11" w:rsidRPr="00196CA2" w:rsidRDefault="00FC1C11" w:rsidP="00FC1C11">
            <w:pPr>
              <w:jc w:val="both"/>
              <w:rPr>
                <w:lang w:val="en-GB"/>
              </w:rPr>
            </w:pPr>
            <w:r w:rsidRPr="00196CA2">
              <w:rPr>
                <w:lang w:val="en-GB"/>
              </w:rPr>
              <w:fldChar w:fldCharType="begin"/>
            </w:r>
            <w:r w:rsidRPr="00196CA2">
              <w:rPr>
                <w:lang w:val="en-GB"/>
              </w:rPr>
              <w:instrText xml:space="preserve"> REF _Ref78446933 \r \h  \* MERGEFORMAT </w:instrText>
            </w:r>
            <w:r w:rsidRPr="00196CA2">
              <w:rPr>
                <w:lang w:val="en-GB"/>
              </w:rPr>
            </w:r>
            <w:r w:rsidRPr="00196CA2">
              <w:rPr>
                <w:lang w:val="en-GB"/>
              </w:rPr>
              <w:fldChar w:fldCharType="separate"/>
            </w:r>
            <w:r w:rsidR="00A10A8E">
              <w:rPr>
                <w:lang w:val="en-GB"/>
              </w:rPr>
              <w:t>219</w:t>
            </w:r>
            <w:r w:rsidRPr="00196CA2">
              <w:rPr>
                <w:lang w:val="en-GB"/>
              </w:rPr>
              <w:fldChar w:fldCharType="end"/>
            </w:r>
            <w:r w:rsidRPr="00196CA2">
              <w:rPr>
                <w:lang w:val="en-GB"/>
              </w:rPr>
              <w:t xml:space="preserve"> – 1 instrument</w:t>
            </w:r>
          </w:p>
        </w:tc>
        <w:tc>
          <w:tcPr>
            <w:tcW w:w="1075" w:type="dxa"/>
          </w:tcPr>
          <w:p w14:paraId="3C38A048" w14:textId="3C28E61D" w:rsidR="00FC1C11" w:rsidRPr="00196CA2" w:rsidRDefault="00FC1C11" w:rsidP="00FC1C11">
            <w:pPr>
              <w:jc w:val="both"/>
              <w:rPr>
                <w:lang w:val="en-GB"/>
              </w:rPr>
            </w:pPr>
            <w:r w:rsidRPr="00196CA2">
              <w:rPr>
                <w:lang w:val="en-GB"/>
              </w:rPr>
              <w:t>EUR</w:t>
            </w:r>
          </w:p>
        </w:tc>
        <w:tc>
          <w:tcPr>
            <w:tcW w:w="2259" w:type="dxa"/>
          </w:tcPr>
          <w:p w14:paraId="6369B562" w14:textId="36E854CF" w:rsidR="00FC1C11" w:rsidRPr="00196CA2" w:rsidRDefault="00FC1C11" w:rsidP="00FC1C11">
            <w:pPr>
              <w:jc w:val="both"/>
              <w:rPr>
                <w:lang w:val="en-GB"/>
              </w:rPr>
            </w:pPr>
            <w:r w:rsidRPr="00196CA2">
              <w:rPr>
                <w:lang w:val="en-GB"/>
              </w:rPr>
              <w:t>VaR; Stressed VaR; IRC</w:t>
            </w:r>
            <w:r w:rsidR="00AB7B71">
              <w:rPr>
                <w:lang w:val="en-GB"/>
              </w:rPr>
              <w:t>; SBM; DRC; RRAO</w:t>
            </w:r>
          </w:p>
        </w:tc>
      </w:tr>
      <w:tr w:rsidR="000450A4" w:rsidRPr="004E1084" w14:paraId="7BF4EAAA" w14:textId="77777777" w:rsidTr="00887921">
        <w:trPr>
          <w:cantSplit/>
        </w:trPr>
        <w:tc>
          <w:tcPr>
            <w:tcW w:w="911" w:type="dxa"/>
          </w:tcPr>
          <w:p w14:paraId="5C9E054C" w14:textId="77777777" w:rsidR="000450A4" w:rsidRPr="00196CA2" w:rsidRDefault="000450A4" w:rsidP="000450A4">
            <w:pPr>
              <w:pStyle w:val="ListParagraph"/>
              <w:numPr>
                <w:ilvl w:val="0"/>
                <w:numId w:val="59"/>
              </w:numPr>
              <w:ind w:hanging="720"/>
              <w:jc w:val="both"/>
              <w:rPr>
                <w:lang w:val="en-GB"/>
              </w:rPr>
            </w:pPr>
          </w:p>
        </w:tc>
        <w:tc>
          <w:tcPr>
            <w:tcW w:w="2002" w:type="dxa"/>
            <w:gridSpan w:val="2"/>
          </w:tcPr>
          <w:p w14:paraId="353E2022" w14:textId="77777777" w:rsidR="000450A4" w:rsidRPr="00196CA2" w:rsidRDefault="000450A4" w:rsidP="000450A4">
            <w:pPr>
              <w:jc w:val="both"/>
              <w:rPr>
                <w:lang w:val="en-GB"/>
              </w:rPr>
            </w:pPr>
          </w:p>
        </w:tc>
        <w:tc>
          <w:tcPr>
            <w:tcW w:w="2238" w:type="dxa"/>
          </w:tcPr>
          <w:p w14:paraId="2B6384EE" w14:textId="07DE2C90" w:rsidR="000450A4" w:rsidRPr="00196CA2" w:rsidRDefault="000450A4" w:rsidP="000450A4">
            <w:pPr>
              <w:jc w:val="both"/>
              <w:rPr>
                <w:lang w:val="en-GB"/>
              </w:rPr>
            </w:pPr>
            <w:r w:rsidRPr="00196CA2">
              <w:rPr>
                <w:lang w:val="en-GB"/>
              </w:rPr>
              <w:fldChar w:fldCharType="begin"/>
            </w:r>
            <w:r w:rsidRPr="00196CA2">
              <w:rPr>
                <w:lang w:val="en-GB"/>
              </w:rPr>
              <w:instrText xml:space="preserve"> REF _Ref85727250 \r \h  \* MERGEFORMAT </w:instrText>
            </w:r>
            <w:r w:rsidRPr="00196CA2">
              <w:rPr>
                <w:lang w:val="en-GB"/>
              </w:rPr>
            </w:r>
            <w:r w:rsidRPr="00196CA2">
              <w:rPr>
                <w:lang w:val="en-GB"/>
              </w:rPr>
              <w:fldChar w:fldCharType="separate"/>
            </w:r>
            <w:r w:rsidR="00A10A8E">
              <w:rPr>
                <w:lang w:val="en-GB"/>
              </w:rPr>
              <w:t>221</w:t>
            </w:r>
            <w:r w:rsidRPr="00196CA2">
              <w:rPr>
                <w:lang w:val="en-GB"/>
              </w:rPr>
              <w:fldChar w:fldCharType="end"/>
            </w:r>
            <w:r w:rsidRPr="00196CA2">
              <w:rPr>
                <w:lang w:val="en-GB"/>
              </w:rPr>
              <w:t xml:space="preserve"> – 1 instrument</w:t>
            </w:r>
          </w:p>
        </w:tc>
        <w:tc>
          <w:tcPr>
            <w:tcW w:w="1075" w:type="dxa"/>
          </w:tcPr>
          <w:p w14:paraId="23EF6A5E" w14:textId="699B147A" w:rsidR="000450A4" w:rsidRPr="00196CA2" w:rsidRDefault="000450A4" w:rsidP="000450A4">
            <w:pPr>
              <w:jc w:val="both"/>
              <w:rPr>
                <w:lang w:val="en-GB"/>
              </w:rPr>
            </w:pPr>
            <w:r w:rsidRPr="00196CA2">
              <w:rPr>
                <w:lang w:val="en-GB"/>
              </w:rPr>
              <w:t>EUR</w:t>
            </w:r>
          </w:p>
        </w:tc>
        <w:tc>
          <w:tcPr>
            <w:tcW w:w="2259" w:type="dxa"/>
          </w:tcPr>
          <w:p w14:paraId="32D04BB3" w14:textId="0A0A62E4" w:rsidR="000450A4" w:rsidRPr="00196CA2" w:rsidRDefault="000450A4" w:rsidP="000450A4">
            <w:pPr>
              <w:jc w:val="both"/>
              <w:rPr>
                <w:lang w:val="en-GB"/>
              </w:rPr>
            </w:pPr>
            <w:r w:rsidRPr="00196CA2">
              <w:rPr>
                <w:lang w:val="en-GB"/>
              </w:rPr>
              <w:t>VaR; Stressed VaR</w:t>
            </w:r>
            <w:r w:rsidR="00AB7B71">
              <w:rPr>
                <w:lang w:val="en-GB"/>
              </w:rPr>
              <w:t>; SBM; DRC; RRAO</w:t>
            </w:r>
          </w:p>
        </w:tc>
      </w:tr>
      <w:tr w:rsidR="004E1084" w:rsidRPr="004E1084" w14:paraId="17FA6D66" w14:textId="77777777" w:rsidTr="00887921">
        <w:trPr>
          <w:cantSplit/>
        </w:trPr>
        <w:tc>
          <w:tcPr>
            <w:tcW w:w="911" w:type="dxa"/>
          </w:tcPr>
          <w:p w14:paraId="7DDB7763" w14:textId="77777777" w:rsidR="004E1084" w:rsidRPr="00196CA2" w:rsidRDefault="004E1084" w:rsidP="004E1084">
            <w:pPr>
              <w:pStyle w:val="ListParagraph"/>
              <w:numPr>
                <w:ilvl w:val="0"/>
                <w:numId w:val="59"/>
              </w:numPr>
              <w:ind w:hanging="720"/>
              <w:jc w:val="both"/>
              <w:rPr>
                <w:lang w:val="en-GB"/>
              </w:rPr>
            </w:pPr>
          </w:p>
        </w:tc>
        <w:tc>
          <w:tcPr>
            <w:tcW w:w="2002" w:type="dxa"/>
            <w:gridSpan w:val="2"/>
          </w:tcPr>
          <w:p w14:paraId="67800613" w14:textId="77777777" w:rsidR="004E1084" w:rsidRPr="00196CA2" w:rsidRDefault="004E1084" w:rsidP="004E1084">
            <w:pPr>
              <w:jc w:val="both"/>
              <w:rPr>
                <w:lang w:val="en-GB"/>
              </w:rPr>
            </w:pPr>
          </w:p>
        </w:tc>
        <w:tc>
          <w:tcPr>
            <w:tcW w:w="2238" w:type="dxa"/>
          </w:tcPr>
          <w:p w14:paraId="35760382" w14:textId="18290A9F" w:rsidR="004E1084" w:rsidRPr="00196CA2" w:rsidRDefault="004E1084" w:rsidP="004E1084">
            <w:pPr>
              <w:jc w:val="both"/>
              <w:rPr>
                <w:lang w:val="en-GB"/>
              </w:rPr>
            </w:pPr>
            <w:r w:rsidRPr="00196CA2">
              <w:rPr>
                <w:lang w:val="en-GB"/>
              </w:rPr>
              <w:fldChar w:fldCharType="begin"/>
            </w:r>
            <w:r w:rsidRPr="00196CA2">
              <w:rPr>
                <w:lang w:val="en-GB"/>
              </w:rPr>
              <w:instrText xml:space="preserve"> REF _Ref85728039 \r \h </w:instrText>
            </w:r>
            <w:r w:rsidR="00196CA2">
              <w:rPr>
                <w:lang w:val="en-GB"/>
              </w:rPr>
              <w:instrText xml:space="preserve"> \* MERGEFORMAT </w:instrText>
            </w:r>
            <w:r w:rsidRPr="00196CA2">
              <w:rPr>
                <w:lang w:val="en-GB"/>
              </w:rPr>
            </w:r>
            <w:r w:rsidRPr="00196CA2">
              <w:rPr>
                <w:lang w:val="en-GB"/>
              </w:rPr>
              <w:fldChar w:fldCharType="separate"/>
            </w:r>
            <w:r w:rsidR="00A10A8E">
              <w:rPr>
                <w:lang w:val="en-GB"/>
              </w:rPr>
              <w:t>222</w:t>
            </w:r>
            <w:r w:rsidRPr="00196CA2">
              <w:rPr>
                <w:lang w:val="en-GB"/>
              </w:rPr>
              <w:fldChar w:fldCharType="end"/>
            </w:r>
            <w:r w:rsidRPr="00196CA2">
              <w:rPr>
                <w:lang w:val="en-GB"/>
              </w:rPr>
              <w:t xml:space="preserve"> – 1 instrument</w:t>
            </w:r>
          </w:p>
        </w:tc>
        <w:tc>
          <w:tcPr>
            <w:tcW w:w="1075" w:type="dxa"/>
          </w:tcPr>
          <w:p w14:paraId="0B716EB1" w14:textId="03790551" w:rsidR="004E1084" w:rsidRPr="00196CA2" w:rsidRDefault="004E1084" w:rsidP="004E1084">
            <w:pPr>
              <w:jc w:val="both"/>
              <w:rPr>
                <w:lang w:val="en-GB"/>
              </w:rPr>
            </w:pPr>
            <w:r w:rsidRPr="00196CA2">
              <w:rPr>
                <w:lang w:val="en-GB"/>
              </w:rPr>
              <w:t>EUR</w:t>
            </w:r>
          </w:p>
        </w:tc>
        <w:tc>
          <w:tcPr>
            <w:tcW w:w="2259" w:type="dxa"/>
          </w:tcPr>
          <w:p w14:paraId="19B03553" w14:textId="26FC8840" w:rsidR="004E1084" w:rsidRPr="00196CA2" w:rsidRDefault="004E1084" w:rsidP="004E1084">
            <w:pPr>
              <w:jc w:val="both"/>
              <w:rPr>
                <w:lang w:val="en-GB"/>
              </w:rPr>
            </w:pPr>
            <w:r w:rsidRPr="00196CA2">
              <w:rPr>
                <w:lang w:val="en-GB"/>
              </w:rPr>
              <w:t>VaR; Stressed VaR</w:t>
            </w:r>
            <w:r w:rsidR="00AB7B71">
              <w:rPr>
                <w:lang w:val="en-GB"/>
              </w:rPr>
              <w:t xml:space="preserve">; </w:t>
            </w:r>
            <w:r w:rsidR="00564646" w:rsidRPr="00196CA2">
              <w:rPr>
                <w:lang w:val="en-GB"/>
              </w:rPr>
              <w:t>IRC</w:t>
            </w:r>
            <w:r w:rsidR="00564646">
              <w:rPr>
                <w:lang w:val="en-GB"/>
              </w:rPr>
              <w:t xml:space="preserve">; </w:t>
            </w:r>
            <w:r w:rsidR="00AB7B71">
              <w:rPr>
                <w:lang w:val="en-GB"/>
              </w:rPr>
              <w:t>SBM; DRC; RRAO</w:t>
            </w:r>
          </w:p>
        </w:tc>
      </w:tr>
      <w:tr w:rsidR="004E1084" w:rsidRPr="00866D06" w14:paraId="136EB169" w14:textId="77777777" w:rsidTr="00887921">
        <w:trPr>
          <w:cantSplit/>
        </w:trPr>
        <w:tc>
          <w:tcPr>
            <w:tcW w:w="911" w:type="dxa"/>
          </w:tcPr>
          <w:p w14:paraId="520BB394" w14:textId="77777777" w:rsidR="004E1084" w:rsidRPr="00196CA2" w:rsidRDefault="004E1084" w:rsidP="004E1084">
            <w:pPr>
              <w:pStyle w:val="ListParagraph"/>
              <w:numPr>
                <w:ilvl w:val="0"/>
                <w:numId w:val="59"/>
              </w:numPr>
              <w:ind w:hanging="720"/>
              <w:jc w:val="both"/>
              <w:rPr>
                <w:lang w:val="en-GB"/>
              </w:rPr>
            </w:pPr>
          </w:p>
        </w:tc>
        <w:tc>
          <w:tcPr>
            <w:tcW w:w="2002" w:type="dxa"/>
            <w:gridSpan w:val="2"/>
          </w:tcPr>
          <w:p w14:paraId="25F51DAB" w14:textId="77777777" w:rsidR="004E1084" w:rsidRPr="00196CA2" w:rsidRDefault="004E1084" w:rsidP="004E1084">
            <w:pPr>
              <w:jc w:val="both"/>
              <w:rPr>
                <w:lang w:val="en-GB"/>
              </w:rPr>
            </w:pPr>
          </w:p>
        </w:tc>
        <w:tc>
          <w:tcPr>
            <w:tcW w:w="2238" w:type="dxa"/>
          </w:tcPr>
          <w:p w14:paraId="202292CE" w14:textId="2130361B" w:rsidR="004E1084" w:rsidRPr="00196CA2" w:rsidRDefault="004E1084" w:rsidP="004E1084">
            <w:pPr>
              <w:jc w:val="both"/>
              <w:rPr>
                <w:lang w:val="en-GB"/>
              </w:rPr>
            </w:pPr>
            <w:r w:rsidRPr="00196CA2">
              <w:rPr>
                <w:lang w:val="en-GB"/>
              </w:rPr>
              <w:fldChar w:fldCharType="begin"/>
            </w:r>
            <w:r w:rsidRPr="00196CA2">
              <w:rPr>
                <w:lang w:val="en-GB"/>
              </w:rPr>
              <w:instrText xml:space="preserve"> REF _Ref520983769 \r \h  \* MERGEFORMAT </w:instrText>
            </w:r>
            <w:r w:rsidRPr="00196CA2">
              <w:rPr>
                <w:lang w:val="en-GB"/>
              </w:rPr>
            </w:r>
            <w:r w:rsidRPr="00196CA2">
              <w:rPr>
                <w:lang w:val="en-GB"/>
              </w:rPr>
              <w:fldChar w:fldCharType="separate"/>
            </w:r>
            <w:r w:rsidR="00A10A8E">
              <w:rPr>
                <w:lang w:val="en-GB"/>
              </w:rPr>
              <w:t>201</w:t>
            </w:r>
            <w:r w:rsidRPr="00196CA2">
              <w:rPr>
                <w:lang w:val="en-GB"/>
              </w:rPr>
              <w:fldChar w:fldCharType="end"/>
            </w:r>
            <w:r w:rsidRPr="00196CA2">
              <w:rPr>
                <w:lang w:val="en-GB"/>
              </w:rPr>
              <w:t xml:space="preserve"> – 1 instrument</w:t>
            </w:r>
          </w:p>
          <w:p w14:paraId="477FE7FC" w14:textId="60086B1E" w:rsidR="004E1084" w:rsidRPr="00196CA2" w:rsidRDefault="004E1084" w:rsidP="004E1084">
            <w:pPr>
              <w:jc w:val="both"/>
              <w:rPr>
                <w:lang w:val="en-GB"/>
              </w:rPr>
            </w:pPr>
            <w:r w:rsidRPr="00196CA2">
              <w:rPr>
                <w:lang w:val="en-GB"/>
              </w:rPr>
              <w:fldChar w:fldCharType="begin"/>
            </w:r>
            <w:r w:rsidRPr="00196CA2">
              <w:rPr>
                <w:lang w:val="en-GB"/>
              </w:rPr>
              <w:instrText xml:space="preserve"> REF _Ref85728000 \r \h  \* MERGEFORMAT </w:instrText>
            </w:r>
            <w:r w:rsidRPr="00196CA2">
              <w:rPr>
                <w:lang w:val="en-GB"/>
              </w:rPr>
            </w:r>
            <w:r w:rsidRPr="00196CA2">
              <w:rPr>
                <w:lang w:val="en-GB"/>
              </w:rPr>
              <w:fldChar w:fldCharType="separate"/>
            </w:r>
            <w:r w:rsidR="00A10A8E">
              <w:rPr>
                <w:lang w:val="en-GB"/>
              </w:rPr>
              <w:t>223</w:t>
            </w:r>
            <w:r w:rsidRPr="00196CA2">
              <w:rPr>
                <w:lang w:val="en-GB"/>
              </w:rPr>
              <w:fldChar w:fldCharType="end"/>
            </w:r>
            <w:r w:rsidRPr="00196CA2">
              <w:rPr>
                <w:lang w:val="en-GB"/>
              </w:rPr>
              <w:t xml:space="preserve"> – 1 instrument</w:t>
            </w:r>
          </w:p>
        </w:tc>
        <w:tc>
          <w:tcPr>
            <w:tcW w:w="1075" w:type="dxa"/>
          </w:tcPr>
          <w:p w14:paraId="10F39799" w14:textId="226D44E1" w:rsidR="004E1084" w:rsidRPr="00196CA2" w:rsidRDefault="004E1084" w:rsidP="004E1084">
            <w:pPr>
              <w:jc w:val="both"/>
              <w:rPr>
                <w:lang w:val="en-GB"/>
              </w:rPr>
            </w:pPr>
            <w:r w:rsidRPr="00196CA2">
              <w:rPr>
                <w:lang w:val="en-GB"/>
              </w:rPr>
              <w:t>EUR</w:t>
            </w:r>
          </w:p>
        </w:tc>
        <w:tc>
          <w:tcPr>
            <w:tcW w:w="2259" w:type="dxa"/>
          </w:tcPr>
          <w:p w14:paraId="6C0B9562" w14:textId="52069F82" w:rsidR="004E1084" w:rsidRPr="00196CA2" w:rsidRDefault="004E1084" w:rsidP="004E1084">
            <w:pPr>
              <w:jc w:val="both"/>
              <w:rPr>
                <w:lang w:val="en-GB"/>
              </w:rPr>
            </w:pPr>
            <w:r w:rsidRPr="00196CA2">
              <w:rPr>
                <w:lang w:val="en-GB"/>
              </w:rPr>
              <w:t>VaR; Stressed VaR;</w:t>
            </w:r>
            <w:r w:rsidR="00AB7B71">
              <w:rPr>
                <w:lang w:val="en-GB"/>
              </w:rPr>
              <w:t xml:space="preserve"> SBM; DRC; RRAO</w:t>
            </w:r>
          </w:p>
        </w:tc>
      </w:tr>
      <w:tr w:rsidR="004E1084" w:rsidRPr="00866D06" w14:paraId="7BA830C0" w14:textId="77777777" w:rsidTr="00887921">
        <w:trPr>
          <w:cantSplit/>
        </w:trPr>
        <w:tc>
          <w:tcPr>
            <w:tcW w:w="911" w:type="dxa"/>
          </w:tcPr>
          <w:p w14:paraId="26995C85" w14:textId="77777777" w:rsidR="004E1084" w:rsidRPr="00196CA2" w:rsidRDefault="004E1084" w:rsidP="004E1084">
            <w:pPr>
              <w:pStyle w:val="ListParagraph"/>
              <w:numPr>
                <w:ilvl w:val="0"/>
                <w:numId w:val="59"/>
              </w:numPr>
              <w:ind w:hanging="720"/>
              <w:jc w:val="both"/>
              <w:rPr>
                <w:lang w:val="en-GB"/>
              </w:rPr>
            </w:pPr>
          </w:p>
        </w:tc>
        <w:tc>
          <w:tcPr>
            <w:tcW w:w="2002" w:type="dxa"/>
            <w:gridSpan w:val="2"/>
          </w:tcPr>
          <w:p w14:paraId="647F30A2" w14:textId="77777777" w:rsidR="004E1084" w:rsidRPr="00196CA2" w:rsidRDefault="004E1084" w:rsidP="004E1084">
            <w:pPr>
              <w:jc w:val="both"/>
              <w:rPr>
                <w:lang w:val="en-GB"/>
              </w:rPr>
            </w:pPr>
          </w:p>
        </w:tc>
        <w:tc>
          <w:tcPr>
            <w:tcW w:w="2238" w:type="dxa"/>
          </w:tcPr>
          <w:p w14:paraId="7E799A47" w14:textId="7820C84F" w:rsidR="004E1084" w:rsidRPr="00196CA2" w:rsidRDefault="004E1084" w:rsidP="004E1084">
            <w:pPr>
              <w:jc w:val="both"/>
              <w:rPr>
                <w:lang w:val="en-GB"/>
              </w:rPr>
            </w:pPr>
            <w:r w:rsidRPr="00196CA2">
              <w:rPr>
                <w:lang w:val="en-GB"/>
              </w:rPr>
              <w:fldChar w:fldCharType="begin"/>
            </w:r>
            <w:r w:rsidRPr="00196CA2">
              <w:rPr>
                <w:lang w:val="en-GB"/>
              </w:rPr>
              <w:instrText xml:space="preserve"> REF _Ref85728069 \r \h </w:instrText>
            </w:r>
            <w:r w:rsidRPr="00196CA2">
              <w:rPr>
                <w:lang w:val="en-GB"/>
              </w:rPr>
            </w:r>
            <w:r w:rsidRPr="00196CA2">
              <w:rPr>
                <w:lang w:val="en-GB"/>
              </w:rPr>
              <w:fldChar w:fldCharType="separate"/>
            </w:r>
            <w:r w:rsidR="00A10A8E">
              <w:rPr>
                <w:lang w:val="en-GB"/>
              </w:rPr>
              <w:t>224</w:t>
            </w:r>
            <w:r w:rsidRPr="00196CA2">
              <w:rPr>
                <w:lang w:val="en-GB"/>
              </w:rPr>
              <w:fldChar w:fldCharType="end"/>
            </w:r>
            <w:r w:rsidRPr="00196CA2">
              <w:rPr>
                <w:lang w:val="en-GB"/>
              </w:rPr>
              <w:t xml:space="preserve"> – 1 instrument</w:t>
            </w:r>
          </w:p>
        </w:tc>
        <w:tc>
          <w:tcPr>
            <w:tcW w:w="1075" w:type="dxa"/>
          </w:tcPr>
          <w:p w14:paraId="1A20976C" w14:textId="1743AE01" w:rsidR="004E1084" w:rsidRPr="00196CA2" w:rsidRDefault="004E1084" w:rsidP="004E1084">
            <w:pPr>
              <w:jc w:val="both"/>
              <w:rPr>
                <w:lang w:val="en-GB"/>
              </w:rPr>
            </w:pPr>
            <w:r w:rsidRPr="00196CA2">
              <w:rPr>
                <w:lang w:val="en-GB"/>
              </w:rPr>
              <w:t>EUR</w:t>
            </w:r>
          </w:p>
        </w:tc>
        <w:tc>
          <w:tcPr>
            <w:tcW w:w="2259" w:type="dxa"/>
          </w:tcPr>
          <w:p w14:paraId="6F5DC700" w14:textId="38665A64" w:rsidR="004E1084" w:rsidRPr="00196CA2" w:rsidRDefault="004E1084" w:rsidP="004E1084">
            <w:pPr>
              <w:jc w:val="both"/>
              <w:rPr>
                <w:lang w:val="en-GB"/>
              </w:rPr>
            </w:pPr>
            <w:r w:rsidRPr="00196CA2">
              <w:rPr>
                <w:lang w:val="en-GB"/>
              </w:rPr>
              <w:t>VaR; Stressed VaR</w:t>
            </w:r>
            <w:r w:rsidR="00AB7B71">
              <w:rPr>
                <w:lang w:val="en-GB"/>
              </w:rPr>
              <w:t>; SBM; DRC; RRAO</w:t>
            </w:r>
          </w:p>
        </w:tc>
      </w:tr>
      <w:tr w:rsidR="004E1084" w:rsidRPr="00866D06" w14:paraId="4E938204" w14:textId="77777777" w:rsidTr="00887921">
        <w:trPr>
          <w:cantSplit/>
        </w:trPr>
        <w:tc>
          <w:tcPr>
            <w:tcW w:w="911" w:type="dxa"/>
          </w:tcPr>
          <w:p w14:paraId="4B321E15" w14:textId="77777777" w:rsidR="004E1084" w:rsidRPr="00196CA2" w:rsidRDefault="004E1084" w:rsidP="00705D43">
            <w:pPr>
              <w:pStyle w:val="ListParagraph"/>
              <w:numPr>
                <w:ilvl w:val="0"/>
                <w:numId w:val="58"/>
              </w:numPr>
              <w:ind w:hanging="720"/>
              <w:jc w:val="both"/>
              <w:rPr>
                <w:lang w:val="en-GB"/>
              </w:rPr>
            </w:pPr>
            <w:bookmarkStart w:id="136" w:name="_Ref85731373"/>
          </w:p>
        </w:tc>
        <w:bookmarkEnd w:id="136"/>
        <w:tc>
          <w:tcPr>
            <w:tcW w:w="2002" w:type="dxa"/>
            <w:gridSpan w:val="2"/>
          </w:tcPr>
          <w:p w14:paraId="5CB8EA56" w14:textId="77777777" w:rsidR="004E1084" w:rsidRPr="00196CA2" w:rsidRDefault="004E1084" w:rsidP="004E1084">
            <w:pPr>
              <w:jc w:val="both"/>
              <w:rPr>
                <w:lang w:val="en-GB"/>
              </w:rPr>
            </w:pPr>
          </w:p>
        </w:tc>
        <w:tc>
          <w:tcPr>
            <w:tcW w:w="2238" w:type="dxa"/>
          </w:tcPr>
          <w:p w14:paraId="3D02D5DC" w14:textId="5F9ABE75"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_Ref497737525 \r \h  \* MERGEFORMAT </w:instrText>
            </w:r>
            <w:r w:rsidRPr="00196CA2">
              <w:rPr>
                <w:lang w:val="en-GB"/>
              </w:rPr>
            </w:r>
            <w:r w:rsidRPr="00196CA2">
              <w:rPr>
                <w:lang w:val="en-GB"/>
              </w:rPr>
              <w:fldChar w:fldCharType="separate"/>
            </w:r>
            <w:r w:rsidR="00A10A8E">
              <w:rPr>
                <w:lang w:val="en-GB"/>
              </w:rPr>
              <w:t>301</w:t>
            </w:r>
            <w:r w:rsidRPr="00196CA2">
              <w:rPr>
                <w:lang w:val="en-GB"/>
              </w:rPr>
              <w:fldChar w:fldCharType="end"/>
            </w:r>
            <w:r w:rsidRPr="00196CA2">
              <w:rPr>
                <w:lang w:val="en-GB"/>
              </w:rPr>
              <w:t xml:space="preserve"> – 1 instrument</w:t>
            </w:r>
          </w:p>
          <w:p w14:paraId="30D332FD" w14:textId="0B2F4A38" w:rsidR="004E1084" w:rsidRPr="00196CA2" w:rsidRDefault="004E1084" w:rsidP="004E1084">
            <w:pPr>
              <w:jc w:val="both"/>
              <w:rPr>
                <w:lang w:val="en-GB"/>
              </w:rPr>
            </w:pPr>
            <w:r w:rsidRPr="00196CA2">
              <w:rPr>
                <w:lang w:val="en-GB"/>
              </w:rPr>
              <w:fldChar w:fldCharType="begin"/>
            </w:r>
            <w:r w:rsidRPr="00196CA2">
              <w:rPr>
                <w:lang w:val="en-GB"/>
              </w:rPr>
              <w:instrText xml:space="preserve"> REF _Ref78375916 \r \h  \* MERGEFORMAT </w:instrText>
            </w:r>
            <w:r w:rsidRPr="00196CA2">
              <w:rPr>
                <w:lang w:val="en-GB"/>
              </w:rPr>
            </w:r>
            <w:r w:rsidRPr="00196CA2">
              <w:rPr>
                <w:lang w:val="en-GB"/>
              </w:rPr>
              <w:fldChar w:fldCharType="separate"/>
            </w:r>
            <w:r w:rsidR="00A10A8E">
              <w:rPr>
                <w:lang w:val="en-GB"/>
              </w:rPr>
              <w:t>302</w:t>
            </w:r>
            <w:r w:rsidRPr="00196CA2">
              <w:rPr>
                <w:lang w:val="en-GB"/>
              </w:rPr>
              <w:fldChar w:fldCharType="end"/>
            </w:r>
            <w:r w:rsidRPr="00196CA2">
              <w:rPr>
                <w:lang w:val="en-GB"/>
              </w:rPr>
              <w:t xml:space="preserve"> – 1 instrument</w:t>
            </w:r>
          </w:p>
        </w:tc>
        <w:tc>
          <w:tcPr>
            <w:tcW w:w="1075" w:type="dxa"/>
          </w:tcPr>
          <w:p w14:paraId="3157D420" w14:textId="77777777" w:rsidR="004E1084" w:rsidRPr="00196CA2" w:rsidRDefault="004E1084" w:rsidP="004E1084">
            <w:pPr>
              <w:jc w:val="both"/>
              <w:rPr>
                <w:lang w:val="en-GB"/>
              </w:rPr>
            </w:pPr>
            <w:r w:rsidRPr="00196CA2">
              <w:rPr>
                <w:lang w:val="en-GB"/>
              </w:rPr>
              <w:t>EUR</w:t>
            </w:r>
          </w:p>
        </w:tc>
        <w:tc>
          <w:tcPr>
            <w:tcW w:w="2259" w:type="dxa"/>
          </w:tcPr>
          <w:p w14:paraId="11719CA8" w14:textId="49A68120" w:rsidR="004E1084" w:rsidRPr="00196CA2" w:rsidRDefault="004E1084" w:rsidP="004E1084">
            <w:pPr>
              <w:jc w:val="both"/>
              <w:rPr>
                <w:lang w:val="en-GB"/>
              </w:rPr>
            </w:pPr>
            <w:r w:rsidRPr="00196CA2">
              <w:rPr>
                <w:lang w:val="en-GB"/>
              </w:rPr>
              <w:t>VaR; Stressed VaR</w:t>
            </w:r>
            <w:r w:rsidR="00AB7B71">
              <w:rPr>
                <w:lang w:val="en-GB"/>
              </w:rPr>
              <w:t>; SBM; DRC; RRAO</w:t>
            </w:r>
          </w:p>
        </w:tc>
      </w:tr>
      <w:tr w:rsidR="004E1084" w:rsidRPr="00866D06" w14:paraId="5AD440D6" w14:textId="77777777" w:rsidTr="00887921">
        <w:trPr>
          <w:cantSplit/>
        </w:trPr>
        <w:tc>
          <w:tcPr>
            <w:tcW w:w="911" w:type="dxa"/>
          </w:tcPr>
          <w:p w14:paraId="0BEFBB02" w14:textId="77777777" w:rsidR="004E1084" w:rsidRPr="00196CA2" w:rsidRDefault="004E1084" w:rsidP="00705D43">
            <w:pPr>
              <w:pStyle w:val="ListParagraph"/>
              <w:numPr>
                <w:ilvl w:val="0"/>
                <w:numId w:val="58"/>
              </w:numPr>
              <w:ind w:hanging="720"/>
              <w:jc w:val="both"/>
              <w:rPr>
                <w:lang w:val="en-GB"/>
              </w:rPr>
            </w:pPr>
            <w:bookmarkStart w:id="137" w:name="_Ref85731377"/>
          </w:p>
        </w:tc>
        <w:bookmarkEnd w:id="137"/>
        <w:tc>
          <w:tcPr>
            <w:tcW w:w="2002" w:type="dxa"/>
            <w:gridSpan w:val="2"/>
          </w:tcPr>
          <w:p w14:paraId="06E5F041" w14:textId="77777777" w:rsidR="004E1084" w:rsidRPr="00196CA2" w:rsidRDefault="004E1084" w:rsidP="004E1084">
            <w:pPr>
              <w:jc w:val="both"/>
              <w:rPr>
                <w:lang w:val="en-GB"/>
              </w:rPr>
            </w:pPr>
          </w:p>
        </w:tc>
        <w:tc>
          <w:tcPr>
            <w:tcW w:w="2238" w:type="dxa"/>
          </w:tcPr>
          <w:p w14:paraId="3E3EADC1" w14:textId="7A592697" w:rsidR="004E1084" w:rsidRPr="00196CA2" w:rsidRDefault="004E1084" w:rsidP="004E1084">
            <w:pPr>
              <w:jc w:val="both"/>
              <w:rPr>
                <w:lang w:val="en-GB"/>
              </w:rPr>
            </w:pPr>
            <w:r w:rsidRPr="00196CA2">
              <w:rPr>
                <w:lang w:val="en-GB"/>
              </w:rPr>
              <w:fldChar w:fldCharType="begin"/>
            </w:r>
            <w:r w:rsidRPr="00196CA2">
              <w:rPr>
                <w:lang w:val="en-GB"/>
              </w:rPr>
              <w:instrText xml:space="preserve"> REF _Ref78375932 \r \h </w:instrText>
            </w:r>
            <w:r w:rsidRPr="00196CA2">
              <w:rPr>
                <w:lang w:val="en-GB"/>
              </w:rPr>
            </w:r>
            <w:r w:rsidRPr="00196CA2">
              <w:rPr>
                <w:lang w:val="en-GB"/>
              </w:rPr>
              <w:fldChar w:fldCharType="separate"/>
            </w:r>
            <w:r w:rsidR="00A10A8E">
              <w:rPr>
                <w:lang w:val="en-GB"/>
              </w:rPr>
              <w:t>303</w:t>
            </w:r>
            <w:r w:rsidRPr="00196CA2">
              <w:rPr>
                <w:lang w:val="en-GB"/>
              </w:rPr>
              <w:fldChar w:fldCharType="end"/>
            </w:r>
            <w:r w:rsidRPr="00196CA2">
              <w:rPr>
                <w:lang w:val="en-GB"/>
              </w:rPr>
              <w:t xml:space="preserve"> – 1 instrument</w:t>
            </w:r>
          </w:p>
          <w:p w14:paraId="059C8B2D" w14:textId="7813B0E3"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_Ref497737540 \r \h  \* MERGEFORMAT </w:instrText>
            </w:r>
            <w:r w:rsidRPr="00196CA2">
              <w:rPr>
                <w:lang w:val="en-GB"/>
              </w:rPr>
            </w:r>
            <w:r w:rsidRPr="00196CA2">
              <w:rPr>
                <w:lang w:val="en-GB"/>
              </w:rPr>
              <w:fldChar w:fldCharType="separate"/>
            </w:r>
            <w:r w:rsidR="00A10A8E">
              <w:rPr>
                <w:lang w:val="en-GB"/>
              </w:rPr>
              <w:t>304</w:t>
            </w:r>
            <w:r w:rsidRPr="00196CA2">
              <w:rPr>
                <w:lang w:val="en-GB"/>
              </w:rPr>
              <w:fldChar w:fldCharType="end"/>
            </w:r>
            <w:r w:rsidRPr="00196CA2">
              <w:rPr>
                <w:lang w:val="en-GB"/>
              </w:rPr>
              <w:t xml:space="preserve"> – 1 instrument </w:t>
            </w:r>
          </w:p>
        </w:tc>
        <w:tc>
          <w:tcPr>
            <w:tcW w:w="1075" w:type="dxa"/>
          </w:tcPr>
          <w:p w14:paraId="6193EA74" w14:textId="77777777" w:rsidR="004E1084" w:rsidRPr="00196CA2" w:rsidRDefault="004E1084" w:rsidP="004E1084">
            <w:pPr>
              <w:jc w:val="both"/>
              <w:rPr>
                <w:lang w:val="en-GB"/>
              </w:rPr>
            </w:pPr>
            <w:r w:rsidRPr="00196CA2">
              <w:rPr>
                <w:lang w:val="en-GB"/>
              </w:rPr>
              <w:t>EUR</w:t>
            </w:r>
          </w:p>
        </w:tc>
        <w:tc>
          <w:tcPr>
            <w:tcW w:w="2259" w:type="dxa"/>
          </w:tcPr>
          <w:p w14:paraId="02964B52" w14:textId="13B47774" w:rsidR="004E1084" w:rsidRPr="00196CA2" w:rsidRDefault="004E1084" w:rsidP="004E1084">
            <w:pPr>
              <w:jc w:val="both"/>
              <w:rPr>
                <w:lang w:val="en-GB"/>
              </w:rPr>
            </w:pPr>
            <w:r w:rsidRPr="00196CA2">
              <w:rPr>
                <w:lang w:val="en-GB"/>
              </w:rPr>
              <w:t>VaR; Stressed VaR</w:t>
            </w:r>
            <w:r w:rsidR="00AB7B71">
              <w:rPr>
                <w:lang w:val="en-GB"/>
              </w:rPr>
              <w:t>; SBM; DRC; RRAO</w:t>
            </w:r>
          </w:p>
        </w:tc>
      </w:tr>
      <w:tr w:rsidR="004E1084" w:rsidRPr="00866D06" w14:paraId="38073C47" w14:textId="77777777" w:rsidTr="00887921">
        <w:trPr>
          <w:cantSplit/>
        </w:trPr>
        <w:tc>
          <w:tcPr>
            <w:tcW w:w="911" w:type="dxa"/>
          </w:tcPr>
          <w:p w14:paraId="1BC8267E" w14:textId="77777777" w:rsidR="004E1084" w:rsidRPr="00196CA2" w:rsidRDefault="004E1084" w:rsidP="00705D43">
            <w:pPr>
              <w:pStyle w:val="ListParagraph"/>
              <w:numPr>
                <w:ilvl w:val="0"/>
                <w:numId w:val="58"/>
              </w:numPr>
              <w:ind w:hanging="720"/>
              <w:jc w:val="both"/>
              <w:rPr>
                <w:lang w:val="en-GB"/>
              </w:rPr>
            </w:pPr>
            <w:bookmarkStart w:id="138" w:name="_Ref85731379"/>
          </w:p>
        </w:tc>
        <w:bookmarkEnd w:id="138"/>
        <w:tc>
          <w:tcPr>
            <w:tcW w:w="2002" w:type="dxa"/>
            <w:gridSpan w:val="2"/>
          </w:tcPr>
          <w:p w14:paraId="68796499" w14:textId="77777777" w:rsidR="004E1084" w:rsidRPr="00196CA2" w:rsidRDefault="004E1084" w:rsidP="004E1084">
            <w:pPr>
              <w:jc w:val="both"/>
              <w:rPr>
                <w:lang w:val="en-GB"/>
              </w:rPr>
            </w:pPr>
          </w:p>
        </w:tc>
        <w:tc>
          <w:tcPr>
            <w:tcW w:w="2238" w:type="dxa"/>
          </w:tcPr>
          <w:p w14:paraId="14151D99" w14:textId="12D6DCDF" w:rsidR="004E1084" w:rsidRPr="00196CA2" w:rsidRDefault="004E1084" w:rsidP="004E1084">
            <w:pPr>
              <w:jc w:val="both"/>
              <w:rPr>
                <w:lang w:val="en-GB"/>
              </w:rPr>
            </w:pPr>
            <w:r w:rsidRPr="00196CA2">
              <w:rPr>
                <w:lang w:val="en-GB"/>
              </w:rPr>
              <w:fldChar w:fldCharType="begin"/>
            </w:r>
            <w:r w:rsidRPr="00196CA2">
              <w:rPr>
                <w:lang w:val="en-GB"/>
              </w:rPr>
              <w:instrText xml:space="preserve"> REF _Ref78375943 \r \h </w:instrText>
            </w:r>
            <w:r w:rsidRPr="00196CA2">
              <w:rPr>
                <w:lang w:val="en-GB"/>
              </w:rPr>
            </w:r>
            <w:r w:rsidRPr="00196CA2">
              <w:rPr>
                <w:lang w:val="en-GB"/>
              </w:rPr>
              <w:fldChar w:fldCharType="separate"/>
            </w:r>
            <w:r w:rsidR="00A10A8E">
              <w:rPr>
                <w:lang w:val="en-GB"/>
              </w:rPr>
              <w:t>304</w:t>
            </w:r>
            <w:r w:rsidRPr="00196CA2">
              <w:rPr>
                <w:lang w:val="en-GB"/>
              </w:rPr>
              <w:fldChar w:fldCharType="end"/>
            </w:r>
            <w:r w:rsidRPr="00196CA2">
              <w:rPr>
                <w:lang w:val="en-GB"/>
              </w:rPr>
              <w:t xml:space="preserve"> – 1 instrument </w:t>
            </w:r>
          </w:p>
          <w:p w14:paraId="091D2C29" w14:textId="666421B0"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_Ref497737544 \r \h  \* MERGEFORMAT </w:instrText>
            </w:r>
            <w:r w:rsidRPr="00196CA2">
              <w:rPr>
                <w:lang w:val="en-GB"/>
              </w:rPr>
            </w:r>
            <w:r w:rsidRPr="00196CA2">
              <w:rPr>
                <w:lang w:val="en-GB"/>
              </w:rPr>
              <w:fldChar w:fldCharType="separate"/>
            </w:r>
            <w:r w:rsidR="00A10A8E">
              <w:rPr>
                <w:lang w:val="en-GB"/>
              </w:rPr>
              <w:t>305</w:t>
            </w:r>
            <w:r w:rsidRPr="00196CA2">
              <w:rPr>
                <w:lang w:val="en-GB"/>
              </w:rPr>
              <w:fldChar w:fldCharType="end"/>
            </w:r>
            <w:r w:rsidRPr="00196CA2">
              <w:rPr>
                <w:lang w:val="en-GB"/>
              </w:rPr>
              <w:t xml:space="preserve"> – 1 instrument </w:t>
            </w:r>
          </w:p>
          <w:p w14:paraId="3F33CF80" w14:textId="3C7C0F37"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_Ref497737564 \r \h  \* MERGEFORMAT </w:instrText>
            </w:r>
            <w:r w:rsidRPr="00196CA2">
              <w:rPr>
                <w:lang w:val="en-GB"/>
              </w:rPr>
            </w:r>
            <w:r w:rsidRPr="00196CA2">
              <w:rPr>
                <w:lang w:val="en-GB"/>
              </w:rPr>
              <w:fldChar w:fldCharType="separate"/>
            </w:r>
            <w:r w:rsidR="00A10A8E">
              <w:rPr>
                <w:lang w:val="en-GB"/>
              </w:rPr>
              <w:t>306</w:t>
            </w:r>
            <w:r w:rsidRPr="00196CA2">
              <w:rPr>
                <w:lang w:val="en-GB"/>
              </w:rPr>
              <w:fldChar w:fldCharType="end"/>
            </w:r>
            <w:r w:rsidRPr="00196CA2">
              <w:rPr>
                <w:lang w:val="en-GB"/>
              </w:rPr>
              <w:t xml:space="preserve"> – 1 instrument </w:t>
            </w:r>
          </w:p>
        </w:tc>
        <w:tc>
          <w:tcPr>
            <w:tcW w:w="1075" w:type="dxa"/>
          </w:tcPr>
          <w:p w14:paraId="41AC3A97" w14:textId="77777777" w:rsidR="004E1084" w:rsidRPr="00196CA2" w:rsidRDefault="004E1084" w:rsidP="004E1084">
            <w:pPr>
              <w:jc w:val="both"/>
              <w:rPr>
                <w:lang w:val="en-GB"/>
              </w:rPr>
            </w:pPr>
            <w:r w:rsidRPr="00196CA2">
              <w:rPr>
                <w:lang w:val="en-GB"/>
              </w:rPr>
              <w:t>EUR</w:t>
            </w:r>
          </w:p>
        </w:tc>
        <w:tc>
          <w:tcPr>
            <w:tcW w:w="2259" w:type="dxa"/>
          </w:tcPr>
          <w:p w14:paraId="07508B93" w14:textId="0D5753EB" w:rsidR="004E1084" w:rsidRPr="00196CA2" w:rsidRDefault="004E1084" w:rsidP="004E1084">
            <w:pPr>
              <w:jc w:val="both"/>
              <w:rPr>
                <w:lang w:val="en-GB"/>
              </w:rPr>
            </w:pPr>
            <w:r w:rsidRPr="00196CA2">
              <w:rPr>
                <w:lang w:val="en-GB"/>
              </w:rPr>
              <w:t>VaR; Stressed VaR</w:t>
            </w:r>
            <w:r w:rsidR="00AB7B71">
              <w:rPr>
                <w:lang w:val="en-GB"/>
              </w:rPr>
              <w:t>; SBM; DRC; RRAO</w:t>
            </w:r>
          </w:p>
        </w:tc>
      </w:tr>
      <w:tr w:rsidR="004E1084" w:rsidRPr="00866D06" w14:paraId="08D9F968" w14:textId="77777777" w:rsidTr="00887921">
        <w:trPr>
          <w:cantSplit/>
        </w:trPr>
        <w:tc>
          <w:tcPr>
            <w:tcW w:w="911" w:type="dxa"/>
          </w:tcPr>
          <w:p w14:paraId="08A03A47" w14:textId="77777777" w:rsidR="004E1084" w:rsidRPr="00196CA2" w:rsidRDefault="004E1084" w:rsidP="00705D43">
            <w:pPr>
              <w:pStyle w:val="ListParagraph"/>
              <w:numPr>
                <w:ilvl w:val="0"/>
                <w:numId w:val="58"/>
              </w:numPr>
              <w:ind w:hanging="720"/>
              <w:jc w:val="both"/>
              <w:rPr>
                <w:lang w:val="en-GB"/>
              </w:rPr>
            </w:pPr>
            <w:bookmarkStart w:id="139" w:name="_Ref85731381"/>
          </w:p>
        </w:tc>
        <w:bookmarkEnd w:id="139"/>
        <w:tc>
          <w:tcPr>
            <w:tcW w:w="2002" w:type="dxa"/>
            <w:gridSpan w:val="2"/>
          </w:tcPr>
          <w:p w14:paraId="05E8580A" w14:textId="77777777" w:rsidR="004E1084" w:rsidRPr="00196CA2" w:rsidRDefault="004E1084" w:rsidP="004E1084">
            <w:pPr>
              <w:jc w:val="both"/>
              <w:rPr>
                <w:lang w:val="en-GB"/>
              </w:rPr>
            </w:pPr>
          </w:p>
        </w:tc>
        <w:tc>
          <w:tcPr>
            <w:tcW w:w="2238" w:type="dxa"/>
          </w:tcPr>
          <w:p w14:paraId="3D862B7C" w14:textId="555932E3"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_Ref497737567 \r \h  \* MERGEFORMAT </w:instrText>
            </w:r>
            <w:r w:rsidRPr="00196CA2">
              <w:rPr>
                <w:lang w:val="en-GB"/>
              </w:rPr>
            </w:r>
            <w:r w:rsidRPr="00196CA2">
              <w:rPr>
                <w:lang w:val="en-GB"/>
              </w:rPr>
              <w:fldChar w:fldCharType="separate"/>
            </w:r>
            <w:r w:rsidR="00A10A8E">
              <w:rPr>
                <w:lang w:val="en-GB"/>
              </w:rPr>
              <w:t>307</w:t>
            </w:r>
            <w:r w:rsidRPr="00196CA2">
              <w:rPr>
                <w:lang w:val="en-GB"/>
              </w:rPr>
              <w:fldChar w:fldCharType="end"/>
            </w:r>
            <w:r w:rsidRPr="00196CA2">
              <w:rPr>
                <w:lang w:val="en-GB"/>
              </w:rPr>
              <w:t xml:space="preserve"> – 1 instrument</w:t>
            </w:r>
          </w:p>
          <w:p w14:paraId="5F3F0232" w14:textId="1CE2948B"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_Ref497737574 \r \h  \* MERGEFORMAT </w:instrText>
            </w:r>
            <w:r w:rsidRPr="00196CA2">
              <w:rPr>
                <w:lang w:val="en-GB"/>
              </w:rPr>
            </w:r>
            <w:r w:rsidRPr="00196CA2">
              <w:rPr>
                <w:lang w:val="en-GB"/>
              </w:rPr>
              <w:fldChar w:fldCharType="separate"/>
            </w:r>
            <w:r w:rsidR="00A10A8E">
              <w:rPr>
                <w:lang w:val="en-GB"/>
              </w:rPr>
              <w:t>308</w:t>
            </w:r>
            <w:r w:rsidRPr="00196CA2">
              <w:rPr>
                <w:lang w:val="en-GB"/>
              </w:rPr>
              <w:fldChar w:fldCharType="end"/>
            </w:r>
            <w:r w:rsidRPr="00196CA2">
              <w:rPr>
                <w:lang w:val="en-GB"/>
              </w:rPr>
              <w:t xml:space="preserve"> – 1 instrument</w:t>
            </w:r>
          </w:p>
        </w:tc>
        <w:tc>
          <w:tcPr>
            <w:tcW w:w="1075" w:type="dxa"/>
          </w:tcPr>
          <w:p w14:paraId="0F442351" w14:textId="77777777" w:rsidR="004E1084" w:rsidRPr="00196CA2" w:rsidRDefault="004E1084" w:rsidP="004E1084">
            <w:pPr>
              <w:jc w:val="both"/>
              <w:rPr>
                <w:lang w:val="en-GB"/>
              </w:rPr>
            </w:pPr>
            <w:r w:rsidRPr="00196CA2">
              <w:rPr>
                <w:lang w:val="en-GB"/>
              </w:rPr>
              <w:t>EUR</w:t>
            </w:r>
          </w:p>
        </w:tc>
        <w:tc>
          <w:tcPr>
            <w:tcW w:w="2259" w:type="dxa"/>
          </w:tcPr>
          <w:p w14:paraId="440B8429" w14:textId="6A3B0961" w:rsidR="004E1084" w:rsidRPr="00196CA2" w:rsidRDefault="004E1084" w:rsidP="004E1084">
            <w:pPr>
              <w:jc w:val="both"/>
              <w:rPr>
                <w:lang w:val="en-GB"/>
              </w:rPr>
            </w:pPr>
            <w:r w:rsidRPr="00196CA2">
              <w:rPr>
                <w:lang w:val="en-GB"/>
              </w:rPr>
              <w:t>VaR; Stressed VaR</w:t>
            </w:r>
            <w:r w:rsidR="00AB7B71">
              <w:rPr>
                <w:lang w:val="en-GB"/>
              </w:rPr>
              <w:t>; SBM; DRC; RRAO</w:t>
            </w:r>
          </w:p>
        </w:tc>
      </w:tr>
      <w:tr w:rsidR="004E1084" w:rsidRPr="00866D06" w14:paraId="54374A5A" w14:textId="77777777" w:rsidTr="00887921">
        <w:trPr>
          <w:cantSplit/>
        </w:trPr>
        <w:tc>
          <w:tcPr>
            <w:tcW w:w="911" w:type="dxa"/>
          </w:tcPr>
          <w:p w14:paraId="2D41BC76" w14:textId="77777777" w:rsidR="004E1084" w:rsidRPr="00196CA2" w:rsidRDefault="004E1084" w:rsidP="00705D43">
            <w:pPr>
              <w:pStyle w:val="ListParagraph"/>
              <w:numPr>
                <w:ilvl w:val="0"/>
                <w:numId w:val="58"/>
              </w:numPr>
              <w:ind w:hanging="720"/>
              <w:jc w:val="both"/>
              <w:rPr>
                <w:lang w:val="en-GB"/>
              </w:rPr>
            </w:pPr>
          </w:p>
        </w:tc>
        <w:tc>
          <w:tcPr>
            <w:tcW w:w="2002" w:type="dxa"/>
            <w:gridSpan w:val="2"/>
          </w:tcPr>
          <w:p w14:paraId="4DE7BEC0" w14:textId="77777777" w:rsidR="004E1084" w:rsidRPr="00196CA2" w:rsidRDefault="004E1084" w:rsidP="004E1084">
            <w:pPr>
              <w:jc w:val="both"/>
              <w:rPr>
                <w:lang w:val="en-GB"/>
              </w:rPr>
            </w:pPr>
          </w:p>
        </w:tc>
        <w:tc>
          <w:tcPr>
            <w:tcW w:w="2238" w:type="dxa"/>
          </w:tcPr>
          <w:p w14:paraId="4E8DBB51" w14:textId="527A56C8" w:rsidR="004E1084" w:rsidRPr="00196CA2" w:rsidRDefault="004E1084" w:rsidP="004E1084">
            <w:pPr>
              <w:jc w:val="both"/>
              <w:rPr>
                <w:lang w:val="en-GB"/>
              </w:rPr>
            </w:pPr>
            <w:r w:rsidRPr="00196CA2">
              <w:rPr>
                <w:lang w:val="en-GB"/>
              </w:rPr>
              <w:fldChar w:fldCharType="begin"/>
            </w:r>
            <w:r w:rsidRPr="00196CA2">
              <w:rPr>
                <w:lang w:val="en-GB"/>
              </w:rPr>
              <w:instrText xml:space="preserve"> REF _Ref497737579 \r \h  \* MERGEFORMAT </w:instrText>
            </w:r>
            <w:r w:rsidRPr="00196CA2">
              <w:rPr>
                <w:lang w:val="en-GB"/>
              </w:rPr>
            </w:r>
            <w:r w:rsidRPr="00196CA2">
              <w:rPr>
                <w:lang w:val="en-GB"/>
              </w:rPr>
              <w:fldChar w:fldCharType="separate"/>
            </w:r>
            <w:r w:rsidR="00A10A8E">
              <w:rPr>
                <w:lang w:val="en-GB"/>
              </w:rPr>
              <w:t>309</w:t>
            </w:r>
            <w:r w:rsidRPr="00196CA2">
              <w:rPr>
                <w:lang w:val="en-GB"/>
              </w:rPr>
              <w:fldChar w:fldCharType="end"/>
            </w:r>
            <w:r w:rsidRPr="00196CA2">
              <w:rPr>
                <w:lang w:val="en-GB"/>
              </w:rPr>
              <w:t xml:space="preserve"> – 1 instrument</w:t>
            </w:r>
          </w:p>
        </w:tc>
        <w:tc>
          <w:tcPr>
            <w:tcW w:w="1075" w:type="dxa"/>
          </w:tcPr>
          <w:p w14:paraId="2E57FE06" w14:textId="77777777" w:rsidR="004E1084" w:rsidRPr="00196CA2" w:rsidRDefault="004E1084" w:rsidP="004E1084">
            <w:pPr>
              <w:jc w:val="both"/>
              <w:rPr>
                <w:lang w:val="en-GB"/>
              </w:rPr>
            </w:pPr>
            <w:r w:rsidRPr="00196CA2">
              <w:rPr>
                <w:lang w:val="en-GB"/>
              </w:rPr>
              <w:t>EUR</w:t>
            </w:r>
          </w:p>
        </w:tc>
        <w:tc>
          <w:tcPr>
            <w:tcW w:w="2259" w:type="dxa"/>
          </w:tcPr>
          <w:p w14:paraId="00B8FFBB" w14:textId="75E3B21D" w:rsidR="004E1084" w:rsidRPr="00196CA2" w:rsidRDefault="004E1084" w:rsidP="004E1084">
            <w:pPr>
              <w:jc w:val="both"/>
              <w:rPr>
                <w:lang w:val="en-GB"/>
              </w:rPr>
            </w:pPr>
            <w:r w:rsidRPr="00196CA2">
              <w:rPr>
                <w:lang w:val="en-GB"/>
              </w:rPr>
              <w:t>VaR; Stressed VaR</w:t>
            </w:r>
            <w:r w:rsidR="00AB7B71">
              <w:rPr>
                <w:lang w:val="en-GB"/>
              </w:rPr>
              <w:t>; SBM; DRC; RRAO</w:t>
            </w:r>
          </w:p>
        </w:tc>
      </w:tr>
      <w:tr w:rsidR="00503609" w:rsidRPr="00866D06" w14:paraId="7A2C5349" w14:textId="77777777" w:rsidTr="00887921">
        <w:trPr>
          <w:cantSplit/>
        </w:trPr>
        <w:tc>
          <w:tcPr>
            <w:tcW w:w="911" w:type="dxa"/>
          </w:tcPr>
          <w:p w14:paraId="72FFD454" w14:textId="77777777" w:rsidR="00503609" w:rsidRPr="00196CA2" w:rsidRDefault="00503609" w:rsidP="00503609">
            <w:pPr>
              <w:pStyle w:val="ListParagraph"/>
              <w:numPr>
                <w:ilvl w:val="0"/>
                <w:numId w:val="58"/>
              </w:numPr>
              <w:ind w:hanging="720"/>
              <w:jc w:val="both"/>
              <w:rPr>
                <w:lang w:val="en-GB"/>
              </w:rPr>
            </w:pPr>
          </w:p>
        </w:tc>
        <w:tc>
          <w:tcPr>
            <w:tcW w:w="2002" w:type="dxa"/>
            <w:gridSpan w:val="2"/>
          </w:tcPr>
          <w:p w14:paraId="5B819672" w14:textId="77777777" w:rsidR="00503609" w:rsidRPr="00196CA2" w:rsidRDefault="00503609" w:rsidP="00503609">
            <w:pPr>
              <w:jc w:val="both"/>
              <w:rPr>
                <w:lang w:val="en-GB"/>
              </w:rPr>
            </w:pPr>
          </w:p>
        </w:tc>
        <w:tc>
          <w:tcPr>
            <w:tcW w:w="2238" w:type="dxa"/>
          </w:tcPr>
          <w:p w14:paraId="15757E0A" w14:textId="14AA4FB0" w:rsidR="00503609" w:rsidRPr="00196CA2" w:rsidRDefault="00503609" w:rsidP="00503609">
            <w:pPr>
              <w:jc w:val="both"/>
              <w:rPr>
                <w:lang w:val="en-GB"/>
              </w:rPr>
            </w:pPr>
            <w:r w:rsidRPr="00196CA2">
              <w:rPr>
                <w:lang w:val="en-GB"/>
              </w:rPr>
              <w:fldChar w:fldCharType="begin"/>
            </w:r>
            <w:r w:rsidRPr="00196CA2">
              <w:rPr>
                <w:lang w:val="en-GB"/>
              </w:rPr>
              <w:instrText xml:space="preserve"> REF _Ref85728315 \r \h </w:instrText>
            </w:r>
            <w:r w:rsidRPr="00196CA2">
              <w:rPr>
                <w:lang w:val="en-GB"/>
              </w:rPr>
            </w:r>
            <w:r w:rsidRPr="00196CA2">
              <w:rPr>
                <w:lang w:val="en-GB"/>
              </w:rPr>
              <w:fldChar w:fldCharType="separate"/>
            </w:r>
            <w:r w:rsidR="00A10A8E">
              <w:rPr>
                <w:lang w:val="en-GB"/>
              </w:rPr>
              <w:t>310</w:t>
            </w:r>
            <w:r w:rsidRPr="00196CA2">
              <w:rPr>
                <w:lang w:val="en-GB"/>
              </w:rPr>
              <w:fldChar w:fldCharType="end"/>
            </w:r>
            <w:r w:rsidRPr="00196CA2">
              <w:rPr>
                <w:lang w:val="en-GB"/>
              </w:rPr>
              <w:t xml:space="preserve"> – 1 instrument</w:t>
            </w:r>
          </w:p>
        </w:tc>
        <w:tc>
          <w:tcPr>
            <w:tcW w:w="1075" w:type="dxa"/>
          </w:tcPr>
          <w:p w14:paraId="57710B51" w14:textId="069D8031" w:rsidR="00503609" w:rsidRPr="00196CA2" w:rsidRDefault="00503609" w:rsidP="00503609">
            <w:pPr>
              <w:jc w:val="both"/>
              <w:rPr>
                <w:lang w:val="en-GB"/>
              </w:rPr>
            </w:pPr>
            <w:r w:rsidRPr="00196CA2">
              <w:rPr>
                <w:lang w:val="en-GB"/>
              </w:rPr>
              <w:t>EUR</w:t>
            </w:r>
          </w:p>
        </w:tc>
        <w:tc>
          <w:tcPr>
            <w:tcW w:w="2259" w:type="dxa"/>
          </w:tcPr>
          <w:p w14:paraId="26CBF96B" w14:textId="3B35079C"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63D4E738" w14:textId="77777777" w:rsidTr="00887921">
        <w:trPr>
          <w:cantSplit/>
        </w:trPr>
        <w:tc>
          <w:tcPr>
            <w:tcW w:w="911" w:type="dxa"/>
          </w:tcPr>
          <w:p w14:paraId="11841A6C" w14:textId="77777777" w:rsidR="00503609" w:rsidRPr="00196CA2" w:rsidRDefault="00503609" w:rsidP="00503609">
            <w:pPr>
              <w:pStyle w:val="ListParagraph"/>
              <w:numPr>
                <w:ilvl w:val="0"/>
                <w:numId w:val="58"/>
              </w:numPr>
              <w:ind w:hanging="720"/>
              <w:jc w:val="both"/>
              <w:rPr>
                <w:lang w:val="en-GB"/>
              </w:rPr>
            </w:pPr>
          </w:p>
        </w:tc>
        <w:tc>
          <w:tcPr>
            <w:tcW w:w="2002" w:type="dxa"/>
            <w:gridSpan w:val="2"/>
          </w:tcPr>
          <w:p w14:paraId="13F6614D" w14:textId="77777777" w:rsidR="00503609" w:rsidRPr="00196CA2" w:rsidRDefault="00503609" w:rsidP="00503609">
            <w:pPr>
              <w:jc w:val="both"/>
              <w:rPr>
                <w:lang w:val="en-GB"/>
              </w:rPr>
            </w:pPr>
          </w:p>
        </w:tc>
        <w:tc>
          <w:tcPr>
            <w:tcW w:w="2238" w:type="dxa"/>
          </w:tcPr>
          <w:p w14:paraId="6DFF860F" w14:textId="2DD50F0A" w:rsidR="00503609" w:rsidRPr="00196CA2" w:rsidRDefault="00503609" w:rsidP="00503609">
            <w:pPr>
              <w:jc w:val="both"/>
              <w:rPr>
                <w:lang w:val="en-GB"/>
              </w:rPr>
            </w:pPr>
            <w:r w:rsidRPr="00196CA2">
              <w:rPr>
                <w:lang w:val="en-GB"/>
              </w:rPr>
              <w:fldChar w:fldCharType="begin"/>
            </w:r>
            <w:r w:rsidRPr="00196CA2">
              <w:rPr>
                <w:lang w:val="en-GB"/>
              </w:rPr>
              <w:instrText xml:space="preserve"> REF _Ref85728324 \r \h  \* MERGEFORMAT </w:instrText>
            </w:r>
            <w:r w:rsidRPr="00196CA2">
              <w:rPr>
                <w:lang w:val="en-GB"/>
              </w:rPr>
            </w:r>
            <w:r w:rsidRPr="00196CA2">
              <w:rPr>
                <w:lang w:val="en-GB"/>
              </w:rPr>
              <w:fldChar w:fldCharType="separate"/>
            </w:r>
            <w:r w:rsidR="00A10A8E">
              <w:rPr>
                <w:lang w:val="en-GB"/>
              </w:rPr>
              <w:t>311</w:t>
            </w:r>
            <w:r w:rsidRPr="00196CA2">
              <w:rPr>
                <w:lang w:val="en-GB"/>
              </w:rPr>
              <w:fldChar w:fldCharType="end"/>
            </w:r>
            <w:r w:rsidRPr="00196CA2">
              <w:rPr>
                <w:lang w:val="en-GB"/>
              </w:rPr>
              <w:t xml:space="preserve"> – 1 instrument</w:t>
            </w:r>
          </w:p>
        </w:tc>
        <w:tc>
          <w:tcPr>
            <w:tcW w:w="1075" w:type="dxa"/>
          </w:tcPr>
          <w:p w14:paraId="7EC6EB66" w14:textId="6D294C2C" w:rsidR="00503609" w:rsidRPr="00196CA2" w:rsidRDefault="00503609" w:rsidP="00503609">
            <w:pPr>
              <w:jc w:val="both"/>
              <w:rPr>
                <w:lang w:val="en-GB"/>
              </w:rPr>
            </w:pPr>
            <w:r w:rsidRPr="00196CA2">
              <w:rPr>
                <w:lang w:val="en-GB"/>
              </w:rPr>
              <w:t>EUR</w:t>
            </w:r>
          </w:p>
        </w:tc>
        <w:tc>
          <w:tcPr>
            <w:tcW w:w="2259" w:type="dxa"/>
          </w:tcPr>
          <w:p w14:paraId="3041B54C" w14:textId="7C71B5EC"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01A67587" w14:textId="77777777" w:rsidTr="00887921">
        <w:trPr>
          <w:cantSplit/>
        </w:trPr>
        <w:tc>
          <w:tcPr>
            <w:tcW w:w="911" w:type="dxa"/>
          </w:tcPr>
          <w:p w14:paraId="78E11AFA" w14:textId="77777777" w:rsidR="00503609" w:rsidRPr="00196CA2" w:rsidRDefault="00503609" w:rsidP="00705D43">
            <w:pPr>
              <w:pStyle w:val="ListParagraph"/>
              <w:numPr>
                <w:ilvl w:val="0"/>
                <w:numId w:val="57"/>
              </w:numPr>
              <w:ind w:hanging="720"/>
              <w:jc w:val="both"/>
              <w:rPr>
                <w:lang w:val="en-GB"/>
              </w:rPr>
            </w:pPr>
            <w:bookmarkStart w:id="140" w:name="_Ref85731811"/>
          </w:p>
        </w:tc>
        <w:bookmarkEnd w:id="140"/>
        <w:tc>
          <w:tcPr>
            <w:tcW w:w="2002" w:type="dxa"/>
            <w:gridSpan w:val="2"/>
          </w:tcPr>
          <w:p w14:paraId="6ED4D098" w14:textId="77777777" w:rsidR="00503609" w:rsidRPr="00196CA2" w:rsidRDefault="00503609" w:rsidP="00503609">
            <w:pPr>
              <w:jc w:val="both"/>
              <w:rPr>
                <w:lang w:val="en-GB"/>
              </w:rPr>
            </w:pPr>
          </w:p>
        </w:tc>
        <w:tc>
          <w:tcPr>
            <w:tcW w:w="2238" w:type="dxa"/>
          </w:tcPr>
          <w:p w14:paraId="75534715" w14:textId="0A6B49AF"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_Ref497737593 \r \h  \* MERGEFORMAT </w:instrText>
            </w:r>
            <w:r w:rsidRPr="00196CA2">
              <w:rPr>
                <w:lang w:val="en-GB"/>
              </w:rPr>
            </w:r>
            <w:r w:rsidRPr="00196CA2">
              <w:rPr>
                <w:lang w:val="en-GB"/>
              </w:rPr>
              <w:fldChar w:fldCharType="separate"/>
            </w:r>
            <w:r w:rsidR="00A10A8E">
              <w:rPr>
                <w:lang w:val="en-GB"/>
              </w:rPr>
              <w:t>401</w:t>
            </w:r>
            <w:r w:rsidRPr="00196CA2">
              <w:rPr>
                <w:lang w:val="en-GB"/>
              </w:rPr>
              <w:fldChar w:fldCharType="end"/>
            </w:r>
            <w:r w:rsidRPr="00196CA2">
              <w:rPr>
                <w:lang w:val="en-GB"/>
              </w:rPr>
              <w:t xml:space="preserve"> – 1 instrument</w:t>
            </w:r>
          </w:p>
          <w:p w14:paraId="16DAF82D" w14:textId="19C72B4B"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_Ref497737597 \r \h  \* MERGEFORMAT </w:instrText>
            </w:r>
            <w:r w:rsidRPr="00196CA2">
              <w:rPr>
                <w:lang w:val="en-GB"/>
              </w:rPr>
            </w:r>
            <w:r w:rsidRPr="00196CA2">
              <w:rPr>
                <w:lang w:val="en-GB"/>
              </w:rPr>
              <w:fldChar w:fldCharType="separate"/>
            </w:r>
            <w:r w:rsidR="00A10A8E">
              <w:rPr>
                <w:lang w:val="en-GB"/>
              </w:rPr>
              <w:t>402</w:t>
            </w:r>
            <w:r w:rsidRPr="00196CA2">
              <w:rPr>
                <w:lang w:val="en-GB"/>
              </w:rPr>
              <w:fldChar w:fldCharType="end"/>
            </w:r>
            <w:r w:rsidRPr="00196CA2">
              <w:rPr>
                <w:lang w:val="en-GB"/>
              </w:rPr>
              <w:t xml:space="preserve"> – 1 instrument</w:t>
            </w:r>
          </w:p>
        </w:tc>
        <w:tc>
          <w:tcPr>
            <w:tcW w:w="1075" w:type="dxa"/>
          </w:tcPr>
          <w:p w14:paraId="696FA073" w14:textId="77777777" w:rsidR="00503609" w:rsidRPr="00196CA2" w:rsidRDefault="00503609" w:rsidP="00503609">
            <w:pPr>
              <w:jc w:val="both"/>
              <w:rPr>
                <w:lang w:val="en-GB"/>
              </w:rPr>
            </w:pPr>
            <w:r w:rsidRPr="00196CA2">
              <w:rPr>
                <w:lang w:val="en-GB"/>
              </w:rPr>
              <w:t>USD</w:t>
            </w:r>
          </w:p>
        </w:tc>
        <w:tc>
          <w:tcPr>
            <w:tcW w:w="2259" w:type="dxa"/>
          </w:tcPr>
          <w:p w14:paraId="7A6B4E44" w14:textId="315D1F2A"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558201C7" w14:textId="77777777" w:rsidTr="00887921">
        <w:trPr>
          <w:cantSplit/>
        </w:trPr>
        <w:tc>
          <w:tcPr>
            <w:tcW w:w="911" w:type="dxa"/>
          </w:tcPr>
          <w:p w14:paraId="69F76208" w14:textId="77777777" w:rsidR="00503609" w:rsidRPr="00196CA2" w:rsidRDefault="00503609" w:rsidP="00705D43">
            <w:pPr>
              <w:pStyle w:val="ListParagraph"/>
              <w:numPr>
                <w:ilvl w:val="0"/>
                <w:numId w:val="57"/>
              </w:numPr>
              <w:ind w:hanging="720"/>
              <w:jc w:val="both"/>
              <w:rPr>
                <w:lang w:val="en-GB"/>
              </w:rPr>
            </w:pPr>
            <w:bookmarkStart w:id="141" w:name="_Ref85731816"/>
          </w:p>
        </w:tc>
        <w:bookmarkEnd w:id="141"/>
        <w:tc>
          <w:tcPr>
            <w:tcW w:w="2002" w:type="dxa"/>
            <w:gridSpan w:val="2"/>
          </w:tcPr>
          <w:p w14:paraId="5278AA44" w14:textId="77777777" w:rsidR="00503609" w:rsidRPr="00196CA2" w:rsidRDefault="00503609" w:rsidP="00503609">
            <w:pPr>
              <w:jc w:val="both"/>
              <w:rPr>
                <w:lang w:val="en-GB"/>
              </w:rPr>
            </w:pPr>
          </w:p>
        </w:tc>
        <w:tc>
          <w:tcPr>
            <w:tcW w:w="2238" w:type="dxa"/>
          </w:tcPr>
          <w:p w14:paraId="7A28E471" w14:textId="5FF622B8"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_Ref497737602 \r \h  \* MERGEFORMAT </w:instrText>
            </w:r>
            <w:r w:rsidRPr="00196CA2">
              <w:rPr>
                <w:lang w:val="en-GB"/>
              </w:rPr>
            </w:r>
            <w:r w:rsidRPr="00196CA2">
              <w:rPr>
                <w:lang w:val="en-GB"/>
              </w:rPr>
              <w:fldChar w:fldCharType="separate"/>
            </w:r>
            <w:r w:rsidR="00A10A8E">
              <w:rPr>
                <w:lang w:val="en-GB"/>
              </w:rPr>
              <w:t>403</w:t>
            </w:r>
            <w:r w:rsidRPr="00196CA2">
              <w:rPr>
                <w:lang w:val="en-GB"/>
              </w:rPr>
              <w:fldChar w:fldCharType="end"/>
            </w:r>
            <w:r w:rsidRPr="00196CA2">
              <w:rPr>
                <w:lang w:val="en-GB"/>
              </w:rPr>
              <w:t xml:space="preserve"> – 1 instrument</w:t>
            </w:r>
          </w:p>
          <w:p w14:paraId="0DD0B8EB" w14:textId="68B15CCB"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_Ref497737607 \r \h  \* MERGEFORMAT </w:instrText>
            </w:r>
            <w:r w:rsidRPr="00196CA2">
              <w:rPr>
                <w:lang w:val="en-GB"/>
              </w:rPr>
            </w:r>
            <w:r w:rsidRPr="00196CA2">
              <w:rPr>
                <w:lang w:val="en-GB"/>
              </w:rPr>
              <w:fldChar w:fldCharType="separate"/>
            </w:r>
            <w:r w:rsidR="00A10A8E">
              <w:rPr>
                <w:lang w:val="en-GB"/>
              </w:rPr>
              <w:t>404</w:t>
            </w:r>
            <w:r w:rsidRPr="00196CA2">
              <w:rPr>
                <w:lang w:val="en-GB"/>
              </w:rPr>
              <w:fldChar w:fldCharType="end"/>
            </w:r>
            <w:r w:rsidRPr="00196CA2">
              <w:rPr>
                <w:lang w:val="en-GB"/>
              </w:rPr>
              <w:t xml:space="preserve"> – 1 instrument</w:t>
            </w:r>
          </w:p>
        </w:tc>
        <w:tc>
          <w:tcPr>
            <w:tcW w:w="1075" w:type="dxa"/>
          </w:tcPr>
          <w:p w14:paraId="1B52B836" w14:textId="77777777" w:rsidR="00503609" w:rsidRPr="00196CA2" w:rsidRDefault="00503609" w:rsidP="00503609">
            <w:pPr>
              <w:jc w:val="both"/>
              <w:rPr>
                <w:lang w:val="en-GB"/>
              </w:rPr>
            </w:pPr>
            <w:r w:rsidRPr="00196CA2">
              <w:rPr>
                <w:lang w:val="en-GB"/>
              </w:rPr>
              <w:t>USD</w:t>
            </w:r>
          </w:p>
        </w:tc>
        <w:tc>
          <w:tcPr>
            <w:tcW w:w="2259" w:type="dxa"/>
          </w:tcPr>
          <w:p w14:paraId="4F71A2DE" w14:textId="5C814E9F"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1F039C5E" w14:textId="77777777" w:rsidTr="00887921">
        <w:trPr>
          <w:cantSplit/>
        </w:trPr>
        <w:tc>
          <w:tcPr>
            <w:tcW w:w="911" w:type="dxa"/>
          </w:tcPr>
          <w:p w14:paraId="778B150B" w14:textId="77777777" w:rsidR="00503609" w:rsidRPr="00196CA2" w:rsidRDefault="00503609" w:rsidP="00705D43">
            <w:pPr>
              <w:pStyle w:val="ListParagraph"/>
              <w:numPr>
                <w:ilvl w:val="0"/>
                <w:numId w:val="57"/>
              </w:numPr>
              <w:ind w:hanging="720"/>
              <w:jc w:val="both"/>
              <w:rPr>
                <w:lang w:val="en-GB"/>
              </w:rPr>
            </w:pPr>
          </w:p>
        </w:tc>
        <w:tc>
          <w:tcPr>
            <w:tcW w:w="2002" w:type="dxa"/>
            <w:gridSpan w:val="2"/>
          </w:tcPr>
          <w:p w14:paraId="2DB33A76" w14:textId="77777777" w:rsidR="00503609" w:rsidRPr="00196CA2" w:rsidRDefault="00503609" w:rsidP="00503609">
            <w:pPr>
              <w:jc w:val="both"/>
              <w:rPr>
                <w:lang w:val="en-GB"/>
              </w:rPr>
            </w:pPr>
          </w:p>
        </w:tc>
        <w:tc>
          <w:tcPr>
            <w:tcW w:w="2238" w:type="dxa"/>
          </w:tcPr>
          <w:p w14:paraId="4FD69742" w14:textId="3051CD18"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_Ref497737593 \r \h  \* MERGEFORMAT </w:instrText>
            </w:r>
            <w:r w:rsidRPr="00196CA2">
              <w:rPr>
                <w:lang w:val="en-GB"/>
              </w:rPr>
            </w:r>
            <w:r w:rsidRPr="00196CA2">
              <w:rPr>
                <w:lang w:val="en-GB"/>
              </w:rPr>
              <w:fldChar w:fldCharType="separate"/>
            </w:r>
            <w:r w:rsidR="00A10A8E">
              <w:rPr>
                <w:lang w:val="en-GB"/>
              </w:rPr>
              <w:t>401</w:t>
            </w:r>
            <w:r w:rsidRPr="00196CA2">
              <w:rPr>
                <w:lang w:val="en-GB"/>
              </w:rPr>
              <w:fldChar w:fldCharType="end"/>
            </w:r>
            <w:r w:rsidRPr="00196CA2">
              <w:rPr>
                <w:lang w:val="en-GB"/>
              </w:rPr>
              <w:t xml:space="preserve"> – 1 instrument</w:t>
            </w:r>
          </w:p>
          <w:p w14:paraId="7675A95F" w14:textId="242E1194"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_Ref497737607 \r \h  \* MERGEFORMAT </w:instrText>
            </w:r>
            <w:r w:rsidRPr="00196CA2">
              <w:rPr>
                <w:lang w:val="en-GB"/>
              </w:rPr>
            </w:r>
            <w:r w:rsidRPr="00196CA2">
              <w:rPr>
                <w:lang w:val="en-GB"/>
              </w:rPr>
              <w:fldChar w:fldCharType="separate"/>
            </w:r>
            <w:r w:rsidR="00A10A8E">
              <w:rPr>
                <w:lang w:val="en-GB"/>
              </w:rPr>
              <w:t>404</w:t>
            </w:r>
            <w:r w:rsidRPr="00196CA2">
              <w:rPr>
                <w:lang w:val="en-GB"/>
              </w:rPr>
              <w:fldChar w:fldCharType="end"/>
            </w:r>
            <w:r w:rsidRPr="00196CA2">
              <w:rPr>
                <w:lang w:val="en-GB"/>
              </w:rPr>
              <w:t xml:space="preserve"> – 1 instrument</w:t>
            </w:r>
          </w:p>
        </w:tc>
        <w:tc>
          <w:tcPr>
            <w:tcW w:w="1075" w:type="dxa"/>
          </w:tcPr>
          <w:p w14:paraId="1AEF9F05" w14:textId="77777777" w:rsidR="00503609" w:rsidRPr="00196CA2" w:rsidRDefault="00503609" w:rsidP="00503609">
            <w:pPr>
              <w:jc w:val="both"/>
              <w:rPr>
                <w:lang w:val="en-GB"/>
              </w:rPr>
            </w:pPr>
            <w:r w:rsidRPr="00196CA2">
              <w:rPr>
                <w:lang w:val="en-GB"/>
              </w:rPr>
              <w:t>USD</w:t>
            </w:r>
          </w:p>
        </w:tc>
        <w:tc>
          <w:tcPr>
            <w:tcW w:w="2259" w:type="dxa"/>
          </w:tcPr>
          <w:p w14:paraId="75B43FE1" w14:textId="67B204B9"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3EBED2A6" w14:textId="77777777" w:rsidTr="00887921">
        <w:trPr>
          <w:cantSplit/>
        </w:trPr>
        <w:tc>
          <w:tcPr>
            <w:tcW w:w="911" w:type="dxa"/>
          </w:tcPr>
          <w:p w14:paraId="70981D55" w14:textId="77777777" w:rsidR="00503609" w:rsidRPr="00196CA2" w:rsidRDefault="00503609" w:rsidP="00503609">
            <w:pPr>
              <w:pStyle w:val="ListParagraph"/>
              <w:numPr>
                <w:ilvl w:val="0"/>
                <w:numId w:val="57"/>
              </w:numPr>
              <w:ind w:hanging="720"/>
              <w:jc w:val="both"/>
              <w:rPr>
                <w:lang w:val="en-GB"/>
              </w:rPr>
            </w:pPr>
          </w:p>
        </w:tc>
        <w:tc>
          <w:tcPr>
            <w:tcW w:w="2002" w:type="dxa"/>
            <w:gridSpan w:val="2"/>
          </w:tcPr>
          <w:p w14:paraId="16AA3B72" w14:textId="77777777" w:rsidR="00503609" w:rsidRPr="00196CA2" w:rsidRDefault="00503609" w:rsidP="00503609">
            <w:pPr>
              <w:jc w:val="both"/>
              <w:rPr>
                <w:lang w:val="en-GB"/>
              </w:rPr>
            </w:pPr>
          </w:p>
        </w:tc>
        <w:tc>
          <w:tcPr>
            <w:tcW w:w="2238" w:type="dxa"/>
          </w:tcPr>
          <w:p w14:paraId="1BB737BE" w14:textId="3FAC1D81" w:rsidR="00503609" w:rsidRPr="00196CA2" w:rsidRDefault="00503609" w:rsidP="00503609">
            <w:pPr>
              <w:jc w:val="both"/>
              <w:rPr>
                <w:lang w:val="en-GB"/>
              </w:rPr>
            </w:pPr>
            <w:r w:rsidRPr="00196CA2">
              <w:rPr>
                <w:lang w:val="en-GB"/>
              </w:rPr>
              <w:fldChar w:fldCharType="begin"/>
            </w:r>
            <w:r w:rsidRPr="00196CA2">
              <w:rPr>
                <w:lang w:val="en-GB"/>
              </w:rPr>
              <w:instrText xml:space="preserve"> REF _Ref85728526 \r \h </w:instrText>
            </w:r>
            <w:r w:rsidR="00196CA2">
              <w:rPr>
                <w:lang w:val="en-GB"/>
              </w:rPr>
              <w:instrText xml:space="preserve"> \* MERGEFORMAT </w:instrText>
            </w:r>
            <w:r w:rsidRPr="00196CA2">
              <w:rPr>
                <w:lang w:val="en-GB"/>
              </w:rPr>
            </w:r>
            <w:r w:rsidRPr="00196CA2">
              <w:rPr>
                <w:lang w:val="en-GB"/>
              </w:rPr>
              <w:fldChar w:fldCharType="separate"/>
            </w:r>
            <w:r w:rsidR="00A10A8E">
              <w:rPr>
                <w:lang w:val="en-GB"/>
              </w:rPr>
              <w:t>405</w:t>
            </w:r>
            <w:r w:rsidRPr="00196CA2">
              <w:rPr>
                <w:lang w:val="en-GB"/>
              </w:rPr>
              <w:fldChar w:fldCharType="end"/>
            </w:r>
            <w:r w:rsidRPr="00196CA2">
              <w:rPr>
                <w:lang w:val="en-GB"/>
              </w:rPr>
              <w:t xml:space="preserve"> – 1 instrument</w:t>
            </w:r>
          </w:p>
        </w:tc>
        <w:tc>
          <w:tcPr>
            <w:tcW w:w="1075" w:type="dxa"/>
          </w:tcPr>
          <w:p w14:paraId="5EE237C2" w14:textId="6F589621" w:rsidR="00503609" w:rsidRPr="00196CA2" w:rsidRDefault="00503609" w:rsidP="00503609">
            <w:pPr>
              <w:jc w:val="both"/>
              <w:rPr>
                <w:lang w:val="en-GB"/>
              </w:rPr>
            </w:pPr>
            <w:r w:rsidRPr="00196CA2">
              <w:rPr>
                <w:lang w:val="en-GB"/>
              </w:rPr>
              <w:t>EUR</w:t>
            </w:r>
          </w:p>
        </w:tc>
        <w:tc>
          <w:tcPr>
            <w:tcW w:w="2259" w:type="dxa"/>
          </w:tcPr>
          <w:p w14:paraId="2781EF1C" w14:textId="336C1AAE" w:rsidR="00503609" w:rsidRPr="00196CA2" w:rsidRDefault="00503609" w:rsidP="00503609">
            <w:pPr>
              <w:jc w:val="both"/>
              <w:rPr>
                <w:lang w:val="en-GB"/>
              </w:rPr>
            </w:pPr>
            <w:r w:rsidRPr="00196CA2">
              <w:rPr>
                <w:lang w:val="en-GB"/>
              </w:rPr>
              <w:t>VaR; Stressed VaR</w:t>
            </w:r>
            <w:r w:rsidR="00AB7B71">
              <w:rPr>
                <w:lang w:val="en-GB"/>
              </w:rPr>
              <w:t>; SBM; DRC; RRAO</w:t>
            </w:r>
          </w:p>
        </w:tc>
      </w:tr>
      <w:tr w:rsidR="00503609" w:rsidRPr="00866D06" w14:paraId="6BD7F5FE" w14:textId="77777777" w:rsidTr="00887921">
        <w:trPr>
          <w:cantSplit/>
        </w:trPr>
        <w:tc>
          <w:tcPr>
            <w:tcW w:w="911" w:type="dxa"/>
          </w:tcPr>
          <w:p w14:paraId="68927EEA"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571BBCC2" w14:textId="77777777" w:rsidR="00503609" w:rsidRPr="00866D06" w:rsidRDefault="00503609" w:rsidP="00503609">
            <w:pPr>
              <w:jc w:val="both"/>
              <w:rPr>
                <w:lang w:val="en-GB"/>
              </w:rPr>
            </w:pPr>
          </w:p>
        </w:tc>
        <w:tc>
          <w:tcPr>
            <w:tcW w:w="2238" w:type="dxa"/>
          </w:tcPr>
          <w:p w14:paraId="5E2551F1" w14:textId="6E131340"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_Ref497737620 \r \h  \* MERGEFORMAT </w:instrText>
            </w:r>
            <w:r w:rsidRPr="00887921">
              <w:rPr>
                <w:lang w:val="en-GB"/>
              </w:rPr>
            </w:r>
            <w:r w:rsidRPr="00887921">
              <w:rPr>
                <w:lang w:val="en-GB"/>
              </w:rPr>
              <w:fldChar w:fldCharType="separate"/>
            </w:r>
            <w:r w:rsidR="00A10A8E">
              <w:rPr>
                <w:lang w:val="en-GB"/>
              </w:rPr>
              <w:t>501</w:t>
            </w:r>
            <w:r w:rsidRPr="00887921">
              <w:rPr>
                <w:lang w:val="en-GB"/>
              </w:rPr>
              <w:fldChar w:fldCharType="end"/>
            </w:r>
            <w:r w:rsidRPr="00887921">
              <w:rPr>
                <w:lang w:val="en-GB"/>
              </w:rPr>
              <w:t xml:space="preserve"> – 1 instrument</w:t>
            </w:r>
          </w:p>
          <w:p w14:paraId="58C560DE" w14:textId="7B6D7D81"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_Ref497737628 \r \h  \* MERGEFORMAT </w:instrText>
            </w:r>
            <w:r w:rsidRPr="00887921">
              <w:rPr>
                <w:lang w:val="en-GB"/>
              </w:rPr>
            </w:r>
            <w:r w:rsidRPr="00887921">
              <w:rPr>
                <w:lang w:val="en-GB"/>
              </w:rPr>
              <w:fldChar w:fldCharType="separate"/>
            </w:r>
            <w:r w:rsidR="00A10A8E">
              <w:rPr>
                <w:lang w:val="en-GB"/>
              </w:rPr>
              <w:t>502</w:t>
            </w:r>
            <w:r w:rsidRPr="00887921">
              <w:rPr>
                <w:lang w:val="en-GB"/>
              </w:rPr>
              <w:fldChar w:fldCharType="end"/>
            </w:r>
            <w:r w:rsidRPr="00887921">
              <w:rPr>
                <w:lang w:val="en-GB"/>
              </w:rPr>
              <w:t xml:space="preserve"> – 1 instrument</w:t>
            </w:r>
          </w:p>
          <w:p w14:paraId="27220815" w14:textId="44B4D806"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_Ref497737632 \r \h  \* MERGEFORMAT </w:instrText>
            </w:r>
            <w:r w:rsidRPr="00887921">
              <w:rPr>
                <w:lang w:val="en-GB"/>
              </w:rPr>
            </w:r>
            <w:r w:rsidRPr="00887921">
              <w:rPr>
                <w:lang w:val="en-GB"/>
              </w:rPr>
              <w:fldChar w:fldCharType="separate"/>
            </w:r>
            <w:r w:rsidR="00A10A8E">
              <w:rPr>
                <w:lang w:val="en-GB"/>
              </w:rPr>
              <w:t>503</w:t>
            </w:r>
            <w:r w:rsidRPr="00887921">
              <w:rPr>
                <w:lang w:val="en-GB"/>
              </w:rPr>
              <w:fldChar w:fldCharType="end"/>
            </w:r>
            <w:r w:rsidRPr="00887921">
              <w:rPr>
                <w:lang w:val="en-GB"/>
              </w:rPr>
              <w:t xml:space="preserve"> – 1 instrument</w:t>
            </w:r>
          </w:p>
        </w:tc>
        <w:tc>
          <w:tcPr>
            <w:tcW w:w="1075" w:type="dxa"/>
          </w:tcPr>
          <w:p w14:paraId="5F9CC287" w14:textId="77777777" w:rsidR="00503609" w:rsidRPr="00887921" w:rsidRDefault="00503609" w:rsidP="00503609">
            <w:pPr>
              <w:jc w:val="both"/>
              <w:rPr>
                <w:lang w:val="en-GB"/>
              </w:rPr>
            </w:pPr>
            <w:r w:rsidRPr="00887921">
              <w:rPr>
                <w:lang w:val="en-GB"/>
              </w:rPr>
              <w:t>USD</w:t>
            </w:r>
          </w:p>
        </w:tc>
        <w:tc>
          <w:tcPr>
            <w:tcW w:w="2259" w:type="dxa"/>
          </w:tcPr>
          <w:p w14:paraId="1BDF9807" w14:textId="55484726"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7A4F2117" w14:textId="77777777" w:rsidTr="00887921">
        <w:trPr>
          <w:cantSplit/>
        </w:trPr>
        <w:tc>
          <w:tcPr>
            <w:tcW w:w="911" w:type="dxa"/>
          </w:tcPr>
          <w:p w14:paraId="57050CFB"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77CFCED3" w14:textId="77777777" w:rsidR="00503609" w:rsidRPr="00866D06" w:rsidRDefault="00503609" w:rsidP="00503609">
            <w:pPr>
              <w:jc w:val="both"/>
              <w:rPr>
                <w:lang w:val="en-GB"/>
              </w:rPr>
            </w:pPr>
          </w:p>
        </w:tc>
        <w:tc>
          <w:tcPr>
            <w:tcW w:w="2238" w:type="dxa"/>
          </w:tcPr>
          <w:p w14:paraId="7A3E6617" w14:textId="18A8767B"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_Ref497737636 \r \h  \* MERGEFORMAT </w:instrText>
            </w:r>
            <w:r w:rsidRPr="00887921">
              <w:rPr>
                <w:lang w:val="en-GB"/>
              </w:rPr>
            </w:r>
            <w:r w:rsidRPr="00887921">
              <w:rPr>
                <w:lang w:val="en-GB"/>
              </w:rPr>
              <w:fldChar w:fldCharType="separate"/>
            </w:r>
            <w:r w:rsidR="00A10A8E">
              <w:rPr>
                <w:lang w:val="en-GB"/>
              </w:rPr>
              <w:t>504</w:t>
            </w:r>
            <w:r w:rsidRPr="00887921">
              <w:rPr>
                <w:lang w:val="en-GB"/>
              </w:rPr>
              <w:fldChar w:fldCharType="end"/>
            </w:r>
            <w:r w:rsidRPr="00887921">
              <w:rPr>
                <w:lang w:val="en-GB"/>
              </w:rPr>
              <w:t xml:space="preserve"> – 1 instrument</w:t>
            </w:r>
          </w:p>
          <w:p w14:paraId="46DF80DB" w14:textId="5AF34981"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_Ref497737640 \r \h  \* MERGEFORMAT </w:instrText>
            </w:r>
            <w:r w:rsidRPr="00887921">
              <w:rPr>
                <w:lang w:val="en-GB"/>
              </w:rPr>
            </w:r>
            <w:r w:rsidRPr="00887921">
              <w:rPr>
                <w:lang w:val="en-GB"/>
              </w:rPr>
              <w:fldChar w:fldCharType="separate"/>
            </w:r>
            <w:r w:rsidR="00A10A8E">
              <w:rPr>
                <w:lang w:val="en-GB"/>
              </w:rPr>
              <w:t>505</w:t>
            </w:r>
            <w:r w:rsidRPr="00887921">
              <w:rPr>
                <w:lang w:val="en-GB"/>
              </w:rPr>
              <w:fldChar w:fldCharType="end"/>
            </w:r>
            <w:r w:rsidRPr="00887921">
              <w:rPr>
                <w:lang w:val="en-GB"/>
              </w:rPr>
              <w:t xml:space="preserve"> – 1 instrument</w:t>
            </w:r>
          </w:p>
        </w:tc>
        <w:tc>
          <w:tcPr>
            <w:tcW w:w="1075" w:type="dxa"/>
          </w:tcPr>
          <w:p w14:paraId="075F3F2F" w14:textId="77777777" w:rsidR="00503609" w:rsidRPr="00887921" w:rsidRDefault="00503609" w:rsidP="00503609">
            <w:pPr>
              <w:jc w:val="both"/>
              <w:rPr>
                <w:lang w:val="en-GB"/>
              </w:rPr>
            </w:pPr>
            <w:r w:rsidRPr="00887921">
              <w:rPr>
                <w:lang w:val="en-GB"/>
              </w:rPr>
              <w:t>USD</w:t>
            </w:r>
          </w:p>
        </w:tc>
        <w:tc>
          <w:tcPr>
            <w:tcW w:w="2259" w:type="dxa"/>
          </w:tcPr>
          <w:p w14:paraId="6C079795" w14:textId="50DE50A6"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2762F60D" w14:textId="77777777" w:rsidTr="00887921">
        <w:trPr>
          <w:cantSplit/>
        </w:trPr>
        <w:tc>
          <w:tcPr>
            <w:tcW w:w="911" w:type="dxa"/>
          </w:tcPr>
          <w:p w14:paraId="48B57A33" w14:textId="77777777" w:rsidR="00503609" w:rsidRPr="00887921" w:rsidRDefault="00503609" w:rsidP="00705D43">
            <w:pPr>
              <w:pStyle w:val="ListParagraph"/>
              <w:numPr>
                <w:ilvl w:val="0"/>
                <w:numId w:val="61"/>
              </w:numPr>
              <w:ind w:hanging="720"/>
              <w:jc w:val="both"/>
              <w:rPr>
                <w:lang w:val="en-GB"/>
              </w:rPr>
            </w:pPr>
            <w:bookmarkStart w:id="142" w:name="_Ref85731855"/>
          </w:p>
        </w:tc>
        <w:bookmarkEnd w:id="142"/>
        <w:tc>
          <w:tcPr>
            <w:tcW w:w="2002" w:type="dxa"/>
            <w:gridSpan w:val="2"/>
          </w:tcPr>
          <w:p w14:paraId="751DC054" w14:textId="77777777" w:rsidR="00503609" w:rsidRPr="00866D06" w:rsidRDefault="00503609" w:rsidP="00503609">
            <w:pPr>
              <w:jc w:val="both"/>
              <w:rPr>
                <w:lang w:val="en-GB"/>
              </w:rPr>
            </w:pPr>
          </w:p>
        </w:tc>
        <w:tc>
          <w:tcPr>
            <w:tcW w:w="2238" w:type="dxa"/>
          </w:tcPr>
          <w:p w14:paraId="11685380" w14:textId="3A61E8E2"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_Ref497737648 \r \h  \* MERGEFORMAT </w:instrText>
            </w:r>
            <w:r w:rsidRPr="00887921">
              <w:rPr>
                <w:lang w:val="en-GB"/>
              </w:rPr>
            </w:r>
            <w:r w:rsidRPr="00887921">
              <w:rPr>
                <w:lang w:val="en-GB"/>
              </w:rPr>
              <w:fldChar w:fldCharType="separate"/>
            </w:r>
            <w:r w:rsidR="00A10A8E">
              <w:rPr>
                <w:lang w:val="en-GB"/>
              </w:rPr>
              <w:t>507</w:t>
            </w:r>
            <w:r w:rsidRPr="00887921">
              <w:rPr>
                <w:lang w:val="en-GB"/>
              </w:rPr>
              <w:fldChar w:fldCharType="end"/>
            </w:r>
            <w:r w:rsidRPr="00887921">
              <w:rPr>
                <w:lang w:val="en-GB"/>
              </w:rPr>
              <w:t xml:space="preserve"> – 1 instrument</w:t>
            </w:r>
          </w:p>
          <w:p w14:paraId="6A580813" w14:textId="1DCE9C84"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_Ref497737676 \r \h  \* MERGEFORMAT </w:instrText>
            </w:r>
            <w:r w:rsidRPr="00887921">
              <w:rPr>
                <w:lang w:val="en-GB"/>
              </w:rPr>
            </w:r>
            <w:r w:rsidRPr="00887921">
              <w:rPr>
                <w:lang w:val="en-GB"/>
              </w:rPr>
              <w:fldChar w:fldCharType="separate"/>
            </w:r>
            <w:r w:rsidR="00A10A8E">
              <w:rPr>
                <w:lang w:val="en-GB"/>
              </w:rPr>
              <w:t>508</w:t>
            </w:r>
            <w:r w:rsidRPr="00887921">
              <w:rPr>
                <w:lang w:val="en-GB"/>
              </w:rPr>
              <w:fldChar w:fldCharType="end"/>
            </w:r>
            <w:r w:rsidRPr="00887921">
              <w:rPr>
                <w:lang w:val="en-GB"/>
              </w:rPr>
              <w:t xml:space="preserve"> – 1 instrument</w:t>
            </w:r>
          </w:p>
        </w:tc>
        <w:tc>
          <w:tcPr>
            <w:tcW w:w="1075" w:type="dxa"/>
          </w:tcPr>
          <w:p w14:paraId="4E3AB20B" w14:textId="77777777" w:rsidR="00503609" w:rsidRPr="00887921" w:rsidRDefault="00503609" w:rsidP="00503609">
            <w:pPr>
              <w:jc w:val="both"/>
              <w:rPr>
                <w:lang w:val="en-GB"/>
              </w:rPr>
            </w:pPr>
            <w:r w:rsidRPr="00887921">
              <w:rPr>
                <w:lang w:val="en-GB"/>
              </w:rPr>
              <w:t>EUR</w:t>
            </w:r>
          </w:p>
        </w:tc>
        <w:tc>
          <w:tcPr>
            <w:tcW w:w="2259" w:type="dxa"/>
          </w:tcPr>
          <w:p w14:paraId="3CCD347A" w14:textId="7BC8D3F5"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3F4C1B4D" w14:textId="77777777" w:rsidTr="00887921">
        <w:trPr>
          <w:cantSplit/>
        </w:trPr>
        <w:tc>
          <w:tcPr>
            <w:tcW w:w="911" w:type="dxa"/>
          </w:tcPr>
          <w:p w14:paraId="1A862060"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2694B993" w14:textId="77777777" w:rsidR="00503609" w:rsidRPr="00866D06" w:rsidRDefault="00503609" w:rsidP="00503609">
            <w:pPr>
              <w:jc w:val="both"/>
              <w:rPr>
                <w:lang w:val="en-GB"/>
              </w:rPr>
            </w:pPr>
          </w:p>
        </w:tc>
        <w:tc>
          <w:tcPr>
            <w:tcW w:w="2238" w:type="dxa"/>
          </w:tcPr>
          <w:p w14:paraId="32A006CF" w14:textId="1D3A1101"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_Ref497737632 \r \h  \* MERGEFORMAT </w:instrText>
            </w:r>
            <w:r w:rsidRPr="00887921">
              <w:rPr>
                <w:lang w:val="en-GB"/>
              </w:rPr>
            </w:r>
            <w:r w:rsidRPr="00887921">
              <w:rPr>
                <w:lang w:val="en-GB"/>
              </w:rPr>
              <w:fldChar w:fldCharType="separate"/>
            </w:r>
            <w:r w:rsidR="00A10A8E">
              <w:rPr>
                <w:lang w:val="en-GB"/>
              </w:rPr>
              <w:t>503</w:t>
            </w:r>
            <w:r w:rsidRPr="00887921">
              <w:rPr>
                <w:lang w:val="en-GB"/>
              </w:rPr>
              <w:fldChar w:fldCharType="end"/>
            </w:r>
            <w:r w:rsidRPr="00887921">
              <w:rPr>
                <w:lang w:val="en-GB"/>
              </w:rPr>
              <w:t xml:space="preserve"> – 1 instrument</w:t>
            </w:r>
          </w:p>
          <w:p w14:paraId="4031F4D6" w14:textId="5AEF6CB6"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_Ref497737636 \r \h  \* MERGEFORMAT </w:instrText>
            </w:r>
            <w:r w:rsidRPr="00887921">
              <w:rPr>
                <w:lang w:val="en-GB"/>
              </w:rPr>
            </w:r>
            <w:r w:rsidRPr="00887921">
              <w:rPr>
                <w:lang w:val="en-GB"/>
              </w:rPr>
              <w:fldChar w:fldCharType="separate"/>
            </w:r>
            <w:r w:rsidR="00A10A8E">
              <w:rPr>
                <w:lang w:val="en-GB"/>
              </w:rPr>
              <w:t>504</w:t>
            </w:r>
            <w:r w:rsidRPr="00887921">
              <w:rPr>
                <w:lang w:val="en-GB"/>
              </w:rPr>
              <w:fldChar w:fldCharType="end"/>
            </w:r>
            <w:r w:rsidRPr="00887921">
              <w:rPr>
                <w:lang w:val="en-GB"/>
              </w:rPr>
              <w:t xml:space="preserve"> – 1 instrument</w:t>
            </w:r>
          </w:p>
        </w:tc>
        <w:tc>
          <w:tcPr>
            <w:tcW w:w="1075" w:type="dxa"/>
          </w:tcPr>
          <w:p w14:paraId="578A9413" w14:textId="77777777" w:rsidR="00503609" w:rsidRPr="00887921" w:rsidRDefault="00503609" w:rsidP="00503609">
            <w:pPr>
              <w:jc w:val="both"/>
              <w:rPr>
                <w:lang w:val="en-GB"/>
              </w:rPr>
            </w:pPr>
            <w:r w:rsidRPr="00887921">
              <w:rPr>
                <w:lang w:val="en-GB"/>
              </w:rPr>
              <w:t>USD</w:t>
            </w:r>
          </w:p>
        </w:tc>
        <w:tc>
          <w:tcPr>
            <w:tcW w:w="2259" w:type="dxa"/>
          </w:tcPr>
          <w:p w14:paraId="7A5F910A" w14:textId="62784E2B"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795648C2" w14:textId="77777777" w:rsidTr="00887921">
        <w:trPr>
          <w:cantSplit/>
        </w:trPr>
        <w:tc>
          <w:tcPr>
            <w:tcW w:w="911" w:type="dxa"/>
          </w:tcPr>
          <w:p w14:paraId="65C03DC0"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1B0DD45B" w14:textId="77777777" w:rsidR="00503609" w:rsidRPr="00866D06" w:rsidRDefault="00503609" w:rsidP="00503609">
            <w:pPr>
              <w:jc w:val="both"/>
              <w:rPr>
                <w:lang w:val="en-GB"/>
              </w:rPr>
            </w:pPr>
          </w:p>
        </w:tc>
        <w:tc>
          <w:tcPr>
            <w:tcW w:w="2238" w:type="dxa"/>
          </w:tcPr>
          <w:p w14:paraId="7C986638" w14:textId="2B55A952"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_Ref497737946 \r \h  \* MERGEFORMAT </w:instrText>
            </w:r>
            <w:r w:rsidRPr="00887921">
              <w:rPr>
                <w:lang w:val="en-GB"/>
              </w:rPr>
            </w:r>
            <w:r w:rsidRPr="00887921">
              <w:rPr>
                <w:lang w:val="en-GB"/>
              </w:rPr>
              <w:fldChar w:fldCharType="separate"/>
            </w:r>
            <w:r w:rsidR="00A10A8E">
              <w:rPr>
                <w:lang w:val="en-GB"/>
              </w:rPr>
              <w:t>509</w:t>
            </w:r>
            <w:r w:rsidRPr="00887921">
              <w:rPr>
                <w:lang w:val="en-GB"/>
              </w:rPr>
              <w:fldChar w:fldCharType="end"/>
            </w:r>
            <w:r w:rsidRPr="00887921">
              <w:rPr>
                <w:lang w:val="en-GB"/>
              </w:rPr>
              <w:t xml:space="preserve"> – 1 instrument</w:t>
            </w:r>
          </w:p>
          <w:p w14:paraId="7D967743" w14:textId="09DE35E5"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_Ref497737951 \r \h  \* MERGEFORMAT </w:instrText>
            </w:r>
            <w:r w:rsidRPr="00887921">
              <w:rPr>
                <w:lang w:val="en-GB"/>
              </w:rPr>
            </w:r>
            <w:r w:rsidRPr="00887921">
              <w:rPr>
                <w:lang w:val="en-GB"/>
              </w:rPr>
              <w:fldChar w:fldCharType="separate"/>
            </w:r>
            <w:r w:rsidR="00A10A8E">
              <w:rPr>
                <w:lang w:val="en-GB"/>
              </w:rPr>
              <w:t>510</w:t>
            </w:r>
            <w:r w:rsidRPr="00887921">
              <w:rPr>
                <w:lang w:val="en-GB"/>
              </w:rPr>
              <w:fldChar w:fldCharType="end"/>
            </w:r>
            <w:r w:rsidRPr="00887921">
              <w:rPr>
                <w:lang w:val="en-GB"/>
              </w:rPr>
              <w:t xml:space="preserve"> – 1 instrument</w:t>
            </w:r>
          </w:p>
        </w:tc>
        <w:tc>
          <w:tcPr>
            <w:tcW w:w="1075" w:type="dxa"/>
          </w:tcPr>
          <w:p w14:paraId="106A4E89" w14:textId="77777777" w:rsidR="00503609" w:rsidRPr="00887921" w:rsidRDefault="00503609" w:rsidP="00503609">
            <w:pPr>
              <w:jc w:val="both"/>
              <w:rPr>
                <w:lang w:val="en-GB"/>
              </w:rPr>
            </w:pPr>
            <w:r>
              <w:rPr>
                <w:lang w:val="en-GB"/>
              </w:rPr>
              <w:t>EUR</w:t>
            </w:r>
          </w:p>
        </w:tc>
        <w:tc>
          <w:tcPr>
            <w:tcW w:w="2259" w:type="dxa"/>
          </w:tcPr>
          <w:p w14:paraId="5953A7B9" w14:textId="3C5BC4AD"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38C443BA" w14:textId="77777777" w:rsidTr="00887921">
        <w:trPr>
          <w:cantSplit/>
        </w:trPr>
        <w:tc>
          <w:tcPr>
            <w:tcW w:w="911" w:type="dxa"/>
          </w:tcPr>
          <w:p w14:paraId="7E323189" w14:textId="77777777" w:rsidR="00503609" w:rsidRPr="00887921" w:rsidRDefault="00503609" w:rsidP="00705D43">
            <w:pPr>
              <w:pStyle w:val="ListParagraph"/>
              <w:numPr>
                <w:ilvl w:val="0"/>
                <w:numId w:val="61"/>
              </w:numPr>
              <w:ind w:hanging="720"/>
              <w:jc w:val="both"/>
              <w:rPr>
                <w:lang w:val="en-GB"/>
              </w:rPr>
            </w:pPr>
            <w:bookmarkStart w:id="143" w:name="_Ref85731858"/>
          </w:p>
        </w:tc>
        <w:bookmarkEnd w:id="143"/>
        <w:tc>
          <w:tcPr>
            <w:tcW w:w="2002" w:type="dxa"/>
            <w:gridSpan w:val="2"/>
          </w:tcPr>
          <w:p w14:paraId="66A346BC" w14:textId="77777777" w:rsidR="00503609" w:rsidRPr="00866D06" w:rsidRDefault="00503609" w:rsidP="00503609">
            <w:pPr>
              <w:jc w:val="both"/>
              <w:rPr>
                <w:lang w:val="en-GB"/>
              </w:rPr>
            </w:pPr>
          </w:p>
        </w:tc>
        <w:tc>
          <w:tcPr>
            <w:tcW w:w="2238" w:type="dxa"/>
          </w:tcPr>
          <w:p w14:paraId="20DD7EC7" w14:textId="4FF8056F" w:rsidR="00503609" w:rsidRPr="00A6630A" w:rsidRDefault="00503609" w:rsidP="00503609">
            <w:pPr>
              <w:jc w:val="both"/>
              <w:rPr>
                <w:lang w:val="fr-FR"/>
              </w:rPr>
            </w:pPr>
            <w:r w:rsidRPr="00887921">
              <w:rPr>
                <w:lang w:val="en-GB"/>
              </w:rPr>
              <w:fldChar w:fldCharType="begin"/>
            </w:r>
            <w:r w:rsidRPr="00A6630A">
              <w:rPr>
                <w:lang w:val="fr-FR"/>
              </w:rPr>
              <w:instrText xml:space="preserve"> REF _Ref497737958 \r \h  \* MERGEFORMAT </w:instrText>
            </w:r>
            <w:r w:rsidRPr="00887921">
              <w:rPr>
                <w:lang w:val="en-GB"/>
              </w:rPr>
            </w:r>
            <w:r w:rsidRPr="00887921">
              <w:rPr>
                <w:lang w:val="en-GB"/>
              </w:rPr>
              <w:fldChar w:fldCharType="separate"/>
            </w:r>
            <w:r w:rsidR="00A10A8E">
              <w:rPr>
                <w:lang w:val="fr-FR"/>
              </w:rPr>
              <w:t>511</w:t>
            </w:r>
            <w:r w:rsidRPr="00887921">
              <w:rPr>
                <w:lang w:val="en-GB"/>
              </w:rPr>
              <w:fldChar w:fldCharType="end"/>
            </w:r>
            <w:r w:rsidRPr="00A6630A">
              <w:rPr>
                <w:lang w:val="fr-FR"/>
              </w:rPr>
              <w:t xml:space="preserve"> – 1 instrument</w:t>
            </w:r>
          </w:p>
          <w:p w14:paraId="6C556205" w14:textId="79164DF7" w:rsidR="00503609" w:rsidRPr="00A6630A" w:rsidRDefault="00503609" w:rsidP="00503609">
            <w:pPr>
              <w:jc w:val="both"/>
              <w:rPr>
                <w:lang w:val="fr-FR"/>
              </w:rPr>
            </w:pPr>
            <w:r w:rsidRPr="00887921">
              <w:rPr>
                <w:lang w:val="en-GB"/>
              </w:rPr>
              <w:fldChar w:fldCharType="begin"/>
            </w:r>
            <w:r w:rsidRPr="00A6630A">
              <w:rPr>
                <w:lang w:val="fr-FR"/>
              </w:rPr>
              <w:instrText xml:space="preserve"> REF _Ref497737961 \r \h  \* MERGEFORMAT </w:instrText>
            </w:r>
            <w:r w:rsidRPr="00887921">
              <w:rPr>
                <w:lang w:val="en-GB"/>
              </w:rPr>
            </w:r>
            <w:r w:rsidRPr="00887921">
              <w:rPr>
                <w:lang w:val="en-GB"/>
              </w:rPr>
              <w:fldChar w:fldCharType="separate"/>
            </w:r>
            <w:r w:rsidR="00A10A8E">
              <w:rPr>
                <w:lang w:val="fr-FR"/>
              </w:rPr>
              <w:t>512</w:t>
            </w:r>
            <w:r w:rsidRPr="00887921">
              <w:rPr>
                <w:lang w:val="en-GB"/>
              </w:rPr>
              <w:fldChar w:fldCharType="end"/>
            </w:r>
            <w:r w:rsidRPr="00A6630A">
              <w:rPr>
                <w:lang w:val="fr-FR"/>
              </w:rPr>
              <w:t xml:space="preserve"> – 1 instrument</w:t>
            </w:r>
          </w:p>
          <w:p w14:paraId="229E4FD5" w14:textId="63FE3C05" w:rsidR="00503609" w:rsidRPr="00A6630A" w:rsidRDefault="00503609" w:rsidP="00503609">
            <w:pPr>
              <w:jc w:val="both"/>
              <w:rPr>
                <w:lang w:val="fr-FR"/>
              </w:rPr>
            </w:pPr>
            <w:r w:rsidRPr="00887921">
              <w:rPr>
                <w:lang w:val="en-GB"/>
              </w:rPr>
              <w:fldChar w:fldCharType="begin"/>
            </w:r>
            <w:r w:rsidRPr="00A6630A">
              <w:rPr>
                <w:lang w:val="fr-FR"/>
              </w:rPr>
              <w:instrText xml:space="preserve"> REF _Ref497737966 \r \h  \* MERGEFORMAT </w:instrText>
            </w:r>
            <w:r w:rsidRPr="00887921">
              <w:rPr>
                <w:lang w:val="en-GB"/>
              </w:rPr>
            </w:r>
            <w:r w:rsidRPr="00887921">
              <w:rPr>
                <w:lang w:val="en-GB"/>
              </w:rPr>
              <w:fldChar w:fldCharType="separate"/>
            </w:r>
            <w:r w:rsidR="00A10A8E">
              <w:rPr>
                <w:lang w:val="fr-FR"/>
              </w:rPr>
              <w:t>514</w:t>
            </w:r>
            <w:r w:rsidRPr="00887921">
              <w:rPr>
                <w:lang w:val="en-GB"/>
              </w:rPr>
              <w:fldChar w:fldCharType="end"/>
            </w:r>
            <w:r w:rsidRPr="00A6630A">
              <w:rPr>
                <w:lang w:val="fr-FR"/>
              </w:rPr>
              <w:t xml:space="preserve"> – 1 instrument</w:t>
            </w:r>
          </w:p>
          <w:p w14:paraId="2E695527" w14:textId="6EACB912" w:rsidR="00503609" w:rsidRPr="00A6630A" w:rsidRDefault="00503609" w:rsidP="00503609">
            <w:pPr>
              <w:jc w:val="both"/>
              <w:rPr>
                <w:lang w:val="fr-FR"/>
              </w:rPr>
            </w:pPr>
            <w:r w:rsidRPr="00887921">
              <w:rPr>
                <w:lang w:val="en-GB"/>
              </w:rPr>
              <w:fldChar w:fldCharType="begin"/>
            </w:r>
            <w:r w:rsidRPr="00A6630A">
              <w:rPr>
                <w:lang w:val="fr-FR"/>
              </w:rPr>
              <w:instrText xml:space="preserve"> REF _Ref497737970 \r \h  \* MERGEFORMAT </w:instrText>
            </w:r>
            <w:r w:rsidRPr="00887921">
              <w:rPr>
                <w:lang w:val="en-GB"/>
              </w:rPr>
            </w:r>
            <w:r w:rsidRPr="00887921">
              <w:rPr>
                <w:lang w:val="en-GB"/>
              </w:rPr>
              <w:fldChar w:fldCharType="separate"/>
            </w:r>
            <w:r w:rsidR="00A10A8E">
              <w:rPr>
                <w:lang w:val="fr-FR"/>
              </w:rPr>
              <w:t>515</w:t>
            </w:r>
            <w:r w:rsidRPr="00887921">
              <w:rPr>
                <w:lang w:val="en-GB"/>
              </w:rPr>
              <w:fldChar w:fldCharType="end"/>
            </w:r>
            <w:r w:rsidRPr="00A6630A">
              <w:rPr>
                <w:lang w:val="fr-FR"/>
              </w:rPr>
              <w:t xml:space="preserve"> – 1 instrument</w:t>
            </w:r>
          </w:p>
          <w:p w14:paraId="19F48A8B" w14:textId="30D24B5E" w:rsidR="00503609" w:rsidRPr="00A6630A" w:rsidRDefault="00503609" w:rsidP="00503609">
            <w:pPr>
              <w:jc w:val="both"/>
              <w:rPr>
                <w:lang w:val="fr-FR"/>
              </w:rPr>
            </w:pPr>
            <w:r w:rsidRPr="00887921">
              <w:rPr>
                <w:lang w:val="en-GB"/>
              </w:rPr>
              <w:fldChar w:fldCharType="begin"/>
            </w:r>
            <w:r w:rsidRPr="00A6630A">
              <w:rPr>
                <w:lang w:val="fr-FR"/>
              </w:rPr>
              <w:instrText xml:space="preserve"> REF _Ref497737974 \r \h  \* MERGEFORMAT </w:instrText>
            </w:r>
            <w:r w:rsidRPr="00887921">
              <w:rPr>
                <w:lang w:val="en-GB"/>
              </w:rPr>
            </w:r>
            <w:r w:rsidRPr="00887921">
              <w:rPr>
                <w:lang w:val="en-GB"/>
              </w:rPr>
              <w:fldChar w:fldCharType="separate"/>
            </w:r>
            <w:r w:rsidR="00A10A8E">
              <w:rPr>
                <w:lang w:val="fr-FR"/>
              </w:rPr>
              <w:t>516</w:t>
            </w:r>
            <w:r w:rsidRPr="00887921">
              <w:rPr>
                <w:lang w:val="en-GB"/>
              </w:rPr>
              <w:fldChar w:fldCharType="end"/>
            </w:r>
            <w:r w:rsidRPr="00A6630A">
              <w:rPr>
                <w:lang w:val="fr-FR"/>
              </w:rPr>
              <w:t xml:space="preserve"> – 1 instrument</w:t>
            </w:r>
          </w:p>
        </w:tc>
        <w:tc>
          <w:tcPr>
            <w:tcW w:w="1075" w:type="dxa"/>
          </w:tcPr>
          <w:p w14:paraId="5573B403" w14:textId="77777777" w:rsidR="00503609" w:rsidRPr="00887921" w:rsidRDefault="00503609" w:rsidP="00503609">
            <w:pPr>
              <w:jc w:val="both"/>
              <w:rPr>
                <w:lang w:val="en-GB"/>
              </w:rPr>
            </w:pPr>
            <w:r w:rsidRPr="00887921">
              <w:rPr>
                <w:lang w:val="en-GB"/>
              </w:rPr>
              <w:t>EUR</w:t>
            </w:r>
          </w:p>
        </w:tc>
        <w:tc>
          <w:tcPr>
            <w:tcW w:w="2259" w:type="dxa"/>
          </w:tcPr>
          <w:p w14:paraId="52CDB5CC" w14:textId="279500C2"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130432F7" w14:textId="77777777" w:rsidTr="00887921">
        <w:trPr>
          <w:cantSplit/>
        </w:trPr>
        <w:tc>
          <w:tcPr>
            <w:tcW w:w="911" w:type="dxa"/>
          </w:tcPr>
          <w:p w14:paraId="5C6710A2"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78F5FD6D" w14:textId="77777777" w:rsidR="00503609" w:rsidRPr="00866D06" w:rsidRDefault="00503609" w:rsidP="00503609">
            <w:pPr>
              <w:jc w:val="both"/>
              <w:rPr>
                <w:lang w:val="en-GB"/>
              </w:rPr>
            </w:pPr>
          </w:p>
        </w:tc>
        <w:tc>
          <w:tcPr>
            <w:tcW w:w="2238" w:type="dxa"/>
          </w:tcPr>
          <w:p w14:paraId="100831FE" w14:textId="7C790E08"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_Ref497737978 \r \h  \* MERGEFORMAT </w:instrText>
            </w:r>
            <w:r w:rsidRPr="00887921">
              <w:rPr>
                <w:lang w:val="en-GB"/>
              </w:rPr>
            </w:r>
            <w:r w:rsidRPr="00887921">
              <w:rPr>
                <w:lang w:val="en-GB"/>
              </w:rPr>
              <w:fldChar w:fldCharType="separate"/>
            </w:r>
            <w:r w:rsidR="00A10A8E">
              <w:rPr>
                <w:lang w:val="en-GB"/>
              </w:rPr>
              <w:t>517</w:t>
            </w:r>
            <w:r w:rsidRPr="00887921">
              <w:rPr>
                <w:lang w:val="en-GB"/>
              </w:rPr>
              <w:fldChar w:fldCharType="end"/>
            </w:r>
            <w:r w:rsidRPr="00887921">
              <w:rPr>
                <w:lang w:val="en-GB"/>
              </w:rPr>
              <w:t xml:space="preserve"> – 1 instrument</w:t>
            </w:r>
          </w:p>
          <w:p w14:paraId="25728643" w14:textId="14FFE203"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_Ref497737984 \r \h  \* MERGEFORMAT </w:instrText>
            </w:r>
            <w:r w:rsidRPr="00887921">
              <w:rPr>
                <w:lang w:val="en-GB"/>
              </w:rPr>
            </w:r>
            <w:r w:rsidRPr="00887921">
              <w:rPr>
                <w:lang w:val="en-GB"/>
              </w:rPr>
              <w:fldChar w:fldCharType="separate"/>
            </w:r>
            <w:r w:rsidR="00A10A8E">
              <w:rPr>
                <w:lang w:val="en-GB"/>
              </w:rPr>
              <w:t>518</w:t>
            </w:r>
            <w:r w:rsidRPr="00887921">
              <w:rPr>
                <w:lang w:val="en-GB"/>
              </w:rPr>
              <w:fldChar w:fldCharType="end"/>
            </w:r>
            <w:r w:rsidRPr="00887921">
              <w:rPr>
                <w:lang w:val="en-GB"/>
              </w:rPr>
              <w:t xml:space="preserve"> – 1 instrument</w:t>
            </w:r>
          </w:p>
        </w:tc>
        <w:tc>
          <w:tcPr>
            <w:tcW w:w="1075" w:type="dxa"/>
          </w:tcPr>
          <w:p w14:paraId="35957987" w14:textId="77777777" w:rsidR="00503609" w:rsidRPr="00887921" w:rsidRDefault="00503609" w:rsidP="00503609">
            <w:pPr>
              <w:jc w:val="both"/>
              <w:rPr>
                <w:lang w:val="en-GB"/>
              </w:rPr>
            </w:pPr>
            <w:r w:rsidRPr="00887921">
              <w:rPr>
                <w:lang w:val="en-GB"/>
              </w:rPr>
              <w:t>USD</w:t>
            </w:r>
          </w:p>
        </w:tc>
        <w:tc>
          <w:tcPr>
            <w:tcW w:w="2259" w:type="dxa"/>
          </w:tcPr>
          <w:p w14:paraId="42640AEE" w14:textId="1A4AD923"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1D1086B0" w14:textId="77777777" w:rsidTr="00887921">
        <w:trPr>
          <w:cantSplit/>
        </w:trPr>
        <w:tc>
          <w:tcPr>
            <w:tcW w:w="911" w:type="dxa"/>
          </w:tcPr>
          <w:p w14:paraId="2323F3CA" w14:textId="77777777" w:rsidR="00503609" w:rsidRPr="00887921" w:rsidRDefault="00503609" w:rsidP="00705D43">
            <w:pPr>
              <w:pStyle w:val="ListParagraph"/>
              <w:numPr>
                <w:ilvl w:val="0"/>
                <w:numId w:val="61"/>
              </w:numPr>
              <w:ind w:hanging="720"/>
              <w:jc w:val="both"/>
              <w:rPr>
                <w:lang w:val="en-GB"/>
              </w:rPr>
            </w:pPr>
            <w:bookmarkStart w:id="144" w:name="_Ref85731865"/>
          </w:p>
        </w:tc>
        <w:bookmarkEnd w:id="144"/>
        <w:tc>
          <w:tcPr>
            <w:tcW w:w="2002" w:type="dxa"/>
            <w:gridSpan w:val="2"/>
          </w:tcPr>
          <w:p w14:paraId="354C5FDB" w14:textId="77777777" w:rsidR="00503609" w:rsidRPr="00866D06" w:rsidRDefault="00503609" w:rsidP="00503609">
            <w:pPr>
              <w:jc w:val="both"/>
              <w:rPr>
                <w:lang w:val="en-GB"/>
              </w:rPr>
            </w:pPr>
          </w:p>
        </w:tc>
        <w:tc>
          <w:tcPr>
            <w:tcW w:w="2238" w:type="dxa"/>
          </w:tcPr>
          <w:p w14:paraId="4E06155F" w14:textId="675E2BB3"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_Ref497737990 \r \h  \* MERGEFORMAT </w:instrText>
            </w:r>
            <w:r w:rsidRPr="00887921">
              <w:rPr>
                <w:lang w:val="en-GB"/>
              </w:rPr>
            </w:r>
            <w:r w:rsidRPr="00887921">
              <w:rPr>
                <w:lang w:val="en-GB"/>
              </w:rPr>
              <w:fldChar w:fldCharType="separate"/>
            </w:r>
            <w:r w:rsidR="00A10A8E">
              <w:rPr>
                <w:lang w:val="en-GB"/>
              </w:rPr>
              <w:t>519</w:t>
            </w:r>
            <w:r w:rsidRPr="00887921">
              <w:rPr>
                <w:lang w:val="en-GB"/>
              </w:rPr>
              <w:fldChar w:fldCharType="end"/>
            </w:r>
            <w:r w:rsidRPr="00887921">
              <w:rPr>
                <w:lang w:val="en-GB"/>
              </w:rPr>
              <w:t xml:space="preserve"> – 1 instrument</w:t>
            </w:r>
          </w:p>
          <w:p w14:paraId="5A6EBBEC" w14:textId="22665773"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_Ref497737994 \r \h  \* MERGEFORMAT </w:instrText>
            </w:r>
            <w:r w:rsidRPr="00887921">
              <w:rPr>
                <w:lang w:val="en-GB"/>
              </w:rPr>
            </w:r>
            <w:r w:rsidRPr="00887921">
              <w:rPr>
                <w:lang w:val="en-GB"/>
              </w:rPr>
              <w:fldChar w:fldCharType="separate"/>
            </w:r>
            <w:r w:rsidR="00A10A8E">
              <w:rPr>
                <w:lang w:val="en-GB"/>
              </w:rPr>
              <w:t>520</w:t>
            </w:r>
            <w:r w:rsidRPr="00887921">
              <w:rPr>
                <w:lang w:val="en-GB"/>
              </w:rPr>
              <w:fldChar w:fldCharType="end"/>
            </w:r>
            <w:r w:rsidRPr="00887921">
              <w:rPr>
                <w:lang w:val="en-GB"/>
              </w:rPr>
              <w:t xml:space="preserve"> – 1 instrument</w:t>
            </w:r>
          </w:p>
          <w:p w14:paraId="652C217A" w14:textId="610585C6"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_Ref497737999 \r \h  \* MERGEFORMAT </w:instrText>
            </w:r>
            <w:r w:rsidRPr="00887921">
              <w:rPr>
                <w:lang w:val="en-GB"/>
              </w:rPr>
            </w:r>
            <w:r w:rsidRPr="00887921">
              <w:rPr>
                <w:lang w:val="en-GB"/>
              </w:rPr>
              <w:fldChar w:fldCharType="separate"/>
            </w:r>
            <w:r w:rsidR="00A10A8E">
              <w:rPr>
                <w:lang w:val="en-GB"/>
              </w:rPr>
              <w:t>522</w:t>
            </w:r>
            <w:r w:rsidRPr="00887921">
              <w:rPr>
                <w:lang w:val="en-GB"/>
              </w:rPr>
              <w:fldChar w:fldCharType="end"/>
            </w:r>
            <w:r w:rsidRPr="00887921">
              <w:rPr>
                <w:lang w:val="en-GB"/>
              </w:rPr>
              <w:t xml:space="preserve"> – 1 instrument</w:t>
            </w:r>
          </w:p>
        </w:tc>
        <w:tc>
          <w:tcPr>
            <w:tcW w:w="1075" w:type="dxa"/>
          </w:tcPr>
          <w:p w14:paraId="690D2FDE" w14:textId="77777777" w:rsidR="00503609" w:rsidRPr="00887921" w:rsidRDefault="00503609" w:rsidP="00503609">
            <w:pPr>
              <w:jc w:val="both"/>
              <w:rPr>
                <w:lang w:val="en-GB"/>
              </w:rPr>
            </w:pPr>
            <w:r w:rsidRPr="00887921">
              <w:rPr>
                <w:lang w:val="en-GB"/>
              </w:rPr>
              <w:t>EUR</w:t>
            </w:r>
          </w:p>
        </w:tc>
        <w:tc>
          <w:tcPr>
            <w:tcW w:w="2259" w:type="dxa"/>
          </w:tcPr>
          <w:p w14:paraId="39F23CBA" w14:textId="4478D235"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570101B6" w14:textId="77777777" w:rsidTr="00887921">
        <w:trPr>
          <w:cantSplit/>
        </w:trPr>
        <w:tc>
          <w:tcPr>
            <w:tcW w:w="911" w:type="dxa"/>
          </w:tcPr>
          <w:p w14:paraId="1E0BBC9F"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434FD975" w14:textId="77777777" w:rsidR="00503609" w:rsidRPr="00866D06" w:rsidRDefault="00503609" w:rsidP="00503609">
            <w:pPr>
              <w:jc w:val="both"/>
              <w:rPr>
                <w:lang w:val="en-GB"/>
              </w:rPr>
            </w:pPr>
          </w:p>
        </w:tc>
        <w:tc>
          <w:tcPr>
            <w:tcW w:w="2238" w:type="dxa"/>
          </w:tcPr>
          <w:p w14:paraId="69563219" w14:textId="475698EA"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_Ref497737994 \r \h  \* MERGEFORMAT </w:instrText>
            </w:r>
            <w:r w:rsidRPr="00887921">
              <w:rPr>
                <w:lang w:val="en-GB"/>
              </w:rPr>
            </w:r>
            <w:r w:rsidRPr="00887921">
              <w:rPr>
                <w:lang w:val="en-GB"/>
              </w:rPr>
              <w:fldChar w:fldCharType="separate"/>
            </w:r>
            <w:r w:rsidR="00A10A8E">
              <w:rPr>
                <w:lang w:val="en-GB"/>
              </w:rPr>
              <w:t>520</w:t>
            </w:r>
            <w:r w:rsidRPr="00887921">
              <w:rPr>
                <w:lang w:val="en-GB"/>
              </w:rPr>
              <w:fldChar w:fldCharType="end"/>
            </w:r>
            <w:r w:rsidRPr="00887921">
              <w:rPr>
                <w:lang w:val="en-GB"/>
              </w:rPr>
              <w:t xml:space="preserve"> – 1 instrument</w:t>
            </w:r>
          </w:p>
          <w:p w14:paraId="2ACCC5B2" w14:textId="742FF1DA" w:rsidR="00503609" w:rsidRPr="00887921" w:rsidRDefault="00503609" w:rsidP="00503609">
            <w:pPr>
              <w:jc w:val="both"/>
              <w:rPr>
                <w:lang w:val="en-GB"/>
              </w:rPr>
            </w:pPr>
            <w:r w:rsidRPr="00887921">
              <w:rPr>
                <w:lang w:val="en-GB"/>
              </w:rPr>
              <w:fldChar w:fldCharType="begin"/>
            </w:r>
            <w:r w:rsidRPr="00887921">
              <w:rPr>
                <w:lang w:val="en-GB"/>
              </w:rPr>
              <w:instrText xml:space="preserve"> REF _Ref497738060 \r \h  \* MERGEFORMAT </w:instrText>
            </w:r>
            <w:r w:rsidRPr="00887921">
              <w:rPr>
                <w:lang w:val="en-GB"/>
              </w:rPr>
            </w:r>
            <w:r w:rsidRPr="00887921">
              <w:rPr>
                <w:lang w:val="en-GB"/>
              </w:rPr>
              <w:fldChar w:fldCharType="separate"/>
            </w:r>
            <w:r w:rsidR="00A10A8E">
              <w:rPr>
                <w:lang w:val="en-GB"/>
              </w:rPr>
              <w:t>521</w:t>
            </w:r>
            <w:r w:rsidRPr="00887921">
              <w:rPr>
                <w:lang w:val="en-GB"/>
              </w:rPr>
              <w:fldChar w:fldCharType="end"/>
            </w:r>
            <w:r w:rsidRPr="00887921">
              <w:rPr>
                <w:lang w:val="en-GB"/>
              </w:rPr>
              <w:t xml:space="preserve"> – 1 instrument</w:t>
            </w:r>
          </w:p>
        </w:tc>
        <w:tc>
          <w:tcPr>
            <w:tcW w:w="1075" w:type="dxa"/>
          </w:tcPr>
          <w:p w14:paraId="0CC904A0" w14:textId="77777777" w:rsidR="00503609" w:rsidRPr="00887921" w:rsidRDefault="00503609" w:rsidP="00503609">
            <w:pPr>
              <w:jc w:val="both"/>
              <w:rPr>
                <w:lang w:val="en-GB"/>
              </w:rPr>
            </w:pPr>
            <w:r w:rsidRPr="00887921">
              <w:rPr>
                <w:lang w:val="en-GB"/>
              </w:rPr>
              <w:t>EUR</w:t>
            </w:r>
          </w:p>
        </w:tc>
        <w:tc>
          <w:tcPr>
            <w:tcW w:w="2259" w:type="dxa"/>
          </w:tcPr>
          <w:p w14:paraId="16C32221" w14:textId="6A250176"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62311EEF" w14:textId="77777777" w:rsidTr="00887921">
        <w:trPr>
          <w:cantSplit/>
        </w:trPr>
        <w:tc>
          <w:tcPr>
            <w:tcW w:w="911" w:type="dxa"/>
          </w:tcPr>
          <w:p w14:paraId="5CAB8605"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3B416507" w14:textId="77777777" w:rsidR="00503609" w:rsidRPr="00866D06" w:rsidRDefault="00503609" w:rsidP="00503609">
            <w:pPr>
              <w:jc w:val="both"/>
              <w:rPr>
                <w:lang w:val="en-GB"/>
              </w:rPr>
            </w:pPr>
          </w:p>
        </w:tc>
        <w:tc>
          <w:tcPr>
            <w:tcW w:w="2238" w:type="dxa"/>
          </w:tcPr>
          <w:p w14:paraId="56CD9702" w14:textId="2CF1B20C"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_Ref497737990 \r \h  \* MERGEFORMAT </w:instrText>
            </w:r>
            <w:r w:rsidRPr="00887921">
              <w:rPr>
                <w:lang w:val="en-GB"/>
              </w:rPr>
            </w:r>
            <w:r w:rsidRPr="00887921">
              <w:rPr>
                <w:lang w:val="en-GB"/>
              </w:rPr>
              <w:fldChar w:fldCharType="separate"/>
            </w:r>
            <w:r w:rsidR="00A10A8E">
              <w:rPr>
                <w:lang w:val="en-GB"/>
              </w:rPr>
              <w:t>519</w:t>
            </w:r>
            <w:r w:rsidRPr="00887921">
              <w:rPr>
                <w:lang w:val="en-GB"/>
              </w:rPr>
              <w:fldChar w:fldCharType="end"/>
            </w:r>
            <w:r w:rsidRPr="00887921">
              <w:rPr>
                <w:lang w:val="en-GB"/>
              </w:rPr>
              <w:t xml:space="preserve"> – 1 instrument</w:t>
            </w:r>
          </w:p>
          <w:p w14:paraId="2826FCEC" w14:textId="1FDE3861"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_Ref497737676 \r \h  \* MERGEFORMAT </w:instrText>
            </w:r>
            <w:r w:rsidRPr="00887921">
              <w:rPr>
                <w:lang w:val="en-GB"/>
              </w:rPr>
            </w:r>
            <w:r w:rsidRPr="00887921">
              <w:rPr>
                <w:lang w:val="en-GB"/>
              </w:rPr>
              <w:fldChar w:fldCharType="separate"/>
            </w:r>
            <w:r w:rsidR="00A10A8E">
              <w:rPr>
                <w:lang w:val="en-GB"/>
              </w:rPr>
              <w:t>508</w:t>
            </w:r>
            <w:r w:rsidRPr="00887921">
              <w:rPr>
                <w:lang w:val="en-GB"/>
              </w:rPr>
              <w:fldChar w:fldCharType="end"/>
            </w:r>
            <w:r w:rsidRPr="00887921">
              <w:rPr>
                <w:lang w:val="en-GB"/>
              </w:rPr>
              <w:t xml:space="preserve"> – 1 instrument</w:t>
            </w:r>
          </w:p>
        </w:tc>
        <w:tc>
          <w:tcPr>
            <w:tcW w:w="1075" w:type="dxa"/>
          </w:tcPr>
          <w:p w14:paraId="7AC1B15D" w14:textId="77777777" w:rsidR="00503609" w:rsidRPr="00887921" w:rsidRDefault="00503609" w:rsidP="00503609">
            <w:pPr>
              <w:jc w:val="both"/>
              <w:rPr>
                <w:lang w:val="en-GB"/>
              </w:rPr>
            </w:pPr>
            <w:r w:rsidRPr="00887921">
              <w:rPr>
                <w:lang w:val="en-GB"/>
              </w:rPr>
              <w:t>EUR</w:t>
            </w:r>
          </w:p>
        </w:tc>
        <w:tc>
          <w:tcPr>
            <w:tcW w:w="2259" w:type="dxa"/>
          </w:tcPr>
          <w:p w14:paraId="73BE2F7F" w14:textId="28B5ED47"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3B38C136" w14:textId="77777777" w:rsidTr="00887921">
        <w:trPr>
          <w:cantSplit/>
        </w:trPr>
        <w:tc>
          <w:tcPr>
            <w:tcW w:w="911" w:type="dxa"/>
          </w:tcPr>
          <w:p w14:paraId="117CA426"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75B1F9CD" w14:textId="77777777" w:rsidR="00503609" w:rsidRPr="00866D06" w:rsidRDefault="00503609" w:rsidP="00503609">
            <w:pPr>
              <w:jc w:val="both"/>
              <w:rPr>
                <w:lang w:val="en-GB"/>
              </w:rPr>
            </w:pPr>
          </w:p>
        </w:tc>
        <w:tc>
          <w:tcPr>
            <w:tcW w:w="2238" w:type="dxa"/>
          </w:tcPr>
          <w:p w14:paraId="47C92FEC" w14:textId="5F9E15EC"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_Ref497737970 \r \h  \* MERGEFORMAT </w:instrText>
            </w:r>
            <w:r w:rsidRPr="00887921">
              <w:rPr>
                <w:lang w:val="en-GB"/>
              </w:rPr>
            </w:r>
            <w:r w:rsidRPr="00887921">
              <w:rPr>
                <w:lang w:val="en-GB"/>
              </w:rPr>
              <w:fldChar w:fldCharType="separate"/>
            </w:r>
            <w:r w:rsidR="00A10A8E">
              <w:rPr>
                <w:lang w:val="en-GB"/>
              </w:rPr>
              <w:t>515</w:t>
            </w:r>
            <w:r w:rsidRPr="00887921">
              <w:rPr>
                <w:lang w:val="en-GB"/>
              </w:rPr>
              <w:fldChar w:fldCharType="end"/>
            </w:r>
            <w:r w:rsidRPr="00887921">
              <w:rPr>
                <w:lang w:val="en-GB"/>
              </w:rPr>
              <w:t xml:space="preserve"> – 1 instrument</w:t>
            </w:r>
          </w:p>
          <w:p w14:paraId="0C4053B8" w14:textId="18E04086"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_Ref497737999 \r \h  \* MERGEFORMAT </w:instrText>
            </w:r>
            <w:r w:rsidRPr="00887921">
              <w:rPr>
                <w:lang w:val="en-GB"/>
              </w:rPr>
            </w:r>
            <w:r w:rsidRPr="00887921">
              <w:rPr>
                <w:lang w:val="en-GB"/>
              </w:rPr>
              <w:fldChar w:fldCharType="separate"/>
            </w:r>
            <w:r w:rsidR="00A10A8E">
              <w:rPr>
                <w:lang w:val="en-GB"/>
              </w:rPr>
              <w:t>522</w:t>
            </w:r>
            <w:r w:rsidRPr="00887921">
              <w:rPr>
                <w:lang w:val="en-GB"/>
              </w:rPr>
              <w:fldChar w:fldCharType="end"/>
            </w:r>
            <w:r w:rsidRPr="00887921">
              <w:rPr>
                <w:lang w:val="en-GB"/>
              </w:rPr>
              <w:t xml:space="preserve"> – 1 instrument</w:t>
            </w:r>
          </w:p>
        </w:tc>
        <w:tc>
          <w:tcPr>
            <w:tcW w:w="1075" w:type="dxa"/>
          </w:tcPr>
          <w:p w14:paraId="1AD86B4D" w14:textId="77777777" w:rsidR="00503609" w:rsidRPr="00887921" w:rsidRDefault="00503609" w:rsidP="00503609">
            <w:pPr>
              <w:jc w:val="both"/>
              <w:rPr>
                <w:lang w:val="en-GB"/>
              </w:rPr>
            </w:pPr>
            <w:r w:rsidRPr="00887921">
              <w:rPr>
                <w:lang w:val="en-GB"/>
              </w:rPr>
              <w:t>EUR</w:t>
            </w:r>
          </w:p>
        </w:tc>
        <w:tc>
          <w:tcPr>
            <w:tcW w:w="2259" w:type="dxa"/>
          </w:tcPr>
          <w:p w14:paraId="7B9917F3" w14:textId="665C755D"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492D739F" w14:textId="77777777" w:rsidTr="00887921">
        <w:trPr>
          <w:cantSplit/>
        </w:trPr>
        <w:tc>
          <w:tcPr>
            <w:tcW w:w="911" w:type="dxa"/>
          </w:tcPr>
          <w:p w14:paraId="0B58F8E1"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6F50956B" w14:textId="77777777" w:rsidR="00503609" w:rsidRPr="00866D06" w:rsidRDefault="00503609" w:rsidP="00503609">
            <w:pPr>
              <w:jc w:val="both"/>
              <w:rPr>
                <w:lang w:val="en-GB"/>
              </w:rPr>
            </w:pPr>
          </w:p>
        </w:tc>
        <w:tc>
          <w:tcPr>
            <w:tcW w:w="2238" w:type="dxa"/>
          </w:tcPr>
          <w:p w14:paraId="0181273B" w14:textId="2C5C686D" w:rsidR="00503609" w:rsidRPr="00887921" w:rsidRDefault="00503609" w:rsidP="00503609">
            <w:pPr>
              <w:jc w:val="both"/>
              <w:rPr>
                <w:lang w:val="en-GB"/>
              </w:rPr>
            </w:pPr>
            <w:r w:rsidRPr="00887921">
              <w:rPr>
                <w:lang w:val="en-GB"/>
              </w:rPr>
              <w:fldChar w:fldCharType="begin"/>
            </w:r>
            <w:r w:rsidRPr="00887921">
              <w:rPr>
                <w:lang w:val="en-GB"/>
              </w:rPr>
              <w:instrText xml:space="preserve"> REF _Ref497738095 \r \h  \* MERGEFORMAT </w:instrText>
            </w:r>
            <w:r w:rsidRPr="00887921">
              <w:rPr>
                <w:lang w:val="en-GB"/>
              </w:rPr>
            </w:r>
            <w:r w:rsidRPr="00887921">
              <w:rPr>
                <w:lang w:val="en-GB"/>
              </w:rPr>
              <w:fldChar w:fldCharType="separate"/>
            </w:r>
            <w:r w:rsidR="00A10A8E">
              <w:rPr>
                <w:lang w:val="en-GB"/>
              </w:rPr>
              <w:t>513</w:t>
            </w:r>
            <w:r w:rsidRPr="00887921">
              <w:rPr>
                <w:lang w:val="en-GB"/>
              </w:rPr>
              <w:fldChar w:fldCharType="end"/>
            </w:r>
            <w:r w:rsidRPr="00887921">
              <w:rPr>
                <w:lang w:val="en-GB"/>
              </w:rPr>
              <w:t xml:space="preserve"> – 1 instrument</w:t>
            </w:r>
          </w:p>
        </w:tc>
        <w:tc>
          <w:tcPr>
            <w:tcW w:w="1075" w:type="dxa"/>
          </w:tcPr>
          <w:p w14:paraId="52CAB190" w14:textId="77777777" w:rsidR="00503609" w:rsidRPr="00887921" w:rsidRDefault="00503609" w:rsidP="00503609">
            <w:pPr>
              <w:jc w:val="both"/>
              <w:rPr>
                <w:lang w:val="en-GB"/>
              </w:rPr>
            </w:pPr>
            <w:r w:rsidRPr="00887921">
              <w:rPr>
                <w:lang w:val="en-GB"/>
              </w:rPr>
              <w:t>USD</w:t>
            </w:r>
          </w:p>
        </w:tc>
        <w:tc>
          <w:tcPr>
            <w:tcW w:w="2259" w:type="dxa"/>
          </w:tcPr>
          <w:p w14:paraId="450AC4D2" w14:textId="040F4FF3"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0C7BC4EE" w14:textId="77777777" w:rsidTr="00887921">
        <w:trPr>
          <w:cantSplit/>
        </w:trPr>
        <w:tc>
          <w:tcPr>
            <w:tcW w:w="911" w:type="dxa"/>
          </w:tcPr>
          <w:p w14:paraId="6FB9719A" w14:textId="77777777" w:rsidR="00503609" w:rsidRPr="00887921" w:rsidRDefault="00503609" w:rsidP="00705D43">
            <w:pPr>
              <w:pStyle w:val="ListParagraph"/>
              <w:numPr>
                <w:ilvl w:val="0"/>
                <w:numId w:val="61"/>
              </w:numPr>
              <w:ind w:hanging="720"/>
              <w:jc w:val="both"/>
              <w:rPr>
                <w:lang w:val="en-GB"/>
              </w:rPr>
            </w:pPr>
          </w:p>
        </w:tc>
        <w:tc>
          <w:tcPr>
            <w:tcW w:w="2002" w:type="dxa"/>
            <w:gridSpan w:val="2"/>
          </w:tcPr>
          <w:p w14:paraId="38480ECA" w14:textId="77777777" w:rsidR="00503609" w:rsidRPr="00866D06" w:rsidRDefault="00503609" w:rsidP="00503609">
            <w:pPr>
              <w:jc w:val="both"/>
              <w:rPr>
                <w:lang w:val="en-GB"/>
              </w:rPr>
            </w:pPr>
          </w:p>
        </w:tc>
        <w:tc>
          <w:tcPr>
            <w:tcW w:w="2238" w:type="dxa"/>
          </w:tcPr>
          <w:p w14:paraId="3F6C4050" w14:textId="6E5ADD1E"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_Ref497737994 \r \h  \* MERGEFORMAT </w:instrText>
            </w:r>
            <w:r w:rsidRPr="00887921">
              <w:rPr>
                <w:lang w:val="en-GB"/>
              </w:rPr>
            </w:r>
            <w:r w:rsidRPr="00887921">
              <w:rPr>
                <w:lang w:val="en-GB"/>
              </w:rPr>
              <w:fldChar w:fldCharType="separate"/>
            </w:r>
            <w:r w:rsidR="00A10A8E">
              <w:rPr>
                <w:lang w:val="en-GB"/>
              </w:rPr>
              <w:t>520</w:t>
            </w:r>
            <w:r w:rsidRPr="00887921">
              <w:rPr>
                <w:lang w:val="en-GB"/>
              </w:rPr>
              <w:fldChar w:fldCharType="end"/>
            </w:r>
            <w:r w:rsidRPr="00887921">
              <w:rPr>
                <w:lang w:val="en-GB"/>
              </w:rPr>
              <w:t xml:space="preserve"> – 1 instrument</w:t>
            </w:r>
          </w:p>
          <w:p w14:paraId="36EC0A3D" w14:textId="238A8471" w:rsidR="00503609" w:rsidRPr="00887921" w:rsidRDefault="00503609" w:rsidP="00503609">
            <w:pPr>
              <w:jc w:val="both"/>
              <w:rPr>
                <w:lang w:val="en-GB"/>
              </w:rPr>
            </w:pPr>
            <w:r w:rsidRPr="00887921">
              <w:rPr>
                <w:lang w:val="en-GB"/>
              </w:rPr>
              <w:fldChar w:fldCharType="begin"/>
            </w:r>
            <w:r w:rsidRPr="00887921">
              <w:rPr>
                <w:lang w:val="en-GB"/>
              </w:rPr>
              <w:instrText xml:space="preserve"> REF _Ref497738060 \r \h  \* MERGEFORMAT </w:instrText>
            </w:r>
            <w:r w:rsidRPr="00887921">
              <w:rPr>
                <w:lang w:val="en-GB"/>
              </w:rPr>
            </w:r>
            <w:r w:rsidRPr="00887921">
              <w:rPr>
                <w:lang w:val="en-GB"/>
              </w:rPr>
              <w:fldChar w:fldCharType="separate"/>
            </w:r>
            <w:r w:rsidR="00A10A8E">
              <w:rPr>
                <w:lang w:val="en-GB"/>
              </w:rPr>
              <w:t>521</w:t>
            </w:r>
            <w:r w:rsidRPr="00887921">
              <w:rPr>
                <w:lang w:val="en-GB"/>
              </w:rPr>
              <w:fldChar w:fldCharType="end"/>
            </w:r>
            <w:r w:rsidRPr="00887921">
              <w:rPr>
                <w:lang w:val="en-GB"/>
              </w:rPr>
              <w:t xml:space="preserve"> – 1 instrument</w:t>
            </w:r>
          </w:p>
          <w:p w14:paraId="1851A373" w14:textId="02C4A39B" w:rsidR="00503609" w:rsidRPr="00887921" w:rsidRDefault="00503609" w:rsidP="00503609">
            <w:pPr>
              <w:jc w:val="both"/>
              <w:rPr>
                <w:lang w:val="en-GB"/>
              </w:rPr>
            </w:pPr>
            <w:r w:rsidRPr="00887921">
              <w:rPr>
                <w:lang w:val="en-GB"/>
              </w:rPr>
              <w:fldChar w:fldCharType="begin"/>
            </w:r>
            <w:r w:rsidRPr="00887921">
              <w:rPr>
                <w:lang w:val="en-GB"/>
              </w:rPr>
              <w:instrText xml:space="preserve"> REF _Ref497737974 \r \h  \* MERGEFORMAT </w:instrText>
            </w:r>
            <w:r w:rsidRPr="00887921">
              <w:rPr>
                <w:lang w:val="en-GB"/>
              </w:rPr>
            </w:r>
            <w:r w:rsidRPr="00887921">
              <w:rPr>
                <w:lang w:val="en-GB"/>
              </w:rPr>
              <w:fldChar w:fldCharType="separate"/>
            </w:r>
            <w:r w:rsidR="00A10A8E">
              <w:rPr>
                <w:lang w:val="en-GB"/>
              </w:rPr>
              <w:t>516</w:t>
            </w:r>
            <w:r w:rsidRPr="00887921">
              <w:rPr>
                <w:lang w:val="en-GB"/>
              </w:rPr>
              <w:fldChar w:fldCharType="end"/>
            </w:r>
            <w:r w:rsidRPr="00887921">
              <w:rPr>
                <w:lang w:val="en-GB"/>
              </w:rPr>
              <w:t xml:space="preserve"> – 1 instrument</w:t>
            </w:r>
          </w:p>
        </w:tc>
        <w:tc>
          <w:tcPr>
            <w:tcW w:w="1075" w:type="dxa"/>
          </w:tcPr>
          <w:p w14:paraId="0EF82BBA" w14:textId="77777777" w:rsidR="00503609" w:rsidRPr="00887921" w:rsidRDefault="00503609" w:rsidP="00503609">
            <w:pPr>
              <w:jc w:val="both"/>
              <w:rPr>
                <w:lang w:val="en-GB"/>
              </w:rPr>
            </w:pPr>
            <w:r w:rsidRPr="00887921">
              <w:rPr>
                <w:lang w:val="en-GB"/>
              </w:rPr>
              <w:t>EUR</w:t>
            </w:r>
          </w:p>
        </w:tc>
        <w:tc>
          <w:tcPr>
            <w:tcW w:w="2259" w:type="dxa"/>
          </w:tcPr>
          <w:p w14:paraId="61B233D8" w14:textId="5A7AC49D" w:rsidR="00503609" w:rsidRPr="00887921" w:rsidRDefault="00503609" w:rsidP="00503609">
            <w:pPr>
              <w:jc w:val="both"/>
              <w:rPr>
                <w:lang w:val="en-GB"/>
              </w:rPr>
            </w:pPr>
            <w:r w:rsidRPr="00887921">
              <w:rPr>
                <w:lang w:val="en-GB"/>
              </w:rPr>
              <w:t>VaR; Stressed VaR; IRC</w:t>
            </w:r>
            <w:r w:rsidR="00AB7B71">
              <w:rPr>
                <w:lang w:val="en-GB"/>
              </w:rPr>
              <w:t>; SBM; DRC; RRAO</w:t>
            </w:r>
          </w:p>
        </w:tc>
      </w:tr>
      <w:tr w:rsidR="00503609" w:rsidRPr="00866D06" w14:paraId="50BC175E" w14:textId="77777777" w:rsidTr="00887921">
        <w:trPr>
          <w:cantSplit/>
        </w:trPr>
        <w:tc>
          <w:tcPr>
            <w:tcW w:w="911" w:type="dxa"/>
          </w:tcPr>
          <w:p w14:paraId="033EA1AD" w14:textId="77777777" w:rsidR="00503609" w:rsidRPr="00196CA2" w:rsidRDefault="00503609" w:rsidP="00705D43">
            <w:pPr>
              <w:pStyle w:val="ListParagraph"/>
              <w:numPr>
                <w:ilvl w:val="0"/>
                <w:numId w:val="61"/>
              </w:numPr>
              <w:ind w:hanging="720"/>
              <w:jc w:val="both"/>
              <w:rPr>
                <w:lang w:val="en-GB"/>
              </w:rPr>
            </w:pPr>
          </w:p>
        </w:tc>
        <w:tc>
          <w:tcPr>
            <w:tcW w:w="2002" w:type="dxa"/>
            <w:gridSpan w:val="2"/>
          </w:tcPr>
          <w:p w14:paraId="14CD1AB4" w14:textId="77777777" w:rsidR="00503609" w:rsidRPr="00196CA2" w:rsidRDefault="00503609" w:rsidP="00503609">
            <w:pPr>
              <w:jc w:val="both"/>
              <w:rPr>
                <w:lang w:val="en-GB"/>
              </w:rPr>
            </w:pPr>
          </w:p>
        </w:tc>
        <w:tc>
          <w:tcPr>
            <w:tcW w:w="2238" w:type="dxa"/>
          </w:tcPr>
          <w:p w14:paraId="1B862F5B" w14:textId="4296DF64" w:rsidR="00503609" w:rsidRPr="00196CA2" w:rsidRDefault="00503609" w:rsidP="00503609">
            <w:pPr>
              <w:jc w:val="both"/>
              <w:rPr>
                <w:lang w:val="en-GB"/>
              </w:rPr>
            </w:pPr>
            <w:r w:rsidRPr="00196CA2">
              <w:rPr>
                <w:lang w:val="en-GB"/>
              </w:rPr>
              <w:fldChar w:fldCharType="begin"/>
            </w:r>
            <w:r w:rsidRPr="00196CA2">
              <w:rPr>
                <w:lang w:val="en-GB"/>
              </w:rPr>
              <w:instrText xml:space="preserve"> REF _Ref497738397 \r \h  \* MERGEFORMAT </w:instrText>
            </w:r>
            <w:r w:rsidRPr="00196CA2">
              <w:rPr>
                <w:lang w:val="en-GB"/>
              </w:rPr>
            </w:r>
            <w:r w:rsidRPr="00196CA2">
              <w:rPr>
                <w:lang w:val="en-GB"/>
              </w:rPr>
              <w:fldChar w:fldCharType="separate"/>
            </w:r>
            <w:r w:rsidR="00A10A8E">
              <w:rPr>
                <w:lang w:val="en-GB"/>
              </w:rPr>
              <w:t>506</w:t>
            </w:r>
            <w:r w:rsidRPr="00196CA2">
              <w:rPr>
                <w:lang w:val="en-GB"/>
              </w:rPr>
              <w:fldChar w:fldCharType="end"/>
            </w:r>
            <w:r w:rsidRPr="00196CA2">
              <w:rPr>
                <w:lang w:val="en-GB"/>
              </w:rPr>
              <w:t xml:space="preserve"> – 1 instrument</w:t>
            </w:r>
          </w:p>
          <w:p w14:paraId="05D376E0" w14:textId="231A4C23"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_Ref497737632 \r \h  \* MERGEFORMAT </w:instrText>
            </w:r>
            <w:r w:rsidRPr="00196CA2">
              <w:rPr>
                <w:lang w:val="en-GB"/>
              </w:rPr>
            </w:r>
            <w:r w:rsidRPr="00196CA2">
              <w:rPr>
                <w:lang w:val="en-GB"/>
              </w:rPr>
              <w:fldChar w:fldCharType="separate"/>
            </w:r>
            <w:r w:rsidR="00A10A8E">
              <w:rPr>
                <w:lang w:val="en-GB"/>
              </w:rPr>
              <w:t>503</w:t>
            </w:r>
            <w:r w:rsidRPr="00196CA2">
              <w:rPr>
                <w:lang w:val="en-GB"/>
              </w:rPr>
              <w:fldChar w:fldCharType="end"/>
            </w:r>
            <w:r w:rsidRPr="00196CA2">
              <w:rPr>
                <w:lang w:val="en-GB"/>
              </w:rPr>
              <w:t xml:space="preserve"> – 1 instrument</w:t>
            </w:r>
          </w:p>
        </w:tc>
        <w:tc>
          <w:tcPr>
            <w:tcW w:w="1075" w:type="dxa"/>
          </w:tcPr>
          <w:p w14:paraId="1C84276D" w14:textId="77777777" w:rsidR="00503609" w:rsidRPr="00196CA2" w:rsidRDefault="00503609" w:rsidP="00503609">
            <w:pPr>
              <w:jc w:val="both"/>
              <w:rPr>
                <w:lang w:val="en-GB"/>
              </w:rPr>
            </w:pPr>
            <w:r w:rsidRPr="00196CA2">
              <w:rPr>
                <w:lang w:val="en-GB"/>
              </w:rPr>
              <w:t>USD</w:t>
            </w:r>
          </w:p>
        </w:tc>
        <w:tc>
          <w:tcPr>
            <w:tcW w:w="2259" w:type="dxa"/>
          </w:tcPr>
          <w:p w14:paraId="14E92EFB" w14:textId="32D5A2BD" w:rsidR="00503609" w:rsidRPr="00196CA2" w:rsidRDefault="00503609" w:rsidP="00503609">
            <w:pPr>
              <w:jc w:val="both"/>
              <w:rPr>
                <w:lang w:val="en-GB"/>
              </w:rPr>
            </w:pPr>
            <w:r w:rsidRPr="00196CA2">
              <w:rPr>
                <w:lang w:val="en-GB"/>
              </w:rPr>
              <w:t>VaR; Stressed VaR; IRC</w:t>
            </w:r>
            <w:r w:rsidR="00AB7B71">
              <w:rPr>
                <w:lang w:val="en-GB"/>
              </w:rPr>
              <w:t>; SBM; DRC; RRAO</w:t>
            </w:r>
          </w:p>
        </w:tc>
      </w:tr>
      <w:tr w:rsidR="00503609" w:rsidRPr="00866D06" w14:paraId="479561FE" w14:textId="77777777" w:rsidTr="00887921">
        <w:trPr>
          <w:cantSplit/>
        </w:trPr>
        <w:tc>
          <w:tcPr>
            <w:tcW w:w="911" w:type="dxa"/>
          </w:tcPr>
          <w:p w14:paraId="5AD9563A" w14:textId="77777777" w:rsidR="00503609" w:rsidRPr="00196CA2" w:rsidRDefault="00503609" w:rsidP="00705D43">
            <w:pPr>
              <w:pStyle w:val="ListParagraph"/>
              <w:numPr>
                <w:ilvl w:val="0"/>
                <w:numId w:val="61"/>
              </w:numPr>
              <w:ind w:hanging="720"/>
              <w:jc w:val="both"/>
              <w:rPr>
                <w:lang w:val="en-GB"/>
              </w:rPr>
            </w:pPr>
          </w:p>
        </w:tc>
        <w:tc>
          <w:tcPr>
            <w:tcW w:w="2002" w:type="dxa"/>
            <w:gridSpan w:val="2"/>
          </w:tcPr>
          <w:p w14:paraId="5ECDCA2E" w14:textId="77777777" w:rsidR="00503609" w:rsidRPr="00196CA2" w:rsidRDefault="00503609" w:rsidP="00503609">
            <w:pPr>
              <w:jc w:val="both"/>
              <w:rPr>
                <w:lang w:val="en-GB"/>
              </w:rPr>
            </w:pPr>
          </w:p>
        </w:tc>
        <w:tc>
          <w:tcPr>
            <w:tcW w:w="2238" w:type="dxa"/>
          </w:tcPr>
          <w:p w14:paraId="17D2421F" w14:textId="4D658480"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_Ref497737628 \r \h  \* MERGEFORMAT </w:instrText>
            </w:r>
            <w:r w:rsidRPr="00196CA2">
              <w:rPr>
                <w:lang w:val="en-GB"/>
              </w:rPr>
            </w:r>
            <w:r w:rsidRPr="00196CA2">
              <w:rPr>
                <w:lang w:val="en-GB"/>
              </w:rPr>
              <w:fldChar w:fldCharType="separate"/>
            </w:r>
            <w:r w:rsidR="00A10A8E">
              <w:rPr>
                <w:lang w:val="en-GB"/>
              </w:rPr>
              <w:t>502</w:t>
            </w:r>
            <w:r w:rsidRPr="00196CA2">
              <w:rPr>
                <w:lang w:val="en-GB"/>
              </w:rPr>
              <w:fldChar w:fldCharType="end"/>
            </w:r>
            <w:r w:rsidRPr="00196CA2">
              <w:rPr>
                <w:lang w:val="en-GB"/>
              </w:rPr>
              <w:t xml:space="preserve"> – 1 instrument</w:t>
            </w:r>
          </w:p>
          <w:p w14:paraId="783F58F4" w14:textId="6A1B2704"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_Ref497737375 \r \h  \* MERGEFORMAT </w:instrText>
            </w:r>
            <w:r w:rsidRPr="00196CA2">
              <w:rPr>
                <w:lang w:val="en-GB"/>
              </w:rPr>
            </w:r>
            <w:r w:rsidRPr="00196CA2">
              <w:rPr>
                <w:lang w:val="en-GB"/>
              </w:rPr>
              <w:fldChar w:fldCharType="separate"/>
            </w:r>
            <w:r w:rsidR="00A10A8E">
              <w:rPr>
                <w:lang w:val="en-GB"/>
              </w:rPr>
              <w:t>209</w:t>
            </w:r>
            <w:r w:rsidRPr="00196CA2">
              <w:rPr>
                <w:lang w:val="en-GB"/>
              </w:rPr>
              <w:fldChar w:fldCharType="end"/>
            </w:r>
            <w:r w:rsidRPr="00196CA2">
              <w:rPr>
                <w:lang w:val="en-GB"/>
              </w:rPr>
              <w:t xml:space="preserve"> – 1 instrument</w:t>
            </w:r>
          </w:p>
        </w:tc>
        <w:tc>
          <w:tcPr>
            <w:tcW w:w="1075" w:type="dxa"/>
          </w:tcPr>
          <w:p w14:paraId="31448399" w14:textId="77777777" w:rsidR="00503609" w:rsidRPr="00196CA2" w:rsidRDefault="00503609" w:rsidP="00503609">
            <w:pPr>
              <w:jc w:val="both"/>
              <w:rPr>
                <w:lang w:val="en-GB"/>
              </w:rPr>
            </w:pPr>
            <w:r w:rsidRPr="00196CA2">
              <w:rPr>
                <w:lang w:val="en-GB"/>
              </w:rPr>
              <w:t>EUR</w:t>
            </w:r>
          </w:p>
        </w:tc>
        <w:tc>
          <w:tcPr>
            <w:tcW w:w="2259" w:type="dxa"/>
          </w:tcPr>
          <w:p w14:paraId="2C796145" w14:textId="48D0EF1F" w:rsidR="00503609" w:rsidRPr="00196CA2" w:rsidRDefault="00503609" w:rsidP="00503609">
            <w:pPr>
              <w:jc w:val="both"/>
              <w:rPr>
                <w:lang w:val="en-GB"/>
              </w:rPr>
            </w:pPr>
            <w:r w:rsidRPr="00196CA2">
              <w:rPr>
                <w:lang w:val="en-GB"/>
              </w:rPr>
              <w:t>VaR; Stressed VaR; IRC</w:t>
            </w:r>
            <w:r w:rsidR="00AB7B71">
              <w:rPr>
                <w:lang w:val="en-GB"/>
              </w:rPr>
              <w:t>; SBM; DRC; RRAO</w:t>
            </w:r>
          </w:p>
        </w:tc>
      </w:tr>
      <w:tr w:rsidR="00503609" w:rsidRPr="00866D06" w14:paraId="536062AA" w14:textId="77777777" w:rsidTr="00887921">
        <w:trPr>
          <w:cantSplit/>
        </w:trPr>
        <w:tc>
          <w:tcPr>
            <w:tcW w:w="911" w:type="dxa"/>
          </w:tcPr>
          <w:p w14:paraId="48DD2384" w14:textId="77777777" w:rsidR="00503609" w:rsidRPr="00196CA2" w:rsidRDefault="00503609" w:rsidP="00705D43">
            <w:pPr>
              <w:pStyle w:val="ListParagraph"/>
              <w:numPr>
                <w:ilvl w:val="0"/>
                <w:numId w:val="61"/>
              </w:numPr>
              <w:ind w:hanging="720"/>
              <w:jc w:val="both"/>
              <w:rPr>
                <w:lang w:val="en-GB"/>
              </w:rPr>
            </w:pPr>
          </w:p>
        </w:tc>
        <w:tc>
          <w:tcPr>
            <w:tcW w:w="2002" w:type="dxa"/>
            <w:gridSpan w:val="2"/>
          </w:tcPr>
          <w:p w14:paraId="66A85B6A" w14:textId="77777777" w:rsidR="00503609" w:rsidRPr="00196CA2" w:rsidRDefault="00503609" w:rsidP="00503609">
            <w:pPr>
              <w:jc w:val="both"/>
              <w:rPr>
                <w:lang w:val="en-GB"/>
              </w:rPr>
            </w:pPr>
          </w:p>
        </w:tc>
        <w:tc>
          <w:tcPr>
            <w:tcW w:w="2238" w:type="dxa"/>
          </w:tcPr>
          <w:p w14:paraId="63C7D0E4" w14:textId="669BC1B4"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_Ref497737636 \r \h  \* MERGEFORMAT </w:instrText>
            </w:r>
            <w:r w:rsidRPr="00196CA2">
              <w:rPr>
                <w:lang w:val="en-GB"/>
              </w:rPr>
            </w:r>
            <w:r w:rsidRPr="00196CA2">
              <w:rPr>
                <w:lang w:val="en-GB"/>
              </w:rPr>
              <w:fldChar w:fldCharType="separate"/>
            </w:r>
            <w:r w:rsidR="00A10A8E">
              <w:rPr>
                <w:lang w:val="en-GB"/>
              </w:rPr>
              <w:t>504</w:t>
            </w:r>
            <w:r w:rsidRPr="00196CA2">
              <w:rPr>
                <w:lang w:val="en-GB"/>
              </w:rPr>
              <w:fldChar w:fldCharType="end"/>
            </w:r>
            <w:r w:rsidRPr="00196CA2">
              <w:rPr>
                <w:lang w:val="en-GB"/>
              </w:rPr>
              <w:t xml:space="preserve"> – 1 instrument</w:t>
            </w:r>
          </w:p>
          <w:p w14:paraId="03A59D70" w14:textId="713BFB5C"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_Ref497737500 \r \h  \* MERGEFORMAT </w:instrText>
            </w:r>
            <w:r w:rsidRPr="00196CA2">
              <w:rPr>
                <w:lang w:val="en-GB"/>
              </w:rPr>
            </w:r>
            <w:r w:rsidRPr="00196CA2">
              <w:rPr>
                <w:lang w:val="en-GB"/>
              </w:rPr>
              <w:fldChar w:fldCharType="separate"/>
            </w:r>
            <w:r w:rsidR="00A10A8E">
              <w:rPr>
                <w:lang w:val="en-GB"/>
              </w:rPr>
              <w:t>217</w:t>
            </w:r>
            <w:r w:rsidRPr="00196CA2">
              <w:rPr>
                <w:lang w:val="en-GB"/>
              </w:rPr>
              <w:fldChar w:fldCharType="end"/>
            </w:r>
            <w:r w:rsidRPr="00196CA2">
              <w:rPr>
                <w:lang w:val="en-GB"/>
              </w:rPr>
              <w:t xml:space="preserve"> – 1 instrument</w:t>
            </w:r>
          </w:p>
        </w:tc>
        <w:tc>
          <w:tcPr>
            <w:tcW w:w="1075" w:type="dxa"/>
          </w:tcPr>
          <w:p w14:paraId="039586AA" w14:textId="77777777" w:rsidR="00503609" w:rsidRPr="00196CA2" w:rsidRDefault="00503609" w:rsidP="00503609">
            <w:pPr>
              <w:jc w:val="both"/>
              <w:rPr>
                <w:lang w:val="en-GB"/>
              </w:rPr>
            </w:pPr>
            <w:r w:rsidRPr="00196CA2">
              <w:rPr>
                <w:lang w:val="en-GB"/>
              </w:rPr>
              <w:t>USD</w:t>
            </w:r>
          </w:p>
        </w:tc>
        <w:tc>
          <w:tcPr>
            <w:tcW w:w="2259" w:type="dxa"/>
          </w:tcPr>
          <w:p w14:paraId="1A5BEB59" w14:textId="12725686" w:rsidR="00503609" w:rsidRPr="00196CA2" w:rsidRDefault="00503609" w:rsidP="00503609">
            <w:pPr>
              <w:jc w:val="both"/>
              <w:rPr>
                <w:lang w:val="en-GB"/>
              </w:rPr>
            </w:pPr>
            <w:r w:rsidRPr="00196CA2">
              <w:rPr>
                <w:lang w:val="en-GB"/>
              </w:rPr>
              <w:t>VaR; Stressed VaR; IRC</w:t>
            </w:r>
            <w:r w:rsidR="00AB7B71">
              <w:rPr>
                <w:lang w:val="en-GB"/>
              </w:rPr>
              <w:t>; SBM; DRC; RRAO</w:t>
            </w:r>
          </w:p>
        </w:tc>
      </w:tr>
      <w:tr w:rsidR="00503609" w:rsidRPr="00866D06" w14:paraId="74AB43C4" w14:textId="77777777" w:rsidTr="00887921">
        <w:trPr>
          <w:cantSplit/>
        </w:trPr>
        <w:tc>
          <w:tcPr>
            <w:tcW w:w="911" w:type="dxa"/>
          </w:tcPr>
          <w:p w14:paraId="33B5E97A" w14:textId="77777777" w:rsidR="00503609" w:rsidRPr="00196CA2" w:rsidRDefault="00503609" w:rsidP="00705D43">
            <w:pPr>
              <w:pStyle w:val="ListParagraph"/>
              <w:numPr>
                <w:ilvl w:val="0"/>
                <w:numId w:val="61"/>
              </w:numPr>
              <w:ind w:hanging="720"/>
              <w:jc w:val="both"/>
              <w:rPr>
                <w:lang w:val="en-GB"/>
              </w:rPr>
            </w:pPr>
          </w:p>
        </w:tc>
        <w:tc>
          <w:tcPr>
            <w:tcW w:w="2002" w:type="dxa"/>
            <w:gridSpan w:val="2"/>
          </w:tcPr>
          <w:p w14:paraId="64CABF5D" w14:textId="77777777" w:rsidR="00503609" w:rsidRPr="00196CA2" w:rsidRDefault="00503609" w:rsidP="00503609">
            <w:pPr>
              <w:jc w:val="both"/>
              <w:rPr>
                <w:lang w:val="en-GB"/>
              </w:rPr>
            </w:pPr>
          </w:p>
        </w:tc>
        <w:tc>
          <w:tcPr>
            <w:tcW w:w="2238" w:type="dxa"/>
          </w:tcPr>
          <w:p w14:paraId="511C4F04" w14:textId="5EFB21D9"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_Ref497737640 \r \h  \* MERGEFORMAT </w:instrText>
            </w:r>
            <w:r w:rsidRPr="00196CA2">
              <w:rPr>
                <w:lang w:val="en-GB"/>
              </w:rPr>
            </w:r>
            <w:r w:rsidRPr="00196CA2">
              <w:rPr>
                <w:lang w:val="en-GB"/>
              </w:rPr>
              <w:fldChar w:fldCharType="separate"/>
            </w:r>
            <w:r w:rsidR="00A10A8E">
              <w:rPr>
                <w:lang w:val="en-GB"/>
              </w:rPr>
              <w:t>505</w:t>
            </w:r>
            <w:r w:rsidRPr="00196CA2">
              <w:rPr>
                <w:lang w:val="en-GB"/>
              </w:rPr>
              <w:fldChar w:fldCharType="end"/>
            </w:r>
            <w:r w:rsidRPr="00196CA2">
              <w:rPr>
                <w:lang w:val="en-GB"/>
              </w:rPr>
              <w:t xml:space="preserve"> – 1 instrument</w:t>
            </w:r>
          </w:p>
          <w:p w14:paraId="46102C70" w14:textId="536FA101"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_Ref497737494 \r \h  \* MERGEFORMAT </w:instrText>
            </w:r>
            <w:r w:rsidRPr="00196CA2">
              <w:rPr>
                <w:lang w:val="en-GB"/>
              </w:rPr>
            </w:r>
            <w:r w:rsidRPr="00196CA2">
              <w:rPr>
                <w:lang w:val="en-GB"/>
              </w:rPr>
              <w:fldChar w:fldCharType="separate"/>
            </w:r>
            <w:r w:rsidR="00A10A8E">
              <w:rPr>
                <w:lang w:val="en-GB"/>
              </w:rPr>
              <w:t>216</w:t>
            </w:r>
            <w:r w:rsidRPr="00196CA2">
              <w:rPr>
                <w:lang w:val="en-GB"/>
              </w:rPr>
              <w:fldChar w:fldCharType="end"/>
            </w:r>
            <w:r w:rsidRPr="00196CA2">
              <w:rPr>
                <w:lang w:val="en-GB"/>
              </w:rPr>
              <w:t xml:space="preserve"> – 1 instrument</w:t>
            </w:r>
          </w:p>
        </w:tc>
        <w:tc>
          <w:tcPr>
            <w:tcW w:w="1075" w:type="dxa"/>
          </w:tcPr>
          <w:p w14:paraId="7585924F" w14:textId="77777777" w:rsidR="00503609" w:rsidRPr="00196CA2" w:rsidRDefault="00503609" w:rsidP="00503609">
            <w:pPr>
              <w:jc w:val="both"/>
              <w:rPr>
                <w:lang w:val="en-GB"/>
              </w:rPr>
            </w:pPr>
            <w:r w:rsidRPr="00196CA2">
              <w:rPr>
                <w:lang w:val="en-GB"/>
              </w:rPr>
              <w:t>USD</w:t>
            </w:r>
          </w:p>
        </w:tc>
        <w:tc>
          <w:tcPr>
            <w:tcW w:w="2259" w:type="dxa"/>
          </w:tcPr>
          <w:p w14:paraId="204AE7CC" w14:textId="476E197D" w:rsidR="00503609" w:rsidRPr="00196CA2" w:rsidRDefault="00503609" w:rsidP="00503609">
            <w:pPr>
              <w:jc w:val="both"/>
              <w:rPr>
                <w:lang w:val="en-GB"/>
              </w:rPr>
            </w:pPr>
            <w:r w:rsidRPr="00196CA2">
              <w:rPr>
                <w:lang w:val="en-GB"/>
              </w:rPr>
              <w:t>VaR; Stressed VaR; IRC</w:t>
            </w:r>
            <w:r w:rsidR="00AB7B71">
              <w:rPr>
                <w:lang w:val="en-GB"/>
              </w:rPr>
              <w:t>; SBM; DRC; RRAO</w:t>
            </w:r>
          </w:p>
        </w:tc>
      </w:tr>
      <w:tr w:rsidR="00503609" w:rsidRPr="00866D06" w14:paraId="296BF179" w14:textId="77777777" w:rsidTr="00887921">
        <w:trPr>
          <w:cantSplit/>
        </w:trPr>
        <w:tc>
          <w:tcPr>
            <w:tcW w:w="911" w:type="dxa"/>
          </w:tcPr>
          <w:p w14:paraId="69539B0E" w14:textId="77777777" w:rsidR="00503609" w:rsidRPr="00196CA2" w:rsidRDefault="00503609" w:rsidP="00705D43">
            <w:pPr>
              <w:pStyle w:val="ListParagraph"/>
              <w:numPr>
                <w:ilvl w:val="0"/>
                <w:numId w:val="61"/>
              </w:numPr>
              <w:ind w:hanging="720"/>
              <w:jc w:val="both"/>
              <w:rPr>
                <w:lang w:val="en-GB"/>
              </w:rPr>
            </w:pPr>
          </w:p>
        </w:tc>
        <w:tc>
          <w:tcPr>
            <w:tcW w:w="2002" w:type="dxa"/>
            <w:gridSpan w:val="2"/>
          </w:tcPr>
          <w:p w14:paraId="477054CF" w14:textId="77777777" w:rsidR="00503609" w:rsidRPr="00196CA2" w:rsidRDefault="00503609" w:rsidP="00503609">
            <w:pPr>
              <w:jc w:val="both"/>
              <w:rPr>
                <w:lang w:val="en-GB"/>
              </w:rPr>
            </w:pPr>
          </w:p>
        </w:tc>
        <w:tc>
          <w:tcPr>
            <w:tcW w:w="2238" w:type="dxa"/>
          </w:tcPr>
          <w:p w14:paraId="3B72522E" w14:textId="6A07D1C6"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_Ref497737636 \r \h  \* MERGEFORMAT </w:instrText>
            </w:r>
            <w:r w:rsidRPr="00196CA2">
              <w:rPr>
                <w:lang w:val="en-GB"/>
              </w:rPr>
            </w:r>
            <w:r w:rsidRPr="00196CA2">
              <w:rPr>
                <w:lang w:val="en-GB"/>
              </w:rPr>
              <w:fldChar w:fldCharType="separate"/>
            </w:r>
            <w:r w:rsidR="00A10A8E">
              <w:rPr>
                <w:lang w:val="en-GB"/>
              </w:rPr>
              <w:t>504</w:t>
            </w:r>
            <w:r w:rsidRPr="00196CA2">
              <w:rPr>
                <w:lang w:val="en-GB"/>
              </w:rPr>
              <w:fldChar w:fldCharType="end"/>
            </w:r>
            <w:r w:rsidRPr="00196CA2">
              <w:rPr>
                <w:lang w:val="en-GB"/>
              </w:rPr>
              <w:t xml:space="preserve"> – 1 instrument</w:t>
            </w:r>
          </w:p>
          <w:p w14:paraId="2BC78568" w14:textId="40FB1C83"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_Ref497737500 \r \h  \* MERGEFORMAT </w:instrText>
            </w:r>
            <w:r w:rsidRPr="00196CA2">
              <w:rPr>
                <w:lang w:val="en-GB"/>
              </w:rPr>
            </w:r>
            <w:r w:rsidRPr="00196CA2">
              <w:rPr>
                <w:lang w:val="en-GB"/>
              </w:rPr>
              <w:fldChar w:fldCharType="separate"/>
            </w:r>
            <w:r w:rsidR="00A10A8E">
              <w:rPr>
                <w:lang w:val="en-GB"/>
              </w:rPr>
              <w:t>217</w:t>
            </w:r>
            <w:r w:rsidRPr="00196CA2">
              <w:rPr>
                <w:lang w:val="en-GB"/>
              </w:rPr>
              <w:fldChar w:fldCharType="end"/>
            </w:r>
            <w:r w:rsidRPr="00196CA2">
              <w:rPr>
                <w:lang w:val="en-GB"/>
              </w:rPr>
              <w:t xml:space="preserve"> – 1 instrument</w:t>
            </w:r>
          </w:p>
          <w:p w14:paraId="2055A054" w14:textId="12045B09"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_Ref497737640 \r \h  \* MERGEFORMAT </w:instrText>
            </w:r>
            <w:r w:rsidRPr="00196CA2">
              <w:rPr>
                <w:lang w:val="en-GB"/>
              </w:rPr>
            </w:r>
            <w:r w:rsidRPr="00196CA2">
              <w:rPr>
                <w:lang w:val="en-GB"/>
              </w:rPr>
              <w:fldChar w:fldCharType="separate"/>
            </w:r>
            <w:r w:rsidR="00A10A8E">
              <w:rPr>
                <w:lang w:val="en-GB"/>
              </w:rPr>
              <w:t>505</w:t>
            </w:r>
            <w:r w:rsidRPr="00196CA2">
              <w:rPr>
                <w:lang w:val="en-GB"/>
              </w:rPr>
              <w:fldChar w:fldCharType="end"/>
            </w:r>
            <w:r w:rsidRPr="00196CA2">
              <w:rPr>
                <w:lang w:val="en-GB"/>
              </w:rPr>
              <w:t xml:space="preserve"> – 1 instrument</w:t>
            </w:r>
          </w:p>
          <w:p w14:paraId="0FF47D2D" w14:textId="49E21AD0"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_Ref497737494 \r \h  \* MERGEFORMAT </w:instrText>
            </w:r>
            <w:r w:rsidRPr="00196CA2">
              <w:rPr>
                <w:lang w:val="en-GB"/>
              </w:rPr>
            </w:r>
            <w:r w:rsidRPr="00196CA2">
              <w:rPr>
                <w:lang w:val="en-GB"/>
              </w:rPr>
              <w:fldChar w:fldCharType="separate"/>
            </w:r>
            <w:r w:rsidR="00A10A8E">
              <w:rPr>
                <w:lang w:val="en-GB"/>
              </w:rPr>
              <w:t>216</w:t>
            </w:r>
            <w:r w:rsidRPr="00196CA2">
              <w:rPr>
                <w:lang w:val="en-GB"/>
              </w:rPr>
              <w:fldChar w:fldCharType="end"/>
            </w:r>
            <w:r w:rsidRPr="00196CA2">
              <w:rPr>
                <w:lang w:val="en-GB"/>
              </w:rPr>
              <w:t xml:space="preserve"> – 1 instrument</w:t>
            </w:r>
          </w:p>
        </w:tc>
        <w:tc>
          <w:tcPr>
            <w:tcW w:w="1075" w:type="dxa"/>
          </w:tcPr>
          <w:p w14:paraId="3172E5D7" w14:textId="77777777" w:rsidR="00503609" w:rsidRPr="00196CA2" w:rsidRDefault="00503609" w:rsidP="00503609">
            <w:pPr>
              <w:jc w:val="both"/>
              <w:rPr>
                <w:lang w:val="en-GB"/>
              </w:rPr>
            </w:pPr>
            <w:r w:rsidRPr="00196CA2">
              <w:rPr>
                <w:lang w:val="en-GB"/>
              </w:rPr>
              <w:t>USD</w:t>
            </w:r>
          </w:p>
        </w:tc>
        <w:tc>
          <w:tcPr>
            <w:tcW w:w="2259" w:type="dxa"/>
          </w:tcPr>
          <w:p w14:paraId="1FE82F51" w14:textId="65D49CD6" w:rsidR="00503609" w:rsidRPr="00196CA2" w:rsidRDefault="00503609" w:rsidP="00503609">
            <w:pPr>
              <w:jc w:val="both"/>
              <w:rPr>
                <w:lang w:val="en-GB"/>
              </w:rPr>
            </w:pPr>
            <w:r w:rsidRPr="00196CA2">
              <w:rPr>
                <w:lang w:val="en-GB"/>
              </w:rPr>
              <w:t>VaR; Stressed VaR; IRC</w:t>
            </w:r>
            <w:r w:rsidR="00AB7B71">
              <w:rPr>
                <w:lang w:val="en-GB"/>
              </w:rPr>
              <w:t>; SBM; DRC; RRAO</w:t>
            </w:r>
          </w:p>
        </w:tc>
      </w:tr>
      <w:tr w:rsidR="00503609" w:rsidRPr="00866D06" w14:paraId="76CAD660" w14:textId="77777777" w:rsidTr="00887921">
        <w:trPr>
          <w:cantSplit/>
        </w:trPr>
        <w:tc>
          <w:tcPr>
            <w:tcW w:w="911" w:type="dxa"/>
          </w:tcPr>
          <w:p w14:paraId="05DC29F0" w14:textId="77777777" w:rsidR="00503609" w:rsidRPr="00196CA2" w:rsidRDefault="00503609" w:rsidP="00503609">
            <w:pPr>
              <w:pStyle w:val="ListParagraph"/>
              <w:numPr>
                <w:ilvl w:val="0"/>
                <w:numId w:val="61"/>
              </w:numPr>
              <w:ind w:hanging="720"/>
              <w:jc w:val="both"/>
              <w:rPr>
                <w:lang w:val="en-GB"/>
              </w:rPr>
            </w:pPr>
          </w:p>
        </w:tc>
        <w:tc>
          <w:tcPr>
            <w:tcW w:w="2002" w:type="dxa"/>
            <w:gridSpan w:val="2"/>
          </w:tcPr>
          <w:p w14:paraId="6A419282" w14:textId="77777777" w:rsidR="00503609" w:rsidRPr="00196CA2" w:rsidRDefault="00503609" w:rsidP="00503609">
            <w:pPr>
              <w:jc w:val="both"/>
              <w:rPr>
                <w:lang w:val="en-GB"/>
              </w:rPr>
            </w:pPr>
          </w:p>
        </w:tc>
        <w:tc>
          <w:tcPr>
            <w:tcW w:w="2238" w:type="dxa"/>
          </w:tcPr>
          <w:p w14:paraId="6011A8C5" w14:textId="0048DE41" w:rsidR="00503609" w:rsidRPr="00196CA2" w:rsidRDefault="00503609" w:rsidP="00503609">
            <w:pPr>
              <w:jc w:val="both"/>
              <w:rPr>
                <w:lang w:val="en-GB"/>
              </w:rPr>
            </w:pPr>
            <w:r w:rsidRPr="00196CA2">
              <w:rPr>
                <w:lang w:val="en-GB"/>
              </w:rPr>
              <w:fldChar w:fldCharType="begin"/>
            </w:r>
            <w:r w:rsidRPr="00196CA2">
              <w:rPr>
                <w:lang w:val="en-GB"/>
              </w:rPr>
              <w:instrText xml:space="preserve"> REF _Ref497737628 \r \h  \* MERGEFORMAT </w:instrText>
            </w:r>
            <w:r w:rsidRPr="00196CA2">
              <w:rPr>
                <w:lang w:val="en-GB"/>
              </w:rPr>
            </w:r>
            <w:r w:rsidRPr="00196CA2">
              <w:rPr>
                <w:lang w:val="en-GB"/>
              </w:rPr>
              <w:fldChar w:fldCharType="separate"/>
            </w:r>
            <w:r w:rsidR="00A10A8E">
              <w:rPr>
                <w:lang w:val="en-GB"/>
              </w:rPr>
              <w:t>502</w:t>
            </w:r>
            <w:r w:rsidRPr="00196CA2">
              <w:rPr>
                <w:lang w:val="en-GB"/>
              </w:rPr>
              <w:fldChar w:fldCharType="end"/>
            </w:r>
            <w:r w:rsidRPr="00196CA2">
              <w:rPr>
                <w:lang w:val="en-GB"/>
              </w:rPr>
              <w:t xml:space="preserve"> – 1 instrument</w:t>
            </w:r>
          </w:p>
          <w:p w14:paraId="2084786B" w14:textId="6ECBD702" w:rsidR="00503609" w:rsidRPr="00196CA2" w:rsidRDefault="00503609" w:rsidP="00503609">
            <w:pPr>
              <w:jc w:val="both"/>
              <w:rPr>
                <w:lang w:val="en-GB"/>
              </w:rPr>
            </w:pPr>
            <w:r w:rsidRPr="00196CA2">
              <w:rPr>
                <w:lang w:val="en-GB"/>
              </w:rPr>
              <w:fldChar w:fldCharType="begin"/>
            </w:r>
            <w:r w:rsidRPr="00196CA2">
              <w:rPr>
                <w:lang w:val="en-GB"/>
              </w:rPr>
              <w:instrText xml:space="preserve"> REF _Ref79674103 \r \h  \* MERGEFORMAT </w:instrText>
            </w:r>
            <w:r w:rsidRPr="00196CA2">
              <w:rPr>
                <w:lang w:val="en-GB"/>
              </w:rPr>
            </w:r>
            <w:r w:rsidRPr="00196CA2">
              <w:rPr>
                <w:lang w:val="en-GB"/>
              </w:rPr>
              <w:fldChar w:fldCharType="separate"/>
            </w:r>
            <w:r w:rsidR="00A10A8E">
              <w:rPr>
                <w:lang w:val="en-GB"/>
              </w:rPr>
              <w:t>209</w:t>
            </w:r>
            <w:r w:rsidRPr="00196CA2">
              <w:rPr>
                <w:lang w:val="en-GB"/>
              </w:rPr>
              <w:fldChar w:fldCharType="end"/>
            </w:r>
            <w:r w:rsidRPr="00196CA2">
              <w:rPr>
                <w:lang w:val="en-GB"/>
              </w:rPr>
              <w:t xml:space="preserve"> – 1 instrument</w:t>
            </w:r>
          </w:p>
          <w:p w14:paraId="709E7983" w14:textId="3321CB3C" w:rsidR="00503609" w:rsidRPr="00196CA2" w:rsidRDefault="00503609" w:rsidP="00503609">
            <w:pPr>
              <w:jc w:val="both"/>
              <w:rPr>
                <w:lang w:val="en-GB"/>
              </w:rPr>
            </w:pPr>
            <w:r w:rsidRPr="00196CA2">
              <w:rPr>
                <w:lang w:val="en-GB"/>
              </w:rPr>
              <w:fldChar w:fldCharType="begin"/>
            </w:r>
            <w:r w:rsidRPr="00196CA2">
              <w:rPr>
                <w:lang w:val="en-GB"/>
              </w:rPr>
              <w:instrText xml:space="preserve"> REF _Ref78446933 \r \h  \* MERGEFORMAT </w:instrText>
            </w:r>
            <w:r w:rsidRPr="00196CA2">
              <w:rPr>
                <w:lang w:val="en-GB"/>
              </w:rPr>
            </w:r>
            <w:r w:rsidRPr="00196CA2">
              <w:rPr>
                <w:lang w:val="en-GB"/>
              </w:rPr>
              <w:fldChar w:fldCharType="separate"/>
            </w:r>
            <w:r w:rsidR="00A10A8E">
              <w:rPr>
                <w:lang w:val="en-GB"/>
              </w:rPr>
              <w:t>219</w:t>
            </w:r>
            <w:r w:rsidRPr="00196CA2">
              <w:rPr>
                <w:lang w:val="en-GB"/>
              </w:rPr>
              <w:fldChar w:fldCharType="end"/>
            </w:r>
            <w:r w:rsidRPr="00196CA2">
              <w:rPr>
                <w:lang w:val="en-GB"/>
              </w:rPr>
              <w:t xml:space="preserve"> – 1 instrument</w:t>
            </w:r>
          </w:p>
        </w:tc>
        <w:tc>
          <w:tcPr>
            <w:tcW w:w="1075" w:type="dxa"/>
          </w:tcPr>
          <w:p w14:paraId="0AA89333" w14:textId="15296AB7" w:rsidR="00503609" w:rsidRPr="00196CA2" w:rsidRDefault="00503609" w:rsidP="00503609">
            <w:pPr>
              <w:jc w:val="both"/>
              <w:rPr>
                <w:lang w:val="en-GB"/>
              </w:rPr>
            </w:pPr>
            <w:r w:rsidRPr="00196CA2">
              <w:rPr>
                <w:lang w:val="en-GB"/>
              </w:rPr>
              <w:t>EUR</w:t>
            </w:r>
          </w:p>
        </w:tc>
        <w:tc>
          <w:tcPr>
            <w:tcW w:w="2259" w:type="dxa"/>
          </w:tcPr>
          <w:p w14:paraId="0023C1B4" w14:textId="2891A213" w:rsidR="00503609" w:rsidRPr="00196CA2" w:rsidRDefault="00503609" w:rsidP="00503609">
            <w:pPr>
              <w:jc w:val="both"/>
              <w:rPr>
                <w:lang w:val="en-GB"/>
              </w:rPr>
            </w:pPr>
            <w:r w:rsidRPr="00196CA2">
              <w:rPr>
                <w:lang w:val="en-GB"/>
              </w:rPr>
              <w:t>VaR; Stressed VaR; IRC</w:t>
            </w:r>
            <w:r w:rsidR="00AB7B71">
              <w:rPr>
                <w:lang w:val="en-GB"/>
              </w:rPr>
              <w:t>; SBM; DRC; RRAO</w:t>
            </w:r>
          </w:p>
        </w:tc>
      </w:tr>
      <w:tr w:rsidR="00556C23" w:rsidRPr="00866D06" w14:paraId="0934AC96" w14:textId="77777777" w:rsidTr="00887921">
        <w:trPr>
          <w:cantSplit/>
        </w:trPr>
        <w:tc>
          <w:tcPr>
            <w:tcW w:w="911" w:type="dxa"/>
          </w:tcPr>
          <w:p w14:paraId="39FB62BB" w14:textId="77777777" w:rsidR="00556C23" w:rsidRPr="00196CA2" w:rsidRDefault="00556C23" w:rsidP="00705D4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7C0776FF" w14:textId="77777777" w:rsidR="00556C23" w:rsidRPr="00196CA2" w:rsidRDefault="00556C23" w:rsidP="00556C23">
            <w:pPr>
              <w:jc w:val="both"/>
              <w:rPr>
                <w:lang w:val="en-GB"/>
              </w:rPr>
            </w:pPr>
          </w:p>
        </w:tc>
        <w:tc>
          <w:tcPr>
            <w:tcW w:w="2238" w:type="dxa"/>
          </w:tcPr>
          <w:p w14:paraId="6202F07B" w14:textId="399FE857" w:rsidR="00556C23" w:rsidRPr="00196CA2" w:rsidRDefault="00556C23" w:rsidP="00556C23">
            <w:pPr>
              <w:jc w:val="both"/>
              <w:rPr>
                <w:lang w:val="en-GB"/>
              </w:rPr>
            </w:pPr>
            <w:r w:rsidRPr="00196CA2">
              <w:rPr>
                <w:lang w:val="en-GB"/>
              </w:rPr>
              <w:fldChar w:fldCharType="begin"/>
            </w:r>
            <w:r w:rsidRPr="00196CA2">
              <w:rPr>
                <w:lang w:val="en-GB"/>
              </w:rPr>
              <w:instrText xml:space="preserve"> REF _Ref78376231 \r \h </w:instrText>
            </w:r>
            <w:r w:rsidRPr="00196CA2">
              <w:rPr>
                <w:lang w:val="en-GB"/>
              </w:rPr>
            </w:r>
            <w:r w:rsidRPr="00196CA2">
              <w:rPr>
                <w:lang w:val="en-GB"/>
              </w:rPr>
              <w:fldChar w:fldCharType="separate"/>
            </w:r>
            <w:r w:rsidR="00A10A8E">
              <w:rPr>
                <w:lang w:val="en-GB"/>
              </w:rPr>
              <w:t>523</w:t>
            </w:r>
            <w:r w:rsidRPr="00196CA2">
              <w:rPr>
                <w:lang w:val="en-GB"/>
              </w:rPr>
              <w:fldChar w:fldCharType="end"/>
            </w:r>
            <w:r w:rsidRPr="00196CA2">
              <w:rPr>
                <w:lang w:val="en-GB"/>
              </w:rPr>
              <w:t xml:space="preserve"> – 1 instrument</w:t>
            </w:r>
          </w:p>
          <w:p w14:paraId="25D087A9" w14:textId="308540A8" w:rsidR="00556C23" w:rsidRPr="00196CA2" w:rsidRDefault="00556C23" w:rsidP="00556C23">
            <w:pPr>
              <w:jc w:val="both"/>
              <w:rPr>
                <w:lang w:val="en-GB"/>
              </w:rPr>
            </w:pPr>
            <w:r w:rsidRPr="00196CA2">
              <w:rPr>
                <w:lang w:val="en-GB"/>
              </w:rPr>
              <w:fldChar w:fldCharType="begin"/>
            </w:r>
            <w:r w:rsidRPr="00196CA2">
              <w:rPr>
                <w:lang w:val="en-GB"/>
              </w:rPr>
              <w:instrText xml:space="preserve"> REF _Ref78376243 \r \h </w:instrText>
            </w:r>
            <w:r w:rsidRPr="00196CA2">
              <w:rPr>
                <w:lang w:val="en-GB"/>
              </w:rPr>
            </w:r>
            <w:r w:rsidRPr="00196CA2">
              <w:rPr>
                <w:lang w:val="en-GB"/>
              </w:rPr>
              <w:fldChar w:fldCharType="separate"/>
            </w:r>
            <w:r w:rsidR="00A10A8E">
              <w:rPr>
                <w:lang w:val="en-GB"/>
              </w:rPr>
              <w:t>525</w:t>
            </w:r>
            <w:r w:rsidRPr="00196CA2">
              <w:rPr>
                <w:lang w:val="en-GB"/>
              </w:rPr>
              <w:fldChar w:fldCharType="end"/>
            </w:r>
            <w:r w:rsidRPr="00196CA2">
              <w:rPr>
                <w:lang w:val="en-GB"/>
              </w:rPr>
              <w:t xml:space="preserve"> – 1 instrument</w:t>
            </w:r>
          </w:p>
          <w:p w14:paraId="456D1763" w14:textId="52BF4D58" w:rsidR="00556C23" w:rsidRPr="00196CA2" w:rsidRDefault="00556C23" w:rsidP="00556C23">
            <w:pPr>
              <w:jc w:val="both"/>
              <w:rPr>
                <w:lang w:val="en-GB"/>
              </w:rPr>
            </w:pPr>
            <w:r w:rsidRPr="00196CA2">
              <w:rPr>
                <w:lang w:val="en-GB"/>
              </w:rPr>
              <w:fldChar w:fldCharType="begin"/>
            </w:r>
            <w:r w:rsidRPr="00196CA2">
              <w:rPr>
                <w:lang w:val="en-GB"/>
              </w:rPr>
              <w:instrText xml:space="preserve"> REF _Ref78376259 \r \h </w:instrText>
            </w:r>
            <w:r w:rsidRPr="00196CA2">
              <w:rPr>
                <w:lang w:val="en-GB"/>
              </w:rPr>
            </w:r>
            <w:r w:rsidRPr="00196CA2">
              <w:rPr>
                <w:lang w:val="en-GB"/>
              </w:rPr>
              <w:fldChar w:fldCharType="separate"/>
            </w:r>
            <w:r w:rsidR="00A10A8E">
              <w:rPr>
                <w:lang w:val="en-GB"/>
              </w:rPr>
              <w:t>527</w:t>
            </w:r>
            <w:r w:rsidRPr="00196CA2">
              <w:rPr>
                <w:lang w:val="en-GB"/>
              </w:rPr>
              <w:fldChar w:fldCharType="end"/>
            </w:r>
            <w:r w:rsidRPr="00196CA2">
              <w:rPr>
                <w:lang w:val="en-GB"/>
              </w:rPr>
              <w:t xml:space="preserve"> – 1 instrument</w:t>
            </w:r>
          </w:p>
        </w:tc>
        <w:tc>
          <w:tcPr>
            <w:tcW w:w="1075" w:type="dxa"/>
          </w:tcPr>
          <w:p w14:paraId="05270976" w14:textId="7D07A9FF" w:rsidR="00556C23" w:rsidRPr="00196CA2" w:rsidRDefault="00556C23" w:rsidP="00556C23">
            <w:pPr>
              <w:jc w:val="both"/>
              <w:rPr>
                <w:lang w:val="en-GB"/>
              </w:rPr>
            </w:pPr>
            <w:r w:rsidRPr="00196CA2">
              <w:rPr>
                <w:lang w:val="en-GB"/>
              </w:rPr>
              <w:t>EUR</w:t>
            </w:r>
          </w:p>
        </w:tc>
        <w:tc>
          <w:tcPr>
            <w:tcW w:w="2259" w:type="dxa"/>
          </w:tcPr>
          <w:p w14:paraId="45A294D6" w14:textId="76036EB1"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710E0A3B" w14:textId="77777777" w:rsidTr="00887921">
        <w:trPr>
          <w:cantSplit/>
        </w:trPr>
        <w:tc>
          <w:tcPr>
            <w:tcW w:w="911" w:type="dxa"/>
          </w:tcPr>
          <w:p w14:paraId="2A165FB1" w14:textId="77777777" w:rsidR="00556C23" w:rsidRPr="00196CA2" w:rsidRDefault="00556C23" w:rsidP="00705D4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3761E158" w14:textId="77777777" w:rsidR="00556C23" w:rsidRPr="00196CA2" w:rsidRDefault="00556C23" w:rsidP="00556C23">
            <w:pPr>
              <w:jc w:val="both"/>
              <w:rPr>
                <w:lang w:val="en-GB"/>
              </w:rPr>
            </w:pPr>
          </w:p>
        </w:tc>
        <w:tc>
          <w:tcPr>
            <w:tcW w:w="2238" w:type="dxa"/>
          </w:tcPr>
          <w:p w14:paraId="7EAE8EC8" w14:textId="76BBF69D" w:rsidR="00556C23" w:rsidRPr="00196CA2" w:rsidRDefault="00556C23" w:rsidP="00556C23">
            <w:pPr>
              <w:jc w:val="both"/>
              <w:rPr>
                <w:lang w:val="en-GB"/>
              </w:rPr>
            </w:pPr>
            <w:r w:rsidRPr="00196CA2">
              <w:rPr>
                <w:lang w:val="en-GB"/>
              </w:rPr>
              <w:fldChar w:fldCharType="begin"/>
            </w:r>
            <w:r w:rsidRPr="00196CA2">
              <w:rPr>
                <w:lang w:val="en-GB"/>
              </w:rPr>
              <w:instrText xml:space="preserve"> REF _Ref78376286 \r \h  \* MERGEFORMAT </w:instrText>
            </w:r>
            <w:r w:rsidRPr="00196CA2">
              <w:rPr>
                <w:lang w:val="en-GB"/>
              </w:rPr>
            </w:r>
            <w:r w:rsidRPr="00196CA2">
              <w:rPr>
                <w:lang w:val="en-GB"/>
              </w:rPr>
              <w:fldChar w:fldCharType="separate"/>
            </w:r>
            <w:r w:rsidR="00A10A8E">
              <w:rPr>
                <w:lang w:val="en-GB"/>
              </w:rPr>
              <w:t>524</w:t>
            </w:r>
            <w:r w:rsidRPr="00196CA2">
              <w:rPr>
                <w:lang w:val="en-GB"/>
              </w:rPr>
              <w:fldChar w:fldCharType="end"/>
            </w:r>
            <w:r w:rsidRPr="00196CA2">
              <w:rPr>
                <w:lang w:val="en-GB"/>
              </w:rPr>
              <w:t xml:space="preserve"> – 1 instrument</w:t>
            </w:r>
          </w:p>
          <w:p w14:paraId="09A87BE8" w14:textId="6B94471C" w:rsidR="00556C23" w:rsidRPr="00196CA2" w:rsidRDefault="00556C23" w:rsidP="00556C23">
            <w:pPr>
              <w:jc w:val="both"/>
              <w:rPr>
                <w:lang w:val="en-GB"/>
              </w:rPr>
            </w:pPr>
            <w:r w:rsidRPr="00196CA2">
              <w:rPr>
                <w:lang w:val="en-GB"/>
              </w:rPr>
              <w:fldChar w:fldCharType="begin"/>
            </w:r>
            <w:r w:rsidRPr="00196CA2">
              <w:rPr>
                <w:lang w:val="en-GB"/>
              </w:rPr>
              <w:instrText xml:space="preserve"> REF _Ref78376311 \r \h  \* MERGEFORMAT </w:instrText>
            </w:r>
            <w:r w:rsidRPr="00196CA2">
              <w:rPr>
                <w:lang w:val="en-GB"/>
              </w:rPr>
            </w:r>
            <w:r w:rsidRPr="00196CA2">
              <w:rPr>
                <w:lang w:val="en-GB"/>
              </w:rPr>
              <w:fldChar w:fldCharType="separate"/>
            </w:r>
            <w:r w:rsidR="00A10A8E">
              <w:rPr>
                <w:lang w:val="en-GB"/>
              </w:rPr>
              <w:t>526</w:t>
            </w:r>
            <w:r w:rsidRPr="00196CA2">
              <w:rPr>
                <w:lang w:val="en-GB"/>
              </w:rPr>
              <w:fldChar w:fldCharType="end"/>
            </w:r>
            <w:r w:rsidRPr="00196CA2">
              <w:rPr>
                <w:lang w:val="en-GB"/>
              </w:rPr>
              <w:t xml:space="preserve"> – 1 instrument</w:t>
            </w:r>
          </w:p>
          <w:p w14:paraId="410EB0DB" w14:textId="6380E185" w:rsidR="00556C23" w:rsidRPr="00196CA2" w:rsidRDefault="00556C23" w:rsidP="00556C23">
            <w:pPr>
              <w:jc w:val="both"/>
              <w:rPr>
                <w:lang w:val="en-GB"/>
              </w:rPr>
            </w:pPr>
            <w:r w:rsidRPr="00196CA2">
              <w:rPr>
                <w:lang w:val="en-GB"/>
              </w:rPr>
              <w:fldChar w:fldCharType="begin"/>
            </w:r>
            <w:r w:rsidRPr="00196CA2">
              <w:rPr>
                <w:lang w:val="en-GB"/>
              </w:rPr>
              <w:instrText xml:space="preserve"> REF _Ref78376325 \r \h  \* MERGEFORMAT </w:instrText>
            </w:r>
            <w:r w:rsidRPr="00196CA2">
              <w:rPr>
                <w:lang w:val="en-GB"/>
              </w:rPr>
            </w:r>
            <w:r w:rsidRPr="00196CA2">
              <w:rPr>
                <w:lang w:val="en-GB"/>
              </w:rPr>
              <w:fldChar w:fldCharType="separate"/>
            </w:r>
            <w:r w:rsidR="00A10A8E">
              <w:rPr>
                <w:lang w:val="en-GB"/>
              </w:rPr>
              <w:t>528</w:t>
            </w:r>
            <w:r w:rsidRPr="00196CA2">
              <w:rPr>
                <w:lang w:val="en-GB"/>
              </w:rPr>
              <w:fldChar w:fldCharType="end"/>
            </w:r>
            <w:r w:rsidRPr="00196CA2">
              <w:rPr>
                <w:lang w:val="en-GB"/>
              </w:rPr>
              <w:t xml:space="preserve"> – 1 instrument</w:t>
            </w:r>
          </w:p>
        </w:tc>
        <w:tc>
          <w:tcPr>
            <w:tcW w:w="1075" w:type="dxa"/>
          </w:tcPr>
          <w:p w14:paraId="6BA38AC3" w14:textId="43383D03" w:rsidR="00556C23" w:rsidRPr="00196CA2" w:rsidRDefault="00556C23" w:rsidP="00556C23">
            <w:pPr>
              <w:jc w:val="both"/>
              <w:rPr>
                <w:lang w:val="en-GB"/>
              </w:rPr>
            </w:pPr>
            <w:r w:rsidRPr="00196CA2">
              <w:rPr>
                <w:lang w:val="en-GB"/>
              </w:rPr>
              <w:t>USD</w:t>
            </w:r>
          </w:p>
        </w:tc>
        <w:tc>
          <w:tcPr>
            <w:tcW w:w="2259" w:type="dxa"/>
          </w:tcPr>
          <w:p w14:paraId="7C0F466F" w14:textId="7CBA7A8D"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05B18D08" w14:textId="77777777" w:rsidTr="00887921">
        <w:trPr>
          <w:cantSplit/>
        </w:trPr>
        <w:tc>
          <w:tcPr>
            <w:tcW w:w="911" w:type="dxa"/>
          </w:tcPr>
          <w:p w14:paraId="77A653E6" w14:textId="77777777" w:rsidR="00556C23" w:rsidRPr="00196CA2" w:rsidRDefault="00556C23" w:rsidP="00705D4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bookmarkStart w:id="145" w:name="_Ref85731873"/>
          </w:p>
        </w:tc>
        <w:bookmarkEnd w:id="145"/>
        <w:tc>
          <w:tcPr>
            <w:tcW w:w="2002" w:type="dxa"/>
            <w:gridSpan w:val="2"/>
          </w:tcPr>
          <w:p w14:paraId="42ED9996" w14:textId="77777777" w:rsidR="00556C23" w:rsidRPr="00196CA2" w:rsidRDefault="00556C23" w:rsidP="00556C23">
            <w:pPr>
              <w:jc w:val="both"/>
              <w:rPr>
                <w:lang w:val="en-GB"/>
              </w:rPr>
            </w:pPr>
          </w:p>
        </w:tc>
        <w:tc>
          <w:tcPr>
            <w:tcW w:w="2238" w:type="dxa"/>
          </w:tcPr>
          <w:p w14:paraId="00A08B8A" w14:textId="79973A16" w:rsidR="00556C23" w:rsidRPr="00196CA2" w:rsidRDefault="00556C23" w:rsidP="00556C23">
            <w:pPr>
              <w:jc w:val="both"/>
              <w:rPr>
                <w:lang w:val="fr-FR"/>
              </w:rPr>
            </w:pPr>
            <w:r w:rsidRPr="00196CA2">
              <w:rPr>
                <w:lang w:val="en-GB"/>
              </w:rPr>
              <w:fldChar w:fldCharType="begin"/>
            </w:r>
            <w:r w:rsidRPr="00196CA2">
              <w:rPr>
                <w:lang w:val="fr-FR"/>
              </w:rPr>
              <w:instrText xml:space="preserve"> REF _Ref78376231 \r \h  \* MERGEFORMAT </w:instrText>
            </w:r>
            <w:r w:rsidRPr="00196CA2">
              <w:rPr>
                <w:lang w:val="en-GB"/>
              </w:rPr>
            </w:r>
            <w:r w:rsidRPr="00196CA2">
              <w:rPr>
                <w:lang w:val="en-GB"/>
              </w:rPr>
              <w:fldChar w:fldCharType="separate"/>
            </w:r>
            <w:r w:rsidR="00A10A8E">
              <w:rPr>
                <w:lang w:val="fr-FR"/>
              </w:rPr>
              <w:t>523</w:t>
            </w:r>
            <w:r w:rsidRPr="00196CA2">
              <w:rPr>
                <w:lang w:val="en-GB"/>
              </w:rPr>
              <w:fldChar w:fldCharType="end"/>
            </w:r>
            <w:r w:rsidRPr="00196CA2">
              <w:rPr>
                <w:lang w:val="fr-FR"/>
              </w:rPr>
              <w:t xml:space="preserve"> – 1 instrument</w:t>
            </w:r>
          </w:p>
          <w:p w14:paraId="2A15DEF6" w14:textId="3F4C5089" w:rsidR="00556C23" w:rsidRPr="00196CA2" w:rsidRDefault="00556C23" w:rsidP="00556C23">
            <w:pPr>
              <w:jc w:val="both"/>
              <w:rPr>
                <w:lang w:val="fr-FR"/>
              </w:rPr>
            </w:pPr>
            <w:r w:rsidRPr="00196CA2">
              <w:rPr>
                <w:lang w:val="en-GB"/>
              </w:rPr>
              <w:fldChar w:fldCharType="begin"/>
            </w:r>
            <w:r w:rsidRPr="00196CA2">
              <w:rPr>
                <w:lang w:val="fr-FR"/>
              </w:rPr>
              <w:instrText xml:space="preserve"> REF _Ref78376286 \r \h  \* MERGEFORMAT </w:instrText>
            </w:r>
            <w:r w:rsidRPr="00196CA2">
              <w:rPr>
                <w:lang w:val="en-GB"/>
              </w:rPr>
            </w:r>
            <w:r w:rsidRPr="00196CA2">
              <w:rPr>
                <w:lang w:val="en-GB"/>
              </w:rPr>
              <w:fldChar w:fldCharType="separate"/>
            </w:r>
            <w:r w:rsidR="00A10A8E">
              <w:rPr>
                <w:lang w:val="fr-FR"/>
              </w:rPr>
              <w:t>524</w:t>
            </w:r>
            <w:r w:rsidRPr="00196CA2">
              <w:rPr>
                <w:lang w:val="en-GB"/>
              </w:rPr>
              <w:fldChar w:fldCharType="end"/>
            </w:r>
            <w:r w:rsidRPr="00196CA2">
              <w:rPr>
                <w:lang w:val="fr-FR"/>
              </w:rPr>
              <w:t xml:space="preserve"> – 1 instrument</w:t>
            </w:r>
          </w:p>
          <w:p w14:paraId="24175531" w14:textId="2240FAE4" w:rsidR="00556C23" w:rsidRPr="00196CA2" w:rsidRDefault="00556C23" w:rsidP="00556C23">
            <w:pPr>
              <w:jc w:val="both"/>
              <w:rPr>
                <w:lang w:val="fr-FR"/>
              </w:rPr>
            </w:pPr>
            <w:r w:rsidRPr="00196CA2">
              <w:rPr>
                <w:lang w:val="fr-FR"/>
              </w:rPr>
              <w:fldChar w:fldCharType="begin"/>
            </w:r>
            <w:r w:rsidRPr="00196CA2">
              <w:rPr>
                <w:lang w:val="fr-FR"/>
              </w:rPr>
              <w:instrText xml:space="preserve"> REF _Ref78376243 \r \h  \* MERGEFORMAT </w:instrText>
            </w:r>
            <w:r w:rsidRPr="00196CA2">
              <w:rPr>
                <w:lang w:val="fr-FR"/>
              </w:rPr>
            </w:r>
            <w:r w:rsidRPr="00196CA2">
              <w:rPr>
                <w:lang w:val="fr-FR"/>
              </w:rPr>
              <w:fldChar w:fldCharType="separate"/>
            </w:r>
            <w:r w:rsidR="00A10A8E">
              <w:rPr>
                <w:lang w:val="fr-FR"/>
              </w:rPr>
              <w:t>525</w:t>
            </w:r>
            <w:r w:rsidRPr="00196CA2">
              <w:rPr>
                <w:lang w:val="fr-FR"/>
              </w:rPr>
              <w:fldChar w:fldCharType="end"/>
            </w:r>
            <w:r w:rsidRPr="00196CA2">
              <w:rPr>
                <w:lang w:val="fr-FR"/>
              </w:rPr>
              <w:t xml:space="preserve"> – 1 instrument</w:t>
            </w:r>
          </w:p>
          <w:p w14:paraId="2E2C0544" w14:textId="58AB7854" w:rsidR="00556C23" w:rsidRPr="00196CA2" w:rsidRDefault="00556C23" w:rsidP="00556C23">
            <w:pPr>
              <w:jc w:val="both"/>
              <w:rPr>
                <w:lang w:val="fr-FR"/>
              </w:rPr>
            </w:pPr>
            <w:r w:rsidRPr="00196CA2">
              <w:rPr>
                <w:lang w:val="en-GB"/>
              </w:rPr>
              <w:fldChar w:fldCharType="begin"/>
            </w:r>
            <w:r w:rsidRPr="00196CA2">
              <w:rPr>
                <w:lang w:val="fr-FR"/>
              </w:rPr>
              <w:instrText xml:space="preserve"> REF _Ref78376311 \r \h  \* MERGEFORMAT </w:instrText>
            </w:r>
            <w:r w:rsidRPr="00196CA2">
              <w:rPr>
                <w:lang w:val="en-GB"/>
              </w:rPr>
            </w:r>
            <w:r w:rsidRPr="00196CA2">
              <w:rPr>
                <w:lang w:val="en-GB"/>
              </w:rPr>
              <w:fldChar w:fldCharType="separate"/>
            </w:r>
            <w:r w:rsidR="00A10A8E">
              <w:rPr>
                <w:lang w:val="fr-FR"/>
              </w:rPr>
              <w:t>526</w:t>
            </w:r>
            <w:r w:rsidRPr="00196CA2">
              <w:rPr>
                <w:lang w:val="en-GB"/>
              </w:rPr>
              <w:fldChar w:fldCharType="end"/>
            </w:r>
            <w:r w:rsidRPr="00196CA2">
              <w:rPr>
                <w:lang w:val="fr-FR"/>
              </w:rPr>
              <w:t xml:space="preserve"> – 1 instrument</w:t>
            </w:r>
          </w:p>
          <w:p w14:paraId="69D2D655" w14:textId="78A4578E" w:rsidR="00556C23" w:rsidRPr="00196CA2" w:rsidRDefault="00556C23" w:rsidP="00556C23">
            <w:pPr>
              <w:jc w:val="both"/>
              <w:rPr>
                <w:lang w:val="fr-FR"/>
              </w:rPr>
            </w:pPr>
            <w:r w:rsidRPr="00196CA2">
              <w:rPr>
                <w:lang w:val="fr-FR"/>
              </w:rPr>
              <w:fldChar w:fldCharType="begin"/>
            </w:r>
            <w:r w:rsidRPr="00196CA2">
              <w:rPr>
                <w:lang w:val="fr-FR"/>
              </w:rPr>
              <w:instrText xml:space="preserve"> REF _Ref78376259 \r \h  \* MERGEFORMAT </w:instrText>
            </w:r>
            <w:r w:rsidRPr="00196CA2">
              <w:rPr>
                <w:lang w:val="fr-FR"/>
              </w:rPr>
            </w:r>
            <w:r w:rsidRPr="00196CA2">
              <w:rPr>
                <w:lang w:val="fr-FR"/>
              </w:rPr>
              <w:fldChar w:fldCharType="separate"/>
            </w:r>
            <w:r w:rsidR="00A10A8E">
              <w:rPr>
                <w:lang w:val="fr-FR"/>
              </w:rPr>
              <w:t>527</w:t>
            </w:r>
            <w:r w:rsidRPr="00196CA2">
              <w:rPr>
                <w:lang w:val="fr-FR"/>
              </w:rPr>
              <w:fldChar w:fldCharType="end"/>
            </w:r>
            <w:r w:rsidRPr="00196CA2">
              <w:rPr>
                <w:lang w:val="fr-FR"/>
              </w:rPr>
              <w:t xml:space="preserve"> – 1 instrument</w:t>
            </w:r>
          </w:p>
          <w:p w14:paraId="3029F339" w14:textId="01A60591" w:rsidR="00556C23" w:rsidRPr="00196CA2" w:rsidRDefault="00556C23" w:rsidP="00556C23">
            <w:pPr>
              <w:jc w:val="both"/>
              <w:rPr>
                <w:lang w:val="fr-FR"/>
              </w:rPr>
            </w:pPr>
            <w:r w:rsidRPr="00196CA2">
              <w:rPr>
                <w:lang w:val="en-GB"/>
              </w:rPr>
              <w:fldChar w:fldCharType="begin"/>
            </w:r>
            <w:r w:rsidRPr="00196CA2">
              <w:rPr>
                <w:lang w:val="fr-FR"/>
              </w:rPr>
              <w:instrText xml:space="preserve"> REF _Ref78376325 \r \h  \* MERGEFORMAT </w:instrText>
            </w:r>
            <w:r w:rsidRPr="00196CA2">
              <w:rPr>
                <w:lang w:val="en-GB"/>
              </w:rPr>
            </w:r>
            <w:r w:rsidRPr="00196CA2">
              <w:rPr>
                <w:lang w:val="en-GB"/>
              </w:rPr>
              <w:fldChar w:fldCharType="separate"/>
            </w:r>
            <w:r w:rsidR="00A10A8E">
              <w:rPr>
                <w:lang w:val="fr-FR"/>
              </w:rPr>
              <w:t>528</w:t>
            </w:r>
            <w:r w:rsidRPr="00196CA2">
              <w:rPr>
                <w:lang w:val="en-GB"/>
              </w:rPr>
              <w:fldChar w:fldCharType="end"/>
            </w:r>
            <w:r w:rsidRPr="00196CA2">
              <w:rPr>
                <w:lang w:val="fr-FR"/>
              </w:rPr>
              <w:t xml:space="preserve"> – 1 instrument</w:t>
            </w:r>
          </w:p>
        </w:tc>
        <w:tc>
          <w:tcPr>
            <w:tcW w:w="1075" w:type="dxa"/>
          </w:tcPr>
          <w:p w14:paraId="5464A27B" w14:textId="2C0FCCA6" w:rsidR="00556C23" w:rsidRPr="00196CA2" w:rsidRDefault="00556C23" w:rsidP="00556C23">
            <w:pPr>
              <w:jc w:val="both"/>
              <w:rPr>
                <w:lang w:val="en-GB"/>
              </w:rPr>
            </w:pPr>
            <w:r w:rsidRPr="00196CA2">
              <w:rPr>
                <w:lang w:val="en-GB"/>
              </w:rPr>
              <w:t>EUR</w:t>
            </w:r>
          </w:p>
        </w:tc>
        <w:tc>
          <w:tcPr>
            <w:tcW w:w="2259" w:type="dxa"/>
          </w:tcPr>
          <w:p w14:paraId="33BA1B2E" w14:textId="18FC75FA"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71760DEA" w14:textId="77777777" w:rsidTr="00887921">
        <w:trPr>
          <w:cantSplit/>
        </w:trPr>
        <w:tc>
          <w:tcPr>
            <w:tcW w:w="911" w:type="dxa"/>
          </w:tcPr>
          <w:p w14:paraId="5DB2F657" w14:textId="77777777" w:rsidR="00556C23" w:rsidRPr="00196CA2" w:rsidRDefault="00556C23" w:rsidP="00556C2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35A15BAC" w14:textId="77777777" w:rsidR="00556C23" w:rsidRPr="00196CA2" w:rsidRDefault="00556C23" w:rsidP="00556C23">
            <w:pPr>
              <w:jc w:val="both"/>
              <w:rPr>
                <w:lang w:val="en-GB"/>
              </w:rPr>
            </w:pPr>
          </w:p>
        </w:tc>
        <w:tc>
          <w:tcPr>
            <w:tcW w:w="2238" w:type="dxa"/>
          </w:tcPr>
          <w:p w14:paraId="0E26981A" w14:textId="2BC56367" w:rsidR="00556C23" w:rsidRPr="00196CA2" w:rsidRDefault="00556C23" w:rsidP="00556C23">
            <w:pPr>
              <w:jc w:val="both"/>
              <w:rPr>
                <w:lang w:val="en-GB"/>
              </w:rPr>
            </w:pPr>
            <w:r w:rsidRPr="00196CA2">
              <w:rPr>
                <w:lang w:val="en-GB"/>
              </w:rPr>
              <w:fldChar w:fldCharType="begin"/>
            </w:r>
            <w:r w:rsidRPr="00196CA2">
              <w:rPr>
                <w:lang w:val="en-GB"/>
              </w:rPr>
              <w:instrText xml:space="preserve"> REF _Ref79054668 \r \h </w:instrText>
            </w:r>
            <w:r w:rsidRPr="00196CA2">
              <w:rPr>
                <w:lang w:val="en-GB"/>
              </w:rPr>
            </w:r>
            <w:r w:rsidRPr="00196CA2">
              <w:rPr>
                <w:lang w:val="en-GB"/>
              </w:rPr>
              <w:fldChar w:fldCharType="separate"/>
            </w:r>
            <w:r w:rsidR="00A10A8E">
              <w:rPr>
                <w:lang w:val="en-GB"/>
              </w:rPr>
              <w:t>529</w:t>
            </w:r>
            <w:r w:rsidRPr="00196CA2">
              <w:rPr>
                <w:lang w:val="en-GB"/>
              </w:rPr>
              <w:fldChar w:fldCharType="end"/>
            </w:r>
            <w:r w:rsidRPr="00196CA2">
              <w:rPr>
                <w:lang w:val="en-GB"/>
              </w:rPr>
              <w:t xml:space="preserve"> – 1 instrument</w:t>
            </w:r>
          </w:p>
          <w:p w14:paraId="0A4696D3" w14:textId="19149A61" w:rsidR="00556C23" w:rsidRPr="00196CA2" w:rsidRDefault="00556C23" w:rsidP="00556C23">
            <w:pPr>
              <w:jc w:val="both"/>
              <w:rPr>
                <w:lang w:val="en-GB"/>
              </w:rPr>
            </w:pPr>
            <w:r w:rsidRPr="00196CA2">
              <w:rPr>
                <w:lang w:val="en-GB"/>
              </w:rPr>
              <w:fldChar w:fldCharType="begin"/>
            </w:r>
            <w:r w:rsidRPr="00196CA2">
              <w:rPr>
                <w:lang w:val="en-GB"/>
              </w:rPr>
              <w:instrText xml:space="preserve"> REF _Ref85729186 \r \h </w:instrText>
            </w:r>
            <w:r w:rsidRPr="00196CA2">
              <w:rPr>
                <w:lang w:val="en-GB"/>
              </w:rPr>
            </w:r>
            <w:r w:rsidRPr="00196CA2">
              <w:rPr>
                <w:lang w:val="en-GB"/>
              </w:rPr>
              <w:fldChar w:fldCharType="separate"/>
            </w:r>
            <w:r w:rsidR="00A10A8E">
              <w:rPr>
                <w:lang w:val="en-GB"/>
              </w:rPr>
              <w:t>530</w:t>
            </w:r>
            <w:r w:rsidRPr="00196CA2">
              <w:rPr>
                <w:lang w:val="en-GB"/>
              </w:rPr>
              <w:fldChar w:fldCharType="end"/>
            </w:r>
            <w:r w:rsidRPr="00196CA2">
              <w:rPr>
                <w:lang w:val="en-GB"/>
              </w:rPr>
              <w:t xml:space="preserve"> – 1 instrument</w:t>
            </w:r>
          </w:p>
        </w:tc>
        <w:tc>
          <w:tcPr>
            <w:tcW w:w="1075" w:type="dxa"/>
          </w:tcPr>
          <w:p w14:paraId="5114DF1D" w14:textId="262F7CD5" w:rsidR="00556C23" w:rsidRPr="00196CA2" w:rsidRDefault="00556C23" w:rsidP="00556C23">
            <w:pPr>
              <w:jc w:val="both"/>
              <w:rPr>
                <w:lang w:val="en-GB"/>
              </w:rPr>
            </w:pPr>
            <w:r w:rsidRPr="00196CA2">
              <w:rPr>
                <w:lang w:val="en-GB"/>
              </w:rPr>
              <w:t>EUR</w:t>
            </w:r>
          </w:p>
        </w:tc>
        <w:tc>
          <w:tcPr>
            <w:tcW w:w="2259" w:type="dxa"/>
          </w:tcPr>
          <w:p w14:paraId="28C039CC" w14:textId="2846A9F3"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5F1040E2" w14:textId="77777777" w:rsidTr="00887921">
        <w:trPr>
          <w:cantSplit/>
        </w:trPr>
        <w:tc>
          <w:tcPr>
            <w:tcW w:w="911" w:type="dxa"/>
          </w:tcPr>
          <w:p w14:paraId="5ECA08BE" w14:textId="77777777" w:rsidR="00556C23" w:rsidRPr="00196CA2" w:rsidRDefault="00556C23" w:rsidP="00556C2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07BE4BE0" w14:textId="77777777" w:rsidR="00556C23" w:rsidRPr="00196CA2" w:rsidRDefault="00556C23" w:rsidP="00556C23">
            <w:pPr>
              <w:jc w:val="both"/>
              <w:rPr>
                <w:lang w:val="en-GB"/>
              </w:rPr>
            </w:pPr>
          </w:p>
        </w:tc>
        <w:tc>
          <w:tcPr>
            <w:tcW w:w="2238" w:type="dxa"/>
          </w:tcPr>
          <w:p w14:paraId="2A71849A" w14:textId="4EAE134E" w:rsidR="00556C23" w:rsidRPr="00196CA2" w:rsidRDefault="00556C23" w:rsidP="00556C23">
            <w:pPr>
              <w:jc w:val="both"/>
              <w:rPr>
                <w:lang w:val="en-GB"/>
              </w:rPr>
            </w:pPr>
            <w:r w:rsidRPr="00196CA2">
              <w:rPr>
                <w:lang w:val="en-GB"/>
              </w:rPr>
              <w:fldChar w:fldCharType="begin"/>
            </w:r>
            <w:r w:rsidRPr="00196CA2">
              <w:rPr>
                <w:lang w:val="en-GB"/>
              </w:rPr>
              <w:instrText xml:space="preserve"> REF _Ref85729269 \n \h </w:instrText>
            </w:r>
            <w:r w:rsidRPr="00196CA2">
              <w:rPr>
                <w:lang w:val="en-GB"/>
              </w:rPr>
            </w:r>
            <w:r w:rsidRPr="00196CA2">
              <w:rPr>
                <w:lang w:val="en-GB"/>
              </w:rPr>
              <w:fldChar w:fldCharType="separate"/>
            </w:r>
            <w:r w:rsidR="00A10A8E">
              <w:rPr>
                <w:lang w:val="en-GB"/>
              </w:rPr>
              <w:t>531</w:t>
            </w:r>
            <w:r w:rsidRPr="00196CA2">
              <w:rPr>
                <w:lang w:val="en-GB"/>
              </w:rPr>
              <w:fldChar w:fldCharType="end"/>
            </w:r>
            <w:r w:rsidRPr="00196CA2">
              <w:rPr>
                <w:lang w:val="en-GB"/>
              </w:rPr>
              <w:t xml:space="preserve"> – 1 instrument</w:t>
            </w:r>
          </w:p>
        </w:tc>
        <w:tc>
          <w:tcPr>
            <w:tcW w:w="1075" w:type="dxa"/>
          </w:tcPr>
          <w:p w14:paraId="5FF8D293" w14:textId="132A4F31" w:rsidR="00556C23" w:rsidRPr="00196CA2" w:rsidRDefault="00556C23" w:rsidP="00556C23">
            <w:pPr>
              <w:jc w:val="both"/>
              <w:rPr>
                <w:lang w:val="en-GB"/>
              </w:rPr>
            </w:pPr>
            <w:r w:rsidRPr="00196CA2">
              <w:rPr>
                <w:lang w:val="en-GB"/>
              </w:rPr>
              <w:t>EUR</w:t>
            </w:r>
          </w:p>
        </w:tc>
        <w:tc>
          <w:tcPr>
            <w:tcW w:w="2259" w:type="dxa"/>
          </w:tcPr>
          <w:p w14:paraId="67B327F1" w14:textId="39F2969C"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5300FFEE" w14:textId="77777777" w:rsidTr="00887921">
        <w:trPr>
          <w:cantSplit/>
        </w:trPr>
        <w:tc>
          <w:tcPr>
            <w:tcW w:w="911" w:type="dxa"/>
          </w:tcPr>
          <w:p w14:paraId="4C4922E0" w14:textId="77777777" w:rsidR="00556C23" w:rsidRPr="00196CA2" w:rsidRDefault="00556C23" w:rsidP="00556C2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2CCBC750" w14:textId="77777777" w:rsidR="00556C23" w:rsidRPr="00196CA2" w:rsidRDefault="00556C23" w:rsidP="00556C23">
            <w:pPr>
              <w:jc w:val="both"/>
              <w:rPr>
                <w:lang w:val="en-GB"/>
              </w:rPr>
            </w:pPr>
          </w:p>
        </w:tc>
        <w:tc>
          <w:tcPr>
            <w:tcW w:w="2238" w:type="dxa"/>
          </w:tcPr>
          <w:p w14:paraId="20AA1D09" w14:textId="0D78B0AE" w:rsidR="00556C23" w:rsidRPr="00196CA2" w:rsidRDefault="00556C23" w:rsidP="00556C23">
            <w:pPr>
              <w:jc w:val="both"/>
              <w:rPr>
                <w:lang w:val="en-GB"/>
              </w:rPr>
            </w:pPr>
            <w:r w:rsidRPr="00196CA2">
              <w:rPr>
                <w:lang w:val="en-GB"/>
              </w:rPr>
              <w:fldChar w:fldCharType="begin"/>
            </w:r>
            <w:r w:rsidRPr="00196CA2">
              <w:rPr>
                <w:lang w:val="en-GB"/>
              </w:rPr>
              <w:instrText xml:space="preserve"> REF _Ref85729278 \n \h </w:instrText>
            </w:r>
            <w:r w:rsidRPr="00196CA2">
              <w:rPr>
                <w:lang w:val="en-GB"/>
              </w:rPr>
            </w:r>
            <w:r w:rsidRPr="00196CA2">
              <w:rPr>
                <w:lang w:val="en-GB"/>
              </w:rPr>
              <w:fldChar w:fldCharType="separate"/>
            </w:r>
            <w:r w:rsidR="00A10A8E">
              <w:rPr>
                <w:lang w:val="en-GB"/>
              </w:rPr>
              <w:t>532</w:t>
            </w:r>
            <w:r w:rsidRPr="00196CA2">
              <w:rPr>
                <w:lang w:val="en-GB"/>
              </w:rPr>
              <w:fldChar w:fldCharType="end"/>
            </w:r>
            <w:r w:rsidRPr="00196CA2">
              <w:rPr>
                <w:lang w:val="en-GB"/>
              </w:rPr>
              <w:t xml:space="preserve"> – 1 instrument</w:t>
            </w:r>
          </w:p>
        </w:tc>
        <w:tc>
          <w:tcPr>
            <w:tcW w:w="1075" w:type="dxa"/>
          </w:tcPr>
          <w:p w14:paraId="392894FF" w14:textId="2734A185" w:rsidR="00556C23" w:rsidRPr="00196CA2" w:rsidRDefault="00136F96" w:rsidP="00556C23">
            <w:pPr>
              <w:jc w:val="both"/>
              <w:rPr>
                <w:lang w:val="en-GB"/>
              </w:rPr>
            </w:pPr>
            <w:r w:rsidRPr="00196CA2">
              <w:rPr>
                <w:lang w:val="en-GB"/>
              </w:rPr>
              <w:t>USD</w:t>
            </w:r>
          </w:p>
        </w:tc>
        <w:tc>
          <w:tcPr>
            <w:tcW w:w="2259" w:type="dxa"/>
          </w:tcPr>
          <w:p w14:paraId="64E8D35A" w14:textId="2A88B584"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5BB01FB7" w14:textId="77777777" w:rsidTr="00887921">
        <w:trPr>
          <w:cantSplit/>
        </w:trPr>
        <w:tc>
          <w:tcPr>
            <w:tcW w:w="911" w:type="dxa"/>
          </w:tcPr>
          <w:p w14:paraId="68673E4D" w14:textId="77777777" w:rsidR="00556C23" w:rsidRPr="00196CA2" w:rsidRDefault="00556C23" w:rsidP="00556C2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5BCDFEF1" w14:textId="77777777" w:rsidR="00556C23" w:rsidRPr="00196CA2" w:rsidRDefault="00556C23" w:rsidP="00556C23">
            <w:pPr>
              <w:jc w:val="both"/>
              <w:rPr>
                <w:lang w:val="en-GB"/>
              </w:rPr>
            </w:pPr>
          </w:p>
        </w:tc>
        <w:tc>
          <w:tcPr>
            <w:tcW w:w="2238" w:type="dxa"/>
          </w:tcPr>
          <w:p w14:paraId="08BA3DC5" w14:textId="3924FAA9" w:rsidR="00556C23" w:rsidRPr="00196CA2" w:rsidRDefault="00556C23" w:rsidP="00556C23">
            <w:pPr>
              <w:jc w:val="both"/>
              <w:rPr>
                <w:lang w:val="en-GB"/>
              </w:rPr>
            </w:pPr>
            <w:r w:rsidRPr="00196CA2">
              <w:rPr>
                <w:lang w:val="en-GB"/>
              </w:rPr>
              <w:fldChar w:fldCharType="begin"/>
            </w:r>
            <w:r w:rsidRPr="00196CA2">
              <w:rPr>
                <w:lang w:val="en-GB"/>
              </w:rPr>
              <w:instrText xml:space="preserve"> REF _Ref85729286 \n \h </w:instrText>
            </w:r>
            <w:r w:rsidRPr="00196CA2">
              <w:rPr>
                <w:lang w:val="en-GB"/>
              </w:rPr>
            </w:r>
            <w:r w:rsidRPr="00196CA2">
              <w:rPr>
                <w:lang w:val="en-GB"/>
              </w:rPr>
              <w:fldChar w:fldCharType="separate"/>
            </w:r>
            <w:r w:rsidR="00A10A8E">
              <w:rPr>
                <w:lang w:val="en-GB"/>
              </w:rPr>
              <w:t>533</w:t>
            </w:r>
            <w:r w:rsidRPr="00196CA2">
              <w:rPr>
                <w:lang w:val="en-GB"/>
              </w:rPr>
              <w:fldChar w:fldCharType="end"/>
            </w:r>
            <w:r w:rsidRPr="00196CA2">
              <w:rPr>
                <w:lang w:val="en-GB"/>
              </w:rPr>
              <w:t xml:space="preserve"> – 1 instrument</w:t>
            </w:r>
          </w:p>
        </w:tc>
        <w:tc>
          <w:tcPr>
            <w:tcW w:w="1075" w:type="dxa"/>
          </w:tcPr>
          <w:p w14:paraId="6BE0565A" w14:textId="3604F246" w:rsidR="00556C23" w:rsidRPr="00196CA2" w:rsidRDefault="00556C23" w:rsidP="00556C23">
            <w:pPr>
              <w:jc w:val="both"/>
              <w:rPr>
                <w:lang w:val="en-GB"/>
              </w:rPr>
            </w:pPr>
            <w:r w:rsidRPr="00196CA2">
              <w:rPr>
                <w:lang w:val="en-GB"/>
              </w:rPr>
              <w:t>EUR</w:t>
            </w:r>
          </w:p>
        </w:tc>
        <w:tc>
          <w:tcPr>
            <w:tcW w:w="2259" w:type="dxa"/>
          </w:tcPr>
          <w:p w14:paraId="185DA5D8" w14:textId="59A8506F" w:rsidR="00556C23" w:rsidRPr="00196CA2" w:rsidRDefault="00556C23" w:rsidP="00556C23">
            <w:pPr>
              <w:jc w:val="both"/>
              <w:rPr>
                <w:lang w:val="en-GB"/>
              </w:rPr>
            </w:pPr>
            <w:r w:rsidRPr="00196CA2">
              <w:rPr>
                <w:lang w:val="en-GB"/>
              </w:rPr>
              <w:t>VaR; Stressed VaR; IRC</w:t>
            </w:r>
            <w:r w:rsidR="00AB7B71">
              <w:rPr>
                <w:lang w:val="en-GB"/>
              </w:rPr>
              <w:t>; SBM; DRC; RRAO</w:t>
            </w:r>
          </w:p>
        </w:tc>
      </w:tr>
      <w:tr w:rsidR="00556C23" w:rsidRPr="00866D06" w14:paraId="18076867" w14:textId="77777777" w:rsidTr="00887921">
        <w:trPr>
          <w:cantSplit/>
        </w:trPr>
        <w:tc>
          <w:tcPr>
            <w:tcW w:w="911" w:type="dxa"/>
          </w:tcPr>
          <w:p w14:paraId="21422D31" w14:textId="77777777" w:rsidR="00556C23" w:rsidRPr="00196CA2" w:rsidRDefault="00556C23" w:rsidP="00556C2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lang w:val="en-GB"/>
              </w:rPr>
            </w:pPr>
          </w:p>
        </w:tc>
        <w:tc>
          <w:tcPr>
            <w:tcW w:w="2002" w:type="dxa"/>
            <w:gridSpan w:val="2"/>
          </w:tcPr>
          <w:p w14:paraId="02CC7BBC" w14:textId="77777777" w:rsidR="00556C23" w:rsidRPr="00196CA2" w:rsidRDefault="00556C23" w:rsidP="00556C23">
            <w:pPr>
              <w:jc w:val="both"/>
              <w:rPr>
                <w:lang w:val="en-GB"/>
              </w:rPr>
            </w:pPr>
          </w:p>
        </w:tc>
        <w:tc>
          <w:tcPr>
            <w:tcW w:w="2238" w:type="dxa"/>
          </w:tcPr>
          <w:p w14:paraId="79B380FC" w14:textId="50DB0DE3" w:rsidR="00556C23" w:rsidRPr="00196CA2" w:rsidRDefault="00556C23" w:rsidP="00556C23">
            <w:pPr>
              <w:jc w:val="both"/>
              <w:rPr>
                <w:lang w:val="en-GB"/>
              </w:rPr>
            </w:pPr>
            <w:r w:rsidRPr="00196CA2">
              <w:rPr>
                <w:lang w:val="en-GB"/>
              </w:rPr>
              <w:fldChar w:fldCharType="begin"/>
            </w:r>
            <w:r w:rsidRPr="00196CA2">
              <w:rPr>
                <w:lang w:val="en-GB"/>
              </w:rPr>
              <w:instrText xml:space="preserve"> REF _Ref85729294 \n \h  \* MERGEFORMAT </w:instrText>
            </w:r>
            <w:r w:rsidRPr="00196CA2">
              <w:rPr>
                <w:lang w:val="en-GB"/>
              </w:rPr>
            </w:r>
            <w:r w:rsidRPr="00196CA2">
              <w:rPr>
                <w:lang w:val="en-GB"/>
              </w:rPr>
              <w:fldChar w:fldCharType="separate"/>
            </w:r>
            <w:r w:rsidR="00A10A8E">
              <w:rPr>
                <w:lang w:val="en-GB"/>
              </w:rPr>
              <w:t>534</w:t>
            </w:r>
            <w:r w:rsidRPr="00196CA2">
              <w:rPr>
                <w:lang w:val="en-GB"/>
              </w:rPr>
              <w:fldChar w:fldCharType="end"/>
            </w:r>
            <w:r w:rsidRPr="00196CA2">
              <w:rPr>
                <w:lang w:val="en-GB"/>
              </w:rPr>
              <w:t xml:space="preserve"> – 1 instrument</w:t>
            </w:r>
          </w:p>
        </w:tc>
        <w:tc>
          <w:tcPr>
            <w:tcW w:w="1075" w:type="dxa"/>
          </w:tcPr>
          <w:p w14:paraId="76682B66" w14:textId="1963DAC3" w:rsidR="00556C23" w:rsidRPr="00196CA2" w:rsidRDefault="00556C23" w:rsidP="00556C23">
            <w:pPr>
              <w:jc w:val="both"/>
              <w:rPr>
                <w:lang w:val="en-GB"/>
              </w:rPr>
            </w:pPr>
            <w:r w:rsidRPr="00196CA2">
              <w:rPr>
                <w:lang w:val="en-GB"/>
              </w:rPr>
              <w:t>EUR</w:t>
            </w:r>
          </w:p>
        </w:tc>
        <w:tc>
          <w:tcPr>
            <w:tcW w:w="2259" w:type="dxa"/>
          </w:tcPr>
          <w:p w14:paraId="1555CF89" w14:textId="2922971B" w:rsidR="00556C23" w:rsidRPr="00196CA2" w:rsidRDefault="00556C23" w:rsidP="00556C23">
            <w:pPr>
              <w:jc w:val="both"/>
              <w:rPr>
                <w:lang w:val="en-GB"/>
              </w:rPr>
            </w:pPr>
            <w:r w:rsidRPr="00196CA2">
              <w:rPr>
                <w:lang w:val="en-GB"/>
              </w:rPr>
              <w:t>VaR; Stressed VaR; IRC</w:t>
            </w:r>
            <w:r w:rsidR="00AB7B71">
              <w:rPr>
                <w:lang w:val="en-GB"/>
              </w:rPr>
              <w:t>; SBM; DRC; RRAO</w:t>
            </w:r>
          </w:p>
        </w:tc>
      </w:tr>
      <w:tr w:rsidR="00136F96" w:rsidRPr="00866D06" w14:paraId="59BADE84" w14:textId="77777777" w:rsidTr="009D1FD0">
        <w:trPr>
          <w:cantSplit/>
        </w:trPr>
        <w:tc>
          <w:tcPr>
            <w:tcW w:w="911" w:type="dxa"/>
          </w:tcPr>
          <w:p w14:paraId="7DD3FB2D" w14:textId="77777777" w:rsidR="00136F96" w:rsidRPr="00196CA2" w:rsidRDefault="00136F96" w:rsidP="00136F96">
            <w:pPr>
              <w:pStyle w:val="ListParagraph"/>
              <w:numPr>
                <w:ilvl w:val="0"/>
                <w:numId w:val="68"/>
              </w:numPr>
              <w:ind w:hanging="720"/>
              <w:jc w:val="both"/>
              <w:rPr>
                <w:lang w:val="en-GB"/>
              </w:rPr>
            </w:pPr>
          </w:p>
        </w:tc>
        <w:tc>
          <w:tcPr>
            <w:tcW w:w="2002" w:type="dxa"/>
            <w:gridSpan w:val="2"/>
          </w:tcPr>
          <w:p w14:paraId="4857F39E" w14:textId="77777777" w:rsidR="00136F96" w:rsidRPr="00196CA2" w:rsidRDefault="00136F96" w:rsidP="00136F96">
            <w:pPr>
              <w:jc w:val="both"/>
              <w:rPr>
                <w:lang w:val="en-GB"/>
              </w:rPr>
            </w:pPr>
          </w:p>
        </w:tc>
        <w:tc>
          <w:tcPr>
            <w:tcW w:w="2238" w:type="dxa"/>
          </w:tcPr>
          <w:p w14:paraId="33788490" w14:textId="564AACC9" w:rsidR="00136F96" w:rsidRPr="00196CA2" w:rsidRDefault="00136F96" w:rsidP="00136F96">
            <w:pPr>
              <w:jc w:val="both"/>
              <w:rPr>
                <w:lang w:val="en-GB"/>
              </w:rPr>
            </w:pPr>
            <w:r w:rsidRPr="00196CA2">
              <w:rPr>
                <w:lang w:val="en-GB"/>
              </w:rPr>
              <w:fldChar w:fldCharType="begin"/>
            </w:r>
            <w:r w:rsidRPr="00196CA2">
              <w:rPr>
                <w:lang w:val="en-GB"/>
              </w:rPr>
              <w:instrText xml:space="preserve"> REF _Ref79418514 \n \h </w:instrText>
            </w:r>
            <w:r w:rsidRPr="00196CA2">
              <w:rPr>
                <w:lang w:val="en-GB"/>
              </w:rPr>
            </w:r>
            <w:r w:rsidRPr="00196CA2">
              <w:rPr>
                <w:lang w:val="en-GB"/>
              </w:rPr>
              <w:fldChar w:fldCharType="separate"/>
            </w:r>
            <w:r w:rsidR="00A10A8E">
              <w:rPr>
                <w:lang w:val="en-GB"/>
              </w:rPr>
              <w:t>601</w:t>
            </w:r>
            <w:r w:rsidRPr="00196CA2">
              <w:rPr>
                <w:lang w:val="en-GB"/>
              </w:rPr>
              <w:fldChar w:fldCharType="end"/>
            </w:r>
            <w:r w:rsidRPr="00196CA2">
              <w:rPr>
                <w:lang w:val="en-GB"/>
              </w:rPr>
              <w:t xml:space="preserve"> – 1 instrument</w:t>
            </w:r>
          </w:p>
          <w:p w14:paraId="7129E16B" w14:textId="10C0E764" w:rsidR="00136F96" w:rsidRPr="00196CA2" w:rsidRDefault="00136F96" w:rsidP="00136F96">
            <w:pPr>
              <w:jc w:val="both"/>
              <w:rPr>
                <w:lang w:val="en-GB"/>
              </w:rPr>
            </w:pPr>
            <w:r w:rsidRPr="00196CA2">
              <w:rPr>
                <w:lang w:val="en-GB"/>
              </w:rPr>
              <w:fldChar w:fldCharType="begin"/>
            </w:r>
            <w:r w:rsidRPr="00196CA2">
              <w:rPr>
                <w:lang w:val="en-GB"/>
              </w:rPr>
              <w:instrText xml:space="preserve"> REF _Ref85729900 \n \h </w:instrText>
            </w:r>
            <w:r w:rsidRPr="00196CA2">
              <w:rPr>
                <w:lang w:val="en-GB"/>
              </w:rPr>
            </w:r>
            <w:r w:rsidRPr="00196CA2">
              <w:rPr>
                <w:lang w:val="en-GB"/>
              </w:rPr>
              <w:fldChar w:fldCharType="separate"/>
            </w:r>
            <w:r w:rsidR="00A10A8E">
              <w:rPr>
                <w:lang w:val="en-GB"/>
              </w:rPr>
              <w:t>602</w:t>
            </w:r>
            <w:r w:rsidRPr="00196CA2">
              <w:rPr>
                <w:lang w:val="en-GB"/>
              </w:rPr>
              <w:fldChar w:fldCharType="end"/>
            </w:r>
            <w:r w:rsidRPr="00196CA2">
              <w:rPr>
                <w:lang w:val="en-GB"/>
              </w:rPr>
              <w:t xml:space="preserve"> – 1 instrument</w:t>
            </w:r>
          </w:p>
        </w:tc>
        <w:tc>
          <w:tcPr>
            <w:tcW w:w="1075" w:type="dxa"/>
          </w:tcPr>
          <w:p w14:paraId="6EB9AAB9" w14:textId="2C2A3CE9" w:rsidR="00136F96" w:rsidRPr="00196CA2" w:rsidRDefault="00136F96" w:rsidP="00136F96">
            <w:pPr>
              <w:jc w:val="both"/>
              <w:rPr>
                <w:lang w:val="en-GB"/>
              </w:rPr>
            </w:pPr>
            <w:r w:rsidRPr="00196CA2">
              <w:rPr>
                <w:lang w:val="en-GB"/>
              </w:rPr>
              <w:t>EUR</w:t>
            </w:r>
          </w:p>
        </w:tc>
        <w:tc>
          <w:tcPr>
            <w:tcW w:w="2259" w:type="dxa"/>
            <w:vAlign w:val="top"/>
          </w:tcPr>
          <w:p w14:paraId="63D767ED" w14:textId="2F0BA60D" w:rsidR="00136F96" w:rsidRPr="00196CA2" w:rsidRDefault="00136F96" w:rsidP="00136F96">
            <w:pPr>
              <w:jc w:val="both"/>
              <w:rPr>
                <w:lang w:val="en-GB"/>
              </w:rPr>
            </w:pPr>
            <w:r w:rsidRPr="00196CA2">
              <w:rPr>
                <w:lang w:val="en-GB"/>
              </w:rPr>
              <w:t>VaR; Stressed VaR; APR</w:t>
            </w:r>
            <w:r w:rsidR="00AB7B71">
              <w:rPr>
                <w:lang w:val="en-GB"/>
              </w:rPr>
              <w:t>; SBM; DRC; RRAO</w:t>
            </w:r>
          </w:p>
        </w:tc>
      </w:tr>
      <w:tr w:rsidR="00136F96" w:rsidRPr="00866D06" w14:paraId="63AF75E2" w14:textId="77777777" w:rsidTr="009D1FD0">
        <w:trPr>
          <w:cantSplit/>
        </w:trPr>
        <w:tc>
          <w:tcPr>
            <w:tcW w:w="911" w:type="dxa"/>
          </w:tcPr>
          <w:p w14:paraId="15AB3277" w14:textId="77777777" w:rsidR="00136F96" w:rsidRPr="00196CA2" w:rsidRDefault="00136F96" w:rsidP="00136F96">
            <w:pPr>
              <w:pStyle w:val="ListParagraph"/>
              <w:numPr>
                <w:ilvl w:val="0"/>
                <w:numId w:val="68"/>
              </w:numPr>
              <w:ind w:hanging="720"/>
              <w:jc w:val="both"/>
              <w:rPr>
                <w:lang w:val="en-GB"/>
              </w:rPr>
            </w:pPr>
            <w:bookmarkStart w:id="146" w:name="_Ref97544324"/>
          </w:p>
        </w:tc>
        <w:bookmarkEnd w:id="146"/>
        <w:tc>
          <w:tcPr>
            <w:tcW w:w="2002" w:type="dxa"/>
            <w:gridSpan w:val="2"/>
          </w:tcPr>
          <w:p w14:paraId="63BBC031" w14:textId="77777777" w:rsidR="00136F96" w:rsidRPr="00196CA2" w:rsidRDefault="00136F96" w:rsidP="00136F96">
            <w:pPr>
              <w:jc w:val="both"/>
              <w:rPr>
                <w:lang w:val="en-GB"/>
              </w:rPr>
            </w:pPr>
          </w:p>
        </w:tc>
        <w:tc>
          <w:tcPr>
            <w:tcW w:w="2238" w:type="dxa"/>
          </w:tcPr>
          <w:p w14:paraId="219336F8" w14:textId="7A3D6DA0" w:rsidR="00136F96" w:rsidRPr="00196CA2" w:rsidRDefault="00136F96" w:rsidP="00136F96">
            <w:pPr>
              <w:jc w:val="both"/>
              <w:rPr>
                <w:lang w:val="en-GB"/>
              </w:rPr>
            </w:pPr>
            <w:r w:rsidRPr="00196CA2">
              <w:rPr>
                <w:lang w:val="en-GB"/>
              </w:rPr>
              <w:fldChar w:fldCharType="begin"/>
            </w:r>
            <w:r w:rsidRPr="00196CA2">
              <w:rPr>
                <w:lang w:val="en-GB"/>
              </w:rPr>
              <w:instrText xml:space="preserve"> REF _Ref79418724 \n \h </w:instrText>
            </w:r>
            <w:r w:rsidRPr="00196CA2">
              <w:rPr>
                <w:lang w:val="en-GB"/>
              </w:rPr>
            </w:r>
            <w:r w:rsidRPr="00196CA2">
              <w:rPr>
                <w:lang w:val="en-GB"/>
              </w:rPr>
              <w:fldChar w:fldCharType="separate"/>
            </w:r>
            <w:r w:rsidR="00A10A8E">
              <w:rPr>
                <w:lang w:val="en-GB"/>
              </w:rPr>
              <w:t>603</w:t>
            </w:r>
            <w:r w:rsidRPr="00196CA2">
              <w:rPr>
                <w:lang w:val="en-GB"/>
              </w:rPr>
              <w:fldChar w:fldCharType="end"/>
            </w:r>
            <w:r w:rsidRPr="00196CA2">
              <w:rPr>
                <w:lang w:val="en-GB"/>
              </w:rPr>
              <w:t xml:space="preserve"> – 1 instrument</w:t>
            </w:r>
          </w:p>
          <w:p w14:paraId="34C90426" w14:textId="1CA54043" w:rsidR="00136F96" w:rsidRPr="00196CA2" w:rsidRDefault="00136F96" w:rsidP="00136F96">
            <w:pPr>
              <w:jc w:val="both"/>
              <w:rPr>
                <w:lang w:val="en-GB"/>
              </w:rPr>
            </w:pPr>
            <w:r w:rsidRPr="00196CA2">
              <w:rPr>
                <w:lang w:val="en-GB"/>
              </w:rPr>
              <w:fldChar w:fldCharType="begin"/>
            </w:r>
            <w:r w:rsidRPr="00196CA2">
              <w:rPr>
                <w:lang w:val="en-GB"/>
              </w:rPr>
              <w:instrText xml:space="preserve"> REF _Ref85729914 \n \h </w:instrText>
            </w:r>
            <w:r w:rsidRPr="00196CA2">
              <w:rPr>
                <w:lang w:val="en-GB"/>
              </w:rPr>
            </w:r>
            <w:r w:rsidRPr="00196CA2">
              <w:rPr>
                <w:lang w:val="en-GB"/>
              </w:rPr>
              <w:fldChar w:fldCharType="separate"/>
            </w:r>
            <w:r w:rsidR="00A10A8E">
              <w:rPr>
                <w:lang w:val="en-GB"/>
              </w:rPr>
              <w:t>604</w:t>
            </w:r>
            <w:r w:rsidRPr="00196CA2">
              <w:rPr>
                <w:lang w:val="en-GB"/>
              </w:rPr>
              <w:fldChar w:fldCharType="end"/>
            </w:r>
            <w:r w:rsidRPr="00196CA2">
              <w:rPr>
                <w:lang w:val="en-GB"/>
              </w:rPr>
              <w:t xml:space="preserve"> – 1 instrument</w:t>
            </w:r>
          </w:p>
        </w:tc>
        <w:tc>
          <w:tcPr>
            <w:tcW w:w="1075" w:type="dxa"/>
          </w:tcPr>
          <w:p w14:paraId="1EB0F24F" w14:textId="588C39C9" w:rsidR="00136F96" w:rsidRPr="00196CA2" w:rsidRDefault="00A9302E" w:rsidP="00136F96">
            <w:pPr>
              <w:jc w:val="both"/>
              <w:rPr>
                <w:lang w:val="en-GB"/>
              </w:rPr>
            </w:pPr>
            <w:r w:rsidRPr="00196CA2">
              <w:rPr>
                <w:lang w:val="en-GB"/>
              </w:rPr>
              <w:t>EUR</w:t>
            </w:r>
          </w:p>
        </w:tc>
        <w:tc>
          <w:tcPr>
            <w:tcW w:w="2259" w:type="dxa"/>
            <w:vAlign w:val="top"/>
          </w:tcPr>
          <w:p w14:paraId="054C85A3" w14:textId="6CEDFFE3" w:rsidR="00136F96" w:rsidRPr="00196CA2" w:rsidRDefault="00136F96" w:rsidP="00136F96">
            <w:pPr>
              <w:jc w:val="both"/>
              <w:rPr>
                <w:lang w:val="en-GB"/>
              </w:rPr>
            </w:pPr>
            <w:r w:rsidRPr="00196CA2">
              <w:rPr>
                <w:lang w:val="en-GB"/>
              </w:rPr>
              <w:t>VaR; Stressed VaR; APR</w:t>
            </w:r>
            <w:r w:rsidR="00AB7B71">
              <w:rPr>
                <w:lang w:val="en-GB"/>
              </w:rPr>
              <w:t>; SBM; DRC; RRAO</w:t>
            </w:r>
          </w:p>
        </w:tc>
      </w:tr>
      <w:tr w:rsidR="00136F96" w:rsidRPr="00866D06" w14:paraId="1D96BDF3" w14:textId="77777777" w:rsidTr="009D1FD0">
        <w:trPr>
          <w:cantSplit/>
        </w:trPr>
        <w:tc>
          <w:tcPr>
            <w:tcW w:w="911" w:type="dxa"/>
          </w:tcPr>
          <w:p w14:paraId="51A8245E" w14:textId="77777777" w:rsidR="00136F96" w:rsidRPr="00196CA2" w:rsidRDefault="00136F96" w:rsidP="00136F96">
            <w:pPr>
              <w:pStyle w:val="ListParagraph"/>
              <w:numPr>
                <w:ilvl w:val="0"/>
                <w:numId w:val="68"/>
              </w:numPr>
              <w:ind w:hanging="720"/>
              <w:jc w:val="both"/>
              <w:rPr>
                <w:lang w:val="en-GB"/>
              </w:rPr>
            </w:pPr>
          </w:p>
        </w:tc>
        <w:tc>
          <w:tcPr>
            <w:tcW w:w="2002" w:type="dxa"/>
            <w:gridSpan w:val="2"/>
          </w:tcPr>
          <w:p w14:paraId="3A881A77" w14:textId="77777777" w:rsidR="00136F96" w:rsidRPr="00196CA2" w:rsidRDefault="00136F96" w:rsidP="00136F96">
            <w:pPr>
              <w:jc w:val="both"/>
              <w:rPr>
                <w:lang w:val="en-GB"/>
              </w:rPr>
            </w:pPr>
          </w:p>
        </w:tc>
        <w:tc>
          <w:tcPr>
            <w:tcW w:w="2238" w:type="dxa"/>
          </w:tcPr>
          <w:p w14:paraId="39B4F3E0" w14:textId="148F7DA8" w:rsidR="00136F96" w:rsidRPr="00196CA2" w:rsidRDefault="00136F96" w:rsidP="00136F96">
            <w:pPr>
              <w:jc w:val="both"/>
              <w:rPr>
                <w:lang w:val="en-GB"/>
              </w:rPr>
            </w:pPr>
            <w:r w:rsidRPr="00196CA2">
              <w:rPr>
                <w:lang w:val="en-GB"/>
              </w:rPr>
              <w:fldChar w:fldCharType="begin"/>
            </w:r>
            <w:r w:rsidRPr="00196CA2">
              <w:rPr>
                <w:lang w:val="en-GB"/>
              </w:rPr>
              <w:instrText xml:space="preserve"> REF _Ref79418834 \n \h </w:instrText>
            </w:r>
            <w:r w:rsidRPr="00196CA2">
              <w:rPr>
                <w:lang w:val="en-GB"/>
              </w:rPr>
            </w:r>
            <w:r w:rsidRPr="00196CA2">
              <w:rPr>
                <w:lang w:val="en-GB"/>
              </w:rPr>
              <w:fldChar w:fldCharType="separate"/>
            </w:r>
            <w:r w:rsidR="00A10A8E">
              <w:rPr>
                <w:lang w:val="en-GB"/>
              </w:rPr>
              <w:t>605</w:t>
            </w:r>
            <w:r w:rsidRPr="00196CA2">
              <w:rPr>
                <w:lang w:val="en-GB"/>
              </w:rPr>
              <w:fldChar w:fldCharType="end"/>
            </w:r>
            <w:r w:rsidRPr="00196CA2">
              <w:rPr>
                <w:lang w:val="en-GB"/>
              </w:rPr>
              <w:t xml:space="preserve"> – 1 instrument</w:t>
            </w:r>
          </w:p>
          <w:p w14:paraId="126C2BCA" w14:textId="6E0C3249" w:rsidR="00136F96" w:rsidRPr="00196CA2" w:rsidRDefault="00136F96" w:rsidP="00136F96">
            <w:pPr>
              <w:jc w:val="both"/>
              <w:rPr>
                <w:lang w:val="en-GB"/>
              </w:rPr>
            </w:pPr>
            <w:r w:rsidRPr="00196CA2">
              <w:rPr>
                <w:lang w:val="en-GB"/>
              </w:rPr>
              <w:fldChar w:fldCharType="begin"/>
            </w:r>
            <w:r w:rsidRPr="00196CA2">
              <w:rPr>
                <w:lang w:val="en-GB"/>
              </w:rPr>
              <w:instrText xml:space="preserve"> REF _Ref85729935 \n \h </w:instrText>
            </w:r>
            <w:r w:rsidRPr="00196CA2">
              <w:rPr>
                <w:lang w:val="en-GB"/>
              </w:rPr>
            </w:r>
            <w:r w:rsidRPr="00196CA2">
              <w:rPr>
                <w:lang w:val="en-GB"/>
              </w:rPr>
              <w:fldChar w:fldCharType="separate"/>
            </w:r>
            <w:r w:rsidR="00A10A8E">
              <w:rPr>
                <w:lang w:val="en-GB"/>
              </w:rPr>
              <w:t>606</w:t>
            </w:r>
            <w:r w:rsidRPr="00196CA2">
              <w:rPr>
                <w:lang w:val="en-GB"/>
              </w:rPr>
              <w:fldChar w:fldCharType="end"/>
            </w:r>
            <w:r w:rsidRPr="00196CA2">
              <w:rPr>
                <w:lang w:val="en-GB"/>
              </w:rPr>
              <w:t xml:space="preserve"> – 1 instrument</w:t>
            </w:r>
          </w:p>
        </w:tc>
        <w:tc>
          <w:tcPr>
            <w:tcW w:w="1075" w:type="dxa"/>
          </w:tcPr>
          <w:p w14:paraId="5AD88EB7" w14:textId="75CE6236" w:rsidR="00136F96" w:rsidRPr="00196CA2" w:rsidRDefault="00A9302E" w:rsidP="00136F96">
            <w:pPr>
              <w:jc w:val="both"/>
              <w:rPr>
                <w:lang w:val="en-GB"/>
              </w:rPr>
            </w:pPr>
            <w:r w:rsidRPr="00196CA2">
              <w:rPr>
                <w:lang w:val="en-GB"/>
              </w:rPr>
              <w:t>EUR</w:t>
            </w:r>
          </w:p>
        </w:tc>
        <w:tc>
          <w:tcPr>
            <w:tcW w:w="2259" w:type="dxa"/>
            <w:vAlign w:val="top"/>
          </w:tcPr>
          <w:p w14:paraId="40E7F45F" w14:textId="017E8607" w:rsidR="00136F96" w:rsidRPr="00196CA2" w:rsidRDefault="00136F96" w:rsidP="00136F96">
            <w:pPr>
              <w:jc w:val="both"/>
              <w:rPr>
                <w:lang w:val="en-GB"/>
              </w:rPr>
            </w:pPr>
            <w:r w:rsidRPr="00196CA2">
              <w:rPr>
                <w:lang w:val="en-GB"/>
              </w:rPr>
              <w:t>VaR; Stressed VaR; APR</w:t>
            </w:r>
            <w:r w:rsidR="00AB7B71">
              <w:rPr>
                <w:lang w:val="en-GB"/>
              </w:rPr>
              <w:t>; SBM; DRC; RRAO</w:t>
            </w:r>
          </w:p>
        </w:tc>
      </w:tr>
      <w:tr w:rsidR="00136F96" w:rsidRPr="00866D06" w14:paraId="7BC45F91" w14:textId="77777777" w:rsidTr="009D1FD0">
        <w:trPr>
          <w:cantSplit/>
        </w:trPr>
        <w:tc>
          <w:tcPr>
            <w:tcW w:w="911" w:type="dxa"/>
          </w:tcPr>
          <w:p w14:paraId="09FF8F84" w14:textId="77777777" w:rsidR="00136F96" w:rsidRPr="00196CA2" w:rsidRDefault="00136F96" w:rsidP="00136F96">
            <w:pPr>
              <w:pStyle w:val="ListParagraph"/>
              <w:numPr>
                <w:ilvl w:val="0"/>
                <w:numId w:val="68"/>
              </w:numPr>
              <w:ind w:hanging="720"/>
              <w:jc w:val="both"/>
              <w:rPr>
                <w:lang w:val="en-GB"/>
              </w:rPr>
            </w:pPr>
          </w:p>
        </w:tc>
        <w:tc>
          <w:tcPr>
            <w:tcW w:w="2002" w:type="dxa"/>
            <w:gridSpan w:val="2"/>
          </w:tcPr>
          <w:p w14:paraId="2C3168D0" w14:textId="77777777" w:rsidR="00136F96" w:rsidRPr="00196CA2" w:rsidRDefault="00136F96" w:rsidP="00136F96">
            <w:pPr>
              <w:jc w:val="both"/>
              <w:rPr>
                <w:lang w:val="en-GB"/>
              </w:rPr>
            </w:pPr>
          </w:p>
        </w:tc>
        <w:tc>
          <w:tcPr>
            <w:tcW w:w="2238" w:type="dxa"/>
          </w:tcPr>
          <w:p w14:paraId="0F653B27" w14:textId="33014AAF" w:rsidR="00136F96" w:rsidRPr="00196CA2" w:rsidRDefault="00136F96" w:rsidP="00136F96">
            <w:pPr>
              <w:jc w:val="both"/>
              <w:rPr>
                <w:lang w:val="en-GB"/>
              </w:rPr>
            </w:pPr>
            <w:r w:rsidRPr="00196CA2">
              <w:rPr>
                <w:lang w:val="en-GB"/>
              </w:rPr>
              <w:fldChar w:fldCharType="begin"/>
            </w:r>
            <w:r w:rsidRPr="00196CA2">
              <w:rPr>
                <w:lang w:val="en-GB"/>
              </w:rPr>
              <w:instrText xml:space="preserve"> REF _Ref79418862 \n \h </w:instrText>
            </w:r>
            <w:r w:rsidRPr="00196CA2">
              <w:rPr>
                <w:lang w:val="en-GB"/>
              </w:rPr>
            </w:r>
            <w:r w:rsidRPr="00196CA2">
              <w:rPr>
                <w:lang w:val="en-GB"/>
              </w:rPr>
              <w:fldChar w:fldCharType="separate"/>
            </w:r>
            <w:r w:rsidR="00A10A8E">
              <w:rPr>
                <w:lang w:val="en-GB"/>
              </w:rPr>
              <w:t>607</w:t>
            </w:r>
            <w:r w:rsidRPr="00196CA2">
              <w:rPr>
                <w:lang w:val="en-GB"/>
              </w:rPr>
              <w:fldChar w:fldCharType="end"/>
            </w:r>
            <w:r w:rsidRPr="00196CA2">
              <w:rPr>
                <w:lang w:val="en-GB"/>
              </w:rPr>
              <w:t xml:space="preserve">  – 1 instrument</w:t>
            </w:r>
          </w:p>
          <w:p w14:paraId="7E8EAD54" w14:textId="7695856A" w:rsidR="00136F96" w:rsidRPr="00196CA2" w:rsidRDefault="00136F96" w:rsidP="00136F96">
            <w:pPr>
              <w:jc w:val="both"/>
              <w:rPr>
                <w:lang w:val="en-GB"/>
              </w:rPr>
            </w:pPr>
            <w:r w:rsidRPr="00196CA2">
              <w:rPr>
                <w:lang w:val="en-GB"/>
              </w:rPr>
              <w:fldChar w:fldCharType="begin"/>
            </w:r>
            <w:r w:rsidRPr="00196CA2">
              <w:rPr>
                <w:lang w:val="en-GB"/>
              </w:rPr>
              <w:instrText xml:space="preserve"> REF _Ref85729985 \n \h </w:instrText>
            </w:r>
            <w:r w:rsidRPr="00196CA2">
              <w:rPr>
                <w:lang w:val="en-GB"/>
              </w:rPr>
            </w:r>
            <w:r w:rsidRPr="00196CA2">
              <w:rPr>
                <w:lang w:val="en-GB"/>
              </w:rPr>
              <w:fldChar w:fldCharType="separate"/>
            </w:r>
            <w:r w:rsidR="00A10A8E">
              <w:rPr>
                <w:lang w:val="en-GB"/>
              </w:rPr>
              <w:t>608</w:t>
            </w:r>
            <w:r w:rsidRPr="00196CA2">
              <w:rPr>
                <w:lang w:val="en-GB"/>
              </w:rPr>
              <w:fldChar w:fldCharType="end"/>
            </w:r>
            <w:r w:rsidRPr="00196CA2">
              <w:rPr>
                <w:lang w:val="en-GB"/>
              </w:rPr>
              <w:t xml:space="preserve"> – 1 instrument</w:t>
            </w:r>
          </w:p>
        </w:tc>
        <w:tc>
          <w:tcPr>
            <w:tcW w:w="1075" w:type="dxa"/>
          </w:tcPr>
          <w:p w14:paraId="429C7171" w14:textId="723F1344" w:rsidR="00136F96" w:rsidRPr="00196CA2" w:rsidRDefault="00A9302E" w:rsidP="00136F96">
            <w:pPr>
              <w:jc w:val="both"/>
              <w:rPr>
                <w:lang w:val="en-GB"/>
              </w:rPr>
            </w:pPr>
            <w:r w:rsidRPr="00196CA2">
              <w:rPr>
                <w:lang w:val="en-GB"/>
              </w:rPr>
              <w:t>EUR</w:t>
            </w:r>
          </w:p>
        </w:tc>
        <w:tc>
          <w:tcPr>
            <w:tcW w:w="2259" w:type="dxa"/>
            <w:vAlign w:val="top"/>
          </w:tcPr>
          <w:p w14:paraId="06B8D4B2" w14:textId="6DE87702" w:rsidR="00136F96" w:rsidRPr="00196CA2" w:rsidRDefault="00136F96" w:rsidP="00136F96">
            <w:pPr>
              <w:jc w:val="both"/>
              <w:rPr>
                <w:lang w:val="en-GB"/>
              </w:rPr>
            </w:pPr>
            <w:r w:rsidRPr="00196CA2">
              <w:rPr>
                <w:lang w:val="en-GB"/>
              </w:rPr>
              <w:t>VaR; Stressed VaR; APR</w:t>
            </w:r>
            <w:r w:rsidR="00AB7B71">
              <w:rPr>
                <w:lang w:val="en-GB"/>
              </w:rPr>
              <w:t>; SBM; DRC; RRAO</w:t>
            </w:r>
          </w:p>
        </w:tc>
      </w:tr>
      <w:tr w:rsidR="00136F96" w:rsidRPr="00866D06" w14:paraId="239A6273" w14:textId="77777777" w:rsidTr="009D1FD0">
        <w:trPr>
          <w:cantSplit/>
        </w:trPr>
        <w:tc>
          <w:tcPr>
            <w:tcW w:w="911" w:type="dxa"/>
          </w:tcPr>
          <w:p w14:paraId="3B01DA29" w14:textId="77777777" w:rsidR="00136F96" w:rsidRPr="00196CA2" w:rsidRDefault="00136F96" w:rsidP="00136F96">
            <w:pPr>
              <w:pStyle w:val="ListParagraph"/>
              <w:numPr>
                <w:ilvl w:val="0"/>
                <w:numId w:val="68"/>
              </w:numPr>
              <w:ind w:hanging="720"/>
              <w:jc w:val="both"/>
              <w:rPr>
                <w:lang w:val="en-GB"/>
              </w:rPr>
            </w:pPr>
          </w:p>
        </w:tc>
        <w:tc>
          <w:tcPr>
            <w:tcW w:w="2002" w:type="dxa"/>
            <w:gridSpan w:val="2"/>
          </w:tcPr>
          <w:p w14:paraId="511B2A4A" w14:textId="77777777" w:rsidR="00136F96" w:rsidRPr="00196CA2" w:rsidRDefault="00136F96" w:rsidP="00136F96">
            <w:pPr>
              <w:jc w:val="both"/>
              <w:rPr>
                <w:lang w:val="en-GB"/>
              </w:rPr>
            </w:pPr>
          </w:p>
        </w:tc>
        <w:tc>
          <w:tcPr>
            <w:tcW w:w="2238" w:type="dxa"/>
          </w:tcPr>
          <w:p w14:paraId="087A6A08" w14:textId="781BFB09" w:rsidR="00136F96" w:rsidRPr="00196CA2" w:rsidRDefault="00136F96" w:rsidP="00136F96">
            <w:pPr>
              <w:jc w:val="both"/>
              <w:rPr>
                <w:lang w:val="en-GB"/>
              </w:rPr>
            </w:pPr>
            <w:r w:rsidRPr="00196CA2">
              <w:rPr>
                <w:lang w:val="en-GB"/>
              </w:rPr>
              <w:fldChar w:fldCharType="begin"/>
            </w:r>
            <w:r w:rsidRPr="00196CA2">
              <w:rPr>
                <w:lang w:val="en-GB"/>
              </w:rPr>
              <w:instrText xml:space="preserve"> REF _Ref85730001 \n \h </w:instrText>
            </w:r>
            <w:r w:rsidR="004E5005" w:rsidRPr="00196CA2">
              <w:rPr>
                <w:lang w:val="en-GB"/>
              </w:rPr>
              <w:instrText xml:space="preserve"> \* MERGEFORMAT </w:instrText>
            </w:r>
            <w:r w:rsidRPr="00196CA2">
              <w:rPr>
                <w:lang w:val="en-GB"/>
              </w:rPr>
            </w:r>
            <w:r w:rsidRPr="00196CA2">
              <w:rPr>
                <w:lang w:val="en-GB"/>
              </w:rPr>
              <w:fldChar w:fldCharType="separate"/>
            </w:r>
            <w:r w:rsidR="00A10A8E">
              <w:rPr>
                <w:lang w:val="en-GB"/>
              </w:rPr>
              <w:t>609</w:t>
            </w:r>
            <w:r w:rsidRPr="00196CA2">
              <w:rPr>
                <w:lang w:val="en-GB"/>
              </w:rPr>
              <w:fldChar w:fldCharType="end"/>
            </w:r>
            <w:r w:rsidRPr="00196CA2">
              <w:rPr>
                <w:lang w:val="en-GB"/>
              </w:rPr>
              <w:t xml:space="preserve"> – 1 instrument</w:t>
            </w:r>
          </w:p>
          <w:p w14:paraId="1A323918" w14:textId="4B17842F" w:rsidR="00136F96" w:rsidRPr="00196CA2" w:rsidRDefault="00136F96" w:rsidP="00136F96">
            <w:pPr>
              <w:jc w:val="both"/>
              <w:rPr>
                <w:lang w:val="en-GB"/>
              </w:rPr>
            </w:pPr>
            <w:r w:rsidRPr="00196CA2">
              <w:rPr>
                <w:lang w:val="en-GB"/>
              </w:rPr>
              <w:fldChar w:fldCharType="begin"/>
            </w:r>
            <w:r w:rsidRPr="00196CA2">
              <w:rPr>
                <w:lang w:val="en-GB"/>
              </w:rPr>
              <w:instrText xml:space="preserve"> REF _Ref85730009 \n \h </w:instrText>
            </w:r>
            <w:r w:rsidR="004E5005" w:rsidRPr="00196CA2">
              <w:rPr>
                <w:lang w:val="en-GB"/>
              </w:rPr>
              <w:instrText xml:space="preserve"> \* MERGEFORMAT </w:instrText>
            </w:r>
            <w:r w:rsidRPr="00196CA2">
              <w:rPr>
                <w:lang w:val="en-GB"/>
              </w:rPr>
            </w:r>
            <w:r w:rsidRPr="00196CA2">
              <w:rPr>
                <w:lang w:val="en-GB"/>
              </w:rPr>
              <w:fldChar w:fldCharType="separate"/>
            </w:r>
            <w:r w:rsidR="00A10A8E">
              <w:rPr>
                <w:lang w:val="en-GB"/>
              </w:rPr>
              <w:t>610</w:t>
            </w:r>
            <w:r w:rsidRPr="00196CA2">
              <w:rPr>
                <w:lang w:val="en-GB"/>
              </w:rPr>
              <w:fldChar w:fldCharType="end"/>
            </w:r>
            <w:r w:rsidRPr="00196CA2">
              <w:rPr>
                <w:lang w:val="en-GB"/>
              </w:rPr>
              <w:t xml:space="preserve"> – 1 instrument</w:t>
            </w:r>
          </w:p>
        </w:tc>
        <w:tc>
          <w:tcPr>
            <w:tcW w:w="1075" w:type="dxa"/>
          </w:tcPr>
          <w:p w14:paraId="13C509E4" w14:textId="68ADF427" w:rsidR="00136F96" w:rsidRPr="00196CA2" w:rsidRDefault="00A9302E" w:rsidP="00136F96">
            <w:pPr>
              <w:jc w:val="both"/>
              <w:rPr>
                <w:lang w:val="en-GB"/>
              </w:rPr>
            </w:pPr>
            <w:r w:rsidRPr="00196CA2">
              <w:rPr>
                <w:lang w:val="en-GB"/>
              </w:rPr>
              <w:t>EUR</w:t>
            </w:r>
          </w:p>
        </w:tc>
        <w:tc>
          <w:tcPr>
            <w:tcW w:w="2259" w:type="dxa"/>
            <w:vAlign w:val="top"/>
          </w:tcPr>
          <w:p w14:paraId="09191DD6" w14:textId="0A2A77F9" w:rsidR="00136F96" w:rsidRPr="00196CA2" w:rsidRDefault="00136F96" w:rsidP="00136F96">
            <w:pPr>
              <w:jc w:val="both"/>
              <w:rPr>
                <w:lang w:val="en-GB"/>
              </w:rPr>
            </w:pPr>
            <w:r w:rsidRPr="00196CA2">
              <w:rPr>
                <w:lang w:val="en-GB"/>
              </w:rPr>
              <w:t>VaR; Stressed VaR; APR</w:t>
            </w:r>
            <w:r w:rsidR="00AB7B71">
              <w:rPr>
                <w:lang w:val="en-GB"/>
              </w:rPr>
              <w:t>; SBM; DRC; RRAO</w:t>
            </w:r>
          </w:p>
        </w:tc>
      </w:tr>
    </w:tbl>
    <w:p w14:paraId="568F3705" w14:textId="77777777" w:rsidR="00B948AF" w:rsidRPr="00887921" w:rsidRDefault="00B948AF" w:rsidP="005E3A51">
      <w:pPr>
        <w:jc w:val="both"/>
        <w:rPr>
          <w:lang w:val="en-GB"/>
        </w:rPr>
      </w:pPr>
    </w:p>
    <w:p w14:paraId="4F3EAA29" w14:textId="77777777" w:rsidR="00173831" w:rsidRPr="00887921" w:rsidRDefault="00173831">
      <w:pPr>
        <w:spacing w:after="200" w:line="276" w:lineRule="auto"/>
        <w:rPr>
          <w:lang w:val="en-GB"/>
        </w:rPr>
      </w:pPr>
      <w:r w:rsidRPr="00887921">
        <w:rPr>
          <w:lang w:val="en-GB"/>
        </w:rPr>
        <w:br w:type="page"/>
      </w:r>
    </w:p>
    <w:p w14:paraId="3212BD96" w14:textId="5724B3F5" w:rsidR="00B948AF" w:rsidRPr="00866D06" w:rsidRDefault="00695CAF" w:rsidP="00496FD4">
      <w:pPr>
        <w:pStyle w:val="Numberedheadinglevel1"/>
        <w:ind w:left="0" w:firstLine="0"/>
        <w:outlineLvl w:val="0"/>
      </w:pPr>
      <w:bookmarkStart w:id="147" w:name="_Toc120034195"/>
      <w:r>
        <w:lastRenderedPageBreak/>
        <w:t xml:space="preserve">Section 4: </w:t>
      </w:r>
      <w:r w:rsidR="00B948AF" w:rsidRPr="00866D06">
        <w:t>Aggregated Portfolios</w:t>
      </w:r>
      <w:bookmarkEnd w:id="147"/>
      <w:r w:rsidR="00B948AF" w:rsidRPr="00866D06">
        <w:t xml:space="preserve"> </w:t>
      </w:r>
    </w:p>
    <w:p w14:paraId="14000367" w14:textId="1846A044" w:rsidR="00311F3C" w:rsidRPr="00887921" w:rsidRDefault="00311F3C" w:rsidP="00311F3C">
      <w:pPr>
        <w:jc w:val="both"/>
        <w:rPr>
          <w:lang w:val="en-GB"/>
        </w:rPr>
      </w:pPr>
      <w:r w:rsidRPr="00887921">
        <w:rPr>
          <w:lang w:val="en-GB"/>
        </w:rPr>
        <w:t>Institutions shall provide the required risk measures</w:t>
      </w:r>
      <w:r w:rsidR="00746FBE" w:rsidRPr="00887921">
        <w:rPr>
          <w:lang w:val="en-GB"/>
        </w:rPr>
        <w:t xml:space="preserve">, along with the Present Value, </w:t>
      </w:r>
      <w:r w:rsidRPr="00887921">
        <w:rPr>
          <w:lang w:val="en-GB"/>
        </w:rPr>
        <w:t>of the following financial aggregated portfolios:</w:t>
      </w:r>
    </w:p>
    <w:p w14:paraId="5F8F4D13" w14:textId="77777777" w:rsidR="00B948AF" w:rsidRPr="00887921" w:rsidRDefault="00B948AF" w:rsidP="00B948AF">
      <w:pPr>
        <w:jc w:val="both"/>
        <w:rPr>
          <w:lang w:val="en-GB"/>
        </w:rPr>
      </w:pPr>
    </w:p>
    <w:p w14:paraId="178CB6C2" w14:textId="77777777" w:rsidR="00311F3C" w:rsidRPr="00887921" w:rsidRDefault="00311F3C" w:rsidP="00B948AF">
      <w:pPr>
        <w:jc w:val="both"/>
        <w:rPr>
          <w:lang w:val="en-GB"/>
        </w:rPr>
      </w:pPr>
    </w:p>
    <w:tbl>
      <w:tblPr>
        <w:tblStyle w:val="TableGrid"/>
        <w:tblW w:w="9180" w:type="dxa"/>
        <w:tblLayout w:type="fixed"/>
        <w:tblLook w:val="04A0" w:firstRow="1" w:lastRow="0" w:firstColumn="1" w:lastColumn="0" w:noHBand="0" w:noVBand="1"/>
      </w:tblPr>
      <w:tblGrid>
        <w:gridCol w:w="959"/>
        <w:gridCol w:w="1468"/>
        <w:gridCol w:w="2076"/>
        <w:gridCol w:w="992"/>
        <w:gridCol w:w="3685"/>
      </w:tblGrid>
      <w:tr w:rsidR="00B948AF" w:rsidRPr="009235AA" w14:paraId="12BA8482" w14:textId="77777777" w:rsidTr="001C27C7">
        <w:trPr>
          <w:cnfStyle w:val="100000000000" w:firstRow="1" w:lastRow="0" w:firstColumn="0" w:lastColumn="0" w:oddVBand="0" w:evenVBand="0" w:oddHBand="0" w:evenHBand="0" w:firstRowFirstColumn="0" w:firstRowLastColumn="0" w:lastRowFirstColumn="0" w:lastRowLastColumn="0"/>
          <w:trHeight w:val="494"/>
        </w:trPr>
        <w:tc>
          <w:tcPr>
            <w:tcW w:w="959" w:type="dxa"/>
            <w:shd w:val="pct20" w:color="auto" w:fill="auto"/>
          </w:tcPr>
          <w:p w14:paraId="0C4BF6B0" w14:textId="77777777" w:rsidR="00B948AF" w:rsidRPr="00887921" w:rsidRDefault="00311F3C" w:rsidP="001C27C7">
            <w:pPr>
              <w:jc w:val="both"/>
              <w:rPr>
                <w:b/>
                <w:sz w:val="20"/>
                <w:lang w:val="en-GB"/>
              </w:rPr>
            </w:pPr>
            <w:proofErr w:type="spellStart"/>
            <w:r w:rsidRPr="00887921">
              <w:rPr>
                <w:b/>
                <w:sz w:val="20"/>
                <w:lang w:val="en-GB"/>
              </w:rPr>
              <w:t>Aggreg</w:t>
            </w:r>
            <w:proofErr w:type="spellEnd"/>
            <w:r w:rsidR="00C126D2" w:rsidRPr="00887921">
              <w:rPr>
                <w:b/>
                <w:sz w:val="20"/>
                <w:lang w:val="en-GB"/>
              </w:rPr>
              <w:t>.</w:t>
            </w:r>
            <w:r w:rsidR="00B948AF" w:rsidRPr="00887921">
              <w:rPr>
                <w:b/>
                <w:sz w:val="20"/>
                <w:lang w:val="en-GB"/>
              </w:rPr>
              <w:t xml:space="preserve"> Portfolio</w:t>
            </w:r>
          </w:p>
        </w:tc>
        <w:tc>
          <w:tcPr>
            <w:tcW w:w="1468" w:type="dxa"/>
            <w:shd w:val="pct20" w:color="auto" w:fill="auto"/>
          </w:tcPr>
          <w:p w14:paraId="594378FB" w14:textId="77777777" w:rsidR="00B948AF" w:rsidRPr="00887921" w:rsidRDefault="00B948AF" w:rsidP="001C27C7">
            <w:pPr>
              <w:jc w:val="both"/>
              <w:rPr>
                <w:b/>
                <w:sz w:val="20"/>
                <w:lang w:val="en-GB"/>
              </w:rPr>
            </w:pPr>
            <w:r w:rsidRPr="00887921">
              <w:rPr>
                <w:b/>
                <w:sz w:val="20"/>
                <w:lang w:val="en-GB"/>
              </w:rPr>
              <w:t>Description</w:t>
            </w:r>
          </w:p>
        </w:tc>
        <w:tc>
          <w:tcPr>
            <w:tcW w:w="2076" w:type="dxa"/>
            <w:shd w:val="pct20" w:color="auto" w:fill="auto"/>
          </w:tcPr>
          <w:p w14:paraId="0C85141F" w14:textId="02C6EEC6" w:rsidR="00B948AF" w:rsidRPr="00887921" w:rsidRDefault="00B948AF" w:rsidP="00746F21">
            <w:pPr>
              <w:jc w:val="both"/>
              <w:rPr>
                <w:b/>
                <w:sz w:val="20"/>
                <w:lang w:val="en-GB"/>
              </w:rPr>
            </w:pPr>
            <w:r w:rsidRPr="00887921">
              <w:rPr>
                <w:b/>
                <w:i/>
                <w:sz w:val="20"/>
                <w:lang w:val="en-GB"/>
              </w:rPr>
              <w:t xml:space="preserve">Combination of </w:t>
            </w:r>
            <w:r w:rsidR="00CF112A" w:rsidRPr="00887921">
              <w:rPr>
                <w:b/>
                <w:i/>
                <w:sz w:val="20"/>
                <w:lang w:val="en-GB"/>
              </w:rPr>
              <w:t xml:space="preserve">Individual </w:t>
            </w:r>
            <w:r w:rsidRPr="00887921">
              <w:rPr>
                <w:b/>
                <w:i/>
                <w:sz w:val="20"/>
                <w:lang w:val="en-GB"/>
              </w:rPr>
              <w:t>Portfolios</w:t>
            </w:r>
            <w:r w:rsidR="008F46CE" w:rsidRPr="00887921">
              <w:rPr>
                <w:b/>
                <w:sz w:val="20"/>
                <w:lang w:val="en-GB"/>
              </w:rPr>
              <w:t xml:space="preserve"> </w:t>
            </w:r>
            <w:r w:rsidR="00991067" w:rsidRPr="00887921">
              <w:rPr>
                <w:b/>
                <w:sz w:val="20"/>
                <w:lang w:val="en-GB"/>
              </w:rPr>
              <w:t xml:space="preserve">(individual </w:t>
            </w:r>
            <w:r w:rsidR="008F46CE" w:rsidRPr="00887921">
              <w:rPr>
                <w:b/>
                <w:sz w:val="20"/>
                <w:lang w:val="en-GB"/>
              </w:rPr>
              <w:t xml:space="preserve">portfolios as stated by </w:t>
            </w:r>
            <w:r w:rsidR="00165C95">
              <w:rPr>
                <w:b/>
                <w:sz w:val="20"/>
                <w:lang w:val="en-GB"/>
              </w:rPr>
              <w:t>their</w:t>
            </w:r>
            <w:r w:rsidR="00165C95" w:rsidRPr="00887921">
              <w:rPr>
                <w:b/>
                <w:sz w:val="20"/>
                <w:lang w:val="en-GB"/>
              </w:rPr>
              <w:t xml:space="preserve"> </w:t>
            </w:r>
            <w:r w:rsidR="008F46CE" w:rsidRPr="00887921">
              <w:rPr>
                <w:b/>
                <w:sz w:val="20"/>
                <w:lang w:val="en-GB"/>
              </w:rPr>
              <w:t xml:space="preserve">numbers </w:t>
            </w:r>
            <w:r w:rsidR="00165C95">
              <w:rPr>
                <w:b/>
                <w:sz w:val="20"/>
                <w:lang w:val="en-GB"/>
              </w:rPr>
              <w:t xml:space="preserve">as referred to in Section </w:t>
            </w:r>
            <w:r w:rsidR="005E3EF5">
              <w:rPr>
                <w:b/>
                <w:sz w:val="20"/>
                <w:lang w:val="en-GB"/>
              </w:rPr>
              <w:t>3</w:t>
            </w:r>
            <w:r w:rsidR="00695CAF">
              <w:rPr>
                <w:b/>
                <w:sz w:val="20"/>
                <w:lang w:val="en-GB"/>
              </w:rPr>
              <w:t xml:space="preserve"> of this Annex</w:t>
            </w:r>
            <w:r w:rsidR="008F46CE" w:rsidRPr="00887921">
              <w:rPr>
                <w:b/>
                <w:sz w:val="20"/>
                <w:lang w:val="en-GB"/>
              </w:rPr>
              <w:t>)</w:t>
            </w:r>
          </w:p>
        </w:tc>
        <w:tc>
          <w:tcPr>
            <w:tcW w:w="992" w:type="dxa"/>
            <w:shd w:val="pct20" w:color="auto" w:fill="auto"/>
          </w:tcPr>
          <w:p w14:paraId="6861A20E" w14:textId="1A494E39" w:rsidR="00B948AF" w:rsidRPr="00887921" w:rsidRDefault="00B77762" w:rsidP="001C27C7">
            <w:pPr>
              <w:jc w:val="both"/>
              <w:rPr>
                <w:b/>
                <w:sz w:val="20"/>
                <w:lang w:val="en-GB"/>
              </w:rPr>
            </w:pPr>
            <w:r>
              <w:rPr>
                <w:b/>
                <w:sz w:val="20"/>
                <w:lang w:val="en-GB"/>
              </w:rPr>
              <w:t>EBA portfolio</w:t>
            </w:r>
            <w:r w:rsidRPr="00887921">
              <w:rPr>
                <w:b/>
                <w:sz w:val="20"/>
                <w:lang w:val="en-GB"/>
              </w:rPr>
              <w:t xml:space="preserve"> </w:t>
            </w:r>
            <w:r w:rsidR="00B948AF" w:rsidRPr="00887921">
              <w:rPr>
                <w:b/>
                <w:sz w:val="20"/>
                <w:lang w:val="en-GB"/>
              </w:rPr>
              <w:t>Currency</w:t>
            </w:r>
          </w:p>
        </w:tc>
        <w:tc>
          <w:tcPr>
            <w:tcW w:w="3685" w:type="dxa"/>
            <w:shd w:val="pct20" w:color="auto" w:fill="auto"/>
          </w:tcPr>
          <w:p w14:paraId="0492E727" w14:textId="77777777" w:rsidR="00B948AF" w:rsidRPr="00887921" w:rsidRDefault="00CF112A" w:rsidP="001C27C7">
            <w:pPr>
              <w:jc w:val="both"/>
              <w:rPr>
                <w:b/>
                <w:sz w:val="20"/>
                <w:lang w:val="en-GB"/>
              </w:rPr>
            </w:pPr>
            <w:r w:rsidRPr="00887921">
              <w:rPr>
                <w:b/>
                <w:sz w:val="20"/>
                <w:lang w:val="en-GB"/>
              </w:rPr>
              <w:t xml:space="preserve">Risk Measures requested </w:t>
            </w:r>
          </w:p>
        </w:tc>
      </w:tr>
      <w:tr w:rsidR="00F2368D" w:rsidRPr="009235AA" w14:paraId="37E69853" w14:textId="77777777" w:rsidTr="009077D5">
        <w:trPr>
          <w:trHeight w:val="834"/>
        </w:trPr>
        <w:tc>
          <w:tcPr>
            <w:tcW w:w="959" w:type="dxa"/>
          </w:tcPr>
          <w:p w14:paraId="7660FE1E" w14:textId="77777777" w:rsidR="00F2368D" w:rsidRPr="00887921" w:rsidRDefault="00F2368D" w:rsidP="00705D43">
            <w:pPr>
              <w:pStyle w:val="ListParagraph"/>
              <w:numPr>
                <w:ilvl w:val="0"/>
                <w:numId w:val="78"/>
              </w:numPr>
              <w:rPr>
                <w:lang w:val="en-GB"/>
              </w:rPr>
            </w:pPr>
          </w:p>
        </w:tc>
        <w:tc>
          <w:tcPr>
            <w:tcW w:w="1468" w:type="dxa"/>
          </w:tcPr>
          <w:p w14:paraId="0201CC99" w14:textId="51733DFD" w:rsidR="00F2368D" w:rsidRPr="00887921" w:rsidRDefault="00F2368D" w:rsidP="00F2368D">
            <w:pPr>
              <w:jc w:val="both"/>
              <w:rPr>
                <w:lang w:val="en-GB"/>
              </w:rPr>
            </w:pPr>
            <w:r w:rsidRPr="00887921">
              <w:rPr>
                <w:lang w:val="en-GB"/>
              </w:rPr>
              <w:t>ALL-IN no-CTP</w:t>
            </w:r>
          </w:p>
        </w:tc>
        <w:tc>
          <w:tcPr>
            <w:tcW w:w="2076" w:type="dxa"/>
            <w:vAlign w:val="top"/>
          </w:tcPr>
          <w:p w14:paraId="1A12BB43" w14:textId="4C6BB91F" w:rsidR="00F2368D" w:rsidRPr="00887921" w:rsidRDefault="00F2368D" w:rsidP="00F2368D">
            <w:pPr>
              <w:rPr>
                <w:lang w:val="en-GB"/>
              </w:rPr>
            </w:pPr>
            <w:r>
              <w:rPr>
                <w:lang w:val="en-GB"/>
              </w:rPr>
              <w:fldChar w:fldCharType="begin"/>
            </w:r>
            <w:r>
              <w:rPr>
                <w:lang w:val="en-GB"/>
              </w:rPr>
              <w:instrText xml:space="preserve"> REF _Ref85730985 \n \h  \* MERGEFORMAT </w:instrText>
            </w:r>
            <w:r>
              <w:rPr>
                <w:lang w:val="en-GB"/>
              </w:rPr>
            </w:r>
            <w:r>
              <w:rPr>
                <w:lang w:val="en-GB"/>
              </w:rPr>
              <w:fldChar w:fldCharType="separate"/>
            </w:r>
            <w:r>
              <w:rPr>
                <w:lang w:val="en-GB"/>
              </w:rPr>
              <w:t>1001</w:t>
            </w:r>
            <w:r>
              <w:rPr>
                <w:lang w:val="en-GB"/>
              </w:rPr>
              <w:fldChar w:fldCharType="end"/>
            </w:r>
            <w:r>
              <w:rPr>
                <w:lang w:val="en-GB"/>
              </w:rPr>
              <w:t xml:space="preserve">, </w:t>
            </w:r>
            <w:r>
              <w:rPr>
                <w:lang w:val="en-GB"/>
              </w:rPr>
              <w:fldChar w:fldCharType="begin"/>
            </w:r>
            <w:r>
              <w:rPr>
                <w:lang w:val="en-GB"/>
              </w:rPr>
              <w:instrText xml:space="preserve"> REF _Ref85730989 \n \h  \* MERGEFORMAT </w:instrText>
            </w:r>
            <w:r>
              <w:rPr>
                <w:lang w:val="en-GB"/>
              </w:rPr>
            </w:r>
            <w:r>
              <w:rPr>
                <w:lang w:val="en-GB"/>
              </w:rPr>
              <w:fldChar w:fldCharType="separate"/>
            </w:r>
            <w:r w:rsidR="00A10A8E">
              <w:rPr>
                <w:lang w:val="en-GB"/>
              </w:rPr>
              <w:t>1002</w:t>
            </w:r>
            <w:r>
              <w:rPr>
                <w:lang w:val="en-GB"/>
              </w:rPr>
              <w:fldChar w:fldCharType="end"/>
            </w:r>
            <w:r>
              <w:rPr>
                <w:lang w:val="en-GB"/>
              </w:rPr>
              <w:t xml:space="preserve">, </w:t>
            </w:r>
            <w:r>
              <w:rPr>
                <w:lang w:val="en-GB"/>
              </w:rPr>
              <w:fldChar w:fldCharType="begin"/>
            </w:r>
            <w:r>
              <w:rPr>
                <w:lang w:val="en-GB"/>
              </w:rPr>
              <w:instrText xml:space="preserve"> REF _Ref85730995 \n \h  \* MERGEFORMAT </w:instrText>
            </w:r>
            <w:r>
              <w:rPr>
                <w:lang w:val="en-GB"/>
              </w:rPr>
            </w:r>
            <w:r>
              <w:rPr>
                <w:lang w:val="en-GB"/>
              </w:rPr>
              <w:fldChar w:fldCharType="separate"/>
            </w:r>
            <w:r w:rsidR="00A10A8E">
              <w:rPr>
                <w:lang w:val="en-GB"/>
              </w:rPr>
              <w:t>1006</w:t>
            </w:r>
            <w:r>
              <w:rPr>
                <w:lang w:val="en-GB"/>
              </w:rPr>
              <w:fldChar w:fldCharType="end"/>
            </w:r>
            <w:r>
              <w:rPr>
                <w:lang w:val="en-GB"/>
              </w:rPr>
              <w:t xml:space="preserve">, </w:t>
            </w:r>
            <w:r>
              <w:rPr>
                <w:lang w:val="en-GB"/>
              </w:rPr>
              <w:fldChar w:fldCharType="begin"/>
            </w:r>
            <w:r>
              <w:rPr>
                <w:lang w:val="en-GB"/>
              </w:rPr>
              <w:instrText xml:space="preserve"> REF _Ref85730999 \n \h  \* MERGEFORMAT </w:instrText>
            </w:r>
            <w:r>
              <w:rPr>
                <w:lang w:val="en-GB"/>
              </w:rPr>
            </w:r>
            <w:r>
              <w:rPr>
                <w:lang w:val="en-GB"/>
              </w:rPr>
              <w:fldChar w:fldCharType="separate"/>
            </w:r>
            <w:r w:rsidR="00A10A8E">
              <w:rPr>
                <w:lang w:val="en-GB"/>
              </w:rPr>
              <w:t>1007</w:t>
            </w:r>
            <w:r>
              <w:rPr>
                <w:lang w:val="en-GB"/>
              </w:rPr>
              <w:fldChar w:fldCharType="end"/>
            </w:r>
            <w:r>
              <w:rPr>
                <w:lang w:val="en-GB"/>
              </w:rPr>
              <w:t xml:space="preserve">, </w:t>
            </w:r>
            <w:r>
              <w:rPr>
                <w:lang w:val="en-GB"/>
              </w:rPr>
              <w:fldChar w:fldCharType="begin"/>
            </w:r>
            <w:r>
              <w:rPr>
                <w:lang w:val="en-GB"/>
              </w:rPr>
              <w:instrText xml:space="preserve"> REF _Ref85731006 \n \h  \* MERGEFORMAT </w:instrText>
            </w:r>
            <w:r>
              <w:rPr>
                <w:lang w:val="en-GB"/>
              </w:rPr>
            </w:r>
            <w:r>
              <w:rPr>
                <w:lang w:val="en-GB"/>
              </w:rPr>
              <w:fldChar w:fldCharType="separate"/>
            </w:r>
            <w:r w:rsidR="00A10A8E">
              <w:rPr>
                <w:lang w:val="en-GB"/>
              </w:rPr>
              <w:t>1009</w:t>
            </w:r>
            <w:r>
              <w:rPr>
                <w:lang w:val="en-GB"/>
              </w:rPr>
              <w:fldChar w:fldCharType="end"/>
            </w:r>
            <w:r>
              <w:rPr>
                <w:lang w:val="en-GB"/>
              </w:rPr>
              <w:t xml:space="preserve">, </w:t>
            </w:r>
            <w:r>
              <w:rPr>
                <w:lang w:val="en-GB"/>
              </w:rPr>
              <w:fldChar w:fldCharType="begin"/>
            </w:r>
            <w:r>
              <w:rPr>
                <w:lang w:val="en-GB"/>
              </w:rPr>
              <w:instrText xml:space="preserve"> REF _Ref85731346 \n \h  \* MERGEFORMAT </w:instrText>
            </w:r>
            <w:r>
              <w:rPr>
                <w:lang w:val="en-GB"/>
              </w:rPr>
            </w:r>
            <w:r>
              <w:rPr>
                <w:lang w:val="en-GB"/>
              </w:rPr>
              <w:fldChar w:fldCharType="separate"/>
            </w:r>
            <w:r w:rsidR="00A10A8E">
              <w:rPr>
                <w:lang w:val="en-GB"/>
              </w:rPr>
              <w:t>2001</w:t>
            </w:r>
            <w:r>
              <w:rPr>
                <w:lang w:val="en-GB"/>
              </w:rPr>
              <w:fldChar w:fldCharType="end"/>
            </w:r>
            <w:r>
              <w:rPr>
                <w:lang w:val="en-GB"/>
              </w:rPr>
              <w:t xml:space="preserve">, </w:t>
            </w:r>
            <w:r>
              <w:rPr>
                <w:lang w:val="en-GB"/>
              </w:rPr>
              <w:fldChar w:fldCharType="begin"/>
            </w:r>
            <w:r>
              <w:rPr>
                <w:lang w:val="en-GB"/>
              </w:rPr>
              <w:instrText xml:space="preserve"> REF _Ref85731349 \n \h  \* MERGEFORMAT </w:instrText>
            </w:r>
            <w:r>
              <w:rPr>
                <w:lang w:val="en-GB"/>
              </w:rPr>
            </w:r>
            <w:r>
              <w:rPr>
                <w:lang w:val="en-GB"/>
              </w:rPr>
              <w:fldChar w:fldCharType="separate"/>
            </w:r>
            <w:r w:rsidR="00A10A8E">
              <w:rPr>
                <w:lang w:val="en-GB"/>
              </w:rPr>
              <w:t>2002</w:t>
            </w:r>
            <w:r>
              <w:rPr>
                <w:lang w:val="en-GB"/>
              </w:rPr>
              <w:fldChar w:fldCharType="end"/>
            </w:r>
            <w:r>
              <w:rPr>
                <w:lang w:val="en-GB"/>
              </w:rPr>
              <w:t xml:space="preserve">, </w:t>
            </w:r>
            <w:r>
              <w:rPr>
                <w:lang w:val="en-GB"/>
              </w:rPr>
              <w:fldChar w:fldCharType="begin"/>
            </w:r>
            <w:r>
              <w:rPr>
                <w:lang w:val="en-GB"/>
              </w:rPr>
              <w:instrText xml:space="preserve"> REF _Ref85731355 \n \h  \* MERGEFORMAT </w:instrText>
            </w:r>
            <w:r>
              <w:rPr>
                <w:lang w:val="en-GB"/>
              </w:rPr>
            </w:r>
            <w:r>
              <w:rPr>
                <w:lang w:val="en-GB"/>
              </w:rPr>
              <w:fldChar w:fldCharType="separate"/>
            </w:r>
            <w:r w:rsidR="00A10A8E">
              <w:rPr>
                <w:lang w:val="en-GB"/>
              </w:rPr>
              <w:t>2008</w:t>
            </w:r>
            <w:r>
              <w:rPr>
                <w:lang w:val="en-GB"/>
              </w:rPr>
              <w:fldChar w:fldCharType="end"/>
            </w:r>
            <w:r>
              <w:rPr>
                <w:lang w:val="en-GB"/>
              </w:rPr>
              <w:t xml:space="preserve">, </w:t>
            </w:r>
            <w:r>
              <w:rPr>
                <w:lang w:val="en-GB"/>
              </w:rPr>
              <w:fldChar w:fldCharType="begin"/>
            </w:r>
            <w:r>
              <w:rPr>
                <w:lang w:val="en-GB"/>
              </w:rPr>
              <w:instrText xml:space="preserve"> REF _Ref85731357 \n \h  \* MERGEFORMAT </w:instrText>
            </w:r>
            <w:r>
              <w:rPr>
                <w:lang w:val="en-GB"/>
              </w:rPr>
            </w:r>
            <w:r>
              <w:rPr>
                <w:lang w:val="en-GB"/>
              </w:rPr>
              <w:fldChar w:fldCharType="separate"/>
            </w:r>
            <w:r w:rsidR="00A10A8E">
              <w:rPr>
                <w:lang w:val="en-GB"/>
              </w:rPr>
              <w:t>2011</w:t>
            </w:r>
            <w:r>
              <w:rPr>
                <w:lang w:val="en-GB"/>
              </w:rPr>
              <w:fldChar w:fldCharType="end"/>
            </w:r>
            <w:r>
              <w:rPr>
                <w:lang w:val="en-GB"/>
              </w:rPr>
              <w:t xml:space="preserve">, </w:t>
            </w:r>
            <w:r>
              <w:rPr>
                <w:lang w:val="en-GB"/>
              </w:rPr>
              <w:fldChar w:fldCharType="begin"/>
            </w:r>
            <w:r>
              <w:rPr>
                <w:lang w:val="en-GB"/>
              </w:rPr>
              <w:instrText xml:space="preserve"> REF _Ref85731373 \n \h  \* MERGEFORMAT </w:instrText>
            </w:r>
            <w:r>
              <w:rPr>
                <w:lang w:val="en-GB"/>
              </w:rPr>
            </w:r>
            <w:r>
              <w:rPr>
                <w:lang w:val="en-GB"/>
              </w:rPr>
              <w:fldChar w:fldCharType="separate"/>
            </w:r>
            <w:r w:rsidR="00A10A8E">
              <w:rPr>
                <w:lang w:val="en-GB"/>
              </w:rPr>
              <w:t>3001</w:t>
            </w:r>
            <w:r>
              <w:rPr>
                <w:lang w:val="en-GB"/>
              </w:rPr>
              <w:fldChar w:fldCharType="end"/>
            </w:r>
            <w:r>
              <w:rPr>
                <w:lang w:val="en-GB"/>
              </w:rPr>
              <w:t xml:space="preserve">, </w:t>
            </w:r>
            <w:r>
              <w:rPr>
                <w:lang w:val="en-GB"/>
              </w:rPr>
              <w:fldChar w:fldCharType="begin"/>
            </w:r>
            <w:r>
              <w:rPr>
                <w:lang w:val="en-GB"/>
              </w:rPr>
              <w:instrText xml:space="preserve"> REF _Ref85731377 \n \h  \* MERGEFORMAT </w:instrText>
            </w:r>
            <w:r>
              <w:rPr>
                <w:lang w:val="en-GB"/>
              </w:rPr>
            </w:r>
            <w:r>
              <w:rPr>
                <w:lang w:val="en-GB"/>
              </w:rPr>
              <w:fldChar w:fldCharType="separate"/>
            </w:r>
            <w:r w:rsidR="00A10A8E">
              <w:rPr>
                <w:lang w:val="en-GB"/>
              </w:rPr>
              <w:t>3002</w:t>
            </w:r>
            <w:r>
              <w:rPr>
                <w:lang w:val="en-GB"/>
              </w:rPr>
              <w:fldChar w:fldCharType="end"/>
            </w:r>
            <w:r>
              <w:rPr>
                <w:lang w:val="en-GB"/>
              </w:rPr>
              <w:t xml:space="preserve">, </w:t>
            </w:r>
            <w:r>
              <w:rPr>
                <w:lang w:val="en-GB"/>
              </w:rPr>
              <w:fldChar w:fldCharType="begin"/>
            </w:r>
            <w:r>
              <w:rPr>
                <w:lang w:val="en-GB"/>
              </w:rPr>
              <w:instrText xml:space="preserve"> REF _Ref85731379 \n \h  \* MERGEFORMAT </w:instrText>
            </w:r>
            <w:r>
              <w:rPr>
                <w:lang w:val="en-GB"/>
              </w:rPr>
            </w:r>
            <w:r>
              <w:rPr>
                <w:lang w:val="en-GB"/>
              </w:rPr>
              <w:fldChar w:fldCharType="separate"/>
            </w:r>
            <w:r w:rsidR="00A10A8E">
              <w:rPr>
                <w:lang w:val="en-GB"/>
              </w:rPr>
              <w:t>3003</w:t>
            </w:r>
            <w:r>
              <w:rPr>
                <w:lang w:val="en-GB"/>
              </w:rPr>
              <w:fldChar w:fldCharType="end"/>
            </w:r>
            <w:r>
              <w:rPr>
                <w:lang w:val="en-GB"/>
              </w:rPr>
              <w:t xml:space="preserve">, </w:t>
            </w:r>
            <w:r>
              <w:rPr>
                <w:lang w:val="en-GB"/>
              </w:rPr>
              <w:fldChar w:fldCharType="begin"/>
            </w:r>
            <w:r>
              <w:rPr>
                <w:lang w:val="en-GB"/>
              </w:rPr>
              <w:instrText xml:space="preserve"> REF _Ref85731381 \n \h  \* MERGEFORMAT </w:instrText>
            </w:r>
            <w:r>
              <w:rPr>
                <w:lang w:val="en-GB"/>
              </w:rPr>
            </w:r>
            <w:r>
              <w:rPr>
                <w:lang w:val="en-GB"/>
              </w:rPr>
              <w:fldChar w:fldCharType="separate"/>
            </w:r>
            <w:r w:rsidR="00A10A8E">
              <w:rPr>
                <w:lang w:val="en-GB"/>
              </w:rPr>
              <w:t>3004</w:t>
            </w:r>
            <w:r>
              <w:rPr>
                <w:lang w:val="en-GB"/>
              </w:rPr>
              <w:fldChar w:fldCharType="end"/>
            </w:r>
            <w:r>
              <w:rPr>
                <w:lang w:val="en-GB"/>
              </w:rPr>
              <w:t xml:space="preserve">, </w:t>
            </w:r>
            <w:r>
              <w:rPr>
                <w:lang w:val="en-GB"/>
              </w:rPr>
              <w:fldChar w:fldCharType="begin"/>
            </w:r>
            <w:r>
              <w:rPr>
                <w:lang w:val="en-GB"/>
              </w:rPr>
              <w:instrText xml:space="preserve"> REF _Ref85731811 \r \h </w:instrText>
            </w:r>
            <w:r>
              <w:rPr>
                <w:lang w:val="en-GB"/>
              </w:rPr>
            </w:r>
            <w:r>
              <w:rPr>
                <w:lang w:val="en-GB"/>
              </w:rPr>
              <w:fldChar w:fldCharType="separate"/>
            </w:r>
            <w:r w:rsidR="00A10A8E">
              <w:rPr>
                <w:lang w:val="en-GB"/>
              </w:rPr>
              <w:t>4001</w:t>
            </w:r>
            <w:r>
              <w:rPr>
                <w:lang w:val="en-GB"/>
              </w:rPr>
              <w:fldChar w:fldCharType="end"/>
            </w:r>
            <w:r>
              <w:rPr>
                <w:lang w:val="en-GB"/>
              </w:rPr>
              <w:t xml:space="preserve">, </w:t>
            </w:r>
            <w:r>
              <w:rPr>
                <w:lang w:val="en-GB"/>
              </w:rPr>
              <w:fldChar w:fldCharType="begin"/>
            </w:r>
            <w:r>
              <w:rPr>
                <w:lang w:val="en-GB"/>
              </w:rPr>
              <w:instrText xml:space="preserve"> REF _Ref85731816 \r \h </w:instrText>
            </w:r>
            <w:r>
              <w:rPr>
                <w:lang w:val="en-GB"/>
              </w:rPr>
            </w:r>
            <w:r>
              <w:rPr>
                <w:lang w:val="en-GB"/>
              </w:rPr>
              <w:fldChar w:fldCharType="separate"/>
            </w:r>
            <w:r w:rsidR="00A10A8E">
              <w:rPr>
                <w:lang w:val="en-GB"/>
              </w:rPr>
              <w:t>4002</w:t>
            </w:r>
            <w:r>
              <w:rPr>
                <w:lang w:val="en-GB"/>
              </w:rPr>
              <w:fldChar w:fldCharType="end"/>
            </w:r>
            <w:r>
              <w:rPr>
                <w:lang w:val="en-GB"/>
              </w:rPr>
              <w:t xml:space="preserve">, </w:t>
            </w:r>
            <w:r>
              <w:rPr>
                <w:lang w:val="en-GB"/>
              </w:rPr>
              <w:fldChar w:fldCharType="begin"/>
            </w:r>
            <w:r>
              <w:rPr>
                <w:lang w:val="en-GB"/>
              </w:rPr>
              <w:instrText xml:space="preserve"> REF _Ref85731855 \r \h </w:instrText>
            </w:r>
            <w:r>
              <w:rPr>
                <w:lang w:val="en-GB"/>
              </w:rPr>
            </w:r>
            <w:r>
              <w:rPr>
                <w:lang w:val="en-GB"/>
              </w:rPr>
              <w:fldChar w:fldCharType="separate"/>
            </w:r>
            <w:r w:rsidR="00A10A8E">
              <w:rPr>
                <w:lang w:val="en-GB"/>
              </w:rPr>
              <w:t>5003</w:t>
            </w:r>
            <w:r>
              <w:rPr>
                <w:lang w:val="en-GB"/>
              </w:rPr>
              <w:fldChar w:fldCharType="end"/>
            </w:r>
            <w:r>
              <w:rPr>
                <w:lang w:val="en-GB"/>
              </w:rPr>
              <w:t xml:space="preserve">, </w:t>
            </w:r>
            <w:r>
              <w:rPr>
                <w:lang w:val="en-GB"/>
              </w:rPr>
              <w:fldChar w:fldCharType="begin"/>
            </w:r>
            <w:r>
              <w:rPr>
                <w:lang w:val="en-GB"/>
              </w:rPr>
              <w:instrText xml:space="preserve"> REF _Ref85731858 \r \h </w:instrText>
            </w:r>
            <w:r>
              <w:rPr>
                <w:lang w:val="en-GB"/>
              </w:rPr>
            </w:r>
            <w:r>
              <w:rPr>
                <w:lang w:val="en-GB"/>
              </w:rPr>
              <w:fldChar w:fldCharType="separate"/>
            </w:r>
            <w:r w:rsidR="00A10A8E">
              <w:rPr>
                <w:lang w:val="en-GB"/>
              </w:rPr>
              <w:t>5006</w:t>
            </w:r>
            <w:r>
              <w:rPr>
                <w:lang w:val="en-GB"/>
              </w:rPr>
              <w:fldChar w:fldCharType="end"/>
            </w:r>
            <w:r>
              <w:rPr>
                <w:lang w:val="en-GB"/>
              </w:rPr>
              <w:t xml:space="preserve">, </w:t>
            </w:r>
            <w:r>
              <w:rPr>
                <w:lang w:val="en-GB"/>
              </w:rPr>
              <w:fldChar w:fldCharType="begin"/>
            </w:r>
            <w:r>
              <w:rPr>
                <w:lang w:val="en-GB"/>
              </w:rPr>
              <w:instrText xml:space="preserve"> REF _Ref85731865 \r \h </w:instrText>
            </w:r>
            <w:r>
              <w:rPr>
                <w:lang w:val="en-GB"/>
              </w:rPr>
            </w:r>
            <w:r>
              <w:rPr>
                <w:lang w:val="en-GB"/>
              </w:rPr>
              <w:fldChar w:fldCharType="separate"/>
            </w:r>
            <w:r w:rsidR="00A10A8E">
              <w:rPr>
                <w:lang w:val="en-GB"/>
              </w:rPr>
              <w:t>5008</w:t>
            </w:r>
            <w:r>
              <w:rPr>
                <w:lang w:val="en-GB"/>
              </w:rPr>
              <w:fldChar w:fldCharType="end"/>
            </w:r>
            <w:r>
              <w:rPr>
                <w:lang w:val="en-GB"/>
              </w:rPr>
              <w:t xml:space="preserve">, </w:t>
            </w:r>
            <w:r>
              <w:rPr>
                <w:lang w:val="en-GB"/>
              </w:rPr>
              <w:fldChar w:fldCharType="begin"/>
            </w:r>
            <w:r>
              <w:rPr>
                <w:lang w:val="en-GB"/>
              </w:rPr>
              <w:instrText xml:space="preserve"> REF _Ref85731873 \r \h </w:instrText>
            </w:r>
            <w:r>
              <w:rPr>
                <w:lang w:val="en-GB"/>
              </w:rPr>
            </w:r>
            <w:r>
              <w:rPr>
                <w:lang w:val="en-GB"/>
              </w:rPr>
              <w:fldChar w:fldCharType="separate"/>
            </w:r>
            <w:r w:rsidR="00A10A8E">
              <w:rPr>
                <w:lang w:val="en-GB"/>
              </w:rPr>
              <w:t>5022</w:t>
            </w:r>
            <w:r>
              <w:rPr>
                <w:lang w:val="en-GB"/>
              </w:rPr>
              <w:fldChar w:fldCharType="end"/>
            </w:r>
            <w:r>
              <w:rPr>
                <w:lang w:val="en-GB"/>
              </w:rPr>
              <w:t xml:space="preserve"> </w:t>
            </w:r>
          </w:p>
        </w:tc>
        <w:tc>
          <w:tcPr>
            <w:tcW w:w="992" w:type="dxa"/>
          </w:tcPr>
          <w:p w14:paraId="0E8C44E2" w14:textId="77777777" w:rsidR="00F2368D" w:rsidRPr="00887921" w:rsidRDefault="00F2368D" w:rsidP="00F2368D">
            <w:pPr>
              <w:jc w:val="both"/>
              <w:rPr>
                <w:lang w:val="en-GB"/>
              </w:rPr>
            </w:pPr>
            <w:r w:rsidRPr="00887921">
              <w:rPr>
                <w:lang w:val="en-GB"/>
              </w:rPr>
              <w:t>EUR</w:t>
            </w:r>
          </w:p>
          <w:p w14:paraId="5BA6BD3A" w14:textId="77777777" w:rsidR="00F2368D" w:rsidRPr="00887921" w:rsidRDefault="00F2368D" w:rsidP="00F2368D">
            <w:pPr>
              <w:jc w:val="both"/>
              <w:rPr>
                <w:lang w:val="en-GB"/>
              </w:rPr>
            </w:pPr>
          </w:p>
        </w:tc>
        <w:tc>
          <w:tcPr>
            <w:tcW w:w="3685" w:type="dxa"/>
          </w:tcPr>
          <w:p w14:paraId="26B63A48" w14:textId="094A8E1E" w:rsidR="00F2368D" w:rsidRPr="00887921" w:rsidRDefault="00F2368D" w:rsidP="00F2368D">
            <w:pPr>
              <w:jc w:val="both"/>
              <w:rPr>
                <w:lang w:val="en-GB"/>
              </w:rPr>
            </w:pPr>
            <w:r w:rsidRPr="00887921">
              <w:rPr>
                <w:lang w:val="en-GB"/>
              </w:rPr>
              <w:t>VaR; Stressed VaR; IRC</w:t>
            </w:r>
            <w:r w:rsidR="00AB7B71">
              <w:rPr>
                <w:lang w:val="en-GB"/>
              </w:rPr>
              <w:t>; SBM; DRC; RRAO</w:t>
            </w:r>
          </w:p>
        </w:tc>
      </w:tr>
      <w:tr w:rsidR="00F2368D" w:rsidRPr="009235AA" w14:paraId="659ECFE0" w14:textId="77777777" w:rsidTr="009077D5">
        <w:trPr>
          <w:trHeight w:val="834"/>
        </w:trPr>
        <w:tc>
          <w:tcPr>
            <w:tcW w:w="959" w:type="dxa"/>
          </w:tcPr>
          <w:p w14:paraId="5EEF6A88" w14:textId="77777777" w:rsidR="00F2368D" w:rsidRPr="00887921" w:rsidRDefault="00F2368D" w:rsidP="00705D43">
            <w:pPr>
              <w:pStyle w:val="ListParagraph"/>
              <w:numPr>
                <w:ilvl w:val="0"/>
                <w:numId w:val="77"/>
              </w:numPr>
              <w:rPr>
                <w:lang w:val="en-GB"/>
              </w:rPr>
            </w:pPr>
          </w:p>
        </w:tc>
        <w:tc>
          <w:tcPr>
            <w:tcW w:w="1468" w:type="dxa"/>
          </w:tcPr>
          <w:p w14:paraId="21D6D320" w14:textId="77777777" w:rsidR="00F2368D" w:rsidRPr="00887921" w:rsidRDefault="00F2368D" w:rsidP="00F2368D">
            <w:pPr>
              <w:jc w:val="both"/>
              <w:rPr>
                <w:lang w:val="en-GB"/>
              </w:rPr>
            </w:pPr>
            <w:r w:rsidRPr="00887921">
              <w:rPr>
                <w:lang w:val="en-GB"/>
              </w:rPr>
              <w:t>EQUITY Cumulative</w:t>
            </w:r>
          </w:p>
        </w:tc>
        <w:tc>
          <w:tcPr>
            <w:tcW w:w="2076" w:type="dxa"/>
            <w:vAlign w:val="top"/>
          </w:tcPr>
          <w:p w14:paraId="496E45CC" w14:textId="5BA9B6A6" w:rsidR="00F2368D" w:rsidRPr="00887921" w:rsidRDefault="00F2368D" w:rsidP="00F2368D">
            <w:pPr>
              <w:rPr>
                <w:lang w:val="en-GB"/>
              </w:rPr>
            </w:pPr>
            <w:r>
              <w:rPr>
                <w:lang w:val="en-GB"/>
              </w:rPr>
              <w:fldChar w:fldCharType="begin"/>
            </w:r>
            <w:r>
              <w:rPr>
                <w:lang w:val="en-GB"/>
              </w:rPr>
              <w:instrText xml:space="preserve"> REF _Ref85730985 \n \h  \* MERGEFORMAT </w:instrText>
            </w:r>
            <w:r>
              <w:rPr>
                <w:lang w:val="en-GB"/>
              </w:rPr>
            </w:r>
            <w:r>
              <w:rPr>
                <w:lang w:val="en-GB"/>
              </w:rPr>
              <w:fldChar w:fldCharType="separate"/>
            </w:r>
            <w:r>
              <w:rPr>
                <w:lang w:val="en-GB"/>
              </w:rPr>
              <w:t>1001</w:t>
            </w:r>
            <w:r>
              <w:rPr>
                <w:lang w:val="en-GB"/>
              </w:rPr>
              <w:fldChar w:fldCharType="end"/>
            </w:r>
            <w:r>
              <w:rPr>
                <w:lang w:val="en-GB"/>
              </w:rPr>
              <w:t xml:space="preserve">, </w:t>
            </w:r>
            <w:r>
              <w:rPr>
                <w:lang w:val="en-GB"/>
              </w:rPr>
              <w:fldChar w:fldCharType="begin"/>
            </w:r>
            <w:r>
              <w:rPr>
                <w:lang w:val="en-GB"/>
              </w:rPr>
              <w:instrText xml:space="preserve"> REF _Ref85730989 \n \h  \* MERGEFORMAT </w:instrText>
            </w:r>
            <w:r>
              <w:rPr>
                <w:lang w:val="en-GB"/>
              </w:rPr>
            </w:r>
            <w:r>
              <w:rPr>
                <w:lang w:val="en-GB"/>
              </w:rPr>
              <w:fldChar w:fldCharType="separate"/>
            </w:r>
            <w:r w:rsidR="00A10A8E">
              <w:rPr>
                <w:lang w:val="en-GB"/>
              </w:rPr>
              <w:t>1002</w:t>
            </w:r>
            <w:r>
              <w:rPr>
                <w:lang w:val="en-GB"/>
              </w:rPr>
              <w:fldChar w:fldCharType="end"/>
            </w:r>
            <w:r>
              <w:rPr>
                <w:lang w:val="en-GB"/>
              </w:rPr>
              <w:t xml:space="preserve">, </w:t>
            </w:r>
            <w:r>
              <w:rPr>
                <w:lang w:val="en-GB"/>
              </w:rPr>
              <w:fldChar w:fldCharType="begin"/>
            </w:r>
            <w:r>
              <w:rPr>
                <w:lang w:val="en-GB"/>
              </w:rPr>
              <w:instrText xml:space="preserve"> REF _Ref85730995 \n \h  \* MERGEFORMAT </w:instrText>
            </w:r>
            <w:r>
              <w:rPr>
                <w:lang w:val="en-GB"/>
              </w:rPr>
            </w:r>
            <w:r>
              <w:rPr>
                <w:lang w:val="en-GB"/>
              </w:rPr>
              <w:fldChar w:fldCharType="separate"/>
            </w:r>
            <w:r w:rsidR="00A10A8E">
              <w:rPr>
                <w:lang w:val="en-GB"/>
              </w:rPr>
              <w:t>1006</w:t>
            </w:r>
            <w:r>
              <w:rPr>
                <w:lang w:val="en-GB"/>
              </w:rPr>
              <w:fldChar w:fldCharType="end"/>
            </w:r>
            <w:r>
              <w:rPr>
                <w:lang w:val="en-GB"/>
              </w:rPr>
              <w:t xml:space="preserve">, </w:t>
            </w:r>
            <w:r>
              <w:rPr>
                <w:lang w:val="en-GB"/>
              </w:rPr>
              <w:fldChar w:fldCharType="begin"/>
            </w:r>
            <w:r>
              <w:rPr>
                <w:lang w:val="en-GB"/>
              </w:rPr>
              <w:instrText xml:space="preserve"> REF _Ref85730999 \n \h  \* MERGEFORMAT </w:instrText>
            </w:r>
            <w:r>
              <w:rPr>
                <w:lang w:val="en-GB"/>
              </w:rPr>
            </w:r>
            <w:r>
              <w:rPr>
                <w:lang w:val="en-GB"/>
              </w:rPr>
              <w:fldChar w:fldCharType="separate"/>
            </w:r>
            <w:r w:rsidR="00A10A8E">
              <w:rPr>
                <w:lang w:val="en-GB"/>
              </w:rPr>
              <w:t>1007</w:t>
            </w:r>
            <w:r>
              <w:rPr>
                <w:lang w:val="en-GB"/>
              </w:rPr>
              <w:fldChar w:fldCharType="end"/>
            </w:r>
            <w:r>
              <w:rPr>
                <w:lang w:val="en-GB"/>
              </w:rPr>
              <w:t xml:space="preserve">, </w:t>
            </w:r>
            <w:r>
              <w:rPr>
                <w:lang w:val="en-GB"/>
              </w:rPr>
              <w:fldChar w:fldCharType="begin"/>
            </w:r>
            <w:r>
              <w:rPr>
                <w:lang w:val="en-GB"/>
              </w:rPr>
              <w:instrText xml:space="preserve"> REF _Ref85731006 \n \h  \* MERGEFORMAT </w:instrText>
            </w:r>
            <w:r>
              <w:rPr>
                <w:lang w:val="en-GB"/>
              </w:rPr>
            </w:r>
            <w:r>
              <w:rPr>
                <w:lang w:val="en-GB"/>
              </w:rPr>
              <w:fldChar w:fldCharType="separate"/>
            </w:r>
            <w:r w:rsidR="00A10A8E">
              <w:rPr>
                <w:lang w:val="en-GB"/>
              </w:rPr>
              <w:t>1009</w:t>
            </w:r>
            <w:r>
              <w:rPr>
                <w:lang w:val="en-GB"/>
              </w:rPr>
              <w:fldChar w:fldCharType="end"/>
            </w:r>
          </w:p>
        </w:tc>
        <w:tc>
          <w:tcPr>
            <w:tcW w:w="992" w:type="dxa"/>
          </w:tcPr>
          <w:p w14:paraId="26786E6A" w14:textId="77777777" w:rsidR="00F2368D" w:rsidRPr="00887921" w:rsidRDefault="00F2368D" w:rsidP="00F2368D">
            <w:pPr>
              <w:jc w:val="both"/>
              <w:rPr>
                <w:lang w:val="en-GB"/>
              </w:rPr>
            </w:pPr>
            <w:r w:rsidRPr="00887921">
              <w:rPr>
                <w:lang w:val="en-GB"/>
              </w:rPr>
              <w:t>EUR</w:t>
            </w:r>
          </w:p>
        </w:tc>
        <w:tc>
          <w:tcPr>
            <w:tcW w:w="3685" w:type="dxa"/>
          </w:tcPr>
          <w:p w14:paraId="7530A109" w14:textId="0C3ACB3A" w:rsidR="00F2368D" w:rsidRPr="00887921" w:rsidRDefault="00F2368D" w:rsidP="00F2368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r w:rsidRPr="00887921">
              <w:rPr>
                <w:lang w:val="en-GB"/>
              </w:rPr>
              <w:t xml:space="preserve"> </w:t>
            </w:r>
          </w:p>
        </w:tc>
      </w:tr>
      <w:tr w:rsidR="00F2368D" w:rsidRPr="009235AA" w14:paraId="78B97F60" w14:textId="77777777" w:rsidTr="009077D5">
        <w:trPr>
          <w:trHeight w:val="819"/>
        </w:trPr>
        <w:tc>
          <w:tcPr>
            <w:tcW w:w="959" w:type="dxa"/>
          </w:tcPr>
          <w:p w14:paraId="1899BD16" w14:textId="77777777" w:rsidR="00F2368D" w:rsidRPr="00887921" w:rsidRDefault="00F2368D" w:rsidP="00705D43">
            <w:pPr>
              <w:pStyle w:val="ListParagraph"/>
              <w:numPr>
                <w:ilvl w:val="0"/>
                <w:numId w:val="72"/>
              </w:numPr>
              <w:rPr>
                <w:lang w:val="en-GB"/>
              </w:rPr>
            </w:pPr>
          </w:p>
        </w:tc>
        <w:tc>
          <w:tcPr>
            <w:tcW w:w="1468" w:type="dxa"/>
          </w:tcPr>
          <w:p w14:paraId="5CF7C05E" w14:textId="77777777" w:rsidR="00F2368D" w:rsidRPr="00887921" w:rsidRDefault="00F2368D" w:rsidP="00F2368D">
            <w:pPr>
              <w:jc w:val="both"/>
              <w:rPr>
                <w:lang w:val="en-GB"/>
              </w:rPr>
            </w:pPr>
            <w:r w:rsidRPr="00887921">
              <w:rPr>
                <w:lang w:val="en-GB"/>
              </w:rPr>
              <w:t xml:space="preserve">IR Cumulative </w:t>
            </w:r>
          </w:p>
        </w:tc>
        <w:tc>
          <w:tcPr>
            <w:tcW w:w="2076" w:type="dxa"/>
            <w:vAlign w:val="top"/>
          </w:tcPr>
          <w:p w14:paraId="279BCC03" w14:textId="410A9A11" w:rsidR="00F2368D" w:rsidRPr="00887921" w:rsidRDefault="00F2368D" w:rsidP="00F2368D">
            <w:pPr>
              <w:rPr>
                <w:lang w:val="en-GB"/>
              </w:rPr>
            </w:pPr>
            <w:r>
              <w:rPr>
                <w:lang w:val="en-GB"/>
              </w:rPr>
              <w:fldChar w:fldCharType="begin"/>
            </w:r>
            <w:r>
              <w:rPr>
                <w:lang w:val="en-GB"/>
              </w:rPr>
              <w:instrText xml:space="preserve"> REF _Ref85731346 \n \h  \* MERGEFORMAT </w:instrText>
            </w:r>
            <w:r>
              <w:rPr>
                <w:lang w:val="en-GB"/>
              </w:rPr>
            </w:r>
            <w:r>
              <w:rPr>
                <w:lang w:val="en-GB"/>
              </w:rPr>
              <w:fldChar w:fldCharType="separate"/>
            </w:r>
            <w:r w:rsidR="00A10A8E">
              <w:rPr>
                <w:lang w:val="en-GB"/>
              </w:rPr>
              <w:t>2001</w:t>
            </w:r>
            <w:r>
              <w:rPr>
                <w:lang w:val="en-GB"/>
              </w:rPr>
              <w:fldChar w:fldCharType="end"/>
            </w:r>
            <w:r>
              <w:rPr>
                <w:lang w:val="en-GB"/>
              </w:rPr>
              <w:t xml:space="preserve">, </w:t>
            </w:r>
            <w:r>
              <w:rPr>
                <w:lang w:val="en-GB"/>
              </w:rPr>
              <w:fldChar w:fldCharType="begin"/>
            </w:r>
            <w:r>
              <w:rPr>
                <w:lang w:val="en-GB"/>
              </w:rPr>
              <w:instrText xml:space="preserve"> REF _Ref85731349 \n \h  \* MERGEFORMAT </w:instrText>
            </w:r>
            <w:r>
              <w:rPr>
                <w:lang w:val="en-GB"/>
              </w:rPr>
            </w:r>
            <w:r>
              <w:rPr>
                <w:lang w:val="en-GB"/>
              </w:rPr>
              <w:fldChar w:fldCharType="separate"/>
            </w:r>
            <w:r w:rsidR="00A10A8E">
              <w:rPr>
                <w:lang w:val="en-GB"/>
              </w:rPr>
              <w:t>2002</w:t>
            </w:r>
            <w:r>
              <w:rPr>
                <w:lang w:val="en-GB"/>
              </w:rPr>
              <w:fldChar w:fldCharType="end"/>
            </w:r>
            <w:r>
              <w:rPr>
                <w:lang w:val="en-GB"/>
              </w:rPr>
              <w:t xml:space="preserve">, </w:t>
            </w:r>
            <w:r>
              <w:rPr>
                <w:lang w:val="en-GB"/>
              </w:rPr>
              <w:fldChar w:fldCharType="begin"/>
            </w:r>
            <w:r>
              <w:rPr>
                <w:lang w:val="en-GB"/>
              </w:rPr>
              <w:instrText xml:space="preserve"> REF _Ref85731355 \n \h  \* MERGEFORMAT </w:instrText>
            </w:r>
            <w:r>
              <w:rPr>
                <w:lang w:val="en-GB"/>
              </w:rPr>
            </w:r>
            <w:r>
              <w:rPr>
                <w:lang w:val="en-GB"/>
              </w:rPr>
              <w:fldChar w:fldCharType="separate"/>
            </w:r>
            <w:r w:rsidR="00A10A8E">
              <w:rPr>
                <w:lang w:val="en-GB"/>
              </w:rPr>
              <w:t>2008</w:t>
            </w:r>
            <w:r>
              <w:rPr>
                <w:lang w:val="en-GB"/>
              </w:rPr>
              <w:fldChar w:fldCharType="end"/>
            </w:r>
            <w:r>
              <w:rPr>
                <w:lang w:val="en-GB"/>
              </w:rPr>
              <w:t xml:space="preserve">, </w:t>
            </w:r>
            <w:r>
              <w:rPr>
                <w:lang w:val="en-GB"/>
              </w:rPr>
              <w:fldChar w:fldCharType="begin"/>
            </w:r>
            <w:r>
              <w:rPr>
                <w:lang w:val="en-GB"/>
              </w:rPr>
              <w:instrText xml:space="preserve"> REF _Ref85731357 \n \h  \* MERGEFORMAT </w:instrText>
            </w:r>
            <w:r>
              <w:rPr>
                <w:lang w:val="en-GB"/>
              </w:rPr>
            </w:r>
            <w:r>
              <w:rPr>
                <w:lang w:val="en-GB"/>
              </w:rPr>
              <w:fldChar w:fldCharType="separate"/>
            </w:r>
            <w:r w:rsidR="00A10A8E">
              <w:rPr>
                <w:lang w:val="en-GB"/>
              </w:rPr>
              <w:t>2011</w:t>
            </w:r>
            <w:r>
              <w:rPr>
                <w:lang w:val="en-GB"/>
              </w:rPr>
              <w:fldChar w:fldCharType="end"/>
            </w:r>
          </w:p>
        </w:tc>
        <w:tc>
          <w:tcPr>
            <w:tcW w:w="992" w:type="dxa"/>
          </w:tcPr>
          <w:p w14:paraId="1EEE5E37" w14:textId="77777777" w:rsidR="00F2368D" w:rsidRPr="00887921" w:rsidRDefault="00F2368D" w:rsidP="00F2368D">
            <w:pPr>
              <w:jc w:val="both"/>
              <w:rPr>
                <w:lang w:val="en-GB"/>
              </w:rPr>
            </w:pPr>
            <w:r w:rsidRPr="00887921">
              <w:rPr>
                <w:lang w:val="en-GB"/>
              </w:rPr>
              <w:t>EUR</w:t>
            </w:r>
          </w:p>
        </w:tc>
        <w:tc>
          <w:tcPr>
            <w:tcW w:w="3685" w:type="dxa"/>
          </w:tcPr>
          <w:p w14:paraId="39A136A1" w14:textId="469317A2" w:rsidR="00F2368D" w:rsidRPr="00887921" w:rsidRDefault="00F2368D" w:rsidP="00F2368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F2368D" w:rsidRPr="009235AA" w14:paraId="3390C67A" w14:textId="77777777" w:rsidTr="009077D5">
        <w:trPr>
          <w:trHeight w:val="556"/>
        </w:trPr>
        <w:tc>
          <w:tcPr>
            <w:tcW w:w="959" w:type="dxa"/>
          </w:tcPr>
          <w:p w14:paraId="7F586B40" w14:textId="77777777" w:rsidR="00F2368D" w:rsidRPr="00887921" w:rsidRDefault="00F2368D" w:rsidP="00705D43">
            <w:pPr>
              <w:pStyle w:val="ListParagraph"/>
              <w:numPr>
                <w:ilvl w:val="0"/>
                <w:numId w:val="71"/>
              </w:numPr>
              <w:rPr>
                <w:lang w:val="en-GB"/>
              </w:rPr>
            </w:pPr>
          </w:p>
        </w:tc>
        <w:tc>
          <w:tcPr>
            <w:tcW w:w="1468" w:type="dxa"/>
          </w:tcPr>
          <w:p w14:paraId="7E176D4F" w14:textId="77777777" w:rsidR="00F2368D" w:rsidRPr="00887921" w:rsidRDefault="00F2368D" w:rsidP="00F2368D">
            <w:pPr>
              <w:jc w:val="both"/>
              <w:rPr>
                <w:lang w:val="en-GB"/>
              </w:rPr>
            </w:pPr>
            <w:r w:rsidRPr="00887921">
              <w:rPr>
                <w:lang w:val="en-GB"/>
              </w:rPr>
              <w:t>FX Cumulative</w:t>
            </w:r>
          </w:p>
        </w:tc>
        <w:tc>
          <w:tcPr>
            <w:tcW w:w="2076" w:type="dxa"/>
            <w:vAlign w:val="top"/>
          </w:tcPr>
          <w:p w14:paraId="63C961AA" w14:textId="410C515D" w:rsidR="00F2368D" w:rsidRPr="00887921" w:rsidRDefault="00F2368D" w:rsidP="00F2368D">
            <w:pPr>
              <w:rPr>
                <w:lang w:val="en-GB"/>
              </w:rPr>
            </w:pPr>
            <w:r>
              <w:rPr>
                <w:lang w:val="en-GB"/>
              </w:rPr>
              <w:fldChar w:fldCharType="begin"/>
            </w:r>
            <w:r>
              <w:rPr>
                <w:lang w:val="en-GB"/>
              </w:rPr>
              <w:instrText xml:space="preserve"> REF _Ref85731373 \n \h  \* MERGEFORMAT </w:instrText>
            </w:r>
            <w:r>
              <w:rPr>
                <w:lang w:val="en-GB"/>
              </w:rPr>
            </w:r>
            <w:r>
              <w:rPr>
                <w:lang w:val="en-GB"/>
              </w:rPr>
              <w:fldChar w:fldCharType="separate"/>
            </w:r>
            <w:r w:rsidR="00A10A8E">
              <w:rPr>
                <w:lang w:val="en-GB"/>
              </w:rPr>
              <w:t>3001</w:t>
            </w:r>
            <w:r>
              <w:rPr>
                <w:lang w:val="en-GB"/>
              </w:rPr>
              <w:fldChar w:fldCharType="end"/>
            </w:r>
            <w:r>
              <w:rPr>
                <w:lang w:val="en-GB"/>
              </w:rPr>
              <w:t xml:space="preserve">, </w:t>
            </w:r>
            <w:r>
              <w:rPr>
                <w:lang w:val="en-GB"/>
              </w:rPr>
              <w:fldChar w:fldCharType="begin"/>
            </w:r>
            <w:r>
              <w:rPr>
                <w:lang w:val="en-GB"/>
              </w:rPr>
              <w:instrText xml:space="preserve"> REF _Ref85731377 \n \h  \* MERGEFORMAT </w:instrText>
            </w:r>
            <w:r>
              <w:rPr>
                <w:lang w:val="en-GB"/>
              </w:rPr>
            </w:r>
            <w:r>
              <w:rPr>
                <w:lang w:val="en-GB"/>
              </w:rPr>
              <w:fldChar w:fldCharType="separate"/>
            </w:r>
            <w:r w:rsidR="00A10A8E">
              <w:rPr>
                <w:lang w:val="en-GB"/>
              </w:rPr>
              <w:t>3002</w:t>
            </w:r>
            <w:r>
              <w:rPr>
                <w:lang w:val="en-GB"/>
              </w:rPr>
              <w:fldChar w:fldCharType="end"/>
            </w:r>
            <w:r>
              <w:rPr>
                <w:lang w:val="en-GB"/>
              </w:rPr>
              <w:t xml:space="preserve">, </w:t>
            </w:r>
            <w:r>
              <w:rPr>
                <w:lang w:val="en-GB"/>
              </w:rPr>
              <w:fldChar w:fldCharType="begin"/>
            </w:r>
            <w:r>
              <w:rPr>
                <w:lang w:val="en-GB"/>
              </w:rPr>
              <w:instrText xml:space="preserve"> REF _Ref85731379 \n \h  \* MERGEFORMAT </w:instrText>
            </w:r>
            <w:r>
              <w:rPr>
                <w:lang w:val="en-GB"/>
              </w:rPr>
            </w:r>
            <w:r>
              <w:rPr>
                <w:lang w:val="en-GB"/>
              </w:rPr>
              <w:fldChar w:fldCharType="separate"/>
            </w:r>
            <w:r w:rsidR="00A10A8E">
              <w:rPr>
                <w:lang w:val="en-GB"/>
              </w:rPr>
              <w:t>3003</w:t>
            </w:r>
            <w:r>
              <w:rPr>
                <w:lang w:val="en-GB"/>
              </w:rPr>
              <w:fldChar w:fldCharType="end"/>
            </w:r>
            <w:r>
              <w:rPr>
                <w:lang w:val="en-GB"/>
              </w:rPr>
              <w:t xml:space="preserve">, </w:t>
            </w:r>
            <w:r>
              <w:rPr>
                <w:lang w:val="en-GB"/>
              </w:rPr>
              <w:fldChar w:fldCharType="begin"/>
            </w:r>
            <w:r>
              <w:rPr>
                <w:lang w:val="en-GB"/>
              </w:rPr>
              <w:instrText xml:space="preserve"> REF _Ref85731381 \n \h  \* MERGEFORMAT </w:instrText>
            </w:r>
            <w:r>
              <w:rPr>
                <w:lang w:val="en-GB"/>
              </w:rPr>
            </w:r>
            <w:r>
              <w:rPr>
                <w:lang w:val="en-GB"/>
              </w:rPr>
              <w:fldChar w:fldCharType="separate"/>
            </w:r>
            <w:r w:rsidR="00A10A8E">
              <w:rPr>
                <w:lang w:val="en-GB"/>
              </w:rPr>
              <w:t>3004</w:t>
            </w:r>
            <w:r>
              <w:rPr>
                <w:lang w:val="en-GB"/>
              </w:rPr>
              <w:fldChar w:fldCharType="end"/>
            </w:r>
          </w:p>
        </w:tc>
        <w:tc>
          <w:tcPr>
            <w:tcW w:w="992" w:type="dxa"/>
          </w:tcPr>
          <w:p w14:paraId="3FB49B3D" w14:textId="77777777" w:rsidR="00F2368D" w:rsidRPr="00887921" w:rsidRDefault="00F2368D" w:rsidP="00F2368D">
            <w:pPr>
              <w:jc w:val="both"/>
              <w:rPr>
                <w:lang w:val="en-GB"/>
              </w:rPr>
            </w:pPr>
            <w:r w:rsidRPr="00887921">
              <w:rPr>
                <w:lang w:val="en-GB"/>
              </w:rPr>
              <w:t>EUR</w:t>
            </w:r>
          </w:p>
        </w:tc>
        <w:tc>
          <w:tcPr>
            <w:tcW w:w="3685" w:type="dxa"/>
          </w:tcPr>
          <w:p w14:paraId="0EB43CE5" w14:textId="13FE7819" w:rsidR="00F2368D" w:rsidRPr="00887921" w:rsidRDefault="00F2368D" w:rsidP="00F2368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F2368D" w:rsidRPr="009235AA" w14:paraId="28534417" w14:textId="77777777" w:rsidTr="009077D5">
        <w:trPr>
          <w:trHeight w:val="556"/>
        </w:trPr>
        <w:tc>
          <w:tcPr>
            <w:tcW w:w="959" w:type="dxa"/>
          </w:tcPr>
          <w:p w14:paraId="541B1361" w14:textId="77777777" w:rsidR="00F2368D" w:rsidRPr="00887921" w:rsidRDefault="00F2368D" w:rsidP="00705D43">
            <w:pPr>
              <w:pStyle w:val="ListParagraph"/>
              <w:numPr>
                <w:ilvl w:val="0"/>
                <w:numId w:val="74"/>
              </w:numPr>
              <w:rPr>
                <w:lang w:val="en-GB"/>
              </w:rPr>
            </w:pPr>
          </w:p>
        </w:tc>
        <w:tc>
          <w:tcPr>
            <w:tcW w:w="1468" w:type="dxa"/>
          </w:tcPr>
          <w:p w14:paraId="2DC36102" w14:textId="77777777" w:rsidR="00F2368D" w:rsidRPr="00887921" w:rsidRDefault="00F2368D" w:rsidP="00F2368D">
            <w:pPr>
              <w:jc w:val="both"/>
              <w:rPr>
                <w:lang w:val="en-GB"/>
              </w:rPr>
            </w:pPr>
            <w:r w:rsidRPr="00887921">
              <w:rPr>
                <w:lang w:val="en-GB"/>
              </w:rPr>
              <w:t>Commodity Cumulative</w:t>
            </w:r>
          </w:p>
        </w:tc>
        <w:tc>
          <w:tcPr>
            <w:tcW w:w="2076" w:type="dxa"/>
            <w:vAlign w:val="top"/>
          </w:tcPr>
          <w:p w14:paraId="3B6D4B5D" w14:textId="74834A3C" w:rsidR="00F2368D" w:rsidRPr="00887921" w:rsidRDefault="00F2368D" w:rsidP="00F2368D">
            <w:pPr>
              <w:rPr>
                <w:lang w:val="en-GB"/>
              </w:rPr>
            </w:pPr>
            <w:r>
              <w:rPr>
                <w:lang w:val="en-GB"/>
              </w:rPr>
              <w:fldChar w:fldCharType="begin"/>
            </w:r>
            <w:r>
              <w:rPr>
                <w:lang w:val="en-GB"/>
              </w:rPr>
              <w:instrText xml:space="preserve"> REF _Ref85731811 \r \h </w:instrText>
            </w:r>
            <w:r>
              <w:rPr>
                <w:lang w:val="en-GB"/>
              </w:rPr>
            </w:r>
            <w:r>
              <w:rPr>
                <w:lang w:val="en-GB"/>
              </w:rPr>
              <w:fldChar w:fldCharType="separate"/>
            </w:r>
            <w:r w:rsidR="00A10A8E">
              <w:rPr>
                <w:lang w:val="en-GB"/>
              </w:rPr>
              <w:t>4001</w:t>
            </w:r>
            <w:r>
              <w:rPr>
                <w:lang w:val="en-GB"/>
              </w:rPr>
              <w:fldChar w:fldCharType="end"/>
            </w:r>
            <w:r>
              <w:rPr>
                <w:lang w:val="en-GB"/>
              </w:rPr>
              <w:t xml:space="preserve">, </w:t>
            </w:r>
            <w:r>
              <w:rPr>
                <w:lang w:val="en-GB"/>
              </w:rPr>
              <w:fldChar w:fldCharType="begin"/>
            </w:r>
            <w:r>
              <w:rPr>
                <w:lang w:val="en-GB"/>
              </w:rPr>
              <w:instrText xml:space="preserve"> REF _Ref85731816 \r \h </w:instrText>
            </w:r>
            <w:r>
              <w:rPr>
                <w:lang w:val="en-GB"/>
              </w:rPr>
            </w:r>
            <w:r>
              <w:rPr>
                <w:lang w:val="en-GB"/>
              </w:rPr>
              <w:fldChar w:fldCharType="separate"/>
            </w:r>
            <w:r w:rsidR="00A10A8E">
              <w:rPr>
                <w:lang w:val="en-GB"/>
              </w:rPr>
              <w:t>4002</w:t>
            </w:r>
            <w:r>
              <w:rPr>
                <w:lang w:val="en-GB"/>
              </w:rPr>
              <w:fldChar w:fldCharType="end"/>
            </w:r>
          </w:p>
        </w:tc>
        <w:tc>
          <w:tcPr>
            <w:tcW w:w="992" w:type="dxa"/>
          </w:tcPr>
          <w:p w14:paraId="6AF10D1E" w14:textId="77777777" w:rsidR="00F2368D" w:rsidRPr="00887921" w:rsidRDefault="00F2368D" w:rsidP="00F2368D">
            <w:pPr>
              <w:jc w:val="both"/>
              <w:rPr>
                <w:lang w:val="en-GB"/>
              </w:rPr>
            </w:pPr>
            <w:r w:rsidRPr="00887921">
              <w:rPr>
                <w:lang w:val="en-GB"/>
              </w:rPr>
              <w:t>USD</w:t>
            </w:r>
          </w:p>
        </w:tc>
        <w:tc>
          <w:tcPr>
            <w:tcW w:w="3685" w:type="dxa"/>
          </w:tcPr>
          <w:p w14:paraId="3C912C0A" w14:textId="24520D2F" w:rsidR="00F2368D" w:rsidRPr="00887921" w:rsidRDefault="00F2368D" w:rsidP="00F2368D">
            <w:pPr>
              <w:jc w:val="both"/>
              <w:rPr>
                <w:lang w:val="en-GB"/>
              </w:rPr>
            </w:pPr>
            <w:r w:rsidRPr="00887921">
              <w:rPr>
                <w:lang w:val="en-GB"/>
              </w:rPr>
              <w:t>VaR</w:t>
            </w:r>
            <w:r>
              <w:rPr>
                <w:lang w:val="en-GB"/>
              </w:rPr>
              <w:t xml:space="preserve">; </w:t>
            </w:r>
            <w:r w:rsidRPr="00887921">
              <w:rPr>
                <w:lang w:val="en-GB"/>
              </w:rPr>
              <w:t>Stressed VaR</w:t>
            </w:r>
            <w:r w:rsidR="00AB7B71">
              <w:rPr>
                <w:lang w:val="en-GB"/>
              </w:rPr>
              <w:t>; SBM; DRC; RRAO</w:t>
            </w:r>
          </w:p>
        </w:tc>
      </w:tr>
      <w:tr w:rsidR="00F2368D" w:rsidRPr="009235AA" w14:paraId="1A778D3B" w14:textId="77777777" w:rsidTr="009077D5">
        <w:trPr>
          <w:trHeight w:val="278"/>
        </w:trPr>
        <w:tc>
          <w:tcPr>
            <w:tcW w:w="959" w:type="dxa"/>
          </w:tcPr>
          <w:p w14:paraId="1D67F2A3" w14:textId="77777777" w:rsidR="00F2368D" w:rsidRPr="00887921" w:rsidRDefault="00F2368D" w:rsidP="00705D43">
            <w:pPr>
              <w:pStyle w:val="ListParagraph"/>
              <w:numPr>
                <w:ilvl w:val="0"/>
                <w:numId w:val="75"/>
              </w:numPr>
              <w:rPr>
                <w:lang w:val="en-GB"/>
              </w:rPr>
            </w:pPr>
          </w:p>
        </w:tc>
        <w:tc>
          <w:tcPr>
            <w:tcW w:w="1468" w:type="dxa"/>
          </w:tcPr>
          <w:p w14:paraId="37D4073F" w14:textId="77777777" w:rsidR="00F2368D" w:rsidRPr="00887921" w:rsidRDefault="00F2368D" w:rsidP="00F2368D">
            <w:pPr>
              <w:jc w:val="both"/>
              <w:rPr>
                <w:lang w:val="en-GB"/>
              </w:rPr>
            </w:pPr>
            <w:r w:rsidRPr="00887921">
              <w:rPr>
                <w:lang w:val="en-GB"/>
              </w:rPr>
              <w:t>Credit Spread cumulative</w:t>
            </w:r>
          </w:p>
        </w:tc>
        <w:tc>
          <w:tcPr>
            <w:tcW w:w="2076" w:type="dxa"/>
            <w:vAlign w:val="top"/>
          </w:tcPr>
          <w:p w14:paraId="5C26BFEC" w14:textId="5AB603C4" w:rsidR="00F2368D" w:rsidRPr="00887921" w:rsidRDefault="00F2368D" w:rsidP="00F2368D">
            <w:pPr>
              <w:rPr>
                <w:lang w:val="en-GB"/>
              </w:rPr>
            </w:pPr>
            <w:r>
              <w:rPr>
                <w:lang w:val="en-GB"/>
              </w:rPr>
              <w:fldChar w:fldCharType="begin"/>
            </w:r>
            <w:r>
              <w:rPr>
                <w:lang w:val="en-GB"/>
              </w:rPr>
              <w:instrText xml:space="preserve"> REF _Ref85731855 \r \h </w:instrText>
            </w:r>
            <w:r>
              <w:rPr>
                <w:lang w:val="en-GB"/>
              </w:rPr>
            </w:r>
            <w:r>
              <w:rPr>
                <w:lang w:val="en-GB"/>
              </w:rPr>
              <w:fldChar w:fldCharType="separate"/>
            </w:r>
            <w:r w:rsidR="00A10A8E">
              <w:rPr>
                <w:lang w:val="en-GB"/>
              </w:rPr>
              <w:t>5003</w:t>
            </w:r>
            <w:r>
              <w:rPr>
                <w:lang w:val="en-GB"/>
              </w:rPr>
              <w:fldChar w:fldCharType="end"/>
            </w:r>
            <w:r>
              <w:rPr>
                <w:lang w:val="en-GB"/>
              </w:rPr>
              <w:t xml:space="preserve">, </w:t>
            </w:r>
            <w:r>
              <w:rPr>
                <w:lang w:val="en-GB"/>
              </w:rPr>
              <w:fldChar w:fldCharType="begin"/>
            </w:r>
            <w:r>
              <w:rPr>
                <w:lang w:val="en-GB"/>
              </w:rPr>
              <w:instrText xml:space="preserve"> REF _Ref85731858 \r \h </w:instrText>
            </w:r>
            <w:r>
              <w:rPr>
                <w:lang w:val="en-GB"/>
              </w:rPr>
            </w:r>
            <w:r>
              <w:rPr>
                <w:lang w:val="en-GB"/>
              </w:rPr>
              <w:fldChar w:fldCharType="separate"/>
            </w:r>
            <w:r w:rsidR="00A10A8E">
              <w:rPr>
                <w:lang w:val="en-GB"/>
              </w:rPr>
              <w:t>5006</w:t>
            </w:r>
            <w:r>
              <w:rPr>
                <w:lang w:val="en-GB"/>
              </w:rPr>
              <w:fldChar w:fldCharType="end"/>
            </w:r>
            <w:r>
              <w:rPr>
                <w:lang w:val="en-GB"/>
              </w:rPr>
              <w:t xml:space="preserve">, </w:t>
            </w:r>
            <w:r>
              <w:rPr>
                <w:lang w:val="en-GB"/>
              </w:rPr>
              <w:fldChar w:fldCharType="begin"/>
            </w:r>
            <w:r>
              <w:rPr>
                <w:lang w:val="en-GB"/>
              </w:rPr>
              <w:instrText xml:space="preserve"> REF _Ref85731865 \r \h </w:instrText>
            </w:r>
            <w:r>
              <w:rPr>
                <w:lang w:val="en-GB"/>
              </w:rPr>
            </w:r>
            <w:r>
              <w:rPr>
                <w:lang w:val="en-GB"/>
              </w:rPr>
              <w:fldChar w:fldCharType="separate"/>
            </w:r>
            <w:r w:rsidR="00A10A8E">
              <w:rPr>
                <w:lang w:val="en-GB"/>
              </w:rPr>
              <w:t>5008</w:t>
            </w:r>
            <w:r>
              <w:rPr>
                <w:lang w:val="en-GB"/>
              </w:rPr>
              <w:fldChar w:fldCharType="end"/>
            </w:r>
            <w:r>
              <w:rPr>
                <w:lang w:val="en-GB"/>
              </w:rPr>
              <w:t xml:space="preserve">, </w:t>
            </w:r>
            <w:r>
              <w:rPr>
                <w:lang w:val="en-GB"/>
              </w:rPr>
              <w:fldChar w:fldCharType="begin"/>
            </w:r>
            <w:r>
              <w:rPr>
                <w:lang w:val="en-GB"/>
              </w:rPr>
              <w:instrText xml:space="preserve"> REF _Ref85731873 \r \h </w:instrText>
            </w:r>
            <w:r>
              <w:rPr>
                <w:lang w:val="en-GB"/>
              </w:rPr>
            </w:r>
            <w:r>
              <w:rPr>
                <w:lang w:val="en-GB"/>
              </w:rPr>
              <w:fldChar w:fldCharType="separate"/>
            </w:r>
            <w:r w:rsidR="00A10A8E">
              <w:rPr>
                <w:lang w:val="en-GB"/>
              </w:rPr>
              <w:t>5022</w:t>
            </w:r>
            <w:r>
              <w:rPr>
                <w:lang w:val="en-GB"/>
              </w:rPr>
              <w:fldChar w:fldCharType="end"/>
            </w:r>
          </w:p>
        </w:tc>
        <w:tc>
          <w:tcPr>
            <w:tcW w:w="992" w:type="dxa"/>
          </w:tcPr>
          <w:p w14:paraId="559D97E0" w14:textId="77777777" w:rsidR="00F2368D" w:rsidRPr="00887921" w:rsidRDefault="00F2368D" w:rsidP="00F2368D">
            <w:pPr>
              <w:jc w:val="both"/>
              <w:rPr>
                <w:lang w:val="en-GB"/>
              </w:rPr>
            </w:pPr>
            <w:r w:rsidRPr="00887921">
              <w:rPr>
                <w:lang w:val="en-GB"/>
              </w:rPr>
              <w:t>EUR</w:t>
            </w:r>
          </w:p>
        </w:tc>
        <w:tc>
          <w:tcPr>
            <w:tcW w:w="3685" w:type="dxa"/>
          </w:tcPr>
          <w:p w14:paraId="19D84FBC" w14:textId="7AD07D17" w:rsidR="00F2368D" w:rsidRPr="00887921" w:rsidRDefault="00F2368D" w:rsidP="00F2368D">
            <w:pPr>
              <w:jc w:val="both"/>
              <w:rPr>
                <w:lang w:val="en-GB"/>
              </w:rPr>
            </w:pPr>
            <w:r w:rsidRPr="00887921">
              <w:rPr>
                <w:lang w:val="en-GB"/>
              </w:rPr>
              <w:t>VaR; Stressed VaR; IRC</w:t>
            </w:r>
            <w:r w:rsidR="00AB7B71">
              <w:rPr>
                <w:lang w:val="en-GB"/>
              </w:rPr>
              <w:t>; SBM; DRC; RRAO</w:t>
            </w:r>
          </w:p>
        </w:tc>
      </w:tr>
      <w:tr w:rsidR="00F2368D" w:rsidRPr="009235AA" w14:paraId="60EC025A" w14:textId="77777777" w:rsidTr="009077D5">
        <w:trPr>
          <w:trHeight w:val="278"/>
        </w:trPr>
        <w:tc>
          <w:tcPr>
            <w:tcW w:w="959" w:type="dxa"/>
          </w:tcPr>
          <w:p w14:paraId="7771D12B" w14:textId="77777777" w:rsidR="00F2368D" w:rsidRPr="00887921" w:rsidRDefault="00F2368D" w:rsidP="00705D43">
            <w:pPr>
              <w:pStyle w:val="ListParagraph"/>
              <w:numPr>
                <w:ilvl w:val="0"/>
                <w:numId w:val="76"/>
              </w:numPr>
              <w:rPr>
                <w:lang w:val="en-GB"/>
              </w:rPr>
            </w:pPr>
          </w:p>
        </w:tc>
        <w:tc>
          <w:tcPr>
            <w:tcW w:w="1468" w:type="dxa"/>
          </w:tcPr>
          <w:p w14:paraId="64725C6C" w14:textId="77777777" w:rsidR="00F2368D" w:rsidRPr="00887921" w:rsidRDefault="00F2368D" w:rsidP="00F2368D">
            <w:pPr>
              <w:jc w:val="both"/>
              <w:rPr>
                <w:lang w:val="en-GB"/>
              </w:rPr>
            </w:pPr>
            <w:r w:rsidRPr="00887921">
              <w:rPr>
                <w:lang w:val="en-GB"/>
              </w:rPr>
              <w:t>CTP cumulative EUR</w:t>
            </w:r>
          </w:p>
        </w:tc>
        <w:tc>
          <w:tcPr>
            <w:tcW w:w="2076" w:type="dxa"/>
            <w:vAlign w:val="top"/>
          </w:tcPr>
          <w:p w14:paraId="12509A8A" w14:textId="1EB077A6" w:rsidR="00F2368D" w:rsidRPr="00887921" w:rsidRDefault="00F2368D" w:rsidP="00F2368D">
            <w:pPr>
              <w:rPr>
                <w:lang w:val="en-GB"/>
              </w:rPr>
            </w:pPr>
            <w:r>
              <w:rPr>
                <w:lang w:val="en-GB"/>
              </w:rPr>
              <w:fldChar w:fldCharType="begin"/>
            </w:r>
            <w:r>
              <w:rPr>
                <w:lang w:val="en-GB"/>
              </w:rPr>
              <w:instrText xml:space="preserve"> REF _Ref85731889 \r \h </w:instrText>
            </w:r>
            <w:r>
              <w:rPr>
                <w:lang w:val="en-GB"/>
              </w:rPr>
            </w:r>
            <w:r>
              <w:rPr>
                <w:lang w:val="en-GB"/>
              </w:rPr>
              <w:fldChar w:fldCharType="separate"/>
            </w:r>
            <w:r w:rsidR="000011D6">
              <w:rPr>
                <w:lang w:val="en-GB"/>
              </w:rPr>
              <w:t>6001</w:t>
            </w:r>
            <w:r>
              <w:rPr>
                <w:lang w:val="en-GB"/>
              </w:rPr>
              <w:fldChar w:fldCharType="end"/>
            </w:r>
            <w:r>
              <w:rPr>
                <w:lang w:val="en-GB"/>
              </w:rPr>
              <w:t xml:space="preserve">, </w:t>
            </w:r>
            <w:r w:rsidR="007825F2">
              <w:rPr>
                <w:lang w:val="en-GB"/>
              </w:rPr>
              <w:fldChar w:fldCharType="begin"/>
            </w:r>
            <w:r w:rsidR="007825F2">
              <w:rPr>
                <w:lang w:val="en-GB"/>
              </w:rPr>
              <w:instrText xml:space="preserve"> REF _Ref97544324 \n \h </w:instrText>
            </w:r>
            <w:r w:rsidR="007825F2">
              <w:rPr>
                <w:lang w:val="en-GB"/>
              </w:rPr>
            </w:r>
            <w:r w:rsidR="007825F2">
              <w:rPr>
                <w:lang w:val="en-GB"/>
              </w:rPr>
              <w:fldChar w:fldCharType="separate"/>
            </w:r>
            <w:r w:rsidR="007825F2">
              <w:rPr>
                <w:lang w:val="en-GB"/>
              </w:rPr>
              <w:t>6002</w:t>
            </w:r>
            <w:r w:rsidR="007825F2">
              <w:rPr>
                <w:lang w:val="en-GB"/>
              </w:rPr>
              <w:fldChar w:fldCharType="end"/>
            </w:r>
          </w:p>
        </w:tc>
        <w:tc>
          <w:tcPr>
            <w:tcW w:w="992" w:type="dxa"/>
          </w:tcPr>
          <w:p w14:paraId="39456AE9" w14:textId="77777777" w:rsidR="00F2368D" w:rsidRPr="00887921" w:rsidRDefault="00F2368D" w:rsidP="00F2368D">
            <w:pPr>
              <w:jc w:val="both"/>
              <w:rPr>
                <w:lang w:val="en-GB"/>
              </w:rPr>
            </w:pPr>
            <w:r w:rsidRPr="00887921">
              <w:rPr>
                <w:lang w:val="en-GB"/>
              </w:rPr>
              <w:t>EUR</w:t>
            </w:r>
          </w:p>
        </w:tc>
        <w:tc>
          <w:tcPr>
            <w:tcW w:w="3685" w:type="dxa"/>
          </w:tcPr>
          <w:p w14:paraId="37235120" w14:textId="2B5BE453" w:rsidR="00F2368D" w:rsidRPr="00887921" w:rsidRDefault="00F2368D" w:rsidP="00F2368D">
            <w:pPr>
              <w:jc w:val="both"/>
              <w:rPr>
                <w:lang w:val="en-GB"/>
              </w:rPr>
            </w:pPr>
            <w:r w:rsidRPr="00887921">
              <w:rPr>
                <w:lang w:val="en-GB"/>
              </w:rPr>
              <w:t>VaR; Stressed VaR; APR</w:t>
            </w:r>
            <w:r w:rsidR="00AB7B71">
              <w:rPr>
                <w:lang w:val="en-GB"/>
              </w:rPr>
              <w:t>; SBM; DRC; RRAO</w:t>
            </w:r>
          </w:p>
        </w:tc>
      </w:tr>
    </w:tbl>
    <w:p w14:paraId="67562FD9" w14:textId="77777777" w:rsidR="00D95FA8" w:rsidRDefault="00D95FA8" w:rsidP="00BE72D9">
      <w:pPr>
        <w:jc w:val="both"/>
        <w:rPr>
          <w:rFonts w:asciiTheme="majorHAnsi" w:eastAsiaTheme="majorEastAsia" w:hAnsiTheme="majorHAnsi" w:cstheme="majorBidi"/>
          <w:b/>
          <w:bCs/>
          <w:color w:val="4F81BD" w:themeColor="accent1"/>
          <w:lang w:val="en-GB"/>
        </w:rPr>
      </w:pPr>
    </w:p>
    <w:p w14:paraId="70768A8B" w14:textId="77777777" w:rsidR="00D95FA8" w:rsidRDefault="00D95FA8">
      <w:pPr>
        <w:spacing w:after="200" w:line="276" w:lineRule="auto"/>
        <w:rPr>
          <w:rFonts w:asciiTheme="majorHAnsi" w:eastAsiaTheme="majorEastAsia" w:hAnsiTheme="majorHAnsi" w:cstheme="majorBidi"/>
          <w:b/>
          <w:bCs/>
          <w:color w:val="4F81BD" w:themeColor="accent1"/>
          <w:lang w:val="en-GB"/>
        </w:rPr>
      </w:pPr>
      <w:r>
        <w:rPr>
          <w:rFonts w:asciiTheme="majorHAnsi" w:eastAsiaTheme="majorEastAsia" w:hAnsiTheme="majorHAnsi" w:cstheme="majorBidi"/>
          <w:b/>
          <w:bCs/>
          <w:color w:val="4F81BD" w:themeColor="accent1"/>
          <w:lang w:val="en-GB"/>
        </w:rPr>
        <w:br w:type="page"/>
      </w:r>
    </w:p>
    <w:p w14:paraId="0EADFA39" w14:textId="1D22EBDB" w:rsidR="00D95FA8" w:rsidRPr="00866D06" w:rsidRDefault="00695CAF" w:rsidP="00496FD4">
      <w:pPr>
        <w:pStyle w:val="Numberedheadinglevel1"/>
        <w:ind w:left="0" w:firstLine="0"/>
        <w:outlineLvl w:val="0"/>
      </w:pPr>
      <w:bookmarkStart w:id="148" w:name="_Toc120034196"/>
      <w:r>
        <w:lastRenderedPageBreak/>
        <w:t xml:space="preserve">Section 5: </w:t>
      </w:r>
      <w:r w:rsidR="00905C22">
        <w:t>A</w:t>
      </w:r>
      <w:r w:rsidR="00A55E7E">
        <w:t xml:space="preserve">dditional </w:t>
      </w:r>
      <w:r w:rsidR="00A55E7E" w:rsidRPr="00A55E7E">
        <w:t>specifications</w:t>
      </w:r>
      <w:r w:rsidR="00905C22">
        <w:t xml:space="preserve"> for instruments</w:t>
      </w:r>
      <w:bookmarkEnd w:id="148"/>
    </w:p>
    <w:p w14:paraId="43651CC5" w14:textId="77777777" w:rsidR="00BE72D9" w:rsidRDefault="00A55E7E" w:rsidP="00BE72D9">
      <w:pPr>
        <w:jc w:val="both"/>
        <w:rPr>
          <w:lang w:val="en-GB"/>
        </w:rPr>
      </w:pPr>
      <w:r w:rsidRPr="00A55E7E">
        <w:rPr>
          <w:lang w:val="en-GB"/>
        </w:rPr>
        <w:t xml:space="preserve">Institutions shall </w:t>
      </w:r>
      <w:r>
        <w:rPr>
          <w:lang w:val="en-GB"/>
        </w:rPr>
        <w:t xml:space="preserve">apply </w:t>
      </w:r>
      <w:r w:rsidR="00905C22">
        <w:rPr>
          <w:lang w:val="en-GB"/>
        </w:rPr>
        <w:t xml:space="preserve">the following </w:t>
      </w:r>
      <w:r>
        <w:rPr>
          <w:lang w:val="en-GB"/>
        </w:rPr>
        <w:t>additional specification</w:t>
      </w:r>
      <w:r w:rsidR="005751CB">
        <w:rPr>
          <w:lang w:val="en-GB"/>
        </w:rPr>
        <w:t>s</w:t>
      </w:r>
      <w:r>
        <w:rPr>
          <w:lang w:val="en-GB"/>
        </w:rPr>
        <w:t xml:space="preserve"> to the </w:t>
      </w:r>
      <w:r w:rsidRPr="00A55E7E">
        <w:rPr>
          <w:lang w:val="en-GB"/>
        </w:rPr>
        <w:t>financial instruments</w:t>
      </w:r>
      <w:r>
        <w:rPr>
          <w:lang w:val="en-GB"/>
        </w:rPr>
        <w:t xml:space="preserve"> described in Section 2</w:t>
      </w:r>
      <w:r w:rsidR="00695CAF">
        <w:rPr>
          <w:lang w:val="en-GB"/>
        </w:rPr>
        <w:t xml:space="preserve"> of this Annex</w:t>
      </w:r>
      <w:r w:rsidR="00905C22">
        <w:rPr>
          <w:lang w:val="en-GB"/>
        </w:rPr>
        <w:t>:</w:t>
      </w:r>
    </w:p>
    <w:p w14:paraId="190D9706" w14:textId="77777777" w:rsidR="00A55E7E" w:rsidRDefault="00A55E7E" w:rsidP="00BE72D9">
      <w:pPr>
        <w:jc w:val="both"/>
        <w:rPr>
          <w:lang w:val="en-GB"/>
        </w:rPr>
      </w:pPr>
    </w:p>
    <w:p w14:paraId="4418CF9C" w14:textId="77777777" w:rsidR="00A55E7E" w:rsidRDefault="00A55E7E" w:rsidP="00BE72D9">
      <w:pPr>
        <w:jc w:val="both"/>
        <w:rPr>
          <w:lang w:val="en-GB"/>
        </w:rPr>
      </w:pPr>
    </w:p>
    <w:p w14:paraId="06E17EC0" w14:textId="77777777" w:rsidR="00A55E7E" w:rsidRPr="00887921" w:rsidRDefault="00A55E7E" w:rsidP="00BE72D9">
      <w:pPr>
        <w:jc w:val="both"/>
        <w:rPr>
          <w:rFonts w:asciiTheme="majorHAnsi" w:eastAsiaTheme="majorEastAsia" w:hAnsiTheme="majorHAnsi" w:cstheme="majorBidi"/>
          <w:b/>
          <w:bCs/>
          <w:color w:val="4F81BD" w:themeColor="accent1"/>
          <w:lang w:val="en-GB"/>
        </w:rPr>
      </w:pPr>
    </w:p>
    <w:p w14:paraId="13C82E85" w14:textId="5B4997D1" w:rsidR="00B948AF" w:rsidRDefault="00B948AF" w:rsidP="00B948AF">
      <w:pPr>
        <w:jc w:val="both"/>
        <w:rPr>
          <w:rFonts w:asciiTheme="majorHAnsi" w:eastAsiaTheme="majorEastAsia" w:hAnsiTheme="majorHAnsi" w:cstheme="majorBidi"/>
          <w:b/>
          <w:bCs/>
          <w:color w:val="4F81BD" w:themeColor="accent1"/>
          <w:lang w:val="en-GB"/>
        </w:rPr>
      </w:pPr>
    </w:p>
    <w:tbl>
      <w:tblPr>
        <w:tblW w:w="94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7084"/>
      </w:tblGrid>
      <w:tr w:rsidR="00196CA2" w:rsidRPr="008B2961" w14:paraId="30C1DDDB" w14:textId="77777777" w:rsidTr="0046712B">
        <w:trPr>
          <w:trHeight w:val="266"/>
        </w:trPr>
        <w:tc>
          <w:tcPr>
            <w:tcW w:w="2391" w:type="dxa"/>
            <w:tcBorders>
              <w:left w:val="nil"/>
            </w:tcBorders>
          </w:tcPr>
          <w:p w14:paraId="33C33467"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 xml:space="preserve">Instrument: </w:t>
            </w:r>
          </w:p>
        </w:tc>
        <w:tc>
          <w:tcPr>
            <w:tcW w:w="7084" w:type="dxa"/>
            <w:tcBorders>
              <w:right w:val="nil"/>
            </w:tcBorders>
          </w:tcPr>
          <w:p w14:paraId="62BE11E8" w14:textId="339B6528"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Pr>
                <w:rFonts w:eastAsia="Segoe UI" w:cs="Segoe UI"/>
                <w:sz w:val="20"/>
                <w:szCs w:val="20"/>
                <w:lang w:val="en-GB" w:eastAsia="en-GB" w:bidi="en-GB"/>
              </w:rPr>
              <w:fldChar w:fldCharType="begin"/>
            </w:r>
            <w:r>
              <w:rPr>
                <w:rFonts w:eastAsia="Segoe UI" w:cs="Segoe UI"/>
                <w:sz w:val="20"/>
                <w:szCs w:val="20"/>
                <w:lang w:val="en-GB" w:eastAsia="en-GB" w:bidi="en-GB"/>
              </w:rPr>
              <w:instrText xml:space="preserve"> REF _Ref78375853 \r \h </w:instrText>
            </w:r>
            <w:r>
              <w:rPr>
                <w:rFonts w:eastAsia="Segoe UI" w:cs="Segoe UI"/>
                <w:sz w:val="20"/>
                <w:szCs w:val="20"/>
                <w:lang w:val="en-GB" w:eastAsia="en-GB" w:bidi="en-GB"/>
              </w:rPr>
            </w:r>
            <w:r>
              <w:rPr>
                <w:rFonts w:eastAsia="Segoe UI" w:cs="Segoe UI"/>
                <w:sz w:val="20"/>
                <w:szCs w:val="20"/>
                <w:lang w:val="en-GB" w:eastAsia="en-GB" w:bidi="en-GB"/>
              </w:rPr>
              <w:fldChar w:fldCharType="separate"/>
            </w:r>
            <w:r w:rsidR="00A10A8E">
              <w:rPr>
                <w:rFonts w:eastAsia="Segoe UI" w:cs="Segoe UI"/>
                <w:sz w:val="20"/>
                <w:szCs w:val="20"/>
                <w:lang w:val="en-GB" w:eastAsia="en-GB" w:bidi="en-GB"/>
              </w:rPr>
              <w:t>220</w:t>
            </w:r>
            <w:r>
              <w:rPr>
                <w:rFonts w:eastAsia="Segoe UI" w:cs="Segoe UI"/>
                <w:sz w:val="20"/>
                <w:szCs w:val="20"/>
                <w:lang w:val="en-GB" w:eastAsia="en-GB" w:bidi="en-GB"/>
              </w:rPr>
              <w:fldChar w:fldCharType="end"/>
            </w:r>
          </w:p>
        </w:tc>
      </w:tr>
      <w:tr w:rsidR="00196CA2" w:rsidRPr="00533FA0" w14:paraId="73DF1B50" w14:textId="77777777" w:rsidTr="0046712B">
        <w:trPr>
          <w:trHeight w:val="796"/>
        </w:trPr>
        <w:tc>
          <w:tcPr>
            <w:tcW w:w="2391" w:type="dxa"/>
            <w:tcBorders>
              <w:left w:val="nil"/>
            </w:tcBorders>
          </w:tcPr>
          <w:p w14:paraId="1868D59B"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Description:</w:t>
            </w:r>
          </w:p>
        </w:tc>
        <w:tc>
          <w:tcPr>
            <w:tcW w:w="7084" w:type="dxa"/>
            <w:tcBorders>
              <w:right w:val="nil"/>
            </w:tcBorders>
          </w:tcPr>
          <w:p w14:paraId="08D753E2"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5-year Mark to Market (</w:t>
            </w:r>
            <w:proofErr w:type="spellStart"/>
            <w:r w:rsidRPr="008B2961">
              <w:rPr>
                <w:rFonts w:eastAsia="Segoe UI" w:cs="Segoe UI"/>
                <w:sz w:val="20"/>
                <w:szCs w:val="20"/>
                <w:lang w:val="en-GB" w:eastAsia="en-GB" w:bidi="en-GB"/>
              </w:rPr>
              <w:t>MtM</w:t>
            </w:r>
            <w:proofErr w:type="spellEnd"/>
            <w:r w:rsidRPr="008B2961">
              <w:rPr>
                <w:rFonts w:eastAsia="Segoe UI" w:cs="Segoe UI"/>
                <w:sz w:val="20"/>
                <w:szCs w:val="20"/>
                <w:lang w:val="en-GB" w:eastAsia="en-GB" w:bidi="en-GB"/>
              </w:rPr>
              <w:t>) Cross Currency EUR/USD SWAP</w:t>
            </w:r>
          </w:p>
          <w:p w14:paraId="47B9BDE6"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 xml:space="preserve">Receive USD and pay </w:t>
            </w:r>
            <w:proofErr w:type="gramStart"/>
            <w:r w:rsidRPr="008B2961">
              <w:rPr>
                <w:rFonts w:eastAsia="Segoe UI" w:cs="Segoe UI"/>
                <w:sz w:val="20"/>
                <w:szCs w:val="20"/>
                <w:lang w:val="en-GB" w:eastAsia="en-GB" w:bidi="en-GB"/>
              </w:rPr>
              <w:t>EUR</w:t>
            </w:r>
            <w:proofErr w:type="gramEnd"/>
          </w:p>
          <w:p w14:paraId="3BB6EE42"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fr-FR" w:eastAsia="en-GB" w:bidi="en-GB"/>
              </w:rPr>
            </w:pPr>
            <w:proofErr w:type="spellStart"/>
            <w:proofErr w:type="gramStart"/>
            <w:r w:rsidRPr="00925C9A">
              <w:rPr>
                <w:rFonts w:eastAsia="Segoe UI" w:cs="Segoe UI"/>
                <w:sz w:val="20"/>
                <w:szCs w:val="20"/>
                <w:lang w:val="fr-FR" w:eastAsia="en-GB" w:bidi="en-GB"/>
              </w:rPr>
              <w:t>Notional</w:t>
            </w:r>
            <w:proofErr w:type="spellEnd"/>
            <w:r w:rsidRPr="008B2961">
              <w:rPr>
                <w:rFonts w:eastAsia="Segoe UI" w:cs="Segoe UI"/>
                <w:sz w:val="20"/>
                <w:szCs w:val="20"/>
                <w:lang w:val="fr-FR" w:eastAsia="en-GB" w:bidi="en-GB"/>
              </w:rPr>
              <w:t>:</w:t>
            </w:r>
            <w:proofErr w:type="gramEnd"/>
            <w:r w:rsidRPr="008B2961">
              <w:rPr>
                <w:rFonts w:eastAsia="Segoe UI" w:cs="Segoe UI"/>
                <w:sz w:val="20"/>
                <w:szCs w:val="20"/>
                <w:lang w:val="fr-FR" w:eastAsia="en-GB" w:bidi="en-GB"/>
              </w:rPr>
              <w:t xml:space="preserve"> EUR 10 000 000, USD (EUR 10 </w:t>
            </w:r>
            <w:r>
              <w:rPr>
                <w:rFonts w:eastAsia="Segoe UI" w:cs="Segoe UI"/>
                <w:sz w:val="20"/>
                <w:szCs w:val="20"/>
                <w:lang w:val="fr-FR" w:eastAsia="en-GB" w:bidi="en-GB"/>
              </w:rPr>
              <w:t>000 000</w:t>
            </w:r>
            <w:r w:rsidRPr="008B2961">
              <w:rPr>
                <w:rFonts w:eastAsia="Segoe UI" w:cs="Segoe UI"/>
                <w:sz w:val="20"/>
                <w:szCs w:val="20"/>
                <w:lang w:val="fr-FR" w:eastAsia="en-GB" w:bidi="en-GB"/>
              </w:rPr>
              <w:t xml:space="preserve"> * FX USD/EUR)</w:t>
            </w:r>
          </w:p>
        </w:tc>
      </w:tr>
      <w:tr w:rsidR="00196CA2" w:rsidRPr="008B2961" w14:paraId="44CFF440" w14:textId="77777777" w:rsidTr="0046712B">
        <w:trPr>
          <w:trHeight w:val="265"/>
        </w:trPr>
        <w:tc>
          <w:tcPr>
            <w:tcW w:w="2391" w:type="dxa"/>
            <w:tcBorders>
              <w:left w:val="nil"/>
            </w:tcBorders>
          </w:tcPr>
          <w:p w14:paraId="5127B4E3" w14:textId="77777777" w:rsidR="00196CA2" w:rsidRPr="008B2961" w:rsidRDefault="00196CA2" w:rsidP="0046712B">
            <w:pPr>
              <w:widowControl w:val="0"/>
              <w:numPr>
                <w:ilvl w:val="0"/>
                <w:numId w:val="41"/>
              </w:numPr>
              <w:autoSpaceDE w:val="0"/>
              <w:autoSpaceDN w:val="0"/>
              <w:spacing w:before="20" w:line="226" w:lineRule="exact"/>
              <w:ind w:left="127"/>
              <w:rPr>
                <w:rFonts w:eastAsia="Segoe UI" w:cs="Segoe UI"/>
                <w:sz w:val="20"/>
                <w:szCs w:val="20"/>
                <w:lang w:val="en-GB" w:eastAsia="en-GB" w:bidi="en-GB"/>
              </w:rPr>
            </w:pPr>
            <w:r w:rsidRPr="008B2961">
              <w:rPr>
                <w:rFonts w:eastAsia="Segoe UI" w:cs="Segoe UI"/>
                <w:sz w:val="20"/>
                <w:szCs w:val="20"/>
                <w:lang w:val="en-GB" w:eastAsia="en-GB" w:bidi="en-GB"/>
              </w:rPr>
              <w:t>Pay:</w:t>
            </w:r>
          </w:p>
        </w:tc>
        <w:tc>
          <w:tcPr>
            <w:tcW w:w="7084" w:type="dxa"/>
            <w:tcBorders>
              <w:right w:val="nil"/>
            </w:tcBorders>
          </w:tcPr>
          <w:p w14:paraId="7B5346CC"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Float leg 2</w:t>
            </w:r>
          </w:p>
        </w:tc>
      </w:tr>
      <w:tr w:rsidR="00196CA2" w:rsidRPr="008B2961" w14:paraId="79FA2072" w14:textId="77777777" w:rsidTr="0046712B">
        <w:trPr>
          <w:trHeight w:val="266"/>
        </w:trPr>
        <w:tc>
          <w:tcPr>
            <w:tcW w:w="2391" w:type="dxa"/>
            <w:tcBorders>
              <w:left w:val="nil"/>
            </w:tcBorders>
          </w:tcPr>
          <w:p w14:paraId="78DA03B4" w14:textId="77777777" w:rsidR="00196CA2" w:rsidRPr="008B2961" w:rsidRDefault="00196CA2" w:rsidP="0046712B">
            <w:pPr>
              <w:widowControl w:val="0"/>
              <w:numPr>
                <w:ilvl w:val="0"/>
                <w:numId w:val="41"/>
              </w:numPr>
              <w:autoSpaceDE w:val="0"/>
              <w:autoSpaceDN w:val="0"/>
              <w:spacing w:before="20" w:line="226" w:lineRule="exact"/>
              <w:ind w:left="127"/>
              <w:rPr>
                <w:rFonts w:eastAsia="Segoe UI" w:cs="Segoe UI"/>
                <w:sz w:val="20"/>
                <w:szCs w:val="20"/>
                <w:lang w:val="en-GB" w:eastAsia="en-GB" w:bidi="en-GB"/>
              </w:rPr>
            </w:pPr>
            <w:r w:rsidRPr="008B2961">
              <w:rPr>
                <w:rFonts w:eastAsia="Segoe UI" w:cs="Segoe UI"/>
                <w:sz w:val="20"/>
                <w:szCs w:val="20"/>
                <w:lang w:val="en-GB" w:eastAsia="en-GB" w:bidi="en-GB"/>
              </w:rPr>
              <w:t>Rec:</w:t>
            </w:r>
          </w:p>
        </w:tc>
        <w:tc>
          <w:tcPr>
            <w:tcW w:w="7084" w:type="dxa"/>
            <w:tcBorders>
              <w:right w:val="nil"/>
            </w:tcBorders>
          </w:tcPr>
          <w:p w14:paraId="5ECD0308"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Float leg 1</w:t>
            </w:r>
          </w:p>
        </w:tc>
      </w:tr>
      <w:tr w:rsidR="00196CA2" w:rsidRPr="008B2961" w14:paraId="7D521D26" w14:textId="77777777" w:rsidTr="0046712B">
        <w:trPr>
          <w:trHeight w:val="945"/>
        </w:trPr>
        <w:tc>
          <w:tcPr>
            <w:tcW w:w="2391" w:type="dxa"/>
            <w:tcBorders>
              <w:left w:val="nil"/>
            </w:tcBorders>
          </w:tcPr>
          <w:p w14:paraId="0BBBADC1" w14:textId="77777777" w:rsidR="00196CA2" w:rsidRPr="008B2961" w:rsidRDefault="00196CA2" w:rsidP="0046712B">
            <w:pPr>
              <w:widowControl w:val="0"/>
              <w:numPr>
                <w:ilvl w:val="0"/>
                <w:numId w:val="41"/>
              </w:numPr>
              <w:autoSpaceDE w:val="0"/>
              <w:autoSpaceDN w:val="0"/>
              <w:spacing w:before="20"/>
              <w:ind w:left="127" w:right="503"/>
              <w:rPr>
                <w:rFonts w:eastAsia="Segoe UI" w:cs="Segoe UI"/>
                <w:sz w:val="20"/>
                <w:szCs w:val="20"/>
                <w:lang w:val="en-GB" w:eastAsia="en-GB" w:bidi="en-GB"/>
              </w:rPr>
            </w:pPr>
            <w:r w:rsidRPr="008B2961">
              <w:rPr>
                <w:rFonts w:eastAsia="Segoe UI" w:cs="Segoe UI"/>
                <w:sz w:val="20"/>
                <w:szCs w:val="20"/>
                <w:lang w:val="en-GB" w:eastAsia="en-GB" w:bidi="en-GB"/>
              </w:rPr>
              <w:t>Notional Exchange and Reset:</w:t>
            </w:r>
          </w:p>
        </w:tc>
        <w:tc>
          <w:tcPr>
            <w:tcW w:w="7084" w:type="dxa"/>
            <w:tcBorders>
              <w:right w:val="nil"/>
            </w:tcBorders>
          </w:tcPr>
          <w:p w14:paraId="3A056DCD" w14:textId="77777777" w:rsidR="00196CA2" w:rsidRPr="008B2961" w:rsidRDefault="00196CA2" w:rsidP="0046712B">
            <w:pPr>
              <w:widowControl w:val="0"/>
              <w:numPr>
                <w:ilvl w:val="0"/>
                <w:numId w:val="41"/>
              </w:numPr>
              <w:autoSpaceDE w:val="0"/>
              <w:autoSpaceDN w:val="0"/>
              <w:spacing w:before="20"/>
              <w:ind w:left="107"/>
              <w:rPr>
                <w:rFonts w:eastAsia="Segoe UI" w:cs="Segoe UI"/>
                <w:sz w:val="20"/>
                <w:szCs w:val="20"/>
                <w:lang w:val="en-GB" w:eastAsia="en-GB" w:bidi="en-GB"/>
              </w:rPr>
            </w:pPr>
            <w:r w:rsidRPr="008B2961">
              <w:rPr>
                <w:rFonts w:eastAsia="Segoe UI" w:cs="Segoe UI"/>
                <w:sz w:val="20"/>
                <w:szCs w:val="20"/>
                <w:lang w:val="en-GB" w:eastAsia="en-GB" w:bidi="en-GB"/>
              </w:rPr>
              <w:t>On effective date and maturity date. Further, on every coupon payment date, an additional payment corresponding to adjustment of the USD notional on Float leg 2 is made. The USD notional is adjusted to equal 10 000 000 EUR, at spot rate 2 business days in advance of each payment date.</w:t>
            </w:r>
          </w:p>
        </w:tc>
      </w:tr>
      <w:tr w:rsidR="00196CA2" w:rsidRPr="008B2961" w14:paraId="7E3A3DB5" w14:textId="77777777" w:rsidTr="0046712B">
        <w:trPr>
          <w:trHeight w:val="303"/>
        </w:trPr>
        <w:tc>
          <w:tcPr>
            <w:tcW w:w="2391" w:type="dxa"/>
            <w:tcBorders>
              <w:left w:val="nil"/>
            </w:tcBorders>
          </w:tcPr>
          <w:p w14:paraId="5235262D" w14:textId="77777777" w:rsidR="00196CA2" w:rsidRPr="008B2961" w:rsidRDefault="00196CA2" w:rsidP="0046712B">
            <w:pPr>
              <w:widowControl w:val="0"/>
              <w:numPr>
                <w:ilvl w:val="0"/>
                <w:numId w:val="41"/>
              </w:numPr>
              <w:autoSpaceDE w:val="0"/>
              <w:autoSpaceDN w:val="0"/>
              <w:spacing w:before="20"/>
              <w:ind w:left="127" w:right="503"/>
              <w:rPr>
                <w:rFonts w:eastAsia="Segoe UI" w:cs="Segoe UI"/>
                <w:sz w:val="20"/>
                <w:szCs w:val="20"/>
                <w:lang w:val="en-GB" w:eastAsia="en-GB" w:bidi="en-GB"/>
              </w:rPr>
            </w:pPr>
            <w:r w:rsidRPr="008B2961">
              <w:rPr>
                <w:rFonts w:eastAsia="Segoe UI" w:cs="Segoe UI"/>
                <w:sz w:val="20"/>
                <w:szCs w:val="20"/>
                <w:lang w:val="en-GB" w:eastAsia="en-GB" w:bidi="en-GB"/>
              </w:rPr>
              <w:t>Cash balance</w:t>
            </w:r>
          </w:p>
        </w:tc>
        <w:tc>
          <w:tcPr>
            <w:tcW w:w="7084" w:type="dxa"/>
            <w:tcBorders>
              <w:right w:val="nil"/>
            </w:tcBorders>
          </w:tcPr>
          <w:p w14:paraId="5C06716D" w14:textId="77777777" w:rsidR="00196CA2" w:rsidRPr="008B2961" w:rsidRDefault="00196CA2" w:rsidP="0046712B">
            <w:pPr>
              <w:widowControl w:val="0"/>
              <w:numPr>
                <w:ilvl w:val="0"/>
                <w:numId w:val="41"/>
              </w:numPr>
              <w:autoSpaceDE w:val="0"/>
              <w:autoSpaceDN w:val="0"/>
              <w:spacing w:before="20"/>
              <w:ind w:left="107"/>
              <w:rPr>
                <w:rFonts w:eastAsia="Segoe UI" w:cs="Segoe UI"/>
                <w:sz w:val="20"/>
                <w:szCs w:val="20"/>
                <w:lang w:val="en-GB" w:eastAsia="en-GB" w:bidi="en-GB"/>
              </w:rPr>
            </w:pPr>
            <w:r>
              <w:rPr>
                <w:rFonts w:eastAsia="Segoe UI" w:cs="Segoe UI"/>
                <w:sz w:val="20"/>
                <w:szCs w:val="20"/>
                <w:lang w:val="en-GB" w:eastAsia="en-GB" w:bidi="en-GB"/>
              </w:rPr>
              <w:t>In</w:t>
            </w:r>
            <w:r w:rsidRPr="008B2961">
              <w:rPr>
                <w:rFonts w:eastAsia="Segoe UI" w:cs="Segoe UI"/>
                <w:sz w:val="20"/>
                <w:szCs w:val="20"/>
                <w:lang w:val="en-GB" w:eastAsia="en-GB" w:bidi="en-GB"/>
              </w:rPr>
              <w:t>cluded</w:t>
            </w:r>
          </w:p>
        </w:tc>
      </w:tr>
      <w:tr w:rsidR="00196CA2" w:rsidRPr="008B2961" w14:paraId="14EC1D1C" w14:textId="77777777" w:rsidTr="0046712B">
        <w:trPr>
          <w:trHeight w:val="266"/>
        </w:trPr>
        <w:tc>
          <w:tcPr>
            <w:tcW w:w="2391" w:type="dxa"/>
            <w:tcBorders>
              <w:left w:val="nil"/>
            </w:tcBorders>
          </w:tcPr>
          <w:p w14:paraId="1B5E442A" w14:textId="77777777" w:rsidR="00196CA2" w:rsidRPr="008B2961" w:rsidRDefault="00196CA2" w:rsidP="0046712B">
            <w:pPr>
              <w:widowControl w:val="0"/>
              <w:numPr>
                <w:ilvl w:val="0"/>
                <w:numId w:val="41"/>
              </w:numPr>
              <w:autoSpaceDE w:val="0"/>
              <w:autoSpaceDN w:val="0"/>
              <w:spacing w:before="18"/>
              <w:ind w:left="127"/>
              <w:rPr>
                <w:rFonts w:eastAsia="Segoe UI" w:cs="Segoe UI"/>
                <w:i/>
                <w:sz w:val="20"/>
                <w:szCs w:val="20"/>
                <w:lang w:val="en-GB" w:eastAsia="en-GB" w:bidi="en-GB"/>
              </w:rPr>
            </w:pPr>
            <w:r w:rsidRPr="008B2961">
              <w:rPr>
                <w:rFonts w:eastAsia="Segoe UI" w:cs="Segoe UI"/>
                <w:i/>
                <w:sz w:val="20"/>
                <w:szCs w:val="20"/>
                <w:lang w:val="en-GB" w:eastAsia="en-GB" w:bidi="en-GB"/>
              </w:rPr>
              <w:t>Float Leg 1</w:t>
            </w:r>
          </w:p>
        </w:tc>
        <w:tc>
          <w:tcPr>
            <w:tcW w:w="7084" w:type="dxa"/>
            <w:tcBorders>
              <w:right w:val="nil"/>
            </w:tcBorders>
          </w:tcPr>
          <w:p w14:paraId="0A69B908" w14:textId="77777777" w:rsidR="00196CA2" w:rsidRPr="008B2961" w:rsidRDefault="00196CA2" w:rsidP="0046712B">
            <w:pPr>
              <w:widowControl w:val="0"/>
              <w:autoSpaceDE w:val="0"/>
              <w:autoSpaceDN w:val="0"/>
              <w:rPr>
                <w:rFonts w:eastAsia="Segoe UI" w:cs="Segoe UI"/>
                <w:sz w:val="20"/>
                <w:szCs w:val="20"/>
                <w:lang w:val="en-GB" w:eastAsia="en-GB" w:bidi="en-GB"/>
              </w:rPr>
            </w:pPr>
          </w:p>
        </w:tc>
      </w:tr>
      <w:tr w:rsidR="00196CA2" w:rsidRPr="008B2961" w14:paraId="29CF892E" w14:textId="77777777" w:rsidTr="0046712B">
        <w:trPr>
          <w:trHeight w:val="265"/>
        </w:trPr>
        <w:tc>
          <w:tcPr>
            <w:tcW w:w="2391" w:type="dxa"/>
            <w:tcBorders>
              <w:left w:val="nil"/>
            </w:tcBorders>
          </w:tcPr>
          <w:p w14:paraId="41256D4D"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Notional:</w:t>
            </w:r>
          </w:p>
        </w:tc>
        <w:tc>
          <w:tcPr>
            <w:tcW w:w="7084" w:type="dxa"/>
            <w:tcBorders>
              <w:right w:val="nil"/>
            </w:tcBorders>
          </w:tcPr>
          <w:p w14:paraId="53DEEA4E" w14:textId="50775B90"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 xml:space="preserve">10 000 000 EUR </w:t>
            </w:r>
            <w:r w:rsidR="00AC28BC">
              <w:rPr>
                <w:rFonts w:eastAsia="Segoe UI" w:cs="Segoe UI"/>
                <w:sz w:val="20"/>
                <w:szCs w:val="20"/>
                <w:lang w:val="en-GB" w:eastAsia="en-GB" w:bidi="en-GB"/>
              </w:rPr>
              <w:t xml:space="preserve">equivalent </w:t>
            </w:r>
            <w:r w:rsidRPr="008B2961">
              <w:rPr>
                <w:rFonts w:eastAsia="Segoe UI" w:cs="Segoe UI"/>
                <w:sz w:val="20"/>
                <w:szCs w:val="20"/>
                <w:lang w:val="en-GB" w:eastAsia="en-GB" w:bidi="en-GB"/>
              </w:rPr>
              <w:t>converted to USD at spot on effective date</w:t>
            </w:r>
            <w:r w:rsidR="00AC28BC">
              <w:rPr>
                <w:rFonts w:eastAsia="Segoe UI" w:cs="Segoe UI"/>
                <w:sz w:val="20"/>
                <w:szCs w:val="20"/>
                <w:lang w:val="en-GB" w:eastAsia="en-GB" w:bidi="en-GB"/>
              </w:rPr>
              <w:t>, equivalent adjusted on a quarterly basis</w:t>
            </w:r>
          </w:p>
        </w:tc>
      </w:tr>
      <w:tr w:rsidR="00196CA2" w:rsidRPr="008B2961" w14:paraId="6DE8985E" w14:textId="77777777" w:rsidTr="0046712B">
        <w:trPr>
          <w:trHeight w:val="266"/>
        </w:trPr>
        <w:tc>
          <w:tcPr>
            <w:tcW w:w="2391" w:type="dxa"/>
            <w:tcBorders>
              <w:left w:val="nil"/>
            </w:tcBorders>
          </w:tcPr>
          <w:p w14:paraId="19CE7132"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Effective Date:</w:t>
            </w:r>
          </w:p>
        </w:tc>
        <w:tc>
          <w:tcPr>
            <w:tcW w:w="7084" w:type="dxa"/>
            <w:tcBorders>
              <w:right w:val="nil"/>
            </w:tcBorders>
          </w:tcPr>
          <w:p w14:paraId="1FD94995" w14:textId="40E552DB"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Booking date</w:t>
            </w:r>
            <w:r w:rsidR="00894965">
              <w:rPr>
                <w:rFonts w:eastAsia="Segoe UI" w:cs="Segoe UI"/>
                <w:sz w:val="20"/>
                <w:szCs w:val="20"/>
                <w:lang w:val="en-GB" w:eastAsia="en-GB" w:bidi="en-GB"/>
              </w:rPr>
              <w:t xml:space="preserve"> + 6 months</w:t>
            </w:r>
          </w:p>
        </w:tc>
      </w:tr>
      <w:tr w:rsidR="00196CA2" w:rsidRPr="008B2961" w14:paraId="57222255" w14:textId="77777777" w:rsidTr="0046712B">
        <w:trPr>
          <w:trHeight w:val="265"/>
        </w:trPr>
        <w:tc>
          <w:tcPr>
            <w:tcW w:w="2391" w:type="dxa"/>
            <w:tcBorders>
              <w:left w:val="nil"/>
            </w:tcBorders>
          </w:tcPr>
          <w:p w14:paraId="0F2A33AE"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Maturity Date:</w:t>
            </w:r>
          </w:p>
        </w:tc>
        <w:tc>
          <w:tcPr>
            <w:tcW w:w="7084" w:type="dxa"/>
            <w:tcBorders>
              <w:right w:val="nil"/>
            </w:tcBorders>
          </w:tcPr>
          <w:p w14:paraId="610D527B" w14:textId="104998F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Booking date + 5</w:t>
            </w:r>
            <w:r w:rsidR="00AC28BC">
              <w:rPr>
                <w:rFonts w:eastAsia="Segoe UI" w:cs="Segoe UI"/>
                <w:sz w:val="20"/>
                <w:szCs w:val="20"/>
                <w:lang w:val="en-GB" w:eastAsia="en-GB" w:bidi="en-GB"/>
              </w:rPr>
              <w:t>,5</w:t>
            </w:r>
            <w:r w:rsidRPr="008B2961">
              <w:rPr>
                <w:rFonts w:eastAsia="Segoe UI" w:cs="Segoe UI"/>
                <w:sz w:val="20"/>
                <w:szCs w:val="20"/>
                <w:lang w:val="en-GB" w:eastAsia="en-GB" w:bidi="en-GB"/>
              </w:rPr>
              <w:t xml:space="preserve"> years</w:t>
            </w:r>
          </w:p>
        </w:tc>
      </w:tr>
      <w:tr w:rsidR="00196CA2" w:rsidRPr="008B2961" w14:paraId="6CA86300" w14:textId="77777777" w:rsidTr="0046712B">
        <w:trPr>
          <w:trHeight w:val="266"/>
        </w:trPr>
        <w:tc>
          <w:tcPr>
            <w:tcW w:w="2391" w:type="dxa"/>
            <w:tcBorders>
              <w:left w:val="nil"/>
            </w:tcBorders>
          </w:tcPr>
          <w:p w14:paraId="538BF510" w14:textId="77777777" w:rsidR="00196CA2" w:rsidRPr="008B2961" w:rsidRDefault="00196CA2" w:rsidP="0046712B">
            <w:pPr>
              <w:widowControl w:val="0"/>
              <w:numPr>
                <w:ilvl w:val="0"/>
                <w:numId w:val="41"/>
              </w:numPr>
              <w:autoSpaceDE w:val="0"/>
              <w:autoSpaceDN w:val="0"/>
              <w:spacing w:before="20" w:line="226" w:lineRule="exact"/>
              <w:ind w:left="127"/>
              <w:rPr>
                <w:rFonts w:eastAsia="Segoe UI" w:cs="Segoe UI"/>
                <w:sz w:val="20"/>
                <w:szCs w:val="20"/>
                <w:lang w:val="en-GB" w:eastAsia="en-GB" w:bidi="en-GB"/>
              </w:rPr>
            </w:pPr>
            <w:r w:rsidRPr="008B2961">
              <w:rPr>
                <w:rFonts w:eastAsia="Segoe UI" w:cs="Segoe UI"/>
                <w:sz w:val="20"/>
                <w:szCs w:val="20"/>
                <w:lang w:val="en-GB" w:eastAsia="en-GB" w:bidi="en-GB"/>
              </w:rPr>
              <w:t>Payment Date Generation:</w:t>
            </w:r>
          </w:p>
        </w:tc>
        <w:tc>
          <w:tcPr>
            <w:tcW w:w="7084" w:type="dxa"/>
            <w:tcBorders>
              <w:right w:val="nil"/>
            </w:tcBorders>
          </w:tcPr>
          <w:p w14:paraId="3B454D04"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Forward from Effective Date</w:t>
            </w:r>
          </w:p>
        </w:tc>
      </w:tr>
      <w:tr w:rsidR="00196CA2" w:rsidRPr="008B2961" w14:paraId="36F1D7AA" w14:textId="77777777" w:rsidTr="009D1FD0">
        <w:trPr>
          <w:trHeight w:val="299"/>
        </w:trPr>
        <w:tc>
          <w:tcPr>
            <w:tcW w:w="2391" w:type="dxa"/>
            <w:tcBorders>
              <w:left w:val="nil"/>
            </w:tcBorders>
          </w:tcPr>
          <w:p w14:paraId="12EADAF5" w14:textId="77777777" w:rsidR="00196CA2" w:rsidRPr="008B2961" w:rsidRDefault="00196CA2" w:rsidP="0046712B">
            <w:pPr>
              <w:widowControl w:val="0"/>
              <w:numPr>
                <w:ilvl w:val="0"/>
                <w:numId w:val="41"/>
              </w:numPr>
              <w:autoSpaceDE w:val="0"/>
              <w:autoSpaceDN w:val="0"/>
              <w:spacing w:before="20" w:line="226" w:lineRule="exact"/>
              <w:ind w:left="127"/>
              <w:rPr>
                <w:rFonts w:eastAsia="Segoe UI" w:cs="Segoe UI"/>
                <w:sz w:val="20"/>
                <w:szCs w:val="20"/>
                <w:lang w:val="en-GB" w:eastAsia="en-GB" w:bidi="en-GB"/>
              </w:rPr>
            </w:pPr>
            <w:r w:rsidRPr="008B2961">
              <w:rPr>
                <w:rFonts w:eastAsia="Segoe UI" w:cs="Segoe UI"/>
                <w:sz w:val="20"/>
                <w:szCs w:val="20"/>
                <w:lang w:val="en-GB" w:eastAsia="en-GB" w:bidi="en-GB"/>
              </w:rPr>
              <w:t>Coupon Payment Frequency:</w:t>
            </w:r>
          </w:p>
        </w:tc>
        <w:tc>
          <w:tcPr>
            <w:tcW w:w="7084" w:type="dxa"/>
            <w:tcBorders>
              <w:right w:val="nil"/>
            </w:tcBorders>
          </w:tcPr>
          <w:p w14:paraId="56DEA878" w14:textId="77777777"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Quarterly</w:t>
            </w:r>
          </w:p>
        </w:tc>
      </w:tr>
      <w:tr w:rsidR="00196CA2" w:rsidRPr="008B2961" w14:paraId="166E2728" w14:textId="77777777" w:rsidTr="0046712B">
        <w:trPr>
          <w:trHeight w:val="265"/>
        </w:trPr>
        <w:tc>
          <w:tcPr>
            <w:tcW w:w="2391" w:type="dxa"/>
            <w:tcBorders>
              <w:left w:val="nil"/>
            </w:tcBorders>
          </w:tcPr>
          <w:p w14:paraId="76EB66F3" w14:textId="77777777" w:rsidR="00196CA2" w:rsidRPr="008B2961" w:rsidRDefault="00196CA2" w:rsidP="0046712B">
            <w:pPr>
              <w:widowControl w:val="0"/>
              <w:numPr>
                <w:ilvl w:val="0"/>
                <w:numId w:val="41"/>
              </w:numPr>
              <w:autoSpaceDE w:val="0"/>
              <w:autoSpaceDN w:val="0"/>
              <w:spacing w:before="20" w:line="226" w:lineRule="exact"/>
              <w:ind w:left="127"/>
              <w:rPr>
                <w:rFonts w:eastAsia="Segoe UI" w:cs="Segoe UI"/>
                <w:sz w:val="20"/>
                <w:szCs w:val="20"/>
                <w:lang w:val="en-GB" w:eastAsia="en-GB" w:bidi="en-GB"/>
              </w:rPr>
            </w:pPr>
            <w:r w:rsidRPr="008B2961">
              <w:rPr>
                <w:rFonts w:eastAsia="Segoe UI" w:cs="Segoe UI"/>
                <w:sz w:val="20"/>
                <w:szCs w:val="20"/>
                <w:lang w:val="en-GB" w:eastAsia="en-GB" w:bidi="en-GB"/>
              </w:rPr>
              <w:t>Coupon Rate:</w:t>
            </w:r>
          </w:p>
        </w:tc>
        <w:tc>
          <w:tcPr>
            <w:tcW w:w="7084" w:type="dxa"/>
            <w:tcBorders>
              <w:right w:val="nil"/>
            </w:tcBorders>
          </w:tcPr>
          <w:p w14:paraId="3FD98272" w14:textId="38083DEE" w:rsidR="00196CA2" w:rsidRPr="008B2961" w:rsidRDefault="00196CA2" w:rsidP="0046712B">
            <w:pPr>
              <w:widowControl w:val="0"/>
              <w:numPr>
                <w:ilvl w:val="0"/>
                <w:numId w:val="41"/>
              </w:numPr>
              <w:autoSpaceDE w:val="0"/>
              <w:autoSpaceDN w:val="0"/>
              <w:spacing w:before="20" w:line="226" w:lineRule="exact"/>
              <w:ind w:left="107"/>
              <w:rPr>
                <w:rFonts w:eastAsia="Segoe UI" w:cs="Segoe UI"/>
                <w:sz w:val="20"/>
                <w:szCs w:val="20"/>
                <w:lang w:val="en-GB" w:eastAsia="en-GB" w:bidi="en-GB"/>
              </w:rPr>
            </w:pPr>
            <w:r w:rsidRPr="008B2961">
              <w:rPr>
                <w:rFonts w:eastAsia="Segoe UI" w:cs="Segoe UI"/>
                <w:sz w:val="20"/>
                <w:szCs w:val="20"/>
                <w:lang w:val="en-GB" w:eastAsia="en-GB" w:bidi="en-GB"/>
              </w:rPr>
              <w:t>3</w:t>
            </w:r>
            <w:r w:rsidR="00FD13E9">
              <w:rPr>
                <w:rFonts w:eastAsia="Segoe UI" w:cs="Segoe UI"/>
                <w:sz w:val="20"/>
                <w:szCs w:val="20"/>
                <w:lang w:val="en-GB" w:eastAsia="en-GB" w:bidi="en-GB"/>
              </w:rPr>
              <w:t>-month</w:t>
            </w:r>
            <w:r w:rsidRPr="008B2961">
              <w:rPr>
                <w:rFonts w:eastAsia="Segoe UI" w:cs="Segoe UI"/>
                <w:sz w:val="20"/>
                <w:szCs w:val="20"/>
                <w:lang w:val="en-GB" w:eastAsia="en-GB" w:bidi="en-GB"/>
              </w:rPr>
              <w:t xml:space="preserve"> </w:t>
            </w:r>
            <w:r w:rsidR="00894965">
              <w:rPr>
                <w:rFonts w:eastAsia="Segoe UI" w:cs="Segoe UI"/>
                <w:sz w:val="20"/>
                <w:szCs w:val="20"/>
                <w:lang w:val="en-GB" w:eastAsia="en-GB" w:bidi="en-GB"/>
              </w:rPr>
              <w:t>SOFR</w:t>
            </w:r>
            <w:r w:rsidRPr="008B2961">
              <w:rPr>
                <w:rFonts w:eastAsia="Segoe UI" w:cs="Segoe UI"/>
                <w:sz w:val="20"/>
                <w:szCs w:val="20"/>
                <w:lang w:val="en-GB" w:eastAsia="en-GB" w:bidi="en-GB"/>
              </w:rPr>
              <w:t xml:space="preserve"> + 0bps.</w:t>
            </w:r>
          </w:p>
        </w:tc>
      </w:tr>
      <w:tr w:rsidR="00196CA2" w:rsidRPr="008B2961" w14:paraId="06C90C32" w14:textId="77777777" w:rsidTr="0046712B">
        <w:trPr>
          <w:trHeight w:val="268"/>
        </w:trPr>
        <w:tc>
          <w:tcPr>
            <w:tcW w:w="2391" w:type="dxa"/>
            <w:tcBorders>
              <w:left w:val="nil"/>
            </w:tcBorders>
          </w:tcPr>
          <w:p w14:paraId="1AE0F7E9" w14:textId="77777777" w:rsidR="00196CA2" w:rsidRPr="008B2961" w:rsidRDefault="00196CA2" w:rsidP="0046712B">
            <w:pPr>
              <w:widowControl w:val="0"/>
              <w:numPr>
                <w:ilvl w:val="0"/>
                <w:numId w:val="41"/>
              </w:numPr>
              <w:autoSpaceDE w:val="0"/>
              <w:autoSpaceDN w:val="0"/>
              <w:spacing w:before="20"/>
              <w:ind w:left="127"/>
              <w:rPr>
                <w:rFonts w:eastAsia="Segoe UI" w:cs="Segoe UI"/>
                <w:sz w:val="20"/>
                <w:szCs w:val="20"/>
                <w:lang w:val="en-GB" w:eastAsia="en-GB" w:bidi="en-GB"/>
              </w:rPr>
            </w:pPr>
            <w:r w:rsidRPr="008B2961">
              <w:rPr>
                <w:rFonts w:eastAsia="Segoe UI" w:cs="Segoe UI"/>
                <w:sz w:val="20"/>
                <w:szCs w:val="20"/>
                <w:lang w:val="en-GB" w:eastAsia="en-GB" w:bidi="en-GB"/>
              </w:rPr>
              <w:t>Coupon Rate Reset Freq:</w:t>
            </w:r>
          </w:p>
        </w:tc>
        <w:tc>
          <w:tcPr>
            <w:tcW w:w="7084" w:type="dxa"/>
            <w:tcBorders>
              <w:right w:val="nil"/>
            </w:tcBorders>
          </w:tcPr>
          <w:p w14:paraId="439358F8" w14:textId="77777777" w:rsidR="00196CA2" w:rsidRPr="008B2961" w:rsidRDefault="00196CA2" w:rsidP="0046712B">
            <w:pPr>
              <w:widowControl w:val="0"/>
              <w:numPr>
                <w:ilvl w:val="0"/>
                <w:numId w:val="41"/>
              </w:numPr>
              <w:autoSpaceDE w:val="0"/>
              <w:autoSpaceDN w:val="0"/>
              <w:spacing w:before="20"/>
              <w:ind w:left="107"/>
              <w:rPr>
                <w:rFonts w:eastAsia="Segoe UI" w:cs="Segoe UI"/>
                <w:sz w:val="20"/>
                <w:szCs w:val="20"/>
                <w:lang w:val="en-GB" w:eastAsia="en-GB" w:bidi="en-GB"/>
              </w:rPr>
            </w:pPr>
            <w:r w:rsidRPr="008B2961">
              <w:rPr>
                <w:rFonts w:eastAsia="Segoe UI" w:cs="Segoe UI"/>
                <w:sz w:val="20"/>
                <w:szCs w:val="20"/>
                <w:lang w:val="en-GB" w:eastAsia="en-GB" w:bidi="en-GB"/>
              </w:rPr>
              <w:t>Quarterly</w:t>
            </w:r>
          </w:p>
        </w:tc>
      </w:tr>
      <w:tr w:rsidR="00196CA2" w:rsidRPr="008B2961" w14:paraId="2299DB45" w14:textId="77777777" w:rsidTr="0046712B">
        <w:trPr>
          <w:trHeight w:val="491"/>
        </w:trPr>
        <w:tc>
          <w:tcPr>
            <w:tcW w:w="2391" w:type="dxa"/>
            <w:tcBorders>
              <w:left w:val="nil"/>
            </w:tcBorders>
          </w:tcPr>
          <w:p w14:paraId="69E5956E" w14:textId="77777777" w:rsidR="00196CA2" w:rsidRPr="008B2961" w:rsidRDefault="00196CA2" w:rsidP="0046712B">
            <w:pPr>
              <w:widowControl w:val="0"/>
              <w:numPr>
                <w:ilvl w:val="0"/>
                <w:numId w:val="41"/>
              </w:numPr>
              <w:autoSpaceDE w:val="0"/>
              <w:autoSpaceDN w:val="0"/>
              <w:spacing w:before="18"/>
              <w:ind w:left="127" w:right="774"/>
              <w:rPr>
                <w:rFonts w:eastAsia="Segoe UI" w:cs="Segoe UI"/>
                <w:sz w:val="20"/>
                <w:szCs w:val="20"/>
                <w:lang w:val="en-GB" w:eastAsia="en-GB" w:bidi="en-GB"/>
              </w:rPr>
            </w:pPr>
            <w:r w:rsidRPr="008B2961">
              <w:rPr>
                <w:rFonts w:eastAsia="Segoe UI" w:cs="Segoe UI"/>
                <w:sz w:val="20"/>
                <w:szCs w:val="20"/>
                <w:lang w:val="en-GB" w:eastAsia="en-GB" w:bidi="en-GB"/>
              </w:rPr>
              <w:t>Coupon Rate Fixing Convention:</w:t>
            </w:r>
          </w:p>
        </w:tc>
        <w:tc>
          <w:tcPr>
            <w:tcW w:w="7084" w:type="dxa"/>
            <w:tcBorders>
              <w:right w:val="nil"/>
            </w:tcBorders>
          </w:tcPr>
          <w:p w14:paraId="27A290CD" w14:textId="31B3CB4D" w:rsidR="00196CA2" w:rsidRPr="008B2961" w:rsidRDefault="007871E8" w:rsidP="0046712B">
            <w:pPr>
              <w:widowControl w:val="0"/>
              <w:numPr>
                <w:ilvl w:val="0"/>
                <w:numId w:val="41"/>
              </w:numPr>
              <w:autoSpaceDE w:val="0"/>
              <w:autoSpaceDN w:val="0"/>
              <w:spacing w:before="18"/>
              <w:ind w:left="107"/>
              <w:rPr>
                <w:rFonts w:eastAsia="Segoe UI" w:cs="Segoe UI"/>
                <w:sz w:val="20"/>
                <w:szCs w:val="20"/>
                <w:lang w:val="en-GB" w:eastAsia="en-GB" w:bidi="en-GB"/>
              </w:rPr>
            </w:pPr>
            <w:r>
              <w:rPr>
                <w:rFonts w:eastAsia="Segoe UI" w:cs="Segoe UI"/>
                <w:sz w:val="20"/>
                <w:szCs w:val="20"/>
                <w:lang w:val="en-GB" w:eastAsia="en-GB" w:bidi="en-GB"/>
              </w:rPr>
              <w:t xml:space="preserve">Compounded daily over the 3-month period </w:t>
            </w:r>
          </w:p>
        </w:tc>
      </w:tr>
      <w:tr w:rsidR="00196CA2" w:rsidRPr="008B2961" w14:paraId="4DE7B41A" w14:textId="77777777" w:rsidTr="0046712B">
        <w:trPr>
          <w:trHeight w:val="492"/>
        </w:trPr>
        <w:tc>
          <w:tcPr>
            <w:tcW w:w="2391" w:type="dxa"/>
            <w:tcBorders>
              <w:left w:val="nil"/>
            </w:tcBorders>
          </w:tcPr>
          <w:p w14:paraId="037DB4E5" w14:textId="77777777" w:rsidR="00196CA2" w:rsidRPr="008B2961" w:rsidRDefault="00196CA2" w:rsidP="0046712B">
            <w:pPr>
              <w:widowControl w:val="0"/>
              <w:numPr>
                <w:ilvl w:val="0"/>
                <w:numId w:val="41"/>
              </w:numPr>
              <w:autoSpaceDE w:val="0"/>
              <w:autoSpaceDN w:val="0"/>
              <w:spacing w:before="18"/>
              <w:ind w:left="127" w:right="133"/>
              <w:rPr>
                <w:rFonts w:eastAsia="Segoe UI" w:cs="Segoe UI"/>
                <w:sz w:val="20"/>
                <w:szCs w:val="20"/>
                <w:lang w:val="en-GB" w:eastAsia="en-GB" w:bidi="en-GB"/>
              </w:rPr>
            </w:pPr>
            <w:r w:rsidRPr="008B2961">
              <w:rPr>
                <w:rFonts w:eastAsia="Segoe UI" w:cs="Segoe UI"/>
                <w:sz w:val="20"/>
                <w:szCs w:val="20"/>
                <w:lang w:val="en-GB" w:eastAsia="en-GB" w:bidi="en-GB"/>
              </w:rPr>
              <w:t>Coupon Rate Compounding Frequency:</w:t>
            </w:r>
          </w:p>
        </w:tc>
        <w:tc>
          <w:tcPr>
            <w:tcW w:w="7084" w:type="dxa"/>
            <w:tcBorders>
              <w:right w:val="nil"/>
            </w:tcBorders>
          </w:tcPr>
          <w:p w14:paraId="08916BF8"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Simple Interest</w:t>
            </w:r>
          </w:p>
        </w:tc>
      </w:tr>
      <w:tr w:rsidR="00196CA2" w:rsidRPr="008B2961" w14:paraId="36AC938A" w14:textId="77777777" w:rsidTr="0046712B">
        <w:trPr>
          <w:trHeight w:val="266"/>
        </w:trPr>
        <w:tc>
          <w:tcPr>
            <w:tcW w:w="2391" w:type="dxa"/>
            <w:tcBorders>
              <w:left w:val="nil"/>
            </w:tcBorders>
          </w:tcPr>
          <w:p w14:paraId="4CF52D53"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Day Count:</w:t>
            </w:r>
          </w:p>
        </w:tc>
        <w:tc>
          <w:tcPr>
            <w:tcW w:w="7084" w:type="dxa"/>
            <w:tcBorders>
              <w:right w:val="nil"/>
            </w:tcBorders>
          </w:tcPr>
          <w:p w14:paraId="74D8A7DC"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ACT/360</w:t>
            </w:r>
          </w:p>
        </w:tc>
      </w:tr>
      <w:tr w:rsidR="00196CA2" w:rsidRPr="008B2961" w14:paraId="7AA2AAF0" w14:textId="77777777" w:rsidTr="0046712B">
        <w:trPr>
          <w:trHeight w:val="265"/>
        </w:trPr>
        <w:tc>
          <w:tcPr>
            <w:tcW w:w="2391" w:type="dxa"/>
            <w:tcBorders>
              <w:left w:val="nil"/>
            </w:tcBorders>
          </w:tcPr>
          <w:p w14:paraId="15A4EF46"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Payment Business Day:</w:t>
            </w:r>
          </w:p>
        </w:tc>
        <w:tc>
          <w:tcPr>
            <w:tcW w:w="7084" w:type="dxa"/>
            <w:tcBorders>
              <w:right w:val="nil"/>
            </w:tcBorders>
          </w:tcPr>
          <w:p w14:paraId="737C179C"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8B2961" w14:paraId="3CAC62E9" w14:textId="77777777" w:rsidTr="0046712B">
        <w:trPr>
          <w:trHeight w:val="719"/>
        </w:trPr>
        <w:tc>
          <w:tcPr>
            <w:tcW w:w="2391" w:type="dxa"/>
            <w:tcBorders>
              <w:left w:val="nil"/>
            </w:tcBorders>
          </w:tcPr>
          <w:p w14:paraId="4D84AF59" w14:textId="77777777" w:rsidR="00196CA2" w:rsidRPr="008B2961" w:rsidRDefault="00196CA2" w:rsidP="0046712B">
            <w:pPr>
              <w:widowControl w:val="0"/>
              <w:numPr>
                <w:ilvl w:val="0"/>
                <w:numId w:val="41"/>
              </w:numPr>
              <w:autoSpaceDE w:val="0"/>
              <w:autoSpaceDN w:val="0"/>
              <w:spacing w:before="18"/>
              <w:ind w:left="127" w:right="568"/>
              <w:rPr>
                <w:rFonts w:eastAsia="Segoe UI" w:cs="Segoe UI"/>
                <w:sz w:val="20"/>
                <w:szCs w:val="20"/>
                <w:lang w:val="en-GB" w:eastAsia="en-GB" w:bidi="en-GB"/>
              </w:rPr>
            </w:pPr>
            <w:r w:rsidRPr="008B2961">
              <w:rPr>
                <w:rFonts w:eastAsia="Segoe UI" w:cs="Segoe UI"/>
                <w:sz w:val="20"/>
                <w:szCs w:val="20"/>
                <w:lang w:val="en-GB" w:eastAsia="en-GB" w:bidi="en-GB"/>
              </w:rPr>
              <w:t>Payment Business Day Convention:</w:t>
            </w:r>
          </w:p>
        </w:tc>
        <w:tc>
          <w:tcPr>
            <w:tcW w:w="7084" w:type="dxa"/>
            <w:tcBorders>
              <w:right w:val="nil"/>
            </w:tcBorders>
          </w:tcPr>
          <w:p w14:paraId="7647D467"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Modified Following</w:t>
            </w:r>
          </w:p>
        </w:tc>
      </w:tr>
      <w:tr w:rsidR="00196CA2" w:rsidRPr="008B2961" w14:paraId="2072D87E" w14:textId="77777777" w:rsidTr="0046712B">
        <w:trPr>
          <w:trHeight w:val="265"/>
        </w:trPr>
        <w:tc>
          <w:tcPr>
            <w:tcW w:w="2391" w:type="dxa"/>
            <w:tcBorders>
              <w:left w:val="nil"/>
            </w:tcBorders>
          </w:tcPr>
          <w:p w14:paraId="3C5B6946"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Notional Reset Business Day:</w:t>
            </w:r>
          </w:p>
        </w:tc>
        <w:tc>
          <w:tcPr>
            <w:tcW w:w="7084" w:type="dxa"/>
            <w:tcBorders>
              <w:right w:val="nil"/>
            </w:tcBorders>
          </w:tcPr>
          <w:p w14:paraId="19E27A19"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8B2961" w14:paraId="45232067" w14:textId="77777777" w:rsidTr="0046712B">
        <w:trPr>
          <w:trHeight w:val="491"/>
        </w:trPr>
        <w:tc>
          <w:tcPr>
            <w:tcW w:w="2391" w:type="dxa"/>
            <w:tcBorders>
              <w:left w:val="nil"/>
            </w:tcBorders>
          </w:tcPr>
          <w:p w14:paraId="70E81138" w14:textId="77777777" w:rsidR="00196CA2" w:rsidRPr="008B2961" w:rsidRDefault="00196CA2" w:rsidP="0046712B">
            <w:pPr>
              <w:widowControl w:val="0"/>
              <w:numPr>
                <w:ilvl w:val="0"/>
                <w:numId w:val="41"/>
              </w:numPr>
              <w:autoSpaceDE w:val="0"/>
              <w:autoSpaceDN w:val="0"/>
              <w:spacing w:before="18"/>
              <w:ind w:left="127" w:right="116"/>
              <w:rPr>
                <w:rFonts w:eastAsia="Segoe UI" w:cs="Segoe UI"/>
                <w:sz w:val="20"/>
                <w:szCs w:val="20"/>
                <w:lang w:val="en-GB" w:eastAsia="en-GB" w:bidi="en-GB"/>
              </w:rPr>
            </w:pPr>
            <w:r w:rsidRPr="008B2961">
              <w:rPr>
                <w:rFonts w:eastAsia="Segoe UI" w:cs="Segoe UI"/>
                <w:sz w:val="20"/>
                <w:szCs w:val="20"/>
                <w:lang w:val="en-GB" w:eastAsia="en-GB" w:bidi="en-GB"/>
              </w:rPr>
              <w:t>Notional Reset Business Day Convention:</w:t>
            </w:r>
          </w:p>
        </w:tc>
        <w:tc>
          <w:tcPr>
            <w:tcW w:w="7084" w:type="dxa"/>
            <w:tcBorders>
              <w:right w:val="nil"/>
            </w:tcBorders>
          </w:tcPr>
          <w:p w14:paraId="11E97B12"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Previous</w:t>
            </w:r>
          </w:p>
        </w:tc>
      </w:tr>
      <w:tr w:rsidR="00196CA2" w:rsidRPr="008B2961" w14:paraId="0FE36394" w14:textId="77777777" w:rsidTr="0046712B">
        <w:trPr>
          <w:trHeight w:val="491"/>
        </w:trPr>
        <w:tc>
          <w:tcPr>
            <w:tcW w:w="2391" w:type="dxa"/>
            <w:tcBorders>
              <w:left w:val="nil"/>
            </w:tcBorders>
          </w:tcPr>
          <w:p w14:paraId="6F9EF877" w14:textId="77777777" w:rsidR="00196CA2" w:rsidRPr="008B2961" w:rsidRDefault="00196CA2" w:rsidP="0046712B">
            <w:pPr>
              <w:widowControl w:val="0"/>
              <w:numPr>
                <w:ilvl w:val="0"/>
                <w:numId w:val="41"/>
              </w:numPr>
              <w:autoSpaceDE w:val="0"/>
              <w:autoSpaceDN w:val="0"/>
              <w:spacing w:before="18" w:line="220" w:lineRule="atLeast"/>
              <w:ind w:left="127" w:right="122"/>
              <w:rPr>
                <w:rFonts w:eastAsia="Segoe UI" w:cs="Segoe UI"/>
                <w:sz w:val="20"/>
                <w:szCs w:val="20"/>
                <w:lang w:val="en-GB" w:eastAsia="en-GB" w:bidi="en-GB"/>
              </w:rPr>
            </w:pPr>
            <w:r w:rsidRPr="008B2961">
              <w:rPr>
                <w:rFonts w:eastAsia="Segoe UI" w:cs="Segoe UI"/>
                <w:sz w:val="20"/>
                <w:szCs w:val="20"/>
                <w:lang w:val="en-GB" w:eastAsia="en-GB" w:bidi="en-GB"/>
              </w:rPr>
              <w:t>Coupon Rate Reset Business Day:</w:t>
            </w:r>
          </w:p>
        </w:tc>
        <w:tc>
          <w:tcPr>
            <w:tcW w:w="7084" w:type="dxa"/>
            <w:tcBorders>
              <w:right w:val="nil"/>
            </w:tcBorders>
          </w:tcPr>
          <w:p w14:paraId="40AEE065"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8B2961" w14:paraId="2005BD52" w14:textId="77777777" w:rsidTr="0046712B">
        <w:trPr>
          <w:trHeight w:val="489"/>
        </w:trPr>
        <w:tc>
          <w:tcPr>
            <w:tcW w:w="2391" w:type="dxa"/>
            <w:tcBorders>
              <w:left w:val="nil"/>
              <w:bottom w:val="single" w:sz="6" w:space="0" w:color="000000"/>
            </w:tcBorders>
          </w:tcPr>
          <w:p w14:paraId="216FD2EC" w14:textId="77777777" w:rsidR="00196CA2" w:rsidRPr="008B2961" w:rsidRDefault="00196CA2" w:rsidP="0046712B">
            <w:pPr>
              <w:widowControl w:val="0"/>
              <w:numPr>
                <w:ilvl w:val="0"/>
                <w:numId w:val="41"/>
              </w:numPr>
              <w:autoSpaceDE w:val="0"/>
              <w:autoSpaceDN w:val="0"/>
              <w:spacing w:before="18" w:line="220" w:lineRule="atLeast"/>
              <w:ind w:left="127" w:right="122"/>
              <w:rPr>
                <w:rFonts w:eastAsia="Segoe UI" w:cs="Segoe UI"/>
                <w:sz w:val="20"/>
                <w:szCs w:val="20"/>
                <w:lang w:val="en-GB" w:eastAsia="en-GB" w:bidi="en-GB"/>
              </w:rPr>
            </w:pPr>
            <w:r w:rsidRPr="008B2961">
              <w:rPr>
                <w:rFonts w:eastAsia="Segoe UI" w:cs="Segoe UI"/>
                <w:sz w:val="20"/>
                <w:szCs w:val="20"/>
                <w:lang w:val="en-GB" w:eastAsia="en-GB" w:bidi="en-GB"/>
              </w:rPr>
              <w:t>Coupon Rate Reset Business Day Convention:</w:t>
            </w:r>
          </w:p>
        </w:tc>
        <w:tc>
          <w:tcPr>
            <w:tcW w:w="7084" w:type="dxa"/>
            <w:tcBorders>
              <w:bottom w:val="single" w:sz="6" w:space="0" w:color="000000"/>
              <w:right w:val="nil"/>
            </w:tcBorders>
          </w:tcPr>
          <w:p w14:paraId="59FB7D60"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Previous</w:t>
            </w:r>
          </w:p>
        </w:tc>
      </w:tr>
      <w:tr w:rsidR="00196CA2" w:rsidRPr="008B2961" w14:paraId="187C200C" w14:textId="77777777" w:rsidTr="0046712B">
        <w:trPr>
          <w:trHeight w:val="263"/>
        </w:trPr>
        <w:tc>
          <w:tcPr>
            <w:tcW w:w="2391" w:type="dxa"/>
            <w:tcBorders>
              <w:top w:val="single" w:sz="6" w:space="0" w:color="000000"/>
              <w:left w:val="nil"/>
            </w:tcBorders>
          </w:tcPr>
          <w:p w14:paraId="173CA66B" w14:textId="77777777" w:rsidR="00196CA2" w:rsidRPr="008B2961" w:rsidRDefault="00196CA2" w:rsidP="0046712B">
            <w:pPr>
              <w:widowControl w:val="0"/>
              <w:autoSpaceDE w:val="0"/>
              <w:autoSpaceDN w:val="0"/>
              <w:ind w:left="1106"/>
              <w:rPr>
                <w:rFonts w:eastAsia="Segoe UI" w:cs="Segoe UI"/>
                <w:sz w:val="20"/>
                <w:szCs w:val="20"/>
                <w:lang w:val="en-GB" w:eastAsia="en-GB" w:bidi="en-GB"/>
              </w:rPr>
            </w:pPr>
          </w:p>
        </w:tc>
        <w:tc>
          <w:tcPr>
            <w:tcW w:w="7084" w:type="dxa"/>
            <w:tcBorders>
              <w:top w:val="single" w:sz="6" w:space="0" w:color="000000"/>
              <w:right w:val="nil"/>
            </w:tcBorders>
          </w:tcPr>
          <w:p w14:paraId="0CC9101F" w14:textId="77777777" w:rsidR="00196CA2" w:rsidRPr="008B2961" w:rsidRDefault="00196CA2" w:rsidP="0046712B">
            <w:pPr>
              <w:widowControl w:val="0"/>
              <w:autoSpaceDE w:val="0"/>
              <w:autoSpaceDN w:val="0"/>
              <w:ind w:left="1106"/>
              <w:rPr>
                <w:rFonts w:eastAsia="Segoe UI" w:cs="Segoe UI"/>
                <w:sz w:val="20"/>
                <w:szCs w:val="20"/>
                <w:lang w:val="en-GB" w:eastAsia="en-GB" w:bidi="en-GB"/>
              </w:rPr>
            </w:pPr>
          </w:p>
        </w:tc>
      </w:tr>
      <w:tr w:rsidR="00196CA2" w:rsidRPr="008B2961" w14:paraId="41A057D9" w14:textId="77777777" w:rsidTr="0046712B">
        <w:trPr>
          <w:trHeight w:val="268"/>
        </w:trPr>
        <w:tc>
          <w:tcPr>
            <w:tcW w:w="2391" w:type="dxa"/>
            <w:tcBorders>
              <w:left w:val="nil"/>
            </w:tcBorders>
          </w:tcPr>
          <w:p w14:paraId="6CE63B55" w14:textId="77777777" w:rsidR="00196CA2" w:rsidRPr="008B2961" w:rsidRDefault="00196CA2" w:rsidP="0046712B">
            <w:pPr>
              <w:widowControl w:val="0"/>
              <w:numPr>
                <w:ilvl w:val="0"/>
                <w:numId w:val="41"/>
              </w:numPr>
              <w:autoSpaceDE w:val="0"/>
              <w:autoSpaceDN w:val="0"/>
              <w:spacing w:before="20"/>
              <w:ind w:left="127"/>
              <w:rPr>
                <w:rFonts w:eastAsia="Segoe UI" w:cs="Segoe UI"/>
                <w:i/>
                <w:sz w:val="20"/>
                <w:szCs w:val="20"/>
                <w:lang w:val="en-GB" w:eastAsia="en-GB" w:bidi="en-GB"/>
              </w:rPr>
            </w:pPr>
            <w:r w:rsidRPr="008B2961">
              <w:rPr>
                <w:rFonts w:eastAsia="Segoe UI" w:cs="Segoe UI"/>
                <w:i/>
                <w:sz w:val="20"/>
                <w:szCs w:val="20"/>
                <w:lang w:val="en-GB" w:eastAsia="en-GB" w:bidi="en-GB"/>
              </w:rPr>
              <w:t>Float Leg 2</w:t>
            </w:r>
          </w:p>
        </w:tc>
        <w:tc>
          <w:tcPr>
            <w:tcW w:w="7084" w:type="dxa"/>
            <w:tcBorders>
              <w:right w:val="nil"/>
            </w:tcBorders>
          </w:tcPr>
          <w:p w14:paraId="577F16F3" w14:textId="77777777" w:rsidR="00196CA2" w:rsidRPr="008B2961" w:rsidRDefault="00196CA2" w:rsidP="0046712B">
            <w:pPr>
              <w:widowControl w:val="0"/>
              <w:autoSpaceDE w:val="0"/>
              <w:autoSpaceDN w:val="0"/>
              <w:ind w:left="1106"/>
              <w:rPr>
                <w:rFonts w:eastAsia="Segoe UI" w:cs="Segoe UI"/>
                <w:sz w:val="20"/>
                <w:szCs w:val="20"/>
                <w:lang w:val="en-GB" w:eastAsia="en-GB" w:bidi="en-GB"/>
              </w:rPr>
            </w:pPr>
          </w:p>
        </w:tc>
      </w:tr>
      <w:tr w:rsidR="00196CA2" w:rsidRPr="008B2961" w14:paraId="7522D0FC" w14:textId="77777777" w:rsidTr="0046712B">
        <w:trPr>
          <w:trHeight w:val="265"/>
        </w:trPr>
        <w:tc>
          <w:tcPr>
            <w:tcW w:w="2391" w:type="dxa"/>
            <w:tcBorders>
              <w:left w:val="nil"/>
            </w:tcBorders>
          </w:tcPr>
          <w:p w14:paraId="3F56E511"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Notional:</w:t>
            </w:r>
          </w:p>
        </w:tc>
        <w:tc>
          <w:tcPr>
            <w:tcW w:w="7084" w:type="dxa"/>
            <w:tcBorders>
              <w:right w:val="nil"/>
            </w:tcBorders>
          </w:tcPr>
          <w:p w14:paraId="039E90BA"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10 000 000 EUR</w:t>
            </w:r>
          </w:p>
        </w:tc>
      </w:tr>
      <w:tr w:rsidR="00196CA2" w:rsidRPr="008B2961" w14:paraId="794C69D6" w14:textId="77777777" w:rsidTr="0046712B">
        <w:trPr>
          <w:trHeight w:val="265"/>
        </w:trPr>
        <w:tc>
          <w:tcPr>
            <w:tcW w:w="2391" w:type="dxa"/>
            <w:tcBorders>
              <w:left w:val="nil"/>
            </w:tcBorders>
          </w:tcPr>
          <w:p w14:paraId="53B85433"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lastRenderedPageBreak/>
              <w:t>Effective Date:</w:t>
            </w:r>
          </w:p>
        </w:tc>
        <w:tc>
          <w:tcPr>
            <w:tcW w:w="7084" w:type="dxa"/>
            <w:tcBorders>
              <w:right w:val="nil"/>
            </w:tcBorders>
          </w:tcPr>
          <w:p w14:paraId="6182FDB8" w14:textId="09F19E9B"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Booking date</w:t>
            </w:r>
            <w:r w:rsidR="00CB2553">
              <w:rPr>
                <w:rFonts w:eastAsia="Segoe UI" w:cs="Segoe UI"/>
                <w:sz w:val="20"/>
                <w:szCs w:val="20"/>
                <w:lang w:val="en-GB" w:eastAsia="en-GB" w:bidi="en-GB"/>
              </w:rPr>
              <w:t xml:space="preserve"> + 6 months</w:t>
            </w:r>
          </w:p>
        </w:tc>
      </w:tr>
      <w:tr w:rsidR="00196CA2" w:rsidRPr="008B2961" w14:paraId="220BC66F" w14:textId="77777777" w:rsidTr="0046712B">
        <w:trPr>
          <w:trHeight w:val="266"/>
        </w:trPr>
        <w:tc>
          <w:tcPr>
            <w:tcW w:w="2391" w:type="dxa"/>
            <w:tcBorders>
              <w:left w:val="nil"/>
            </w:tcBorders>
          </w:tcPr>
          <w:p w14:paraId="03852976"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Maturity Date:</w:t>
            </w:r>
          </w:p>
        </w:tc>
        <w:tc>
          <w:tcPr>
            <w:tcW w:w="7084" w:type="dxa"/>
            <w:tcBorders>
              <w:right w:val="nil"/>
            </w:tcBorders>
          </w:tcPr>
          <w:p w14:paraId="26944AF1" w14:textId="1C66C9C6"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Booking date + 5</w:t>
            </w:r>
            <w:r w:rsidR="00CB2553">
              <w:rPr>
                <w:rFonts w:eastAsia="Segoe UI" w:cs="Segoe UI"/>
                <w:sz w:val="20"/>
                <w:szCs w:val="20"/>
                <w:lang w:val="en-GB" w:eastAsia="en-GB" w:bidi="en-GB"/>
              </w:rPr>
              <w:t>,5</w:t>
            </w:r>
            <w:r w:rsidRPr="008B2961">
              <w:rPr>
                <w:rFonts w:eastAsia="Segoe UI" w:cs="Segoe UI"/>
                <w:sz w:val="20"/>
                <w:szCs w:val="20"/>
                <w:lang w:val="en-GB" w:eastAsia="en-GB" w:bidi="en-GB"/>
              </w:rPr>
              <w:t xml:space="preserve"> years</w:t>
            </w:r>
          </w:p>
        </w:tc>
      </w:tr>
      <w:tr w:rsidR="00196CA2" w:rsidRPr="008B2961" w14:paraId="5D3F5740" w14:textId="77777777" w:rsidTr="0046712B">
        <w:trPr>
          <w:trHeight w:val="265"/>
        </w:trPr>
        <w:tc>
          <w:tcPr>
            <w:tcW w:w="2391" w:type="dxa"/>
            <w:tcBorders>
              <w:left w:val="nil"/>
            </w:tcBorders>
          </w:tcPr>
          <w:p w14:paraId="38C863B8"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Payment Date Generation:</w:t>
            </w:r>
          </w:p>
        </w:tc>
        <w:tc>
          <w:tcPr>
            <w:tcW w:w="7084" w:type="dxa"/>
            <w:tcBorders>
              <w:right w:val="nil"/>
            </w:tcBorders>
          </w:tcPr>
          <w:p w14:paraId="7AA66A0C"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Forward from Effective Date</w:t>
            </w:r>
          </w:p>
        </w:tc>
      </w:tr>
      <w:tr w:rsidR="00196CA2" w:rsidRPr="008B2961" w14:paraId="0B5505D4" w14:textId="77777777" w:rsidTr="0046712B">
        <w:trPr>
          <w:trHeight w:val="266"/>
        </w:trPr>
        <w:tc>
          <w:tcPr>
            <w:tcW w:w="2391" w:type="dxa"/>
            <w:tcBorders>
              <w:left w:val="nil"/>
            </w:tcBorders>
          </w:tcPr>
          <w:p w14:paraId="62032D0E"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Coupon Payment Frequency:</w:t>
            </w:r>
          </w:p>
        </w:tc>
        <w:tc>
          <w:tcPr>
            <w:tcW w:w="7084" w:type="dxa"/>
            <w:tcBorders>
              <w:right w:val="nil"/>
            </w:tcBorders>
          </w:tcPr>
          <w:p w14:paraId="2EE46720"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Quarterly</w:t>
            </w:r>
          </w:p>
        </w:tc>
      </w:tr>
      <w:tr w:rsidR="00196CA2" w:rsidRPr="008B2961" w14:paraId="55740921" w14:textId="77777777" w:rsidTr="0046712B">
        <w:trPr>
          <w:trHeight w:val="265"/>
        </w:trPr>
        <w:tc>
          <w:tcPr>
            <w:tcW w:w="2391" w:type="dxa"/>
            <w:tcBorders>
              <w:left w:val="nil"/>
            </w:tcBorders>
          </w:tcPr>
          <w:p w14:paraId="57CD4944"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Coupon Rate:</w:t>
            </w:r>
          </w:p>
        </w:tc>
        <w:tc>
          <w:tcPr>
            <w:tcW w:w="7084" w:type="dxa"/>
            <w:tcBorders>
              <w:right w:val="nil"/>
            </w:tcBorders>
          </w:tcPr>
          <w:p w14:paraId="798098D4" w14:textId="4272DB71"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3</w:t>
            </w:r>
            <w:r w:rsidR="00FD13E9">
              <w:rPr>
                <w:rFonts w:eastAsia="Segoe UI" w:cs="Segoe UI"/>
                <w:sz w:val="20"/>
                <w:szCs w:val="20"/>
                <w:lang w:val="en-GB" w:eastAsia="en-GB" w:bidi="en-GB"/>
              </w:rPr>
              <w:t xml:space="preserve">-month </w:t>
            </w:r>
            <w:r w:rsidR="00A54C63" w:rsidRPr="008B2961">
              <w:rPr>
                <w:rFonts w:eastAsia="Segoe UI" w:cs="Segoe UI"/>
                <w:sz w:val="20"/>
                <w:szCs w:val="20"/>
                <w:lang w:val="en-GB" w:eastAsia="en-GB" w:bidi="en-GB"/>
              </w:rPr>
              <w:t>E</w:t>
            </w:r>
            <w:r w:rsidR="00A54C63">
              <w:rPr>
                <w:rFonts w:eastAsia="Segoe UI" w:cs="Segoe UI"/>
                <w:sz w:val="20"/>
                <w:szCs w:val="20"/>
                <w:lang w:val="en-GB" w:eastAsia="en-GB" w:bidi="en-GB"/>
              </w:rPr>
              <w:t>STE</w:t>
            </w:r>
            <w:r w:rsidR="00A54C63" w:rsidRPr="008B2961">
              <w:rPr>
                <w:rFonts w:eastAsia="Segoe UI" w:cs="Segoe UI"/>
                <w:sz w:val="20"/>
                <w:szCs w:val="20"/>
                <w:lang w:val="en-GB" w:eastAsia="en-GB" w:bidi="en-GB"/>
              </w:rPr>
              <w:t xml:space="preserve">R </w:t>
            </w:r>
            <w:r w:rsidRPr="008B2961">
              <w:rPr>
                <w:rFonts w:eastAsia="Segoe UI" w:cs="Segoe UI"/>
                <w:sz w:val="20"/>
                <w:szCs w:val="20"/>
                <w:lang w:val="en-GB" w:eastAsia="en-GB" w:bidi="en-GB"/>
              </w:rPr>
              <w:t>+ 0 bps.</w:t>
            </w:r>
          </w:p>
        </w:tc>
      </w:tr>
      <w:tr w:rsidR="00196CA2" w:rsidRPr="008B2961" w14:paraId="5D5F91B7" w14:textId="77777777" w:rsidTr="0046712B">
        <w:trPr>
          <w:trHeight w:val="491"/>
        </w:trPr>
        <w:tc>
          <w:tcPr>
            <w:tcW w:w="2391" w:type="dxa"/>
            <w:tcBorders>
              <w:left w:val="nil"/>
            </w:tcBorders>
          </w:tcPr>
          <w:p w14:paraId="5F8F2A9A" w14:textId="77777777" w:rsidR="00196CA2" w:rsidRPr="008B2961" w:rsidRDefault="00196CA2" w:rsidP="0046712B">
            <w:pPr>
              <w:widowControl w:val="0"/>
              <w:numPr>
                <w:ilvl w:val="0"/>
                <w:numId w:val="41"/>
              </w:numPr>
              <w:autoSpaceDE w:val="0"/>
              <w:autoSpaceDN w:val="0"/>
              <w:spacing w:before="18" w:line="220" w:lineRule="atLeast"/>
              <w:ind w:left="127" w:right="805"/>
              <w:rPr>
                <w:rFonts w:eastAsia="Segoe UI" w:cs="Segoe UI"/>
                <w:sz w:val="20"/>
                <w:szCs w:val="20"/>
                <w:lang w:val="en-GB" w:eastAsia="en-GB" w:bidi="en-GB"/>
              </w:rPr>
            </w:pPr>
            <w:r w:rsidRPr="008B2961">
              <w:rPr>
                <w:rFonts w:eastAsia="Segoe UI" w:cs="Segoe UI"/>
                <w:sz w:val="20"/>
                <w:szCs w:val="20"/>
                <w:lang w:val="en-GB" w:eastAsia="en-GB" w:bidi="en-GB"/>
              </w:rPr>
              <w:t>Coupon Rate Reset Frequency:</w:t>
            </w:r>
          </w:p>
        </w:tc>
        <w:tc>
          <w:tcPr>
            <w:tcW w:w="7084" w:type="dxa"/>
            <w:tcBorders>
              <w:right w:val="nil"/>
            </w:tcBorders>
          </w:tcPr>
          <w:p w14:paraId="12623A34"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Quarterly</w:t>
            </w:r>
          </w:p>
        </w:tc>
      </w:tr>
      <w:tr w:rsidR="00196CA2" w:rsidRPr="008B2961" w14:paraId="72AC2115" w14:textId="77777777" w:rsidTr="0046712B">
        <w:trPr>
          <w:trHeight w:val="491"/>
        </w:trPr>
        <w:tc>
          <w:tcPr>
            <w:tcW w:w="2391" w:type="dxa"/>
            <w:tcBorders>
              <w:left w:val="nil"/>
            </w:tcBorders>
          </w:tcPr>
          <w:p w14:paraId="3665F57E" w14:textId="77777777" w:rsidR="00196CA2" w:rsidRPr="008B2961" w:rsidRDefault="00196CA2" w:rsidP="0046712B">
            <w:pPr>
              <w:widowControl w:val="0"/>
              <w:numPr>
                <w:ilvl w:val="0"/>
                <w:numId w:val="41"/>
              </w:numPr>
              <w:autoSpaceDE w:val="0"/>
              <w:autoSpaceDN w:val="0"/>
              <w:spacing w:before="14" w:line="230" w:lineRule="atLeast"/>
              <w:ind w:left="127" w:right="774"/>
              <w:rPr>
                <w:rFonts w:eastAsia="Segoe UI" w:cs="Segoe UI"/>
                <w:sz w:val="20"/>
                <w:szCs w:val="20"/>
                <w:lang w:val="en-GB" w:eastAsia="en-GB" w:bidi="en-GB"/>
              </w:rPr>
            </w:pPr>
            <w:r w:rsidRPr="008B2961">
              <w:rPr>
                <w:rFonts w:eastAsia="Segoe UI" w:cs="Segoe UI"/>
                <w:sz w:val="20"/>
                <w:szCs w:val="20"/>
                <w:lang w:val="en-GB" w:eastAsia="en-GB" w:bidi="en-GB"/>
              </w:rPr>
              <w:t>Coupon Rate Fixing Convention:</w:t>
            </w:r>
          </w:p>
        </w:tc>
        <w:tc>
          <w:tcPr>
            <w:tcW w:w="7084" w:type="dxa"/>
            <w:tcBorders>
              <w:right w:val="nil"/>
            </w:tcBorders>
          </w:tcPr>
          <w:p w14:paraId="0087BEB7" w14:textId="47BB0EA4" w:rsidR="00196CA2" w:rsidRPr="008B2961" w:rsidRDefault="007871E8"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7871E8">
              <w:rPr>
                <w:rFonts w:eastAsia="Segoe UI" w:cs="Segoe UI"/>
                <w:sz w:val="20"/>
                <w:szCs w:val="20"/>
                <w:lang w:val="en-GB" w:eastAsia="en-GB" w:bidi="en-GB"/>
              </w:rPr>
              <w:t>Compounded daily over the 3-month period</w:t>
            </w:r>
          </w:p>
        </w:tc>
      </w:tr>
      <w:tr w:rsidR="00196CA2" w:rsidRPr="008B2961" w14:paraId="017D902A" w14:textId="77777777" w:rsidTr="0046712B">
        <w:trPr>
          <w:trHeight w:val="494"/>
        </w:trPr>
        <w:tc>
          <w:tcPr>
            <w:tcW w:w="2391" w:type="dxa"/>
            <w:tcBorders>
              <w:left w:val="nil"/>
            </w:tcBorders>
          </w:tcPr>
          <w:p w14:paraId="507E2215" w14:textId="77777777" w:rsidR="00196CA2" w:rsidRPr="008B2961" w:rsidRDefault="00196CA2" w:rsidP="0046712B">
            <w:pPr>
              <w:widowControl w:val="0"/>
              <w:numPr>
                <w:ilvl w:val="0"/>
                <w:numId w:val="41"/>
              </w:numPr>
              <w:autoSpaceDE w:val="0"/>
              <w:autoSpaceDN w:val="0"/>
              <w:spacing w:before="20"/>
              <w:ind w:left="127" w:right="133"/>
              <w:rPr>
                <w:rFonts w:eastAsia="Segoe UI" w:cs="Segoe UI"/>
                <w:sz w:val="20"/>
                <w:szCs w:val="20"/>
                <w:lang w:val="en-GB" w:eastAsia="en-GB" w:bidi="en-GB"/>
              </w:rPr>
            </w:pPr>
            <w:r w:rsidRPr="008B2961">
              <w:rPr>
                <w:rFonts w:eastAsia="Segoe UI" w:cs="Segoe UI"/>
                <w:sz w:val="20"/>
                <w:szCs w:val="20"/>
                <w:lang w:val="en-GB" w:eastAsia="en-GB" w:bidi="en-GB"/>
              </w:rPr>
              <w:t>Coupon Rate Compounding Frequency:</w:t>
            </w:r>
          </w:p>
        </w:tc>
        <w:tc>
          <w:tcPr>
            <w:tcW w:w="7084" w:type="dxa"/>
            <w:tcBorders>
              <w:right w:val="nil"/>
            </w:tcBorders>
          </w:tcPr>
          <w:p w14:paraId="11EE63F6" w14:textId="77777777" w:rsidR="00196CA2" w:rsidRPr="008B2961" w:rsidRDefault="00196CA2" w:rsidP="0046712B">
            <w:pPr>
              <w:widowControl w:val="0"/>
              <w:numPr>
                <w:ilvl w:val="0"/>
                <w:numId w:val="41"/>
              </w:numPr>
              <w:autoSpaceDE w:val="0"/>
              <w:autoSpaceDN w:val="0"/>
              <w:spacing w:before="20"/>
              <w:ind w:left="107"/>
              <w:rPr>
                <w:rFonts w:eastAsia="Segoe UI" w:cs="Segoe UI"/>
                <w:sz w:val="20"/>
                <w:szCs w:val="20"/>
                <w:lang w:val="en-GB" w:eastAsia="en-GB" w:bidi="en-GB"/>
              </w:rPr>
            </w:pPr>
            <w:r w:rsidRPr="008B2961">
              <w:rPr>
                <w:rFonts w:eastAsia="Segoe UI" w:cs="Segoe UI"/>
                <w:sz w:val="20"/>
                <w:szCs w:val="20"/>
                <w:lang w:val="en-GB" w:eastAsia="en-GB" w:bidi="en-GB"/>
              </w:rPr>
              <w:t>Simple Interest</w:t>
            </w:r>
          </w:p>
        </w:tc>
      </w:tr>
      <w:tr w:rsidR="00196CA2" w:rsidRPr="008B2961" w14:paraId="74E074C9" w14:textId="77777777" w:rsidTr="0046712B">
        <w:trPr>
          <w:trHeight w:val="266"/>
        </w:trPr>
        <w:tc>
          <w:tcPr>
            <w:tcW w:w="2391" w:type="dxa"/>
            <w:tcBorders>
              <w:left w:val="nil"/>
            </w:tcBorders>
          </w:tcPr>
          <w:p w14:paraId="49104CC9"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Day Count:</w:t>
            </w:r>
          </w:p>
        </w:tc>
        <w:tc>
          <w:tcPr>
            <w:tcW w:w="7084" w:type="dxa"/>
            <w:tcBorders>
              <w:right w:val="nil"/>
            </w:tcBorders>
          </w:tcPr>
          <w:p w14:paraId="115E9756"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ACT/360</w:t>
            </w:r>
          </w:p>
        </w:tc>
      </w:tr>
      <w:tr w:rsidR="00196CA2" w:rsidRPr="008B2961" w14:paraId="594AEC60" w14:textId="77777777" w:rsidTr="0046712B">
        <w:trPr>
          <w:trHeight w:val="265"/>
        </w:trPr>
        <w:tc>
          <w:tcPr>
            <w:tcW w:w="2391" w:type="dxa"/>
            <w:tcBorders>
              <w:left w:val="nil"/>
            </w:tcBorders>
          </w:tcPr>
          <w:p w14:paraId="61ED4C36"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Payment Business Day:</w:t>
            </w:r>
          </w:p>
        </w:tc>
        <w:tc>
          <w:tcPr>
            <w:tcW w:w="7084" w:type="dxa"/>
            <w:tcBorders>
              <w:right w:val="nil"/>
            </w:tcBorders>
          </w:tcPr>
          <w:p w14:paraId="6791A3EF"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8B2961" w14:paraId="63AF40EA" w14:textId="77777777" w:rsidTr="0046712B">
        <w:trPr>
          <w:trHeight w:val="265"/>
        </w:trPr>
        <w:tc>
          <w:tcPr>
            <w:tcW w:w="2391" w:type="dxa"/>
            <w:tcBorders>
              <w:left w:val="nil"/>
            </w:tcBorders>
          </w:tcPr>
          <w:p w14:paraId="2A5B15F0"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Payment Business Day</w:t>
            </w:r>
          </w:p>
        </w:tc>
        <w:tc>
          <w:tcPr>
            <w:tcW w:w="7084" w:type="dxa"/>
            <w:tcBorders>
              <w:right w:val="nil"/>
            </w:tcBorders>
          </w:tcPr>
          <w:p w14:paraId="036563B8"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Modified Following</w:t>
            </w:r>
          </w:p>
        </w:tc>
      </w:tr>
      <w:tr w:rsidR="00196CA2" w:rsidRPr="008B2961" w14:paraId="316687F0" w14:textId="77777777" w:rsidTr="0046712B">
        <w:trPr>
          <w:trHeight w:val="265"/>
        </w:trPr>
        <w:tc>
          <w:tcPr>
            <w:tcW w:w="2391" w:type="dxa"/>
            <w:tcBorders>
              <w:left w:val="nil"/>
            </w:tcBorders>
          </w:tcPr>
          <w:p w14:paraId="555A3E41"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Notional Reset Business Day:</w:t>
            </w:r>
          </w:p>
        </w:tc>
        <w:tc>
          <w:tcPr>
            <w:tcW w:w="7084" w:type="dxa"/>
            <w:tcBorders>
              <w:right w:val="nil"/>
            </w:tcBorders>
          </w:tcPr>
          <w:p w14:paraId="02131703"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8B2961" w14:paraId="14B324F8" w14:textId="77777777" w:rsidTr="0046712B">
        <w:trPr>
          <w:trHeight w:val="265"/>
        </w:trPr>
        <w:tc>
          <w:tcPr>
            <w:tcW w:w="2391" w:type="dxa"/>
            <w:tcBorders>
              <w:left w:val="nil"/>
            </w:tcBorders>
          </w:tcPr>
          <w:p w14:paraId="4579BE5B"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Notional Reset Business Day Convention:</w:t>
            </w:r>
          </w:p>
        </w:tc>
        <w:tc>
          <w:tcPr>
            <w:tcW w:w="7084" w:type="dxa"/>
            <w:tcBorders>
              <w:right w:val="nil"/>
            </w:tcBorders>
          </w:tcPr>
          <w:p w14:paraId="6A88946E"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Previous</w:t>
            </w:r>
          </w:p>
        </w:tc>
      </w:tr>
      <w:tr w:rsidR="00196CA2" w:rsidRPr="008B2961" w14:paraId="753692D0" w14:textId="77777777" w:rsidTr="0046712B">
        <w:trPr>
          <w:trHeight w:val="265"/>
        </w:trPr>
        <w:tc>
          <w:tcPr>
            <w:tcW w:w="2391" w:type="dxa"/>
            <w:tcBorders>
              <w:left w:val="nil"/>
            </w:tcBorders>
          </w:tcPr>
          <w:p w14:paraId="379DEBE0"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Coupon Rate Reset Business Day:</w:t>
            </w:r>
          </w:p>
        </w:tc>
        <w:tc>
          <w:tcPr>
            <w:tcW w:w="7084" w:type="dxa"/>
            <w:tcBorders>
              <w:right w:val="nil"/>
            </w:tcBorders>
          </w:tcPr>
          <w:p w14:paraId="406EC98A"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LON, NYC, TARGET</w:t>
            </w:r>
          </w:p>
        </w:tc>
      </w:tr>
      <w:tr w:rsidR="00196CA2" w:rsidRPr="005A4D0D" w14:paraId="1CDBF448" w14:textId="77777777" w:rsidTr="0046712B">
        <w:trPr>
          <w:trHeight w:val="265"/>
        </w:trPr>
        <w:tc>
          <w:tcPr>
            <w:tcW w:w="2391" w:type="dxa"/>
            <w:tcBorders>
              <w:left w:val="nil"/>
            </w:tcBorders>
          </w:tcPr>
          <w:p w14:paraId="49AB340B" w14:textId="77777777" w:rsidR="00196CA2" w:rsidRPr="008B2961" w:rsidRDefault="00196CA2" w:rsidP="0046712B">
            <w:pPr>
              <w:widowControl w:val="0"/>
              <w:numPr>
                <w:ilvl w:val="0"/>
                <w:numId w:val="41"/>
              </w:numPr>
              <w:autoSpaceDE w:val="0"/>
              <w:autoSpaceDN w:val="0"/>
              <w:spacing w:before="18"/>
              <w:ind w:left="127"/>
              <w:rPr>
                <w:rFonts w:eastAsia="Segoe UI" w:cs="Segoe UI"/>
                <w:sz w:val="20"/>
                <w:szCs w:val="20"/>
                <w:lang w:val="en-GB" w:eastAsia="en-GB" w:bidi="en-GB"/>
              </w:rPr>
            </w:pPr>
            <w:r w:rsidRPr="008B2961">
              <w:rPr>
                <w:rFonts w:eastAsia="Segoe UI" w:cs="Segoe UI"/>
                <w:sz w:val="20"/>
                <w:szCs w:val="20"/>
                <w:lang w:val="en-GB" w:eastAsia="en-GB" w:bidi="en-GB"/>
              </w:rPr>
              <w:t>Coupon Rate Reset Business Day Convention:</w:t>
            </w:r>
          </w:p>
        </w:tc>
        <w:tc>
          <w:tcPr>
            <w:tcW w:w="7084" w:type="dxa"/>
            <w:tcBorders>
              <w:right w:val="nil"/>
            </w:tcBorders>
          </w:tcPr>
          <w:p w14:paraId="47F854D9" w14:textId="77777777" w:rsidR="00196CA2" w:rsidRPr="008B2961" w:rsidRDefault="00196CA2" w:rsidP="0046712B">
            <w:pPr>
              <w:widowControl w:val="0"/>
              <w:numPr>
                <w:ilvl w:val="0"/>
                <w:numId w:val="41"/>
              </w:numPr>
              <w:autoSpaceDE w:val="0"/>
              <w:autoSpaceDN w:val="0"/>
              <w:spacing w:before="18"/>
              <w:ind w:left="107"/>
              <w:rPr>
                <w:rFonts w:eastAsia="Segoe UI" w:cs="Segoe UI"/>
                <w:sz w:val="20"/>
                <w:szCs w:val="20"/>
                <w:lang w:val="en-GB" w:eastAsia="en-GB" w:bidi="en-GB"/>
              </w:rPr>
            </w:pPr>
            <w:r w:rsidRPr="008B2961">
              <w:rPr>
                <w:rFonts w:eastAsia="Segoe UI" w:cs="Segoe UI"/>
                <w:sz w:val="20"/>
                <w:szCs w:val="20"/>
                <w:lang w:val="en-GB" w:eastAsia="en-GB" w:bidi="en-GB"/>
              </w:rPr>
              <w:t>Previous’</w:t>
            </w:r>
          </w:p>
        </w:tc>
      </w:tr>
    </w:tbl>
    <w:p w14:paraId="31520CD6" w14:textId="6DAAB911" w:rsidR="00196CA2" w:rsidRDefault="00196CA2" w:rsidP="00B948AF">
      <w:pPr>
        <w:jc w:val="both"/>
        <w:rPr>
          <w:rFonts w:asciiTheme="majorHAnsi" w:eastAsiaTheme="majorEastAsia" w:hAnsiTheme="majorHAnsi" w:cstheme="majorBidi"/>
          <w:b/>
          <w:bCs/>
          <w:color w:val="4F81BD" w:themeColor="accent1"/>
          <w:lang w:val="en-GB"/>
        </w:rPr>
      </w:pPr>
    </w:p>
    <w:p w14:paraId="77B014D1" w14:textId="77777777" w:rsidR="00235957" w:rsidRDefault="00235957">
      <w:pPr>
        <w:spacing w:after="200" w:line="276" w:lineRule="auto"/>
        <w:rPr>
          <w:rFonts w:asciiTheme="majorHAnsi" w:eastAsiaTheme="majorEastAsia" w:hAnsiTheme="majorHAnsi" w:cstheme="majorBidi"/>
          <w:b/>
          <w:bCs/>
          <w:color w:val="4F81BD" w:themeColor="accent1"/>
          <w:lang w:val="en-GB"/>
        </w:rPr>
        <w:sectPr w:rsidR="002359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5179367" w14:textId="4F6920DF" w:rsidR="00E52EDE" w:rsidRPr="00866D06" w:rsidRDefault="00E52EDE" w:rsidP="00E52EDE">
      <w:pPr>
        <w:pStyle w:val="Numberedheadinglevel1"/>
        <w:ind w:left="0" w:firstLine="0"/>
        <w:outlineLvl w:val="0"/>
      </w:pPr>
      <w:bookmarkStart w:id="149" w:name="_Toc120034197"/>
      <w:r>
        <w:lastRenderedPageBreak/>
        <w:t>Section 6: SBM validation portfolios</w:t>
      </w:r>
      <w:bookmarkEnd w:id="149"/>
    </w:p>
    <w:tbl>
      <w:tblPr>
        <w:tblStyle w:val="TableGrid"/>
        <w:tblW w:w="0" w:type="auto"/>
        <w:tblLook w:val="04A0" w:firstRow="1" w:lastRow="0" w:firstColumn="1" w:lastColumn="0" w:noHBand="0" w:noVBand="1"/>
      </w:tblPr>
      <w:tblGrid>
        <w:gridCol w:w="13948"/>
      </w:tblGrid>
      <w:tr w:rsidR="00564646" w14:paraId="0E0F2B38" w14:textId="77777777" w:rsidTr="00564646">
        <w:trPr>
          <w:cnfStyle w:val="100000000000" w:firstRow="1" w:lastRow="0" w:firstColumn="0" w:lastColumn="0" w:oddVBand="0" w:evenVBand="0" w:oddHBand="0" w:evenHBand="0" w:firstRowFirstColumn="0" w:firstRowLastColumn="0" w:lastRowFirstColumn="0" w:lastRowLastColumn="0"/>
        </w:trPr>
        <w:tc>
          <w:tcPr>
            <w:tcW w:w="13958" w:type="dxa"/>
            <w:tcBorders>
              <w:top w:val="single" w:sz="4" w:space="0" w:color="auto"/>
              <w:left w:val="single" w:sz="4" w:space="0" w:color="auto"/>
              <w:right w:val="single" w:sz="4" w:space="0" w:color="auto"/>
            </w:tcBorders>
          </w:tcPr>
          <w:p w14:paraId="2772DA5D" w14:textId="77777777" w:rsidR="00564646" w:rsidRDefault="00564646" w:rsidP="00235957">
            <w:pPr>
              <w:jc w:val="both"/>
              <w:rPr>
                <w:bCs w:val="0"/>
                <w:lang w:val="en-GB"/>
              </w:rPr>
            </w:pPr>
            <w:r w:rsidRPr="00564646">
              <w:rPr>
                <w:u w:val="single"/>
                <w:lang w:val="en-GB"/>
              </w:rPr>
              <w:t>Note for SUPRISC</w:t>
            </w:r>
            <w:r w:rsidRPr="00564646">
              <w:rPr>
                <w:lang w:val="en-GB"/>
              </w:rPr>
              <w:t>: the Section 6 content has been replaced by the Anne 9 (which will be numbered as “10” in the final ITS) in case SUPRISC endorses the SBM validation portfolios; in case the members express the preference to postpone the “SBM validation portfolios” to a future exercise; this section will be deleted; it needs to be considered that also the legal review (which is not yet reflected for Anne 10) can have an impact on the wording and the location in the Annex of the instruction below.</w:t>
            </w:r>
            <w:r>
              <w:rPr>
                <w:lang w:val="en-GB"/>
              </w:rPr>
              <w:t xml:space="preserve"> The Cover note will provide all the detail in terms of option choice for SUPRISC member.</w:t>
            </w:r>
          </w:p>
          <w:p w14:paraId="55A47404" w14:textId="77777777" w:rsidR="00564646" w:rsidRDefault="00564646" w:rsidP="00235957">
            <w:pPr>
              <w:jc w:val="both"/>
              <w:rPr>
                <w:bCs w:val="0"/>
                <w:lang w:val="en-GB"/>
              </w:rPr>
            </w:pPr>
          </w:p>
          <w:p w14:paraId="3AD164A7" w14:textId="5F0A9859" w:rsidR="00564646" w:rsidRPr="00564646" w:rsidRDefault="00564646" w:rsidP="00235957">
            <w:pPr>
              <w:jc w:val="both"/>
              <w:rPr>
                <w:b/>
                <w:bCs w:val="0"/>
                <w:u w:val="single"/>
                <w:lang w:val="en-GB"/>
              </w:rPr>
            </w:pPr>
            <w:r w:rsidRPr="00564646">
              <w:rPr>
                <w:b/>
                <w:bCs w:val="0"/>
                <w:u w:val="single"/>
                <w:lang w:val="en-GB"/>
              </w:rPr>
              <w:t>This table to be deleted before finalisation.</w:t>
            </w:r>
          </w:p>
        </w:tc>
      </w:tr>
    </w:tbl>
    <w:p w14:paraId="2DC3727A" w14:textId="77777777" w:rsidR="00564646" w:rsidRDefault="00564646" w:rsidP="00235957">
      <w:pPr>
        <w:jc w:val="both"/>
        <w:rPr>
          <w:lang w:val="en-GB"/>
        </w:rPr>
      </w:pPr>
    </w:p>
    <w:p w14:paraId="593E32E6" w14:textId="77777777" w:rsidR="00564646" w:rsidRDefault="00564646" w:rsidP="00235957">
      <w:pPr>
        <w:jc w:val="both"/>
        <w:rPr>
          <w:lang w:val="en-GB"/>
        </w:rPr>
      </w:pPr>
    </w:p>
    <w:p w14:paraId="6386FC51" w14:textId="3C572032" w:rsidR="002D038D" w:rsidRDefault="002D038D" w:rsidP="00235957">
      <w:pPr>
        <w:jc w:val="both"/>
        <w:rPr>
          <w:lang w:val="en-GB"/>
        </w:rPr>
      </w:pPr>
      <w:r w:rsidRPr="002D038D">
        <w:rPr>
          <w:lang w:val="en-GB"/>
        </w:rPr>
        <w:t xml:space="preserve">Institutions shall provide the SBM risk measure of the portfolios defined in Annex </w:t>
      </w:r>
      <w:r w:rsidR="007B7E74">
        <w:rPr>
          <w:lang w:val="en-GB"/>
        </w:rPr>
        <w:t>X</w:t>
      </w:r>
      <w:r w:rsidR="007B7E74" w:rsidRPr="002D038D">
        <w:rPr>
          <w:lang w:val="en-GB"/>
        </w:rPr>
        <w:t xml:space="preserve"> </w:t>
      </w:r>
      <w:r w:rsidRPr="002D038D">
        <w:rPr>
          <w:lang w:val="en-GB"/>
        </w:rPr>
        <w:t xml:space="preserve">as part of the Risk Measure submission. </w:t>
      </w:r>
      <w:r w:rsidR="002A3302" w:rsidRPr="002D038D">
        <w:rPr>
          <w:lang w:val="en-GB"/>
        </w:rPr>
        <w:t>For the SBM validation portfolios, institutions shall only report template C120.02 and limit the reporting in this template to the reporting currency results (</w:t>
      </w:r>
      <w:proofErr w:type="gramStart"/>
      <w:r w:rsidR="002A3302" w:rsidRPr="002D038D">
        <w:rPr>
          <w:lang w:val="en-GB"/>
        </w:rPr>
        <w:t>i.e.</w:t>
      </w:r>
      <w:proofErr w:type="gramEnd"/>
      <w:r w:rsidR="002A3302" w:rsidRPr="002D038D">
        <w:rPr>
          <w:lang w:val="en-GB"/>
        </w:rPr>
        <w:t xml:space="preserve"> column 0060 shall not be populated). Institutions shall not report information related to SBM validation instruments and portfolios as part of the IMV submission.</w:t>
      </w:r>
      <w:r w:rsidR="002A3302">
        <w:rPr>
          <w:lang w:val="en-GB"/>
        </w:rPr>
        <w:t xml:space="preserve"> </w:t>
      </w:r>
      <w:r w:rsidRPr="002D038D">
        <w:rPr>
          <w:lang w:val="en-GB"/>
        </w:rPr>
        <w:t xml:space="preserve">Institutions shall assume that the risk sensitivities and curvature risk exposures defined by the instruments specified in Annex </w:t>
      </w:r>
      <w:r w:rsidR="007B7E74">
        <w:rPr>
          <w:lang w:val="en-GB"/>
        </w:rPr>
        <w:t>X</w:t>
      </w:r>
      <w:r w:rsidR="007B7E74" w:rsidRPr="002D038D">
        <w:rPr>
          <w:lang w:val="en-GB"/>
        </w:rPr>
        <w:t xml:space="preserve"> </w:t>
      </w:r>
      <w:r w:rsidRPr="002D038D">
        <w:rPr>
          <w:lang w:val="en-GB"/>
        </w:rPr>
        <w:t xml:space="preserve">are expressed in the institution's reporting currency. Institutions shall further assume that the sensitivities are provided in the format specified in the reporting instructions for templates C 106.01 / C 120.01 and the corresponding table with guidance for reporting these templates in Annex </w:t>
      </w:r>
      <w:r w:rsidR="007B7E74">
        <w:rPr>
          <w:lang w:val="en-GB"/>
        </w:rPr>
        <w:t>VI</w:t>
      </w:r>
      <w:r w:rsidR="007B7E74" w:rsidRPr="002D038D">
        <w:rPr>
          <w:lang w:val="en-GB"/>
        </w:rPr>
        <w:t xml:space="preserve"> </w:t>
      </w:r>
      <w:r w:rsidRPr="002D038D">
        <w:rPr>
          <w:lang w:val="en-GB"/>
        </w:rPr>
        <w:t xml:space="preserve">(Template instructions). </w:t>
      </w:r>
    </w:p>
    <w:p w14:paraId="19D2979D" w14:textId="1EEF4E11" w:rsidR="00235957" w:rsidRPr="00B77941" w:rsidRDefault="00235957" w:rsidP="00235957">
      <w:pPr>
        <w:jc w:val="both"/>
        <w:rPr>
          <w:rFonts w:cstheme="minorHAnsi"/>
          <w:b/>
          <w:lang w:val="en-GB"/>
        </w:rPr>
      </w:pPr>
    </w:p>
    <w:p w14:paraId="7622504A" w14:textId="2B45A8D0" w:rsidR="00235957" w:rsidRPr="00B77941" w:rsidRDefault="00235957" w:rsidP="00B948AF">
      <w:pPr>
        <w:jc w:val="both"/>
        <w:rPr>
          <w:rFonts w:eastAsiaTheme="majorEastAsia" w:cstheme="minorHAnsi"/>
          <w:b/>
          <w:bCs/>
          <w:color w:val="4F81BD" w:themeColor="accent1"/>
          <w:lang w:val="en-GB"/>
        </w:rPr>
      </w:pPr>
    </w:p>
    <w:p w14:paraId="2E56BF39" w14:textId="77777777" w:rsidR="00235957" w:rsidRPr="00B77941" w:rsidRDefault="00235957" w:rsidP="00B948AF">
      <w:pPr>
        <w:jc w:val="both"/>
        <w:rPr>
          <w:rFonts w:eastAsiaTheme="majorEastAsia" w:cstheme="minorHAnsi"/>
          <w:b/>
          <w:bCs/>
          <w:color w:val="4F81BD" w:themeColor="accent1"/>
          <w:lang w:val="en-GB"/>
        </w:rPr>
      </w:pPr>
    </w:p>
    <w:sectPr w:rsidR="00235957" w:rsidRPr="00B77941" w:rsidSect="00B779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030E" w14:textId="77777777" w:rsidR="00E47D54" w:rsidRDefault="00E47D54" w:rsidP="009E4CD8">
      <w:r>
        <w:separator/>
      </w:r>
    </w:p>
  </w:endnote>
  <w:endnote w:type="continuationSeparator" w:id="0">
    <w:p w14:paraId="11A31E65" w14:textId="77777777" w:rsidR="00E47D54" w:rsidRDefault="00E47D54" w:rsidP="009E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EA9E" w14:textId="77777777" w:rsidR="00104A2F" w:rsidRDefault="0010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890122"/>
      <w:docPartObj>
        <w:docPartGallery w:val="Page Numbers (Bottom of Page)"/>
        <w:docPartUnique/>
      </w:docPartObj>
    </w:sdtPr>
    <w:sdtEndPr/>
    <w:sdtContent>
      <w:p w14:paraId="12267F80" w14:textId="38F14960" w:rsidR="001242D1" w:rsidRDefault="001242D1">
        <w:pPr>
          <w:pStyle w:val="Footer"/>
          <w:jc w:val="right"/>
        </w:pPr>
        <w:r>
          <w:t xml:space="preserve">Page | </w:t>
        </w:r>
        <w:r>
          <w:fldChar w:fldCharType="begin"/>
        </w:r>
        <w:r>
          <w:instrText xml:space="preserve"> PAGE   \* MERGEFORMAT </w:instrText>
        </w:r>
        <w:r>
          <w:fldChar w:fldCharType="separate"/>
        </w:r>
        <w:r w:rsidR="00FF725B">
          <w:rPr>
            <w:noProof/>
          </w:rPr>
          <w:t>1</w:t>
        </w:r>
        <w:r>
          <w:rPr>
            <w:noProof/>
          </w:rPr>
          <w:fldChar w:fldCharType="end"/>
        </w:r>
        <w:r>
          <w:t xml:space="preserve"> </w:t>
        </w:r>
      </w:p>
    </w:sdtContent>
  </w:sdt>
  <w:p w14:paraId="69F60340" w14:textId="77777777" w:rsidR="001242D1" w:rsidRDefault="0012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7BAB" w14:textId="77777777" w:rsidR="00104A2F" w:rsidRDefault="00104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D4D0" w14:textId="77777777" w:rsidR="00E47D54" w:rsidRDefault="00E47D54" w:rsidP="009E4CD8">
      <w:r>
        <w:separator/>
      </w:r>
    </w:p>
  </w:footnote>
  <w:footnote w:type="continuationSeparator" w:id="0">
    <w:p w14:paraId="4FBC7166" w14:textId="77777777" w:rsidR="00E47D54" w:rsidRDefault="00E47D54" w:rsidP="009E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4E88" w14:textId="742F9860" w:rsidR="001242D1" w:rsidRDefault="00104A2F">
    <w:pPr>
      <w:pStyle w:val="Header"/>
    </w:pPr>
    <w:r>
      <w:rPr>
        <w:noProof/>
      </w:rPr>
      <mc:AlternateContent>
        <mc:Choice Requires="wps">
          <w:drawing>
            <wp:anchor distT="0" distB="0" distL="0" distR="0" simplePos="0" relativeHeight="251659264" behindDoc="0" locked="0" layoutInCell="1" allowOverlap="1" wp14:anchorId="60F593CF" wp14:editId="616C3EEC">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CB3ED" w14:textId="7A3F531A"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F593CF" id="_x0000_t202" coordsize="21600,21600" o:spt="202" path="m,l,21600r21600,l21600,xe">
              <v:stroke joinstyle="miter"/>
              <v:path gradientshapeok="t" o:connecttype="rect"/>
            </v:shapetype>
            <v:shape id="Text Box 5" o:spid="_x0000_s1026" type="#_x0000_t202" alt="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96CB3ED" w14:textId="7A3F531A"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1B1F" w14:textId="4E261B7A" w:rsidR="001242D1" w:rsidRDefault="00104A2F">
    <w:pPr>
      <w:pStyle w:val="Header"/>
    </w:pPr>
    <w:r>
      <w:rPr>
        <w:noProof/>
      </w:rPr>
      <mc:AlternateContent>
        <mc:Choice Requires="wps">
          <w:drawing>
            <wp:anchor distT="0" distB="0" distL="0" distR="0" simplePos="0" relativeHeight="251660288" behindDoc="0" locked="0" layoutInCell="1" allowOverlap="1" wp14:anchorId="26F904B8" wp14:editId="73C335FA">
              <wp:simplePos x="635" y="635"/>
              <wp:positionH relativeFrom="leftMargin">
                <wp:align>left</wp:align>
              </wp:positionH>
              <wp:positionV relativeFrom="paragraph">
                <wp:posOffset>635</wp:posOffset>
              </wp:positionV>
              <wp:extent cx="443865" cy="443865"/>
              <wp:effectExtent l="0" t="0" r="3175" b="4445"/>
              <wp:wrapSquare wrapText="bothSides"/>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62087" w14:textId="230ABE53"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6F904B8" id="_x0000_t202" coordsize="21600,21600" o:spt="202" path="m,l,21600r21600,l21600,xe">
              <v:stroke joinstyle="miter"/>
              <v:path gradientshapeok="t" o:connecttype="rect"/>
            </v:shapetype>
            <v:shape id="Text Box 6" o:spid="_x0000_s1027" type="#_x0000_t202" alt="EBA Regular Us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1B62087" w14:textId="230ABE53"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6571" w14:textId="71CDF287" w:rsidR="001242D1" w:rsidRDefault="00104A2F">
    <w:pPr>
      <w:pStyle w:val="Header"/>
    </w:pPr>
    <w:r>
      <w:rPr>
        <w:noProof/>
      </w:rPr>
      <mc:AlternateContent>
        <mc:Choice Requires="wps">
          <w:drawing>
            <wp:anchor distT="0" distB="0" distL="0" distR="0" simplePos="0" relativeHeight="251658240" behindDoc="0" locked="0" layoutInCell="1" allowOverlap="1" wp14:anchorId="04DE0E52" wp14:editId="404B68C3">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989BAA" w14:textId="1F98B9AD"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DE0E52" id="_x0000_t202" coordsize="21600,21600" o:spt="202" path="m,l,21600r21600,l21600,xe">
              <v:stroke joinstyle="miter"/>
              <v:path gradientshapeok="t" o:connecttype="rect"/>
            </v:shapetype>
            <v:shape id="Text Box 4"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E989BAA" w14:textId="1F98B9AD" w:rsidR="00104A2F" w:rsidRPr="00104A2F" w:rsidRDefault="00104A2F">
                    <w:pPr>
                      <w:rPr>
                        <w:rFonts w:ascii="Calibri" w:eastAsia="Calibri" w:hAnsi="Calibri" w:cs="Calibri"/>
                        <w:noProof/>
                        <w:color w:val="000000"/>
                        <w:sz w:val="24"/>
                      </w:rPr>
                    </w:pPr>
                    <w:r w:rsidRPr="00104A2F">
                      <w:rPr>
                        <w:rFonts w:ascii="Calibri" w:eastAsia="Calibri" w:hAnsi="Calibri" w:cs="Calibri"/>
                        <w:noProof/>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323"/>
    <w:multiLevelType w:val="hybridMultilevel"/>
    <w:tmpl w:val="D30E3BFC"/>
    <w:lvl w:ilvl="0" w:tplc="BF629A74">
      <w:start w:val="1"/>
      <w:numFmt w:val="lowerRoman"/>
      <w:lvlText w:val="(%1)"/>
      <w:lvlJc w:val="left"/>
      <w:pPr>
        <w:ind w:left="661" w:hanging="661"/>
      </w:pPr>
      <w:rPr>
        <w:rFonts w:hint="default"/>
      </w:rPr>
    </w:lvl>
    <w:lvl w:ilvl="1" w:tplc="08090019" w:tentative="1">
      <w:start w:val="1"/>
      <w:numFmt w:val="lowerLetter"/>
      <w:lvlText w:val="%2."/>
      <w:lvlJc w:val="left"/>
      <w:pPr>
        <w:ind w:left="1712" w:hanging="360"/>
      </w:pPr>
    </w:lvl>
    <w:lvl w:ilvl="2" w:tplc="0809001B" w:tentative="1">
      <w:start w:val="1"/>
      <w:numFmt w:val="lowerRoman"/>
      <w:lvlText w:val="%3."/>
      <w:lvlJc w:val="right"/>
      <w:pPr>
        <w:ind w:left="2432" w:hanging="180"/>
      </w:pPr>
    </w:lvl>
    <w:lvl w:ilvl="3" w:tplc="0809000F" w:tentative="1">
      <w:start w:val="1"/>
      <w:numFmt w:val="decimal"/>
      <w:lvlText w:val="%4."/>
      <w:lvlJc w:val="left"/>
      <w:pPr>
        <w:ind w:left="3152" w:hanging="360"/>
      </w:pPr>
    </w:lvl>
    <w:lvl w:ilvl="4" w:tplc="08090019" w:tentative="1">
      <w:start w:val="1"/>
      <w:numFmt w:val="lowerLetter"/>
      <w:lvlText w:val="%5."/>
      <w:lvlJc w:val="left"/>
      <w:pPr>
        <w:ind w:left="3872" w:hanging="360"/>
      </w:pPr>
    </w:lvl>
    <w:lvl w:ilvl="5" w:tplc="0809001B" w:tentative="1">
      <w:start w:val="1"/>
      <w:numFmt w:val="lowerRoman"/>
      <w:lvlText w:val="%6."/>
      <w:lvlJc w:val="right"/>
      <w:pPr>
        <w:ind w:left="4592" w:hanging="180"/>
      </w:pPr>
    </w:lvl>
    <w:lvl w:ilvl="6" w:tplc="0809000F" w:tentative="1">
      <w:start w:val="1"/>
      <w:numFmt w:val="decimal"/>
      <w:lvlText w:val="%7."/>
      <w:lvlJc w:val="left"/>
      <w:pPr>
        <w:ind w:left="5312" w:hanging="360"/>
      </w:pPr>
    </w:lvl>
    <w:lvl w:ilvl="7" w:tplc="08090019" w:tentative="1">
      <w:start w:val="1"/>
      <w:numFmt w:val="lowerLetter"/>
      <w:lvlText w:val="%8."/>
      <w:lvlJc w:val="left"/>
      <w:pPr>
        <w:ind w:left="6032" w:hanging="360"/>
      </w:pPr>
    </w:lvl>
    <w:lvl w:ilvl="8" w:tplc="0809001B" w:tentative="1">
      <w:start w:val="1"/>
      <w:numFmt w:val="lowerRoman"/>
      <w:lvlText w:val="%9."/>
      <w:lvlJc w:val="right"/>
      <w:pPr>
        <w:ind w:left="6752" w:hanging="180"/>
      </w:pPr>
    </w:lvl>
  </w:abstractNum>
  <w:abstractNum w:abstractNumId="1" w15:restartNumberingAfterBreak="0">
    <w:nsid w:val="03DC3328"/>
    <w:multiLevelType w:val="hybridMultilevel"/>
    <w:tmpl w:val="9F7AB86A"/>
    <w:lvl w:ilvl="0" w:tplc="6EB6D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81945"/>
    <w:multiLevelType w:val="hybridMultilevel"/>
    <w:tmpl w:val="D30E3BFC"/>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 w15:restartNumberingAfterBreak="0">
    <w:nsid w:val="06366838"/>
    <w:multiLevelType w:val="hybridMultilevel"/>
    <w:tmpl w:val="F8801020"/>
    <w:lvl w:ilvl="0" w:tplc="229ADF88">
      <w:start w:val="4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41C2C"/>
    <w:multiLevelType w:val="hybridMultilevel"/>
    <w:tmpl w:val="6DD03D96"/>
    <w:lvl w:ilvl="0" w:tplc="6EB6D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5275F"/>
    <w:multiLevelType w:val="hybridMultilevel"/>
    <w:tmpl w:val="629EA4D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79C238F"/>
    <w:multiLevelType w:val="hybridMultilevel"/>
    <w:tmpl w:val="B694FBA8"/>
    <w:lvl w:ilvl="0" w:tplc="B41655E8">
      <w:start w:val="15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E0C4C"/>
    <w:multiLevelType w:val="hybridMultilevel"/>
    <w:tmpl w:val="1B1C79D2"/>
    <w:lvl w:ilvl="0" w:tplc="FC723FD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D3EA4"/>
    <w:multiLevelType w:val="hybridMultilevel"/>
    <w:tmpl w:val="7AE2B974"/>
    <w:lvl w:ilvl="0" w:tplc="AC2ED31C">
      <w:start w:val="1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F3BE8"/>
    <w:multiLevelType w:val="hybridMultilevel"/>
    <w:tmpl w:val="7AE2B974"/>
    <w:lvl w:ilvl="0" w:tplc="AC2ED31C">
      <w:start w:val="100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D72E7"/>
    <w:multiLevelType w:val="hybridMultilevel"/>
    <w:tmpl w:val="402E84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F03D5"/>
    <w:multiLevelType w:val="hybridMultilevel"/>
    <w:tmpl w:val="5AEC9416"/>
    <w:lvl w:ilvl="0" w:tplc="FCB0752A">
      <w:start w:val="20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9248A"/>
    <w:multiLevelType w:val="hybridMultilevel"/>
    <w:tmpl w:val="E1E4A2B0"/>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6461B"/>
    <w:multiLevelType w:val="hybridMultilevel"/>
    <w:tmpl w:val="88801A30"/>
    <w:lvl w:ilvl="0" w:tplc="2736BC6E">
      <w:start w:val="5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B6ECA"/>
    <w:multiLevelType w:val="hybridMultilevel"/>
    <w:tmpl w:val="1ED2B332"/>
    <w:lvl w:ilvl="0" w:tplc="12769C00">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46E3DAB"/>
    <w:multiLevelType w:val="hybridMultilevel"/>
    <w:tmpl w:val="D044413C"/>
    <w:lvl w:ilvl="0" w:tplc="1452E228">
      <w:start w:val="11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531B0"/>
    <w:multiLevelType w:val="hybridMultilevel"/>
    <w:tmpl w:val="D2D6D928"/>
    <w:lvl w:ilvl="0" w:tplc="50FAFEFA">
      <w:start w:val="2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F2D93"/>
    <w:multiLevelType w:val="hybridMultilevel"/>
    <w:tmpl w:val="D7D6C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C2C30"/>
    <w:multiLevelType w:val="hybridMultilevel"/>
    <w:tmpl w:val="E55CBB8E"/>
    <w:lvl w:ilvl="0" w:tplc="29E6EADA">
      <w:start w:val="1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344DF"/>
    <w:multiLevelType w:val="hybridMultilevel"/>
    <w:tmpl w:val="B418AA88"/>
    <w:lvl w:ilvl="0" w:tplc="F1EEB9E6">
      <w:start w:val="3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D769E"/>
    <w:multiLevelType w:val="hybridMultilevel"/>
    <w:tmpl w:val="AC745DCC"/>
    <w:lvl w:ilvl="0" w:tplc="6EB6D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80C7B"/>
    <w:multiLevelType w:val="hybridMultilevel"/>
    <w:tmpl w:val="9C50262C"/>
    <w:lvl w:ilvl="0" w:tplc="DFB250D2">
      <w:start w:val="1"/>
      <w:numFmt w:val="decimal"/>
      <w:lvlText w:val="%1"/>
      <w:lvlJc w:val="left"/>
      <w:pPr>
        <w:ind w:left="786"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223514"/>
    <w:multiLevelType w:val="hybridMultilevel"/>
    <w:tmpl w:val="33C0B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64205F"/>
    <w:multiLevelType w:val="multilevel"/>
    <w:tmpl w:val="B68EDC90"/>
    <w:lvl w:ilvl="0">
      <w:start w:val="1"/>
      <w:numFmt w:val="decimal"/>
      <w:lvlText w:val="%1."/>
      <w:lvlJc w:val="left"/>
      <w:pPr>
        <w:ind w:left="567" w:hanging="567"/>
      </w:pPr>
      <w:rPr>
        <w:rFonts w:ascii="Arial" w:hAnsi="Arial" w:cs="Times New Roman" w:hint="default"/>
        <w:b w:val="0"/>
        <w:i w:val="0"/>
        <w:caps w:val="0"/>
        <w:strike w:val="0"/>
        <w:dstrike w:val="0"/>
        <w:vanish w:val="0"/>
        <w:color w:val="48748F"/>
        <w:sz w:val="28"/>
        <w:u w:val="none"/>
        <w:vertAlign w:val="baseline"/>
      </w:rPr>
    </w:lvl>
    <w:lvl w:ilvl="1">
      <w:start w:val="1"/>
      <w:numFmt w:val="decimal"/>
      <w:lvlText w:val="%1.%2"/>
      <w:lvlJc w:val="left"/>
      <w:pPr>
        <w:tabs>
          <w:tab w:val="num" w:pos="227"/>
        </w:tabs>
        <w:ind w:left="567" w:hanging="567"/>
      </w:pPr>
      <w:rPr>
        <w:rFonts w:ascii="Arial" w:hAnsi="Arial" w:cs="Times New Roman" w:hint="default"/>
        <w:b w:val="0"/>
        <w:i w:val="0"/>
        <w:caps w:val="0"/>
        <w:strike w:val="0"/>
        <w:dstrike w:val="0"/>
        <w:vanish w:val="0"/>
        <w:color w:val="48748F"/>
        <w:sz w:val="24"/>
        <w:u w:val="none"/>
        <w:vertAlign w:val="baseline"/>
      </w:rPr>
    </w:lvl>
    <w:lvl w:ilvl="2">
      <w:start w:val="1"/>
      <w:numFmt w:val="decimal"/>
      <w:lvlText w:val="%1.%2.%3"/>
      <w:lvlJc w:val="left"/>
      <w:pPr>
        <w:ind w:left="567" w:hanging="567"/>
      </w:pPr>
      <w:rPr>
        <w:rFonts w:ascii="Arial" w:hAnsi="Arial" w:cs="Times New Roman" w:hint="default"/>
        <w:b w:val="0"/>
        <w:i w:val="0"/>
        <w:caps w:val="0"/>
        <w:strike w:val="0"/>
        <w:dstrike w:val="0"/>
        <w:vanish w:val="0"/>
        <w:color w:val="48748F"/>
        <w:sz w:val="20"/>
        <w:u w:val="none"/>
        <w:vertAlign w:val="baseline"/>
      </w:rPr>
    </w:lvl>
    <w:lvl w:ilvl="3">
      <w:start w:val="1"/>
      <w:numFmt w:val="decimal"/>
      <w:lvlText w:val="(%4)"/>
      <w:lvlJc w:val="left"/>
      <w:pPr>
        <w:ind w:left="567" w:hanging="567"/>
      </w:pPr>
      <w:rPr>
        <w:rFonts w:cs="Times New Roman" w:hint="default"/>
      </w:rPr>
    </w:lvl>
    <w:lvl w:ilvl="4">
      <w:start w:val="1"/>
      <w:numFmt w:val="lowerLetter"/>
      <w:lvlText w:val="(%5)"/>
      <w:lvlJc w:val="left"/>
      <w:pPr>
        <w:ind w:left="567" w:hanging="567"/>
      </w:pPr>
      <w:rPr>
        <w:rFonts w:cs="Times New Roman" w:hint="default"/>
      </w:rPr>
    </w:lvl>
    <w:lvl w:ilvl="5">
      <w:start w:val="1"/>
      <w:numFmt w:val="lowerRoman"/>
      <w:lvlText w:val="(%6)"/>
      <w:lvlJc w:val="left"/>
      <w:pPr>
        <w:ind w:left="567" w:hanging="567"/>
      </w:pPr>
      <w:rPr>
        <w:rFonts w:cs="Times New Roman" w:hint="default"/>
      </w:rPr>
    </w:lvl>
    <w:lvl w:ilvl="6">
      <w:start w:val="1"/>
      <w:numFmt w:val="decimal"/>
      <w:lvlText w:val="%7."/>
      <w:lvlJc w:val="left"/>
      <w:pPr>
        <w:ind w:left="567" w:hanging="567"/>
      </w:pPr>
      <w:rPr>
        <w:rFonts w:cs="Times New Roman" w:hint="default"/>
      </w:rPr>
    </w:lvl>
    <w:lvl w:ilvl="7">
      <w:start w:val="1"/>
      <w:numFmt w:val="lowerLetter"/>
      <w:lvlText w:val="%8."/>
      <w:lvlJc w:val="left"/>
      <w:pPr>
        <w:ind w:left="567" w:hanging="567"/>
      </w:pPr>
      <w:rPr>
        <w:rFonts w:cs="Times New Roman" w:hint="default"/>
      </w:rPr>
    </w:lvl>
    <w:lvl w:ilvl="8">
      <w:start w:val="1"/>
      <w:numFmt w:val="lowerRoman"/>
      <w:lvlText w:val="(%9)"/>
      <w:lvlJc w:val="right"/>
      <w:pPr>
        <w:ind w:left="567" w:hanging="567"/>
      </w:pPr>
      <w:rPr>
        <w:rFonts w:cs="Times New Roman" w:hint="default"/>
      </w:rPr>
    </w:lvl>
  </w:abstractNum>
  <w:abstractNum w:abstractNumId="24" w15:restartNumberingAfterBreak="0">
    <w:nsid w:val="3865364B"/>
    <w:multiLevelType w:val="hybridMultilevel"/>
    <w:tmpl w:val="3C0AC374"/>
    <w:lvl w:ilvl="0" w:tplc="452034E4">
      <w:start w:val="5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40A40"/>
    <w:multiLevelType w:val="hybridMultilevel"/>
    <w:tmpl w:val="F46A2CC6"/>
    <w:lvl w:ilvl="0" w:tplc="AA04D16A">
      <w:start w:val="5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B21E5F"/>
    <w:multiLevelType w:val="hybridMultilevel"/>
    <w:tmpl w:val="C054F682"/>
    <w:lvl w:ilvl="0" w:tplc="7E981DB0">
      <w:start w:val="4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DA3D34"/>
    <w:multiLevelType w:val="hybridMultilevel"/>
    <w:tmpl w:val="7390E130"/>
    <w:lvl w:ilvl="0" w:tplc="4468A6A4">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8130F1"/>
    <w:multiLevelType w:val="hybridMultilevel"/>
    <w:tmpl w:val="705E279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D867645"/>
    <w:multiLevelType w:val="hybridMultilevel"/>
    <w:tmpl w:val="BBB6E1BC"/>
    <w:lvl w:ilvl="0" w:tplc="9B6287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CA2CF7"/>
    <w:multiLevelType w:val="hybridMultilevel"/>
    <w:tmpl w:val="1A081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F2A7468"/>
    <w:multiLevelType w:val="hybridMultilevel"/>
    <w:tmpl w:val="04E87A32"/>
    <w:lvl w:ilvl="0" w:tplc="D264C0DE">
      <w:start w:val="4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AD4F8E"/>
    <w:multiLevelType w:val="hybridMultilevel"/>
    <w:tmpl w:val="7EC25A98"/>
    <w:lvl w:ilvl="0" w:tplc="CD8626E4">
      <w:start w:val="14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B157B4"/>
    <w:multiLevelType w:val="hybridMultilevel"/>
    <w:tmpl w:val="A662AA34"/>
    <w:lvl w:ilvl="0" w:tplc="8B4ED40C">
      <w:start w:val="12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1574B"/>
    <w:multiLevelType w:val="hybridMultilevel"/>
    <w:tmpl w:val="32B46F12"/>
    <w:lvl w:ilvl="0" w:tplc="6EB6D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8013DC"/>
    <w:multiLevelType w:val="hybridMultilevel"/>
    <w:tmpl w:val="D30E3BFC"/>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46446FB3"/>
    <w:multiLevelType w:val="hybridMultilevel"/>
    <w:tmpl w:val="38E29EEA"/>
    <w:lvl w:ilvl="0" w:tplc="B4E0A286">
      <w:start w:val="1"/>
      <w:numFmt w:val="bullet"/>
      <w:pStyle w:val="Bullets"/>
      <w:lvlText w:val=""/>
      <w:lvlJc w:val="left"/>
      <w:pPr>
        <w:tabs>
          <w:tab w:val="num" w:pos="851"/>
        </w:tabs>
        <w:ind w:left="851" w:hanging="851"/>
      </w:pPr>
      <w:rPr>
        <w:rFonts w:ascii="Symbol" w:hAnsi="Symbol" w:hint="default"/>
        <w:color w:val="auto"/>
      </w:rPr>
    </w:lvl>
    <w:lvl w:ilvl="1" w:tplc="B5AC37FC">
      <w:start w:val="1"/>
      <w:numFmt w:val="bullet"/>
      <w:lvlText w:val="–"/>
      <w:lvlJc w:val="left"/>
      <w:pPr>
        <w:tabs>
          <w:tab w:val="num" w:pos="1931"/>
        </w:tabs>
        <w:ind w:left="193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E01AF2"/>
    <w:multiLevelType w:val="hybridMultilevel"/>
    <w:tmpl w:val="D584E388"/>
    <w:lvl w:ilvl="0" w:tplc="B4F242BC">
      <w:start w:val="10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7001CF"/>
    <w:multiLevelType w:val="hybridMultilevel"/>
    <w:tmpl w:val="17A802B8"/>
    <w:lvl w:ilvl="0" w:tplc="F8F431AA">
      <w:start w:val="102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7E7CFD"/>
    <w:multiLevelType w:val="hybridMultilevel"/>
    <w:tmpl w:val="A74ED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A850CA3"/>
    <w:multiLevelType w:val="hybridMultilevel"/>
    <w:tmpl w:val="4E9E7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4258E3"/>
    <w:multiLevelType w:val="hybridMultilevel"/>
    <w:tmpl w:val="9D08CDA4"/>
    <w:lvl w:ilvl="0" w:tplc="B066EAB4">
      <w:start w:val="3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624B45"/>
    <w:multiLevelType w:val="hybridMultilevel"/>
    <w:tmpl w:val="327072DA"/>
    <w:lvl w:ilvl="0" w:tplc="2AFC76C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FA353BC"/>
    <w:multiLevelType w:val="hybridMultilevel"/>
    <w:tmpl w:val="A72E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FAD58E6"/>
    <w:multiLevelType w:val="hybridMultilevel"/>
    <w:tmpl w:val="849CF166"/>
    <w:lvl w:ilvl="0" w:tplc="085E66C8">
      <w:start w:val="30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E5267E"/>
    <w:multiLevelType w:val="hybridMultilevel"/>
    <w:tmpl w:val="E1E4A2B0"/>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5F3BF9"/>
    <w:multiLevelType w:val="hybridMultilevel"/>
    <w:tmpl w:val="0C1E39DA"/>
    <w:lvl w:ilvl="0" w:tplc="23863A9A">
      <w:start w:val="1"/>
      <w:numFmt w:val="lowerLetter"/>
      <w:lvlText w:val="(%1)"/>
      <w:lvlJc w:val="left"/>
      <w:pPr>
        <w:ind w:left="720" w:hanging="360"/>
      </w:pPr>
      <w:rPr>
        <w:rFonts w:hint="default"/>
      </w:rPr>
    </w:lvl>
    <w:lvl w:ilvl="1" w:tplc="12769C0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EA003B"/>
    <w:multiLevelType w:val="hybridMultilevel"/>
    <w:tmpl w:val="268AF472"/>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8" w15:restartNumberingAfterBreak="0">
    <w:nsid w:val="56011982"/>
    <w:multiLevelType w:val="hybridMultilevel"/>
    <w:tmpl w:val="705E279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568D367B"/>
    <w:multiLevelType w:val="multilevel"/>
    <w:tmpl w:val="79E4881C"/>
    <w:lvl w:ilvl="0">
      <w:start w:val="1"/>
      <w:numFmt w:val="decimal"/>
      <w:pStyle w:val="List1"/>
      <w:lvlText w:val="%1."/>
      <w:lvlJc w:val="left"/>
      <w:pPr>
        <w:ind w:left="360" w:hanging="360"/>
      </w:pPr>
      <w:rPr>
        <w:rFonts w:hint="default"/>
      </w:rPr>
    </w:lvl>
    <w:lvl w:ilvl="1">
      <w:start w:val="1"/>
      <w:numFmt w:val="lowerLetter"/>
      <w:pStyle w:val="ListL2"/>
      <w:lvlText w:val="%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83A03A7"/>
    <w:multiLevelType w:val="hybridMultilevel"/>
    <w:tmpl w:val="2A240E66"/>
    <w:lvl w:ilvl="0" w:tplc="5E46330C">
      <w:start w:val="2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843D70"/>
    <w:multiLevelType w:val="hybridMultilevel"/>
    <w:tmpl w:val="64A0A282"/>
    <w:lvl w:ilvl="0" w:tplc="298EA49E">
      <w:start w:val="3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ABB7151"/>
    <w:multiLevelType w:val="hybridMultilevel"/>
    <w:tmpl w:val="E5FECC3A"/>
    <w:lvl w:ilvl="0" w:tplc="7AD25792">
      <w:start w:val="10"/>
      <w:numFmt w:val="lowerLetter"/>
      <w:lvlText w:val="%1."/>
      <w:lvlJc w:val="left"/>
      <w:pPr>
        <w:ind w:left="937" w:hanging="795"/>
      </w:pPr>
      <w:rPr>
        <w:rFonts w:ascii="Segoe UI" w:eastAsia="Segoe UI" w:hAnsi="Segoe UI" w:cs="Segoe UI" w:hint="default"/>
        <w:spacing w:val="-1"/>
        <w:w w:val="99"/>
        <w:sz w:val="20"/>
        <w:szCs w:val="20"/>
        <w:lang w:val="en-GB" w:eastAsia="en-GB" w:bidi="en-GB"/>
      </w:rPr>
    </w:lvl>
    <w:lvl w:ilvl="1" w:tplc="EE3C0A1E">
      <w:numFmt w:val="bullet"/>
      <w:lvlText w:val="•"/>
      <w:lvlJc w:val="left"/>
      <w:pPr>
        <w:ind w:left="1972" w:hanging="795"/>
      </w:pPr>
      <w:rPr>
        <w:rFonts w:hint="default"/>
        <w:lang w:val="en-GB" w:eastAsia="en-GB" w:bidi="en-GB"/>
      </w:rPr>
    </w:lvl>
    <w:lvl w:ilvl="2" w:tplc="84705AF6">
      <w:numFmt w:val="bullet"/>
      <w:lvlText w:val="•"/>
      <w:lvlJc w:val="left"/>
      <w:pPr>
        <w:ind w:left="2845" w:hanging="795"/>
      </w:pPr>
      <w:rPr>
        <w:rFonts w:hint="default"/>
        <w:lang w:val="en-GB" w:eastAsia="en-GB" w:bidi="en-GB"/>
      </w:rPr>
    </w:lvl>
    <w:lvl w:ilvl="3" w:tplc="0908C4BE">
      <w:numFmt w:val="bullet"/>
      <w:lvlText w:val="•"/>
      <w:lvlJc w:val="left"/>
      <w:pPr>
        <w:ind w:left="3717" w:hanging="795"/>
      </w:pPr>
      <w:rPr>
        <w:rFonts w:hint="default"/>
        <w:lang w:val="en-GB" w:eastAsia="en-GB" w:bidi="en-GB"/>
      </w:rPr>
    </w:lvl>
    <w:lvl w:ilvl="4" w:tplc="51E40F1E">
      <w:numFmt w:val="bullet"/>
      <w:lvlText w:val="•"/>
      <w:lvlJc w:val="left"/>
      <w:pPr>
        <w:ind w:left="4590" w:hanging="795"/>
      </w:pPr>
      <w:rPr>
        <w:rFonts w:hint="default"/>
        <w:lang w:val="en-GB" w:eastAsia="en-GB" w:bidi="en-GB"/>
      </w:rPr>
    </w:lvl>
    <w:lvl w:ilvl="5" w:tplc="4D30BC50">
      <w:numFmt w:val="bullet"/>
      <w:lvlText w:val="•"/>
      <w:lvlJc w:val="left"/>
      <w:pPr>
        <w:ind w:left="5463" w:hanging="795"/>
      </w:pPr>
      <w:rPr>
        <w:rFonts w:hint="default"/>
        <w:lang w:val="en-GB" w:eastAsia="en-GB" w:bidi="en-GB"/>
      </w:rPr>
    </w:lvl>
    <w:lvl w:ilvl="6" w:tplc="D0864576">
      <w:numFmt w:val="bullet"/>
      <w:lvlText w:val="•"/>
      <w:lvlJc w:val="left"/>
      <w:pPr>
        <w:ind w:left="6335" w:hanging="795"/>
      </w:pPr>
      <w:rPr>
        <w:rFonts w:hint="default"/>
        <w:lang w:val="en-GB" w:eastAsia="en-GB" w:bidi="en-GB"/>
      </w:rPr>
    </w:lvl>
    <w:lvl w:ilvl="7" w:tplc="2B802F24">
      <w:numFmt w:val="bullet"/>
      <w:lvlText w:val="•"/>
      <w:lvlJc w:val="left"/>
      <w:pPr>
        <w:ind w:left="7208" w:hanging="795"/>
      </w:pPr>
      <w:rPr>
        <w:rFonts w:hint="default"/>
        <w:lang w:val="en-GB" w:eastAsia="en-GB" w:bidi="en-GB"/>
      </w:rPr>
    </w:lvl>
    <w:lvl w:ilvl="8" w:tplc="F06ABDAA">
      <w:numFmt w:val="bullet"/>
      <w:lvlText w:val="•"/>
      <w:lvlJc w:val="left"/>
      <w:pPr>
        <w:ind w:left="8081" w:hanging="795"/>
      </w:pPr>
      <w:rPr>
        <w:rFonts w:hint="default"/>
        <w:lang w:val="en-GB" w:eastAsia="en-GB" w:bidi="en-GB"/>
      </w:rPr>
    </w:lvl>
  </w:abstractNum>
  <w:abstractNum w:abstractNumId="53" w15:restartNumberingAfterBreak="0">
    <w:nsid w:val="5C4C1335"/>
    <w:multiLevelType w:val="hybridMultilevel"/>
    <w:tmpl w:val="15D6F9A4"/>
    <w:lvl w:ilvl="0" w:tplc="FF76E534">
      <w:start w:val="10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C725C83"/>
    <w:multiLevelType w:val="hybridMultilevel"/>
    <w:tmpl w:val="8430B74A"/>
    <w:lvl w:ilvl="0" w:tplc="80940E9C">
      <w:start w:val="5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D2C361A"/>
    <w:multiLevelType w:val="hybridMultilevel"/>
    <w:tmpl w:val="0E7613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DDF092D"/>
    <w:multiLevelType w:val="hybridMultilevel"/>
    <w:tmpl w:val="87042BF2"/>
    <w:lvl w:ilvl="0" w:tplc="6EB6D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FBB639F"/>
    <w:multiLevelType w:val="hybridMultilevel"/>
    <w:tmpl w:val="451E214C"/>
    <w:lvl w:ilvl="0" w:tplc="8376DA78">
      <w:start w:val="16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FDE0FFA"/>
    <w:multiLevelType w:val="hybridMultilevel"/>
    <w:tmpl w:val="4E30FB3A"/>
    <w:lvl w:ilvl="0" w:tplc="0809000D">
      <w:start w:val="1"/>
      <w:numFmt w:val="bullet"/>
      <w:lvlText w:val=""/>
      <w:lvlJc w:val="left"/>
      <w:pPr>
        <w:ind w:left="2651" w:hanging="360"/>
      </w:pPr>
      <w:rPr>
        <w:rFonts w:ascii="Wingdings" w:hAnsi="Wingdings"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59" w15:restartNumberingAfterBreak="0">
    <w:nsid w:val="61345172"/>
    <w:multiLevelType w:val="hybridMultilevel"/>
    <w:tmpl w:val="734ED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165201F"/>
    <w:multiLevelType w:val="hybridMultilevel"/>
    <w:tmpl w:val="A72E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9C7026"/>
    <w:multiLevelType w:val="hybridMultilevel"/>
    <w:tmpl w:val="8702F088"/>
    <w:lvl w:ilvl="0" w:tplc="D4C89EE2">
      <w:start w:val="60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CE4A4C"/>
    <w:multiLevelType w:val="hybridMultilevel"/>
    <w:tmpl w:val="FC48E91A"/>
    <w:lvl w:ilvl="0" w:tplc="0AB04D2A">
      <w:start w:val="6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7D72E1"/>
    <w:multiLevelType w:val="hybridMultilevel"/>
    <w:tmpl w:val="E0D86FBE"/>
    <w:lvl w:ilvl="0" w:tplc="DB3AD4CA">
      <w:start w:val="101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5FC46C7"/>
    <w:multiLevelType w:val="hybridMultilevel"/>
    <w:tmpl w:val="E43425DA"/>
    <w:lvl w:ilvl="0" w:tplc="C1DA3E84">
      <w:start w:val="2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081778"/>
    <w:multiLevelType w:val="hybridMultilevel"/>
    <w:tmpl w:val="25DAA4E6"/>
    <w:lvl w:ilvl="0" w:tplc="3DCE9940">
      <w:start w:val="6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2E462E"/>
    <w:multiLevelType w:val="hybridMultilevel"/>
    <w:tmpl w:val="0F8025B6"/>
    <w:lvl w:ilvl="0" w:tplc="23863A9A">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395C65"/>
    <w:multiLevelType w:val="hybridMultilevel"/>
    <w:tmpl w:val="D30E3BFC"/>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68" w15:restartNumberingAfterBreak="0">
    <w:nsid w:val="69E5556D"/>
    <w:multiLevelType w:val="hybridMultilevel"/>
    <w:tmpl w:val="525E341A"/>
    <w:lvl w:ilvl="0" w:tplc="777C6A6A">
      <w:start w:val="5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6F7D"/>
    <w:multiLevelType w:val="hybridMultilevel"/>
    <w:tmpl w:val="D044413C"/>
    <w:lvl w:ilvl="0" w:tplc="1452E228">
      <w:start w:val="11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C3BD8"/>
    <w:multiLevelType w:val="hybridMultilevel"/>
    <w:tmpl w:val="139CB7FA"/>
    <w:lvl w:ilvl="0" w:tplc="C8805BAA">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BB2C48"/>
    <w:multiLevelType w:val="hybridMultilevel"/>
    <w:tmpl w:val="E5FECC3A"/>
    <w:lvl w:ilvl="0" w:tplc="7AD25792">
      <w:start w:val="10"/>
      <w:numFmt w:val="lowerLetter"/>
      <w:lvlText w:val="%1."/>
      <w:lvlJc w:val="left"/>
      <w:pPr>
        <w:ind w:left="937" w:hanging="795"/>
      </w:pPr>
      <w:rPr>
        <w:rFonts w:ascii="Segoe UI" w:eastAsia="Segoe UI" w:hAnsi="Segoe UI" w:cs="Segoe UI" w:hint="default"/>
        <w:spacing w:val="-1"/>
        <w:w w:val="99"/>
        <w:sz w:val="20"/>
        <w:szCs w:val="20"/>
        <w:lang w:val="en-GB" w:eastAsia="en-GB" w:bidi="en-GB"/>
      </w:rPr>
    </w:lvl>
    <w:lvl w:ilvl="1" w:tplc="EE3C0A1E">
      <w:numFmt w:val="bullet"/>
      <w:lvlText w:val="•"/>
      <w:lvlJc w:val="left"/>
      <w:pPr>
        <w:ind w:left="1972" w:hanging="795"/>
      </w:pPr>
      <w:rPr>
        <w:rFonts w:hint="default"/>
        <w:lang w:val="en-GB" w:eastAsia="en-GB" w:bidi="en-GB"/>
      </w:rPr>
    </w:lvl>
    <w:lvl w:ilvl="2" w:tplc="84705AF6">
      <w:numFmt w:val="bullet"/>
      <w:lvlText w:val="•"/>
      <w:lvlJc w:val="left"/>
      <w:pPr>
        <w:ind w:left="2845" w:hanging="795"/>
      </w:pPr>
      <w:rPr>
        <w:rFonts w:hint="default"/>
        <w:lang w:val="en-GB" w:eastAsia="en-GB" w:bidi="en-GB"/>
      </w:rPr>
    </w:lvl>
    <w:lvl w:ilvl="3" w:tplc="0908C4BE">
      <w:numFmt w:val="bullet"/>
      <w:lvlText w:val="•"/>
      <w:lvlJc w:val="left"/>
      <w:pPr>
        <w:ind w:left="3717" w:hanging="795"/>
      </w:pPr>
      <w:rPr>
        <w:rFonts w:hint="default"/>
        <w:lang w:val="en-GB" w:eastAsia="en-GB" w:bidi="en-GB"/>
      </w:rPr>
    </w:lvl>
    <w:lvl w:ilvl="4" w:tplc="51E40F1E">
      <w:numFmt w:val="bullet"/>
      <w:lvlText w:val="•"/>
      <w:lvlJc w:val="left"/>
      <w:pPr>
        <w:ind w:left="4590" w:hanging="795"/>
      </w:pPr>
      <w:rPr>
        <w:rFonts w:hint="default"/>
        <w:lang w:val="en-GB" w:eastAsia="en-GB" w:bidi="en-GB"/>
      </w:rPr>
    </w:lvl>
    <w:lvl w:ilvl="5" w:tplc="4D30BC50">
      <w:numFmt w:val="bullet"/>
      <w:lvlText w:val="•"/>
      <w:lvlJc w:val="left"/>
      <w:pPr>
        <w:ind w:left="5463" w:hanging="795"/>
      </w:pPr>
      <w:rPr>
        <w:rFonts w:hint="default"/>
        <w:lang w:val="en-GB" w:eastAsia="en-GB" w:bidi="en-GB"/>
      </w:rPr>
    </w:lvl>
    <w:lvl w:ilvl="6" w:tplc="D0864576">
      <w:numFmt w:val="bullet"/>
      <w:lvlText w:val="•"/>
      <w:lvlJc w:val="left"/>
      <w:pPr>
        <w:ind w:left="6335" w:hanging="795"/>
      </w:pPr>
      <w:rPr>
        <w:rFonts w:hint="default"/>
        <w:lang w:val="en-GB" w:eastAsia="en-GB" w:bidi="en-GB"/>
      </w:rPr>
    </w:lvl>
    <w:lvl w:ilvl="7" w:tplc="2B802F24">
      <w:numFmt w:val="bullet"/>
      <w:lvlText w:val="•"/>
      <w:lvlJc w:val="left"/>
      <w:pPr>
        <w:ind w:left="7208" w:hanging="795"/>
      </w:pPr>
      <w:rPr>
        <w:rFonts w:hint="default"/>
        <w:lang w:val="en-GB" w:eastAsia="en-GB" w:bidi="en-GB"/>
      </w:rPr>
    </w:lvl>
    <w:lvl w:ilvl="8" w:tplc="F06ABDAA">
      <w:numFmt w:val="bullet"/>
      <w:lvlText w:val="•"/>
      <w:lvlJc w:val="left"/>
      <w:pPr>
        <w:ind w:left="8081" w:hanging="795"/>
      </w:pPr>
      <w:rPr>
        <w:rFonts w:hint="default"/>
        <w:lang w:val="en-GB" w:eastAsia="en-GB" w:bidi="en-GB"/>
      </w:rPr>
    </w:lvl>
  </w:abstractNum>
  <w:abstractNum w:abstractNumId="72" w15:restartNumberingAfterBreak="0">
    <w:nsid w:val="6BCD57BB"/>
    <w:multiLevelType w:val="multilevel"/>
    <w:tmpl w:val="A6FA796A"/>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3" w15:restartNumberingAfterBreak="0">
    <w:nsid w:val="6DFF1248"/>
    <w:multiLevelType w:val="hybridMultilevel"/>
    <w:tmpl w:val="FDC4E572"/>
    <w:lvl w:ilvl="0" w:tplc="E026AE64">
      <w:start w:val="13000"/>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F5969B3"/>
    <w:multiLevelType w:val="hybridMultilevel"/>
    <w:tmpl w:val="D30E3BFC"/>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5" w15:restartNumberingAfterBreak="0">
    <w:nsid w:val="6F74066D"/>
    <w:multiLevelType w:val="hybridMultilevel"/>
    <w:tmpl w:val="6AEAF296"/>
    <w:lvl w:ilvl="0" w:tplc="4DDEA7F2">
      <w:start w:val="5"/>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70C347EE"/>
    <w:multiLevelType w:val="hybridMultilevel"/>
    <w:tmpl w:val="8CAC165A"/>
    <w:lvl w:ilvl="0" w:tplc="7C22BF70">
      <w:start w:val="1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E95034"/>
    <w:multiLevelType w:val="hybridMultilevel"/>
    <w:tmpl w:val="D30E3BFC"/>
    <w:lvl w:ilvl="0" w:tplc="BF629A74">
      <w:start w:val="1"/>
      <w:numFmt w:val="lowerRoman"/>
      <w:lvlText w:val="(%1)"/>
      <w:lvlJc w:val="left"/>
      <w:pPr>
        <w:ind w:left="1021" w:hanging="661"/>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8" w15:restartNumberingAfterBreak="0">
    <w:nsid w:val="79C968EB"/>
    <w:multiLevelType w:val="hybridMultilevel"/>
    <w:tmpl w:val="976CAD08"/>
    <w:lvl w:ilvl="0" w:tplc="23863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F13BAC"/>
    <w:multiLevelType w:val="hybridMultilevel"/>
    <w:tmpl w:val="86503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BEE3C5D"/>
    <w:multiLevelType w:val="hybridMultilevel"/>
    <w:tmpl w:val="E1E4A2B0"/>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C356037"/>
    <w:multiLevelType w:val="hybridMultilevel"/>
    <w:tmpl w:val="EC647F48"/>
    <w:lvl w:ilvl="0" w:tplc="BBA67982">
      <w:start w:val="400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F566D05"/>
    <w:multiLevelType w:val="hybridMultilevel"/>
    <w:tmpl w:val="93023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0637927">
    <w:abstractNumId w:val="72"/>
  </w:num>
  <w:num w:numId="2" w16cid:durableId="905267032">
    <w:abstractNumId w:val="36"/>
  </w:num>
  <w:num w:numId="3" w16cid:durableId="1595553379">
    <w:abstractNumId w:val="23"/>
  </w:num>
  <w:num w:numId="4" w16cid:durableId="1302080315">
    <w:abstractNumId w:val="22"/>
  </w:num>
  <w:num w:numId="5" w16cid:durableId="1939828916">
    <w:abstractNumId w:val="70"/>
  </w:num>
  <w:num w:numId="6" w16cid:durableId="1586918353">
    <w:abstractNumId w:val="40"/>
  </w:num>
  <w:num w:numId="7" w16cid:durableId="1431705477">
    <w:abstractNumId w:val="75"/>
  </w:num>
  <w:num w:numId="8" w16cid:durableId="1382292267">
    <w:abstractNumId w:val="9"/>
  </w:num>
  <w:num w:numId="9" w16cid:durableId="2069450926">
    <w:abstractNumId w:val="60"/>
  </w:num>
  <w:num w:numId="10" w16cid:durableId="923077392">
    <w:abstractNumId w:val="43"/>
  </w:num>
  <w:num w:numId="11" w16cid:durableId="1485663430">
    <w:abstractNumId w:val="82"/>
  </w:num>
  <w:num w:numId="12" w16cid:durableId="201403147">
    <w:abstractNumId w:val="59"/>
  </w:num>
  <w:num w:numId="13" w16cid:durableId="978266769">
    <w:abstractNumId w:val="39"/>
  </w:num>
  <w:num w:numId="14" w16cid:durableId="1497263648">
    <w:abstractNumId w:val="30"/>
  </w:num>
  <w:num w:numId="15" w16cid:durableId="1127553889">
    <w:abstractNumId w:val="58"/>
  </w:num>
  <w:num w:numId="16" w16cid:durableId="656422618">
    <w:abstractNumId w:val="21"/>
  </w:num>
  <w:num w:numId="17" w16cid:durableId="207956715">
    <w:abstractNumId w:val="4"/>
  </w:num>
  <w:num w:numId="18" w16cid:durableId="1708093912">
    <w:abstractNumId w:val="56"/>
  </w:num>
  <w:num w:numId="19" w16cid:durableId="2114327328">
    <w:abstractNumId w:val="1"/>
  </w:num>
  <w:num w:numId="20" w16cid:durableId="884486980">
    <w:abstractNumId w:val="20"/>
  </w:num>
  <w:num w:numId="21" w16cid:durableId="380250431">
    <w:abstractNumId w:val="34"/>
  </w:num>
  <w:num w:numId="22" w16cid:durableId="578440222">
    <w:abstractNumId w:val="46"/>
  </w:num>
  <w:num w:numId="23" w16cid:durableId="159583449">
    <w:abstractNumId w:val="78"/>
  </w:num>
  <w:num w:numId="24" w16cid:durableId="1824659950">
    <w:abstractNumId w:val="66"/>
  </w:num>
  <w:num w:numId="25" w16cid:durableId="1335304941">
    <w:abstractNumId w:val="28"/>
  </w:num>
  <w:num w:numId="26" w16cid:durableId="282658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6595913">
    <w:abstractNumId w:val="80"/>
  </w:num>
  <w:num w:numId="28" w16cid:durableId="1515653243">
    <w:abstractNumId w:val="48"/>
  </w:num>
  <w:num w:numId="29" w16cid:durableId="1936135808">
    <w:abstractNumId w:val="45"/>
  </w:num>
  <w:num w:numId="30" w16cid:durableId="1022436423">
    <w:abstractNumId w:val="12"/>
  </w:num>
  <w:num w:numId="31" w16cid:durableId="681513386">
    <w:abstractNumId w:val="47"/>
  </w:num>
  <w:num w:numId="32" w16cid:durableId="1662738172">
    <w:abstractNumId w:val="10"/>
  </w:num>
  <w:num w:numId="33" w16cid:durableId="1826822884">
    <w:abstractNumId w:val="55"/>
  </w:num>
  <w:num w:numId="34" w16cid:durableId="1130829275">
    <w:abstractNumId w:val="14"/>
  </w:num>
  <w:num w:numId="35" w16cid:durableId="1481118409">
    <w:abstractNumId w:val="49"/>
  </w:num>
  <w:num w:numId="36" w16cid:durableId="1516462256">
    <w:abstractNumId w:val="67"/>
  </w:num>
  <w:num w:numId="37" w16cid:durableId="1631669205">
    <w:abstractNumId w:val="77"/>
  </w:num>
  <w:num w:numId="38" w16cid:durableId="1404524273">
    <w:abstractNumId w:val="0"/>
  </w:num>
  <w:num w:numId="39" w16cid:durableId="682129769">
    <w:abstractNumId w:val="2"/>
  </w:num>
  <w:num w:numId="40" w16cid:durableId="1696080233">
    <w:abstractNumId w:val="35"/>
  </w:num>
  <w:num w:numId="41" w16cid:durableId="1272980029">
    <w:abstractNumId w:val="52"/>
  </w:num>
  <w:num w:numId="42" w16cid:durableId="1054504020">
    <w:abstractNumId w:val="27"/>
  </w:num>
  <w:num w:numId="43" w16cid:durableId="1791433689">
    <w:abstractNumId w:val="79"/>
  </w:num>
  <w:num w:numId="44" w16cid:durableId="1251306350">
    <w:abstractNumId w:val="17"/>
  </w:num>
  <w:num w:numId="45" w16cid:durableId="1809199864">
    <w:abstractNumId w:val="8"/>
  </w:num>
  <w:num w:numId="46" w16cid:durableId="1127940808">
    <w:abstractNumId w:val="50"/>
  </w:num>
  <w:num w:numId="47" w16cid:durableId="994528526">
    <w:abstractNumId w:val="19"/>
  </w:num>
  <w:num w:numId="48" w16cid:durableId="444348478">
    <w:abstractNumId w:val="3"/>
  </w:num>
  <w:num w:numId="49" w16cid:durableId="1399940236">
    <w:abstractNumId w:val="24"/>
  </w:num>
  <w:num w:numId="50" w16cid:durableId="1088504261">
    <w:abstractNumId w:val="31"/>
  </w:num>
  <w:num w:numId="51" w16cid:durableId="1149252585">
    <w:abstractNumId w:val="54"/>
  </w:num>
  <w:num w:numId="52" w16cid:durableId="1825774848">
    <w:abstractNumId w:val="61"/>
  </w:num>
  <w:num w:numId="53" w16cid:durableId="107089911">
    <w:abstractNumId w:val="71"/>
  </w:num>
  <w:num w:numId="54" w16cid:durableId="493961664">
    <w:abstractNumId w:val="37"/>
  </w:num>
  <w:num w:numId="55" w16cid:durableId="1829636924">
    <w:abstractNumId w:val="11"/>
  </w:num>
  <w:num w:numId="56" w16cid:durableId="187379416">
    <w:abstractNumId w:val="44"/>
  </w:num>
  <w:num w:numId="57" w16cid:durableId="1752310627">
    <w:abstractNumId w:val="81"/>
  </w:num>
  <w:num w:numId="58" w16cid:durableId="1798908126">
    <w:abstractNumId w:val="41"/>
  </w:num>
  <w:num w:numId="59" w16cid:durableId="35281429">
    <w:abstractNumId w:val="16"/>
  </w:num>
  <w:num w:numId="60" w16cid:durableId="577786626">
    <w:abstractNumId w:val="18"/>
  </w:num>
  <w:num w:numId="61" w16cid:durableId="2045671380">
    <w:abstractNumId w:val="25"/>
  </w:num>
  <w:num w:numId="62" w16cid:durableId="130246275">
    <w:abstractNumId w:val="76"/>
  </w:num>
  <w:num w:numId="63" w16cid:durableId="433525937">
    <w:abstractNumId w:val="64"/>
  </w:num>
  <w:num w:numId="64" w16cid:durableId="1444182223">
    <w:abstractNumId w:val="51"/>
  </w:num>
  <w:num w:numId="65" w16cid:durableId="1773280572">
    <w:abstractNumId w:val="26"/>
  </w:num>
  <w:num w:numId="66" w16cid:durableId="2075159555">
    <w:abstractNumId w:val="13"/>
  </w:num>
  <w:num w:numId="67" w16cid:durableId="1438481248">
    <w:abstractNumId w:val="62"/>
  </w:num>
  <w:num w:numId="68" w16cid:durableId="224685611">
    <w:abstractNumId w:val="65"/>
  </w:num>
  <w:num w:numId="69" w16cid:durableId="304815507">
    <w:abstractNumId w:val="63"/>
  </w:num>
  <w:num w:numId="70" w16cid:durableId="1369642158">
    <w:abstractNumId w:val="38"/>
  </w:num>
  <w:num w:numId="71" w16cid:durableId="1575968765">
    <w:abstractNumId w:val="73"/>
  </w:num>
  <w:num w:numId="72" w16cid:durableId="621109697">
    <w:abstractNumId w:val="33"/>
  </w:num>
  <w:num w:numId="73" w16cid:durableId="1667976517">
    <w:abstractNumId w:val="69"/>
  </w:num>
  <w:num w:numId="74" w16cid:durableId="1565603123">
    <w:abstractNumId w:val="32"/>
  </w:num>
  <w:num w:numId="75" w16cid:durableId="1444153227">
    <w:abstractNumId w:val="6"/>
  </w:num>
  <w:num w:numId="76" w16cid:durableId="1459299478">
    <w:abstractNumId w:val="57"/>
  </w:num>
  <w:num w:numId="77" w16cid:durableId="641420810">
    <w:abstractNumId w:val="15"/>
  </w:num>
  <w:num w:numId="78" w16cid:durableId="359089437">
    <w:abstractNumId w:val="53"/>
  </w:num>
  <w:num w:numId="79" w16cid:durableId="865752956">
    <w:abstractNumId w:val="68"/>
  </w:num>
  <w:num w:numId="80" w16cid:durableId="2042706319">
    <w:abstractNumId w:val="7"/>
  </w:num>
  <w:num w:numId="81" w16cid:durableId="1160803970">
    <w:abstractNumId w:val="29"/>
  </w:num>
  <w:num w:numId="82" w16cid:durableId="1626079336">
    <w:abstractNumId w:val="74"/>
  </w:num>
  <w:num w:numId="83" w16cid:durableId="1853907810">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0" w:nlCheck="1" w:checkStyle="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948AF"/>
    <w:rsid w:val="00000370"/>
    <w:rsid w:val="00000648"/>
    <w:rsid w:val="000011D6"/>
    <w:rsid w:val="00002B2C"/>
    <w:rsid w:val="00005404"/>
    <w:rsid w:val="000057DC"/>
    <w:rsid w:val="00005A53"/>
    <w:rsid w:val="00006FB3"/>
    <w:rsid w:val="00011C92"/>
    <w:rsid w:val="00012863"/>
    <w:rsid w:val="00012B31"/>
    <w:rsid w:val="00012FA0"/>
    <w:rsid w:val="00013AEF"/>
    <w:rsid w:val="00016699"/>
    <w:rsid w:val="0003013D"/>
    <w:rsid w:val="0003054B"/>
    <w:rsid w:val="00030A59"/>
    <w:rsid w:val="000317FE"/>
    <w:rsid w:val="00032932"/>
    <w:rsid w:val="000346F2"/>
    <w:rsid w:val="00034C5C"/>
    <w:rsid w:val="00040810"/>
    <w:rsid w:val="00040F79"/>
    <w:rsid w:val="0004110D"/>
    <w:rsid w:val="0004205A"/>
    <w:rsid w:val="000450A4"/>
    <w:rsid w:val="00050080"/>
    <w:rsid w:val="0005075F"/>
    <w:rsid w:val="0005301B"/>
    <w:rsid w:val="00057CB8"/>
    <w:rsid w:val="000608E8"/>
    <w:rsid w:val="00062720"/>
    <w:rsid w:val="00066DB7"/>
    <w:rsid w:val="00066F3E"/>
    <w:rsid w:val="00071D2D"/>
    <w:rsid w:val="000758FF"/>
    <w:rsid w:val="00076654"/>
    <w:rsid w:val="00077D75"/>
    <w:rsid w:val="00077DB3"/>
    <w:rsid w:val="0008132D"/>
    <w:rsid w:val="000819E3"/>
    <w:rsid w:val="00083883"/>
    <w:rsid w:val="000856A4"/>
    <w:rsid w:val="000919EE"/>
    <w:rsid w:val="00091B36"/>
    <w:rsid w:val="00096485"/>
    <w:rsid w:val="00096894"/>
    <w:rsid w:val="000A023C"/>
    <w:rsid w:val="000A0DCE"/>
    <w:rsid w:val="000A10FB"/>
    <w:rsid w:val="000A3E12"/>
    <w:rsid w:val="000A4637"/>
    <w:rsid w:val="000A67C5"/>
    <w:rsid w:val="000A771A"/>
    <w:rsid w:val="000A7B09"/>
    <w:rsid w:val="000A7FBF"/>
    <w:rsid w:val="000B7225"/>
    <w:rsid w:val="000B72DA"/>
    <w:rsid w:val="000C06FC"/>
    <w:rsid w:val="000C2239"/>
    <w:rsid w:val="000C2754"/>
    <w:rsid w:val="000C3AC1"/>
    <w:rsid w:val="000C3C68"/>
    <w:rsid w:val="000C4773"/>
    <w:rsid w:val="000C5A80"/>
    <w:rsid w:val="000C7B41"/>
    <w:rsid w:val="000D28D5"/>
    <w:rsid w:val="000D5145"/>
    <w:rsid w:val="000E0647"/>
    <w:rsid w:val="000E0EDD"/>
    <w:rsid w:val="000E19BB"/>
    <w:rsid w:val="000E3803"/>
    <w:rsid w:val="000E3DD0"/>
    <w:rsid w:val="000E4C26"/>
    <w:rsid w:val="000E4CF3"/>
    <w:rsid w:val="000E502C"/>
    <w:rsid w:val="000E5FDB"/>
    <w:rsid w:val="000E6A76"/>
    <w:rsid w:val="000E7E3B"/>
    <w:rsid w:val="000F05A4"/>
    <w:rsid w:val="000F081F"/>
    <w:rsid w:val="000F0A82"/>
    <w:rsid w:val="000F4EEA"/>
    <w:rsid w:val="0010089B"/>
    <w:rsid w:val="00103BBA"/>
    <w:rsid w:val="00104A2F"/>
    <w:rsid w:val="00105642"/>
    <w:rsid w:val="0010618A"/>
    <w:rsid w:val="001062F5"/>
    <w:rsid w:val="001075DC"/>
    <w:rsid w:val="00116E38"/>
    <w:rsid w:val="001218EA"/>
    <w:rsid w:val="00122B72"/>
    <w:rsid w:val="001242D1"/>
    <w:rsid w:val="00133359"/>
    <w:rsid w:val="00135554"/>
    <w:rsid w:val="001366CC"/>
    <w:rsid w:val="00136C05"/>
    <w:rsid w:val="00136F96"/>
    <w:rsid w:val="00140887"/>
    <w:rsid w:val="00140B11"/>
    <w:rsid w:val="0014298F"/>
    <w:rsid w:val="00147005"/>
    <w:rsid w:val="00147420"/>
    <w:rsid w:val="0015211E"/>
    <w:rsid w:val="00153D74"/>
    <w:rsid w:val="001631E2"/>
    <w:rsid w:val="00164398"/>
    <w:rsid w:val="00164863"/>
    <w:rsid w:val="00165C95"/>
    <w:rsid w:val="001671BB"/>
    <w:rsid w:val="00167EAB"/>
    <w:rsid w:val="00171CE0"/>
    <w:rsid w:val="00171E05"/>
    <w:rsid w:val="00173831"/>
    <w:rsid w:val="0017434B"/>
    <w:rsid w:val="0017507D"/>
    <w:rsid w:val="00177C1C"/>
    <w:rsid w:val="0018217A"/>
    <w:rsid w:val="001846C7"/>
    <w:rsid w:val="001851ED"/>
    <w:rsid w:val="001869C1"/>
    <w:rsid w:val="00191283"/>
    <w:rsid w:val="001920B3"/>
    <w:rsid w:val="00192E50"/>
    <w:rsid w:val="001939C6"/>
    <w:rsid w:val="0019675D"/>
    <w:rsid w:val="00196CA2"/>
    <w:rsid w:val="00196EF2"/>
    <w:rsid w:val="0019702F"/>
    <w:rsid w:val="001A0B1B"/>
    <w:rsid w:val="001A5477"/>
    <w:rsid w:val="001A57BE"/>
    <w:rsid w:val="001B109E"/>
    <w:rsid w:val="001B32AA"/>
    <w:rsid w:val="001B5EA3"/>
    <w:rsid w:val="001B66F8"/>
    <w:rsid w:val="001C2106"/>
    <w:rsid w:val="001C27C7"/>
    <w:rsid w:val="001C4215"/>
    <w:rsid w:val="001C46AE"/>
    <w:rsid w:val="001C5352"/>
    <w:rsid w:val="001C58F2"/>
    <w:rsid w:val="001C667B"/>
    <w:rsid w:val="001D26F0"/>
    <w:rsid w:val="001D5030"/>
    <w:rsid w:val="001D60B5"/>
    <w:rsid w:val="001E0013"/>
    <w:rsid w:val="001E1CF2"/>
    <w:rsid w:val="001E3FCE"/>
    <w:rsid w:val="001E48B9"/>
    <w:rsid w:val="001E4D36"/>
    <w:rsid w:val="001E549F"/>
    <w:rsid w:val="001F269D"/>
    <w:rsid w:val="001F2AEB"/>
    <w:rsid w:val="001F43E8"/>
    <w:rsid w:val="001F7A93"/>
    <w:rsid w:val="0020117E"/>
    <w:rsid w:val="00202FC8"/>
    <w:rsid w:val="00204316"/>
    <w:rsid w:val="00206267"/>
    <w:rsid w:val="00206B50"/>
    <w:rsid w:val="0021241B"/>
    <w:rsid w:val="0021248E"/>
    <w:rsid w:val="00213474"/>
    <w:rsid w:val="0021401F"/>
    <w:rsid w:val="00220026"/>
    <w:rsid w:val="00221A33"/>
    <w:rsid w:val="0022301A"/>
    <w:rsid w:val="0022374D"/>
    <w:rsid w:val="0022398C"/>
    <w:rsid w:val="00223D7F"/>
    <w:rsid w:val="00224EE0"/>
    <w:rsid w:val="002277EE"/>
    <w:rsid w:val="0023116A"/>
    <w:rsid w:val="00235957"/>
    <w:rsid w:val="0023650B"/>
    <w:rsid w:val="00240135"/>
    <w:rsid w:val="0024135B"/>
    <w:rsid w:val="00244716"/>
    <w:rsid w:val="00244905"/>
    <w:rsid w:val="0025096C"/>
    <w:rsid w:val="00250C8C"/>
    <w:rsid w:val="002512F7"/>
    <w:rsid w:val="00253273"/>
    <w:rsid w:val="0025435E"/>
    <w:rsid w:val="002554EE"/>
    <w:rsid w:val="002560A9"/>
    <w:rsid w:val="002621E1"/>
    <w:rsid w:val="002717FD"/>
    <w:rsid w:val="00272EED"/>
    <w:rsid w:val="0028244F"/>
    <w:rsid w:val="002871CA"/>
    <w:rsid w:val="00290CA4"/>
    <w:rsid w:val="0029201A"/>
    <w:rsid w:val="00295D3C"/>
    <w:rsid w:val="00295EAF"/>
    <w:rsid w:val="002A25F6"/>
    <w:rsid w:val="002A32E1"/>
    <w:rsid w:val="002A3302"/>
    <w:rsid w:val="002A3453"/>
    <w:rsid w:val="002A3709"/>
    <w:rsid w:val="002A49AB"/>
    <w:rsid w:val="002A5281"/>
    <w:rsid w:val="002A5610"/>
    <w:rsid w:val="002A5D44"/>
    <w:rsid w:val="002A6924"/>
    <w:rsid w:val="002B26CF"/>
    <w:rsid w:val="002B2854"/>
    <w:rsid w:val="002B3720"/>
    <w:rsid w:val="002B46BD"/>
    <w:rsid w:val="002C029F"/>
    <w:rsid w:val="002C0D6C"/>
    <w:rsid w:val="002C1DE3"/>
    <w:rsid w:val="002C2762"/>
    <w:rsid w:val="002C3CA2"/>
    <w:rsid w:val="002C4E97"/>
    <w:rsid w:val="002C633E"/>
    <w:rsid w:val="002D038D"/>
    <w:rsid w:val="002D055D"/>
    <w:rsid w:val="002D2A03"/>
    <w:rsid w:val="002D3BF7"/>
    <w:rsid w:val="002D5613"/>
    <w:rsid w:val="002D797F"/>
    <w:rsid w:val="002E3915"/>
    <w:rsid w:val="002E4F03"/>
    <w:rsid w:val="002E5D42"/>
    <w:rsid w:val="002F194D"/>
    <w:rsid w:val="002F1CA8"/>
    <w:rsid w:val="002F2A97"/>
    <w:rsid w:val="002F4079"/>
    <w:rsid w:val="002F4F6F"/>
    <w:rsid w:val="002F51FD"/>
    <w:rsid w:val="002F5647"/>
    <w:rsid w:val="002F7F41"/>
    <w:rsid w:val="00300688"/>
    <w:rsid w:val="003023A6"/>
    <w:rsid w:val="0030448F"/>
    <w:rsid w:val="00306121"/>
    <w:rsid w:val="0030659F"/>
    <w:rsid w:val="00307779"/>
    <w:rsid w:val="003100D6"/>
    <w:rsid w:val="00311F3C"/>
    <w:rsid w:val="003130A4"/>
    <w:rsid w:val="00317C2B"/>
    <w:rsid w:val="003207C5"/>
    <w:rsid w:val="00320D67"/>
    <w:rsid w:val="003212F0"/>
    <w:rsid w:val="00325350"/>
    <w:rsid w:val="0033037B"/>
    <w:rsid w:val="00331FC7"/>
    <w:rsid w:val="00332D54"/>
    <w:rsid w:val="00333159"/>
    <w:rsid w:val="00335B4B"/>
    <w:rsid w:val="00345085"/>
    <w:rsid w:val="00346F34"/>
    <w:rsid w:val="003474FB"/>
    <w:rsid w:val="0035300B"/>
    <w:rsid w:val="0035449C"/>
    <w:rsid w:val="003563CF"/>
    <w:rsid w:val="00360B48"/>
    <w:rsid w:val="00361D3A"/>
    <w:rsid w:val="00362876"/>
    <w:rsid w:val="003632FD"/>
    <w:rsid w:val="003650FF"/>
    <w:rsid w:val="00372071"/>
    <w:rsid w:val="00375A5A"/>
    <w:rsid w:val="00376833"/>
    <w:rsid w:val="003776D5"/>
    <w:rsid w:val="00380DC6"/>
    <w:rsid w:val="00382588"/>
    <w:rsid w:val="00382EF8"/>
    <w:rsid w:val="003848E4"/>
    <w:rsid w:val="003856CE"/>
    <w:rsid w:val="0039344D"/>
    <w:rsid w:val="00393967"/>
    <w:rsid w:val="00395CE5"/>
    <w:rsid w:val="00397228"/>
    <w:rsid w:val="003A2429"/>
    <w:rsid w:val="003A2CF8"/>
    <w:rsid w:val="003A4E76"/>
    <w:rsid w:val="003B0655"/>
    <w:rsid w:val="003B0FB9"/>
    <w:rsid w:val="003B1E79"/>
    <w:rsid w:val="003B31B8"/>
    <w:rsid w:val="003B3F2D"/>
    <w:rsid w:val="003B51E6"/>
    <w:rsid w:val="003B6FBF"/>
    <w:rsid w:val="003C1919"/>
    <w:rsid w:val="003C20EC"/>
    <w:rsid w:val="003C2502"/>
    <w:rsid w:val="003C39DA"/>
    <w:rsid w:val="003C42F6"/>
    <w:rsid w:val="003C69E9"/>
    <w:rsid w:val="003C6D09"/>
    <w:rsid w:val="003C6D2A"/>
    <w:rsid w:val="003C7692"/>
    <w:rsid w:val="003C7AD3"/>
    <w:rsid w:val="003D0F46"/>
    <w:rsid w:val="003D14BD"/>
    <w:rsid w:val="003D1DAD"/>
    <w:rsid w:val="003D494D"/>
    <w:rsid w:val="003D4F06"/>
    <w:rsid w:val="003E2485"/>
    <w:rsid w:val="003E42FA"/>
    <w:rsid w:val="003E4C0C"/>
    <w:rsid w:val="003E7A3A"/>
    <w:rsid w:val="003F01FC"/>
    <w:rsid w:val="003F6662"/>
    <w:rsid w:val="004014DD"/>
    <w:rsid w:val="004034C9"/>
    <w:rsid w:val="00403D45"/>
    <w:rsid w:val="00404D17"/>
    <w:rsid w:val="00405007"/>
    <w:rsid w:val="00407864"/>
    <w:rsid w:val="00410787"/>
    <w:rsid w:val="00410FD6"/>
    <w:rsid w:val="00411588"/>
    <w:rsid w:val="004136CE"/>
    <w:rsid w:val="00416481"/>
    <w:rsid w:val="00417BC3"/>
    <w:rsid w:val="0042485F"/>
    <w:rsid w:val="00425037"/>
    <w:rsid w:val="004267C0"/>
    <w:rsid w:val="00426DEB"/>
    <w:rsid w:val="00427DFD"/>
    <w:rsid w:val="004303F0"/>
    <w:rsid w:val="00432086"/>
    <w:rsid w:val="004333DC"/>
    <w:rsid w:val="00434B4A"/>
    <w:rsid w:val="004374D3"/>
    <w:rsid w:val="00443A7C"/>
    <w:rsid w:val="00443E83"/>
    <w:rsid w:val="0044429B"/>
    <w:rsid w:val="00444489"/>
    <w:rsid w:val="00444E5E"/>
    <w:rsid w:val="00454B0E"/>
    <w:rsid w:val="00454EDA"/>
    <w:rsid w:val="00463A72"/>
    <w:rsid w:val="00463DCA"/>
    <w:rsid w:val="00465D4D"/>
    <w:rsid w:val="00466189"/>
    <w:rsid w:val="00466EE3"/>
    <w:rsid w:val="0046712B"/>
    <w:rsid w:val="004712BF"/>
    <w:rsid w:val="00471678"/>
    <w:rsid w:val="00471BD7"/>
    <w:rsid w:val="00471E6A"/>
    <w:rsid w:val="004739F4"/>
    <w:rsid w:val="004756ED"/>
    <w:rsid w:val="00476358"/>
    <w:rsid w:val="004816D5"/>
    <w:rsid w:val="0048274C"/>
    <w:rsid w:val="0048316E"/>
    <w:rsid w:val="00485B46"/>
    <w:rsid w:val="00487044"/>
    <w:rsid w:val="00487874"/>
    <w:rsid w:val="00490010"/>
    <w:rsid w:val="00491065"/>
    <w:rsid w:val="00495404"/>
    <w:rsid w:val="00496FD4"/>
    <w:rsid w:val="00497DF2"/>
    <w:rsid w:val="004A035B"/>
    <w:rsid w:val="004A2F67"/>
    <w:rsid w:val="004B258A"/>
    <w:rsid w:val="004B487B"/>
    <w:rsid w:val="004B54B8"/>
    <w:rsid w:val="004B5CCD"/>
    <w:rsid w:val="004C093F"/>
    <w:rsid w:val="004C0D69"/>
    <w:rsid w:val="004C4047"/>
    <w:rsid w:val="004C484C"/>
    <w:rsid w:val="004C54F0"/>
    <w:rsid w:val="004D20C1"/>
    <w:rsid w:val="004D4833"/>
    <w:rsid w:val="004E1084"/>
    <w:rsid w:val="004E186F"/>
    <w:rsid w:val="004E5005"/>
    <w:rsid w:val="004E67AB"/>
    <w:rsid w:val="004F0540"/>
    <w:rsid w:val="004F1797"/>
    <w:rsid w:val="004F4036"/>
    <w:rsid w:val="004F40F5"/>
    <w:rsid w:val="004F456A"/>
    <w:rsid w:val="005006F7"/>
    <w:rsid w:val="00503609"/>
    <w:rsid w:val="00503D9F"/>
    <w:rsid w:val="005041D3"/>
    <w:rsid w:val="0050464B"/>
    <w:rsid w:val="00510CDF"/>
    <w:rsid w:val="0051689B"/>
    <w:rsid w:val="00517462"/>
    <w:rsid w:val="005212E7"/>
    <w:rsid w:val="00521368"/>
    <w:rsid w:val="00523A8D"/>
    <w:rsid w:val="005303B3"/>
    <w:rsid w:val="00531D1B"/>
    <w:rsid w:val="00531D45"/>
    <w:rsid w:val="00533227"/>
    <w:rsid w:val="00533FA0"/>
    <w:rsid w:val="00535194"/>
    <w:rsid w:val="005355B6"/>
    <w:rsid w:val="00537FB6"/>
    <w:rsid w:val="00542254"/>
    <w:rsid w:val="00543ACE"/>
    <w:rsid w:val="00543E14"/>
    <w:rsid w:val="00545E92"/>
    <w:rsid w:val="005461CE"/>
    <w:rsid w:val="005500BB"/>
    <w:rsid w:val="00551CB1"/>
    <w:rsid w:val="00552288"/>
    <w:rsid w:val="00553421"/>
    <w:rsid w:val="00555AFF"/>
    <w:rsid w:val="00556AC1"/>
    <w:rsid w:val="00556C23"/>
    <w:rsid w:val="005623E7"/>
    <w:rsid w:val="0056389A"/>
    <w:rsid w:val="00564646"/>
    <w:rsid w:val="005647CD"/>
    <w:rsid w:val="00565961"/>
    <w:rsid w:val="00565975"/>
    <w:rsid w:val="00565EDE"/>
    <w:rsid w:val="0057268E"/>
    <w:rsid w:val="005735E8"/>
    <w:rsid w:val="00573E2B"/>
    <w:rsid w:val="005751CB"/>
    <w:rsid w:val="00580CFC"/>
    <w:rsid w:val="005821AD"/>
    <w:rsid w:val="005822B4"/>
    <w:rsid w:val="00582588"/>
    <w:rsid w:val="0059245F"/>
    <w:rsid w:val="0059252B"/>
    <w:rsid w:val="00593040"/>
    <w:rsid w:val="00594BFD"/>
    <w:rsid w:val="00595D8E"/>
    <w:rsid w:val="005966CA"/>
    <w:rsid w:val="00596EA5"/>
    <w:rsid w:val="005971E1"/>
    <w:rsid w:val="005A022F"/>
    <w:rsid w:val="005A03E1"/>
    <w:rsid w:val="005A337A"/>
    <w:rsid w:val="005A4D0D"/>
    <w:rsid w:val="005A5D20"/>
    <w:rsid w:val="005A6B20"/>
    <w:rsid w:val="005A6C73"/>
    <w:rsid w:val="005A6D29"/>
    <w:rsid w:val="005B21B8"/>
    <w:rsid w:val="005B32F7"/>
    <w:rsid w:val="005B4068"/>
    <w:rsid w:val="005B4B86"/>
    <w:rsid w:val="005B642D"/>
    <w:rsid w:val="005B6914"/>
    <w:rsid w:val="005B78AC"/>
    <w:rsid w:val="005C0338"/>
    <w:rsid w:val="005C12B9"/>
    <w:rsid w:val="005C756C"/>
    <w:rsid w:val="005C7D35"/>
    <w:rsid w:val="005D0033"/>
    <w:rsid w:val="005D0141"/>
    <w:rsid w:val="005D0D7D"/>
    <w:rsid w:val="005D25CB"/>
    <w:rsid w:val="005D2DA7"/>
    <w:rsid w:val="005D3B3C"/>
    <w:rsid w:val="005D7FDC"/>
    <w:rsid w:val="005E3A51"/>
    <w:rsid w:val="005E3A54"/>
    <w:rsid w:val="005E3EF5"/>
    <w:rsid w:val="005E580F"/>
    <w:rsid w:val="005E5DE4"/>
    <w:rsid w:val="005E77E9"/>
    <w:rsid w:val="005F1314"/>
    <w:rsid w:val="005F303B"/>
    <w:rsid w:val="005F3A08"/>
    <w:rsid w:val="005F4189"/>
    <w:rsid w:val="005F4407"/>
    <w:rsid w:val="005F58BD"/>
    <w:rsid w:val="005F6285"/>
    <w:rsid w:val="005F7876"/>
    <w:rsid w:val="00602BB5"/>
    <w:rsid w:val="00604A6D"/>
    <w:rsid w:val="00605617"/>
    <w:rsid w:val="00611392"/>
    <w:rsid w:val="006149A3"/>
    <w:rsid w:val="0061569A"/>
    <w:rsid w:val="00617D02"/>
    <w:rsid w:val="0062162F"/>
    <w:rsid w:val="006262C8"/>
    <w:rsid w:val="00626355"/>
    <w:rsid w:val="006279EC"/>
    <w:rsid w:val="00630B43"/>
    <w:rsid w:val="006310CB"/>
    <w:rsid w:val="00631253"/>
    <w:rsid w:val="00631F52"/>
    <w:rsid w:val="00632349"/>
    <w:rsid w:val="00632BC9"/>
    <w:rsid w:val="006331ED"/>
    <w:rsid w:val="00633BA2"/>
    <w:rsid w:val="00634655"/>
    <w:rsid w:val="00643D9E"/>
    <w:rsid w:val="006458AC"/>
    <w:rsid w:val="00652740"/>
    <w:rsid w:val="00652A98"/>
    <w:rsid w:val="00654DB0"/>
    <w:rsid w:val="0065625F"/>
    <w:rsid w:val="00663B5B"/>
    <w:rsid w:val="00664B3C"/>
    <w:rsid w:val="00667E8F"/>
    <w:rsid w:val="00671AEE"/>
    <w:rsid w:val="00672575"/>
    <w:rsid w:val="006748A9"/>
    <w:rsid w:val="00674DBE"/>
    <w:rsid w:val="00675E07"/>
    <w:rsid w:val="006763D5"/>
    <w:rsid w:val="006765CF"/>
    <w:rsid w:val="006768EE"/>
    <w:rsid w:val="00676BED"/>
    <w:rsid w:val="00676DD9"/>
    <w:rsid w:val="00677EFE"/>
    <w:rsid w:val="00682D48"/>
    <w:rsid w:val="0068715D"/>
    <w:rsid w:val="00687DF9"/>
    <w:rsid w:val="006900A5"/>
    <w:rsid w:val="00690C58"/>
    <w:rsid w:val="006955BE"/>
    <w:rsid w:val="00695C28"/>
    <w:rsid w:val="00695CAF"/>
    <w:rsid w:val="006963F2"/>
    <w:rsid w:val="006B1DD8"/>
    <w:rsid w:val="006B2E94"/>
    <w:rsid w:val="006B5A0B"/>
    <w:rsid w:val="006B6241"/>
    <w:rsid w:val="006B6C2B"/>
    <w:rsid w:val="006C37B7"/>
    <w:rsid w:val="006C44BF"/>
    <w:rsid w:val="006C4958"/>
    <w:rsid w:val="006C54E5"/>
    <w:rsid w:val="006C7441"/>
    <w:rsid w:val="006D0250"/>
    <w:rsid w:val="006D0842"/>
    <w:rsid w:val="006D0D02"/>
    <w:rsid w:val="006D23FB"/>
    <w:rsid w:val="006D2AA6"/>
    <w:rsid w:val="006D339E"/>
    <w:rsid w:val="006D3D63"/>
    <w:rsid w:val="006D4613"/>
    <w:rsid w:val="006D6AF1"/>
    <w:rsid w:val="006D7028"/>
    <w:rsid w:val="006D7D98"/>
    <w:rsid w:val="006E2A50"/>
    <w:rsid w:val="006E45CA"/>
    <w:rsid w:val="006E522C"/>
    <w:rsid w:val="006E5DA9"/>
    <w:rsid w:val="006E5F29"/>
    <w:rsid w:val="006E6357"/>
    <w:rsid w:val="006E6C1B"/>
    <w:rsid w:val="006F19BA"/>
    <w:rsid w:val="006F3AC1"/>
    <w:rsid w:val="006F434D"/>
    <w:rsid w:val="006F69F0"/>
    <w:rsid w:val="006F70C4"/>
    <w:rsid w:val="006F7BB6"/>
    <w:rsid w:val="00701BEB"/>
    <w:rsid w:val="00704565"/>
    <w:rsid w:val="0070466E"/>
    <w:rsid w:val="00705262"/>
    <w:rsid w:val="00705D43"/>
    <w:rsid w:val="00705FC6"/>
    <w:rsid w:val="00705FE2"/>
    <w:rsid w:val="00711B3E"/>
    <w:rsid w:val="007123D3"/>
    <w:rsid w:val="007147ED"/>
    <w:rsid w:val="007218AF"/>
    <w:rsid w:val="007264F6"/>
    <w:rsid w:val="007270C9"/>
    <w:rsid w:val="00727BE7"/>
    <w:rsid w:val="00727DD8"/>
    <w:rsid w:val="0073017B"/>
    <w:rsid w:val="00730181"/>
    <w:rsid w:val="0073158A"/>
    <w:rsid w:val="0073525C"/>
    <w:rsid w:val="00735B39"/>
    <w:rsid w:val="007361C4"/>
    <w:rsid w:val="007369FF"/>
    <w:rsid w:val="00736FB5"/>
    <w:rsid w:val="00737F52"/>
    <w:rsid w:val="007455D1"/>
    <w:rsid w:val="00746F21"/>
    <w:rsid w:val="00746FBE"/>
    <w:rsid w:val="0075035F"/>
    <w:rsid w:val="00753408"/>
    <w:rsid w:val="0075378D"/>
    <w:rsid w:val="00753847"/>
    <w:rsid w:val="00754973"/>
    <w:rsid w:val="00754ADA"/>
    <w:rsid w:val="00754BD1"/>
    <w:rsid w:val="00754D62"/>
    <w:rsid w:val="007577CF"/>
    <w:rsid w:val="0076113F"/>
    <w:rsid w:val="00762BEF"/>
    <w:rsid w:val="00762F3E"/>
    <w:rsid w:val="0076310E"/>
    <w:rsid w:val="007648F7"/>
    <w:rsid w:val="007650BD"/>
    <w:rsid w:val="0076530F"/>
    <w:rsid w:val="00765AE1"/>
    <w:rsid w:val="00765CE0"/>
    <w:rsid w:val="0077158E"/>
    <w:rsid w:val="007736F1"/>
    <w:rsid w:val="00773C1E"/>
    <w:rsid w:val="0077602D"/>
    <w:rsid w:val="00776A4A"/>
    <w:rsid w:val="00776A53"/>
    <w:rsid w:val="007825F2"/>
    <w:rsid w:val="007827A7"/>
    <w:rsid w:val="007871E8"/>
    <w:rsid w:val="00791451"/>
    <w:rsid w:val="007928DA"/>
    <w:rsid w:val="00792997"/>
    <w:rsid w:val="007929E9"/>
    <w:rsid w:val="007967E0"/>
    <w:rsid w:val="00797205"/>
    <w:rsid w:val="007A380D"/>
    <w:rsid w:val="007A5B0E"/>
    <w:rsid w:val="007A767A"/>
    <w:rsid w:val="007B099D"/>
    <w:rsid w:val="007B263B"/>
    <w:rsid w:val="007B307D"/>
    <w:rsid w:val="007B32C2"/>
    <w:rsid w:val="007B3448"/>
    <w:rsid w:val="007B554F"/>
    <w:rsid w:val="007B659C"/>
    <w:rsid w:val="007B6F1E"/>
    <w:rsid w:val="007B7E74"/>
    <w:rsid w:val="007C0175"/>
    <w:rsid w:val="007C0295"/>
    <w:rsid w:val="007C12F2"/>
    <w:rsid w:val="007C40DA"/>
    <w:rsid w:val="007D0B6E"/>
    <w:rsid w:val="007D7AD2"/>
    <w:rsid w:val="007E1F1C"/>
    <w:rsid w:val="007E4F54"/>
    <w:rsid w:val="007E5A3A"/>
    <w:rsid w:val="007E5B42"/>
    <w:rsid w:val="007F2B91"/>
    <w:rsid w:val="007F41E6"/>
    <w:rsid w:val="007F47B5"/>
    <w:rsid w:val="007F4941"/>
    <w:rsid w:val="007F58D8"/>
    <w:rsid w:val="007F615A"/>
    <w:rsid w:val="007F7254"/>
    <w:rsid w:val="007F7893"/>
    <w:rsid w:val="008016FF"/>
    <w:rsid w:val="00804511"/>
    <w:rsid w:val="008116C1"/>
    <w:rsid w:val="00814FCE"/>
    <w:rsid w:val="00815BAE"/>
    <w:rsid w:val="00822688"/>
    <w:rsid w:val="00823BA9"/>
    <w:rsid w:val="008249BA"/>
    <w:rsid w:val="008272E3"/>
    <w:rsid w:val="00827385"/>
    <w:rsid w:val="0082793D"/>
    <w:rsid w:val="008305B1"/>
    <w:rsid w:val="00837A8F"/>
    <w:rsid w:val="0084085D"/>
    <w:rsid w:val="008414AE"/>
    <w:rsid w:val="00841C4F"/>
    <w:rsid w:val="008438E6"/>
    <w:rsid w:val="008458DD"/>
    <w:rsid w:val="00851A87"/>
    <w:rsid w:val="008543DE"/>
    <w:rsid w:val="00855220"/>
    <w:rsid w:val="00860B7B"/>
    <w:rsid w:val="008623E2"/>
    <w:rsid w:val="008657B6"/>
    <w:rsid w:val="00866D06"/>
    <w:rsid w:val="00867405"/>
    <w:rsid w:val="00871439"/>
    <w:rsid w:val="00874A69"/>
    <w:rsid w:val="008751B0"/>
    <w:rsid w:val="00881315"/>
    <w:rsid w:val="00884BDB"/>
    <w:rsid w:val="00887129"/>
    <w:rsid w:val="00887921"/>
    <w:rsid w:val="008925C7"/>
    <w:rsid w:val="00892AAB"/>
    <w:rsid w:val="00894965"/>
    <w:rsid w:val="008965BD"/>
    <w:rsid w:val="008A0FB0"/>
    <w:rsid w:val="008A2C44"/>
    <w:rsid w:val="008A307D"/>
    <w:rsid w:val="008A5FA5"/>
    <w:rsid w:val="008A6B68"/>
    <w:rsid w:val="008B27F2"/>
    <w:rsid w:val="008B2961"/>
    <w:rsid w:val="008B2F1D"/>
    <w:rsid w:val="008B2F87"/>
    <w:rsid w:val="008B6799"/>
    <w:rsid w:val="008C18F2"/>
    <w:rsid w:val="008C2B7A"/>
    <w:rsid w:val="008C5CA0"/>
    <w:rsid w:val="008C600B"/>
    <w:rsid w:val="008D0514"/>
    <w:rsid w:val="008D1BFF"/>
    <w:rsid w:val="008D4BAA"/>
    <w:rsid w:val="008D5B88"/>
    <w:rsid w:val="008D6FCF"/>
    <w:rsid w:val="008E145F"/>
    <w:rsid w:val="008E24BF"/>
    <w:rsid w:val="008E31CB"/>
    <w:rsid w:val="008E3A82"/>
    <w:rsid w:val="008E5159"/>
    <w:rsid w:val="008E6E50"/>
    <w:rsid w:val="008F0180"/>
    <w:rsid w:val="008F46CE"/>
    <w:rsid w:val="008F6B90"/>
    <w:rsid w:val="008F79AA"/>
    <w:rsid w:val="00903331"/>
    <w:rsid w:val="00905049"/>
    <w:rsid w:val="0090509E"/>
    <w:rsid w:val="00905C22"/>
    <w:rsid w:val="00906370"/>
    <w:rsid w:val="009063F7"/>
    <w:rsid w:val="00906A22"/>
    <w:rsid w:val="009077D5"/>
    <w:rsid w:val="00907BFD"/>
    <w:rsid w:val="009116AF"/>
    <w:rsid w:val="0091281E"/>
    <w:rsid w:val="00917D63"/>
    <w:rsid w:val="00920400"/>
    <w:rsid w:val="00922978"/>
    <w:rsid w:val="009235AA"/>
    <w:rsid w:val="00923A0E"/>
    <w:rsid w:val="00925C9A"/>
    <w:rsid w:val="00926C2B"/>
    <w:rsid w:val="00936C24"/>
    <w:rsid w:val="00940AB2"/>
    <w:rsid w:val="00940F2B"/>
    <w:rsid w:val="00941210"/>
    <w:rsid w:val="009470C9"/>
    <w:rsid w:val="009516E2"/>
    <w:rsid w:val="009623BE"/>
    <w:rsid w:val="009633C9"/>
    <w:rsid w:val="00964A94"/>
    <w:rsid w:val="00965535"/>
    <w:rsid w:val="00965E95"/>
    <w:rsid w:val="00966B4B"/>
    <w:rsid w:val="00970E19"/>
    <w:rsid w:val="009711D3"/>
    <w:rsid w:val="00973301"/>
    <w:rsid w:val="00975C84"/>
    <w:rsid w:val="00980A09"/>
    <w:rsid w:val="00982D25"/>
    <w:rsid w:val="00984132"/>
    <w:rsid w:val="00984F17"/>
    <w:rsid w:val="009855DA"/>
    <w:rsid w:val="009906AF"/>
    <w:rsid w:val="00991067"/>
    <w:rsid w:val="00991BE1"/>
    <w:rsid w:val="009932FC"/>
    <w:rsid w:val="00995B2B"/>
    <w:rsid w:val="00996077"/>
    <w:rsid w:val="009973AE"/>
    <w:rsid w:val="009974D0"/>
    <w:rsid w:val="009A0983"/>
    <w:rsid w:val="009A0D0B"/>
    <w:rsid w:val="009A0D58"/>
    <w:rsid w:val="009A32EC"/>
    <w:rsid w:val="009A5EDB"/>
    <w:rsid w:val="009A6322"/>
    <w:rsid w:val="009A6AF7"/>
    <w:rsid w:val="009A7281"/>
    <w:rsid w:val="009B0301"/>
    <w:rsid w:val="009B4D5B"/>
    <w:rsid w:val="009C7D51"/>
    <w:rsid w:val="009D1FD0"/>
    <w:rsid w:val="009D3507"/>
    <w:rsid w:val="009E0751"/>
    <w:rsid w:val="009E299E"/>
    <w:rsid w:val="009E4553"/>
    <w:rsid w:val="009E4BD9"/>
    <w:rsid w:val="009E4CD8"/>
    <w:rsid w:val="009E4D6F"/>
    <w:rsid w:val="009F0727"/>
    <w:rsid w:val="009F1197"/>
    <w:rsid w:val="009F1F41"/>
    <w:rsid w:val="009F3C10"/>
    <w:rsid w:val="009F5380"/>
    <w:rsid w:val="009F65B6"/>
    <w:rsid w:val="009F7064"/>
    <w:rsid w:val="009F78EC"/>
    <w:rsid w:val="00A05E5A"/>
    <w:rsid w:val="00A078BE"/>
    <w:rsid w:val="00A10A8E"/>
    <w:rsid w:val="00A142BC"/>
    <w:rsid w:val="00A160C2"/>
    <w:rsid w:val="00A16AB1"/>
    <w:rsid w:val="00A176B6"/>
    <w:rsid w:val="00A20492"/>
    <w:rsid w:val="00A20FDB"/>
    <w:rsid w:val="00A2261E"/>
    <w:rsid w:val="00A231A8"/>
    <w:rsid w:val="00A246AA"/>
    <w:rsid w:val="00A262D5"/>
    <w:rsid w:val="00A27745"/>
    <w:rsid w:val="00A31C48"/>
    <w:rsid w:val="00A33739"/>
    <w:rsid w:val="00A36774"/>
    <w:rsid w:val="00A373B4"/>
    <w:rsid w:val="00A40649"/>
    <w:rsid w:val="00A40DD8"/>
    <w:rsid w:val="00A43844"/>
    <w:rsid w:val="00A45776"/>
    <w:rsid w:val="00A46DC4"/>
    <w:rsid w:val="00A501AB"/>
    <w:rsid w:val="00A5214E"/>
    <w:rsid w:val="00A5472F"/>
    <w:rsid w:val="00A54C63"/>
    <w:rsid w:val="00A559AF"/>
    <w:rsid w:val="00A55E7E"/>
    <w:rsid w:val="00A560D2"/>
    <w:rsid w:val="00A6395F"/>
    <w:rsid w:val="00A6630A"/>
    <w:rsid w:val="00A700F9"/>
    <w:rsid w:val="00A7156B"/>
    <w:rsid w:val="00A7173F"/>
    <w:rsid w:val="00A751CA"/>
    <w:rsid w:val="00A77EC9"/>
    <w:rsid w:val="00A77F7B"/>
    <w:rsid w:val="00A8281A"/>
    <w:rsid w:val="00A84FC6"/>
    <w:rsid w:val="00A86BA4"/>
    <w:rsid w:val="00A86DE5"/>
    <w:rsid w:val="00A87D83"/>
    <w:rsid w:val="00A91D6A"/>
    <w:rsid w:val="00A9302E"/>
    <w:rsid w:val="00A939C2"/>
    <w:rsid w:val="00A95FF1"/>
    <w:rsid w:val="00A96251"/>
    <w:rsid w:val="00A96B5B"/>
    <w:rsid w:val="00A96DE0"/>
    <w:rsid w:val="00AA1635"/>
    <w:rsid w:val="00AA51FF"/>
    <w:rsid w:val="00AA541A"/>
    <w:rsid w:val="00AB4162"/>
    <w:rsid w:val="00AB5A08"/>
    <w:rsid w:val="00AB6E8B"/>
    <w:rsid w:val="00AB7B71"/>
    <w:rsid w:val="00AC28BC"/>
    <w:rsid w:val="00AC3226"/>
    <w:rsid w:val="00AC339E"/>
    <w:rsid w:val="00AC608C"/>
    <w:rsid w:val="00AC6C84"/>
    <w:rsid w:val="00AC6D63"/>
    <w:rsid w:val="00AC77FE"/>
    <w:rsid w:val="00AD631A"/>
    <w:rsid w:val="00AE54ED"/>
    <w:rsid w:val="00AE75D1"/>
    <w:rsid w:val="00AF1647"/>
    <w:rsid w:val="00AF51C8"/>
    <w:rsid w:val="00B000BE"/>
    <w:rsid w:val="00B019F3"/>
    <w:rsid w:val="00B04B17"/>
    <w:rsid w:val="00B04B9A"/>
    <w:rsid w:val="00B06CA3"/>
    <w:rsid w:val="00B0799D"/>
    <w:rsid w:val="00B15673"/>
    <w:rsid w:val="00B16591"/>
    <w:rsid w:val="00B20AAE"/>
    <w:rsid w:val="00B2146F"/>
    <w:rsid w:val="00B21588"/>
    <w:rsid w:val="00B21859"/>
    <w:rsid w:val="00B235B0"/>
    <w:rsid w:val="00B276AB"/>
    <w:rsid w:val="00B3173B"/>
    <w:rsid w:val="00B32207"/>
    <w:rsid w:val="00B32EEE"/>
    <w:rsid w:val="00B36572"/>
    <w:rsid w:val="00B37A07"/>
    <w:rsid w:val="00B40C10"/>
    <w:rsid w:val="00B44318"/>
    <w:rsid w:val="00B452FF"/>
    <w:rsid w:val="00B46B90"/>
    <w:rsid w:val="00B50085"/>
    <w:rsid w:val="00B500FB"/>
    <w:rsid w:val="00B54226"/>
    <w:rsid w:val="00B54745"/>
    <w:rsid w:val="00B54CD5"/>
    <w:rsid w:val="00B56090"/>
    <w:rsid w:val="00B560F0"/>
    <w:rsid w:val="00B562CE"/>
    <w:rsid w:val="00B5705D"/>
    <w:rsid w:val="00B60CFB"/>
    <w:rsid w:val="00B61368"/>
    <w:rsid w:val="00B65F8D"/>
    <w:rsid w:val="00B66F25"/>
    <w:rsid w:val="00B677B1"/>
    <w:rsid w:val="00B70F4B"/>
    <w:rsid w:val="00B70F84"/>
    <w:rsid w:val="00B71783"/>
    <w:rsid w:val="00B720AD"/>
    <w:rsid w:val="00B74D39"/>
    <w:rsid w:val="00B76C33"/>
    <w:rsid w:val="00B77762"/>
    <w:rsid w:val="00B77941"/>
    <w:rsid w:val="00B8416A"/>
    <w:rsid w:val="00B85F3C"/>
    <w:rsid w:val="00B9004C"/>
    <w:rsid w:val="00B90385"/>
    <w:rsid w:val="00B9054D"/>
    <w:rsid w:val="00B942ED"/>
    <w:rsid w:val="00B948AF"/>
    <w:rsid w:val="00BA12F5"/>
    <w:rsid w:val="00BA1D23"/>
    <w:rsid w:val="00BA2733"/>
    <w:rsid w:val="00BA2DBE"/>
    <w:rsid w:val="00BA6B83"/>
    <w:rsid w:val="00BB079D"/>
    <w:rsid w:val="00BB7A99"/>
    <w:rsid w:val="00BB7F4C"/>
    <w:rsid w:val="00BC1779"/>
    <w:rsid w:val="00BC426B"/>
    <w:rsid w:val="00BC534B"/>
    <w:rsid w:val="00BD0148"/>
    <w:rsid w:val="00BD1E5A"/>
    <w:rsid w:val="00BD5DEE"/>
    <w:rsid w:val="00BE0EAB"/>
    <w:rsid w:val="00BE0F83"/>
    <w:rsid w:val="00BE2409"/>
    <w:rsid w:val="00BE30A0"/>
    <w:rsid w:val="00BE57AD"/>
    <w:rsid w:val="00BE64C2"/>
    <w:rsid w:val="00BE6870"/>
    <w:rsid w:val="00BE698A"/>
    <w:rsid w:val="00BE72D9"/>
    <w:rsid w:val="00BF07D4"/>
    <w:rsid w:val="00BF225F"/>
    <w:rsid w:val="00BF44F0"/>
    <w:rsid w:val="00BF489B"/>
    <w:rsid w:val="00BF52D9"/>
    <w:rsid w:val="00BF7118"/>
    <w:rsid w:val="00C006CE"/>
    <w:rsid w:val="00C00FEE"/>
    <w:rsid w:val="00C02C0E"/>
    <w:rsid w:val="00C04EBE"/>
    <w:rsid w:val="00C07AB0"/>
    <w:rsid w:val="00C1218C"/>
    <w:rsid w:val="00C126D2"/>
    <w:rsid w:val="00C13678"/>
    <w:rsid w:val="00C14A20"/>
    <w:rsid w:val="00C20643"/>
    <w:rsid w:val="00C225DE"/>
    <w:rsid w:val="00C2324E"/>
    <w:rsid w:val="00C320D0"/>
    <w:rsid w:val="00C33368"/>
    <w:rsid w:val="00C337AA"/>
    <w:rsid w:val="00C35BC8"/>
    <w:rsid w:val="00C45DBD"/>
    <w:rsid w:val="00C45ED4"/>
    <w:rsid w:val="00C517A5"/>
    <w:rsid w:val="00C51AA5"/>
    <w:rsid w:val="00C51DA2"/>
    <w:rsid w:val="00C537EA"/>
    <w:rsid w:val="00C54A7E"/>
    <w:rsid w:val="00C54E24"/>
    <w:rsid w:val="00C54FC0"/>
    <w:rsid w:val="00C55D7D"/>
    <w:rsid w:val="00C57D6D"/>
    <w:rsid w:val="00C611E7"/>
    <w:rsid w:val="00C62352"/>
    <w:rsid w:val="00C678BE"/>
    <w:rsid w:val="00C704F4"/>
    <w:rsid w:val="00C72A11"/>
    <w:rsid w:val="00C72D33"/>
    <w:rsid w:val="00C72EC4"/>
    <w:rsid w:val="00C75639"/>
    <w:rsid w:val="00C76184"/>
    <w:rsid w:val="00C7679F"/>
    <w:rsid w:val="00C76FA2"/>
    <w:rsid w:val="00C775E9"/>
    <w:rsid w:val="00C81CA0"/>
    <w:rsid w:val="00C82047"/>
    <w:rsid w:val="00C839D0"/>
    <w:rsid w:val="00C87F26"/>
    <w:rsid w:val="00C9126D"/>
    <w:rsid w:val="00C9252A"/>
    <w:rsid w:val="00C95A36"/>
    <w:rsid w:val="00C970D6"/>
    <w:rsid w:val="00CA3AA8"/>
    <w:rsid w:val="00CA5273"/>
    <w:rsid w:val="00CB2255"/>
    <w:rsid w:val="00CB2553"/>
    <w:rsid w:val="00CB2C06"/>
    <w:rsid w:val="00CB41D4"/>
    <w:rsid w:val="00CB5B78"/>
    <w:rsid w:val="00CC3110"/>
    <w:rsid w:val="00CC3124"/>
    <w:rsid w:val="00CC5782"/>
    <w:rsid w:val="00CC63DD"/>
    <w:rsid w:val="00CC70A3"/>
    <w:rsid w:val="00CC7949"/>
    <w:rsid w:val="00CD5654"/>
    <w:rsid w:val="00CD5F57"/>
    <w:rsid w:val="00CD62D7"/>
    <w:rsid w:val="00CD7DEE"/>
    <w:rsid w:val="00CE4719"/>
    <w:rsid w:val="00CE53DA"/>
    <w:rsid w:val="00CF112A"/>
    <w:rsid w:val="00CF13B1"/>
    <w:rsid w:val="00CF7CA1"/>
    <w:rsid w:val="00D01427"/>
    <w:rsid w:val="00D01B74"/>
    <w:rsid w:val="00D03590"/>
    <w:rsid w:val="00D0374F"/>
    <w:rsid w:val="00D052E7"/>
    <w:rsid w:val="00D10FE6"/>
    <w:rsid w:val="00D15FA0"/>
    <w:rsid w:val="00D20A92"/>
    <w:rsid w:val="00D216FE"/>
    <w:rsid w:val="00D22536"/>
    <w:rsid w:val="00D25BE1"/>
    <w:rsid w:val="00D26C5B"/>
    <w:rsid w:val="00D26C9A"/>
    <w:rsid w:val="00D2756C"/>
    <w:rsid w:val="00D27DC7"/>
    <w:rsid w:val="00D306CE"/>
    <w:rsid w:val="00D30963"/>
    <w:rsid w:val="00D31A1E"/>
    <w:rsid w:val="00D324EE"/>
    <w:rsid w:val="00D326D5"/>
    <w:rsid w:val="00D32DAB"/>
    <w:rsid w:val="00D3703E"/>
    <w:rsid w:val="00D422C2"/>
    <w:rsid w:val="00D4310F"/>
    <w:rsid w:val="00D43FBE"/>
    <w:rsid w:val="00D468D3"/>
    <w:rsid w:val="00D479E1"/>
    <w:rsid w:val="00D515B2"/>
    <w:rsid w:val="00D53991"/>
    <w:rsid w:val="00D5422D"/>
    <w:rsid w:val="00D576AA"/>
    <w:rsid w:val="00D614C9"/>
    <w:rsid w:val="00D61EF2"/>
    <w:rsid w:val="00D6247B"/>
    <w:rsid w:val="00D63DFF"/>
    <w:rsid w:val="00D640EF"/>
    <w:rsid w:val="00D64BB9"/>
    <w:rsid w:val="00D66ED1"/>
    <w:rsid w:val="00D70428"/>
    <w:rsid w:val="00D70D33"/>
    <w:rsid w:val="00D7117C"/>
    <w:rsid w:val="00D76A5F"/>
    <w:rsid w:val="00D81024"/>
    <w:rsid w:val="00D84F1A"/>
    <w:rsid w:val="00D855FE"/>
    <w:rsid w:val="00D91031"/>
    <w:rsid w:val="00D91F1A"/>
    <w:rsid w:val="00D94178"/>
    <w:rsid w:val="00D950AE"/>
    <w:rsid w:val="00D95FA8"/>
    <w:rsid w:val="00D976FD"/>
    <w:rsid w:val="00DA09C2"/>
    <w:rsid w:val="00DA51AA"/>
    <w:rsid w:val="00DA6B49"/>
    <w:rsid w:val="00DB369B"/>
    <w:rsid w:val="00DB45B0"/>
    <w:rsid w:val="00DC0979"/>
    <w:rsid w:val="00DD1647"/>
    <w:rsid w:val="00DD1D81"/>
    <w:rsid w:val="00DD2029"/>
    <w:rsid w:val="00DD2DE5"/>
    <w:rsid w:val="00DD493B"/>
    <w:rsid w:val="00DD610F"/>
    <w:rsid w:val="00DE054F"/>
    <w:rsid w:val="00DE1CFF"/>
    <w:rsid w:val="00DE2D53"/>
    <w:rsid w:val="00DE56BF"/>
    <w:rsid w:val="00DE5E2A"/>
    <w:rsid w:val="00DE7A8A"/>
    <w:rsid w:val="00DF0A8C"/>
    <w:rsid w:val="00DF3307"/>
    <w:rsid w:val="00DF33F2"/>
    <w:rsid w:val="00E015CF"/>
    <w:rsid w:val="00E01642"/>
    <w:rsid w:val="00E0198B"/>
    <w:rsid w:val="00E0294F"/>
    <w:rsid w:val="00E0565B"/>
    <w:rsid w:val="00E12003"/>
    <w:rsid w:val="00E14076"/>
    <w:rsid w:val="00E1763A"/>
    <w:rsid w:val="00E244F7"/>
    <w:rsid w:val="00E34ABF"/>
    <w:rsid w:val="00E35273"/>
    <w:rsid w:val="00E362B1"/>
    <w:rsid w:val="00E368C4"/>
    <w:rsid w:val="00E36FC3"/>
    <w:rsid w:val="00E41379"/>
    <w:rsid w:val="00E41B04"/>
    <w:rsid w:val="00E46533"/>
    <w:rsid w:val="00E46AB6"/>
    <w:rsid w:val="00E46FB3"/>
    <w:rsid w:val="00E47D54"/>
    <w:rsid w:val="00E52BF0"/>
    <w:rsid w:val="00E52EDE"/>
    <w:rsid w:val="00E52FD4"/>
    <w:rsid w:val="00E5300A"/>
    <w:rsid w:val="00E55CC3"/>
    <w:rsid w:val="00E564F3"/>
    <w:rsid w:val="00E6067F"/>
    <w:rsid w:val="00E66080"/>
    <w:rsid w:val="00E6751F"/>
    <w:rsid w:val="00E67D1F"/>
    <w:rsid w:val="00E707FE"/>
    <w:rsid w:val="00E7191B"/>
    <w:rsid w:val="00E72108"/>
    <w:rsid w:val="00E72196"/>
    <w:rsid w:val="00E724AE"/>
    <w:rsid w:val="00E73882"/>
    <w:rsid w:val="00E75CC7"/>
    <w:rsid w:val="00E81BF4"/>
    <w:rsid w:val="00E839E6"/>
    <w:rsid w:val="00E83D19"/>
    <w:rsid w:val="00E8516F"/>
    <w:rsid w:val="00E85289"/>
    <w:rsid w:val="00E96907"/>
    <w:rsid w:val="00E96D98"/>
    <w:rsid w:val="00EA1495"/>
    <w:rsid w:val="00EA382D"/>
    <w:rsid w:val="00EA6188"/>
    <w:rsid w:val="00EA7749"/>
    <w:rsid w:val="00EB17D2"/>
    <w:rsid w:val="00EB2E6B"/>
    <w:rsid w:val="00EB2E8E"/>
    <w:rsid w:val="00EB34C9"/>
    <w:rsid w:val="00EB620E"/>
    <w:rsid w:val="00EB7630"/>
    <w:rsid w:val="00EC01AA"/>
    <w:rsid w:val="00EC1879"/>
    <w:rsid w:val="00EC3712"/>
    <w:rsid w:val="00EC4AE3"/>
    <w:rsid w:val="00EC6795"/>
    <w:rsid w:val="00EC7520"/>
    <w:rsid w:val="00ED1202"/>
    <w:rsid w:val="00ED2741"/>
    <w:rsid w:val="00ED387E"/>
    <w:rsid w:val="00ED3F26"/>
    <w:rsid w:val="00ED4BA7"/>
    <w:rsid w:val="00ED4D3B"/>
    <w:rsid w:val="00EE4B78"/>
    <w:rsid w:val="00EF2A4A"/>
    <w:rsid w:val="00EF7567"/>
    <w:rsid w:val="00F02FE5"/>
    <w:rsid w:val="00F036F3"/>
    <w:rsid w:val="00F04031"/>
    <w:rsid w:val="00F04820"/>
    <w:rsid w:val="00F05C3E"/>
    <w:rsid w:val="00F131CE"/>
    <w:rsid w:val="00F132CF"/>
    <w:rsid w:val="00F210DC"/>
    <w:rsid w:val="00F2121C"/>
    <w:rsid w:val="00F22C57"/>
    <w:rsid w:val="00F2368D"/>
    <w:rsid w:val="00F2475D"/>
    <w:rsid w:val="00F25A79"/>
    <w:rsid w:val="00F25C34"/>
    <w:rsid w:val="00F2615F"/>
    <w:rsid w:val="00F26732"/>
    <w:rsid w:val="00F31645"/>
    <w:rsid w:val="00F32C63"/>
    <w:rsid w:val="00F3436D"/>
    <w:rsid w:val="00F36D8B"/>
    <w:rsid w:val="00F43CEC"/>
    <w:rsid w:val="00F44534"/>
    <w:rsid w:val="00F445CD"/>
    <w:rsid w:val="00F45035"/>
    <w:rsid w:val="00F45298"/>
    <w:rsid w:val="00F47C48"/>
    <w:rsid w:val="00F51F99"/>
    <w:rsid w:val="00F51FE5"/>
    <w:rsid w:val="00F55DE9"/>
    <w:rsid w:val="00F56C4D"/>
    <w:rsid w:val="00F61748"/>
    <w:rsid w:val="00F61B71"/>
    <w:rsid w:val="00F62A20"/>
    <w:rsid w:val="00F6414E"/>
    <w:rsid w:val="00F663D5"/>
    <w:rsid w:val="00F71808"/>
    <w:rsid w:val="00F71852"/>
    <w:rsid w:val="00F72AEA"/>
    <w:rsid w:val="00F73EB6"/>
    <w:rsid w:val="00F75DD2"/>
    <w:rsid w:val="00F77FB7"/>
    <w:rsid w:val="00F8016D"/>
    <w:rsid w:val="00F8116E"/>
    <w:rsid w:val="00F83A6F"/>
    <w:rsid w:val="00F852C2"/>
    <w:rsid w:val="00F859BA"/>
    <w:rsid w:val="00F85BB0"/>
    <w:rsid w:val="00F93553"/>
    <w:rsid w:val="00F93ED4"/>
    <w:rsid w:val="00F94785"/>
    <w:rsid w:val="00F9494A"/>
    <w:rsid w:val="00F95578"/>
    <w:rsid w:val="00F9581D"/>
    <w:rsid w:val="00F96256"/>
    <w:rsid w:val="00F9667A"/>
    <w:rsid w:val="00FA4964"/>
    <w:rsid w:val="00FA6290"/>
    <w:rsid w:val="00FA65AE"/>
    <w:rsid w:val="00FB156C"/>
    <w:rsid w:val="00FB1A35"/>
    <w:rsid w:val="00FB2E7A"/>
    <w:rsid w:val="00FB4633"/>
    <w:rsid w:val="00FB4A4F"/>
    <w:rsid w:val="00FC1263"/>
    <w:rsid w:val="00FC1C11"/>
    <w:rsid w:val="00FC1FC7"/>
    <w:rsid w:val="00FC3E17"/>
    <w:rsid w:val="00FD0A11"/>
    <w:rsid w:val="00FD0BF7"/>
    <w:rsid w:val="00FD13E9"/>
    <w:rsid w:val="00FD2C3C"/>
    <w:rsid w:val="00FD6A90"/>
    <w:rsid w:val="00FE0575"/>
    <w:rsid w:val="00FE3D36"/>
    <w:rsid w:val="00FE62BA"/>
    <w:rsid w:val="00FE67DD"/>
    <w:rsid w:val="00FE7507"/>
    <w:rsid w:val="00FE751A"/>
    <w:rsid w:val="00FF4D6F"/>
    <w:rsid w:val="00FF725B"/>
    <w:rsid w:val="00FF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330F2"/>
  <w15:docId w15:val="{B6A6FF74-B5E4-491F-B43D-E8171D3C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AF"/>
    <w:pPr>
      <w:spacing w:after="0" w:line="240" w:lineRule="auto"/>
    </w:pPr>
    <w:rPr>
      <w:rFonts w:eastAsiaTheme="minorEastAsia"/>
      <w:szCs w:val="24"/>
      <w:lang w:val="en-US"/>
    </w:rPr>
  </w:style>
  <w:style w:type="paragraph" w:styleId="Heading3">
    <w:name w:val="heading 3"/>
    <w:aliases w:val="Title 2"/>
    <w:basedOn w:val="Numberedtitlelevel2"/>
    <w:next w:val="Normal"/>
    <w:link w:val="Heading3Char"/>
    <w:uiPriority w:val="9"/>
    <w:qFormat/>
    <w:rsid w:val="00B948A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2 Char"/>
    <w:basedOn w:val="DefaultParagraphFont"/>
    <w:link w:val="Heading3"/>
    <w:uiPriority w:val="9"/>
    <w:rsid w:val="00B948AF"/>
    <w:rPr>
      <w:rFonts w:asciiTheme="majorHAnsi" w:eastAsiaTheme="majorEastAsia" w:hAnsiTheme="majorHAnsi" w:cstheme="majorBidi"/>
      <w:bCs/>
      <w:color w:val="1F497D" w:themeColor="text2"/>
      <w:sz w:val="32"/>
      <w:szCs w:val="24"/>
      <w:lang w:val="en-US"/>
    </w:rPr>
  </w:style>
  <w:style w:type="paragraph" w:customStyle="1" w:styleId="Numberedtilelevel1">
    <w:name w:val="Numbered tile level 1"/>
    <w:basedOn w:val="Normal"/>
    <w:qFormat/>
    <w:rsid w:val="00B948AF"/>
    <w:pPr>
      <w:numPr>
        <w:numId w:val="1"/>
      </w:num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B948AF"/>
    <w:pPr>
      <w:numPr>
        <w:ilvl w:val="1"/>
        <w:numId w:val="1"/>
      </w:numPr>
      <w:spacing w:before="240" w:after="240"/>
    </w:pPr>
    <w:rPr>
      <w:rFonts w:asciiTheme="majorHAnsi" w:eastAsiaTheme="majorEastAsia" w:hAnsiTheme="majorHAnsi" w:cstheme="majorBidi"/>
      <w:bCs/>
      <w:color w:val="1F497D" w:themeColor="text2"/>
      <w:sz w:val="32"/>
    </w:rPr>
  </w:style>
  <w:style w:type="table" w:styleId="TableGrid">
    <w:name w:val="Table Grid"/>
    <w:basedOn w:val="TableProfessional"/>
    <w:uiPriority w:val="59"/>
    <w:rsid w:val="00B948AF"/>
    <w:rPr>
      <w:rFonts w:eastAsiaTheme="minorEastAsia"/>
      <w:sz w:val="20"/>
      <w:szCs w:val="20"/>
      <w:lang w:val="de-D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paragraph" w:customStyle="1" w:styleId="Numberedtitlelevel3">
    <w:name w:val="Numbered title level 3"/>
    <w:basedOn w:val="Normal"/>
    <w:next w:val="Normal"/>
    <w:qFormat/>
    <w:rsid w:val="00B948AF"/>
    <w:pPr>
      <w:numPr>
        <w:ilvl w:val="2"/>
        <w:numId w:val="1"/>
      </w:numPr>
      <w:spacing w:before="240" w:after="240"/>
    </w:pPr>
    <w:rPr>
      <w:b/>
      <w:color w:val="1F497D" w:themeColor="text2"/>
      <w:sz w:val="24"/>
    </w:rPr>
  </w:style>
  <w:style w:type="paragraph" w:styleId="ListParagraph">
    <w:name w:val="List Paragraph"/>
    <w:basedOn w:val="Normal"/>
    <w:link w:val="ListParagraphChar"/>
    <w:uiPriority w:val="99"/>
    <w:qFormat/>
    <w:rsid w:val="003632FD"/>
    <w:pPr>
      <w:pBdr>
        <w:top w:val="nil"/>
        <w:left w:val="nil"/>
        <w:bottom w:val="nil"/>
        <w:right w:val="nil"/>
        <w:between w:val="nil"/>
        <w:bar w:val="nil"/>
      </w:pBdr>
      <w:spacing w:before="240"/>
      <w:ind w:left="720"/>
      <w:contextualSpacing/>
    </w:pPr>
    <w:rPr>
      <w:rFonts w:eastAsia="Arial Unicode MS" w:cs="Times New Roman"/>
      <w:bdr w:val="nil"/>
    </w:rPr>
  </w:style>
  <w:style w:type="paragraph" w:customStyle="1" w:styleId="Numberedheadinglevel1">
    <w:name w:val="Numbered heading level 1"/>
    <w:basedOn w:val="Normal"/>
    <w:next w:val="Normal"/>
    <w:qFormat/>
    <w:rsid w:val="00B948AF"/>
    <w:pPr>
      <w:tabs>
        <w:tab w:val="left" w:pos="0"/>
      </w:tabs>
      <w:spacing w:before="360" w:after="360"/>
      <w:ind w:left="567" w:hanging="567"/>
      <w:jc w:val="both"/>
    </w:pPr>
    <w:rPr>
      <w:rFonts w:ascii="Arial" w:eastAsia="Times New Roman" w:hAnsi="Arial" w:cs="Times New Roman"/>
      <w:color w:val="48748F"/>
      <w:sz w:val="28"/>
      <w:szCs w:val="28"/>
      <w:lang w:val="en-GB"/>
    </w:rPr>
  </w:style>
  <w:style w:type="paragraph" w:customStyle="1" w:styleId="Bullets">
    <w:name w:val="Bullets"/>
    <w:basedOn w:val="Normal"/>
    <w:uiPriority w:val="99"/>
    <w:rsid w:val="00B948AF"/>
    <w:pPr>
      <w:numPr>
        <w:numId w:val="2"/>
      </w:numPr>
      <w:tabs>
        <w:tab w:val="clear" w:pos="851"/>
        <w:tab w:val="num" w:pos="360"/>
        <w:tab w:val="num" w:pos="3686"/>
      </w:tabs>
      <w:spacing w:after="120"/>
      <w:ind w:left="0" w:firstLine="0"/>
      <w:jc w:val="both"/>
    </w:pPr>
    <w:rPr>
      <w:rFonts w:ascii="Arial" w:eastAsia="Times New Roman" w:hAnsi="Arial" w:cs="Times New Roman"/>
      <w:szCs w:val="20"/>
      <w:lang w:val="x-none"/>
    </w:rPr>
  </w:style>
  <w:style w:type="character" w:styleId="IntenseEmphasis">
    <w:name w:val="Intense Emphasis"/>
    <w:basedOn w:val="DefaultParagraphFont"/>
    <w:uiPriority w:val="21"/>
    <w:qFormat/>
    <w:rsid w:val="00B948AF"/>
    <w:rPr>
      <w:b/>
      <w:bCs/>
      <w:i/>
      <w:iCs/>
      <w:color w:val="4F81BD" w:themeColor="accent1"/>
    </w:rPr>
  </w:style>
  <w:style w:type="table" w:styleId="TableProfessional">
    <w:name w:val="Table Professional"/>
    <w:basedOn w:val="TableNormal"/>
    <w:uiPriority w:val="99"/>
    <w:semiHidden/>
    <w:unhideWhenUsed/>
    <w:rsid w:val="00B948A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2A25F6"/>
    <w:rPr>
      <w:sz w:val="16"/>
      <w:szCs w:val="16"/>
    </w:rPr>
  </w:style>
  <w:style w:type="paragraph" w:styleId="CommentText">
    <w:name w:val="annotation text"/>
    <w:basedOn w:val="Normal"/>
    <w:link w:val="CommentTextChar"/>
    <w:uiPriority w:val="99"/>
    <w:unhideWhenUsed/>
    <w:rsid w:val="002A25F6"/>
    <w:rPr>
      <w:sz w:val="20"/>
      <w:szCs w:val="20"/>
    </w:rPr>
  </w:style>
  <w:style w:type="character" w:customStyle="1" w:styleId="CommentTextChar">
    <w:name w:val="Comment Text Char"/>
    <w:basedOn w:val="DefaultParagraphFont"/>
    <w:link w:val="CommentText"/>
    <w:uiPriority w:val="99"/>
    <w:rsid w:val="002A25F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A25F6"/>
    <w:rPr>
      <w:b/>
      <w:bCs/>
    </w:rPr>
  </w:style>
  <w:style w:type="character" w:customStyle="1" w:styleId="CommentSubjectChar">
    <w:name w:val="Comment Subject Char"/>
    <w:basedOn w:val="CommentTextChar"/>
    <w:link w:val="CommentSubject"/>
    <w:uiPriority w:val="99"/>
    <w:semiHidden/>
    <w:rsid w:val="002A25F6"/>
    <w:rPr>
      <w:rFonts w:eastAsiaTheme="minorEastAsia"/>
      <w:b/>
      <w:bCs/>
      <w:sz w:val="20"/>
      <w:szCs w:val="20"/>
      <w:lang w:val="en-US"/>
    </w:rPr>
  </w:style>
  <w:style w:type="paragraph" w:styleId="BalloonText">
    <w:name w:val="Balloon Text"/>
    <w:basedOn w:val="Normal"/>
    <w:link w:val="BalloonTextChar"/>
    <w:uiPriority w:val="99"/>
    <w:semiHidden/>
    <w:unhideWhenUsed/>
    <w:rsid w:val="002A25F6"/>
    <w:rPr>
      <w:rFonts w:ascii="Tahoma" w:hAnsi="Tahoma" w:cs="Tahoma"/>
      <w:sz w:val="16"/>
      <w:szCs w:val="16"/>
    </w:rPr>
  </w:style>
  <w:style w:type="character" w:customStyle="1" w:styleId="BalloonTextChar">
    <w:name w:val="Balloon Text Char"/>
    <w:basedOn w:val="DefaultParagraphFont"/>
    <w:link w:val="BalloonText"/>
    <w:uiPriority w:val="99"/>
    <w:semiHidden/>
    <w:rsid w:val="002A25F6"/>
    <w:rPr>
      <w:rFonts w:ascii="Tahoma" w:eastAsiaTheme="minorEastAsia" w:hAnsi="Tahoma" w:cs="Tahoma"/>
      <w:sz w:val="16"/>
      <w:szCs w:val="16"/>
      <w:lang w:val="en-US"/>
    </w:rPr>
  </w:style>
  <w:style w:type="paragraph" w:styleId="Header">
    <w:name w:val="header"/>
    <w:basedOn w:val="Normal"/>
    <w:link w:val="HeaderChar"/>
    <w:uiPriority w:val="99"/>
    <w:unhideWhenUsed/>
    <w:rsid w:val="009E4CD8"/>
    <w:pPr>
      <w:tabs>
        <w:tab w:val="center" w:pos="4513"/>
        <w:tab w:val="right" w:pos="9026"/>
      </w:tabs>
    </w:pPr>
  </w:style>
  <w:style w:type="character" w:customStyle="1" w:styleId="HeaderChar">
    <w:name w:val="Header Char"/>
    <w:basedOn w:val="DefaultParagraphFont"/>
    <w:link w:val="Header"/>
    <w:uiPriority w:val="99"/>
    <w:rsid w:val="009E4CD8"/>
    <w:rPr>
      <w:rFonts w:eastAsiaTheme="minorEastAsia"/>
      <w:szCs w:val="24"/>
      <w:lang w:val="en-US"/>
    </w:rPr>
  </w:style>
  <w:style w:type="paragraph" w:styleId="Footer">
    <w:name w:val="footer"/>
    <w:basedOn w:val="Normal"/>
    <w:link w:val="FooterChar"/>
    <w:uiPriority w:val="99"/>
    <w:unhideWhenUsed/>
    <w:rsid w:val="009E4CD8"/>
    <w:pPr>
      <w:tabs>
        <w:tab w:val="center" w:pos="4513"/>
        <w:tab w:val="right" w:pos="9026"/>
      </w:tabs>
    </w:pPr>
  </w:style>
  <w:style w:type="character" w:customStyle="1" w:styleId="FooterChar">
    <w:name w:val="Footer Char"/>
    <w:basedOn w:val="DefaultParagraphFont"/>
    <w:link w:val="Footer"/>
    <w:uiPriority w:val="99"/>
    <w:rsid w:val="009E4CD8"/>
    <w:rPr>
      <w:rFonts w:eastAsiaTheme="minorEastAsia"/>
      <w:szCs w:val="24"/>
      <w:lang w:val="en-US"/>
    </w:rPr>
  </w:style>
  <w:style w:type="paragraph" w:styleId="TOC1">
    <w:name w:val="toc 1"/>
    <w:basedOn w:val="Normal"/>
    <w:next w:val="Normal"/>
    <w:autoRedefine/>
    <w:uiPriority w:val="39"/>
    <w:unhideWhenUsed/>
    <w:rsid w:val="004C093F"/>
    <w:pPr>
      <w:spacing w:after="100"/>
    </w:pPr>
  </w:style>
  <w:style w:type="character" w:styleId="Hyperlink">
    <w:name w:val="Hyperlink"/>
    <w:basedOn w:val="DefaultParagraphFont"/>
    <w:uiPriority w:val="99"/>
    <w:unhideWhenUsed/>
    <w:rsid w:val="004C093F"/>
    <w:rPr>
      <w:color w:val="0000FF" w:themeColor="hyperlink"/>
      <w:u w:val="single"/>
    </w:rPr>
  </w:style>
  <w:style w:type="paragraph" w:styleId="NormalWeb">
    <w:name w:val="Normal (Web)"/>
    <w:basedOn w:val="Normal"/>
    <w:uiPriority w:val="99"/>
    <w:unhideWhenUsed/>
    <w:rsid w:val="00FB1A35"/>
    <w:pPr>
      <w:spacing w:before="100" w:beforeAutospacing="1" w:after="100" w:afterAutospacing="1"/>
    </w:pPr>
    <w:rPr>
      <w:rFonts w:ascii="Times New Roman" w:eastAsia="Times New Roman" w:hAnsi="Times New Roman" w:cs="Times New Roman"/>
      <w:sz w:val="24"/>
      <w:lang w:val="en-GB" w:eastAsia="en-GB"/>
    </w:rPr>
  </w:style>
  <w:style w:type="paragraph" w:styleId="FootnoteText">
    <w:name w:val="footnote text"/>
    <w:basedOn w:val="Normal"/>
    <w:link w:val="FootnoteTextChar"/>
    <w:uiPriority w:val="99"/>
    <w:semiHidden/>
    <w:unhideWhenUsed/>
    <w:rsid w:val="00E14076"/>
    <w:rPr>
      <w:sz w:val="20"/>
      <w:szCs w:val="20"/>
    </w:rPr>
  </w:style>
  <w:style w:type="character" w:customStyle="1" w:styleId="FootnoteTextChar">
    <w:name w:val="Footnote Text Char"/>
    <w:basedOn w:val="DefaultParagraphFont"/>
    <w:link w:val="FootnoteText"/>
    <w:uiPriority w:val="99"/>
    <w:semiHidden/>
    <w:rsid w:val="00E14076"/>
    <w:rPr>
      <w:rFonts w:eastAsiaTheme="minorEastAsia"/>
      <w:sz w:val="20"/>
      <w:szCs w:val="20"/>
      <w:lang w:val="en-US"/>
    </w:rPr>
  </w:style>
  <w:style w:type="character" w:styleId="FootnoteReference">
    <w:name w:val="footnote reference"/>
    <w:basedOn w:val="DefaultParagraphFont"/>
    <w:uiPriority w:val="99"/>
    <w:semiHidden/>
    <w:unhideWhenUsed/>
    <w:rsid w:val="00E14076"/>
    <w:rPr>
      <w:vertAlign w:val="superscript"/>
    </w:rPr>
  </w:style>
  <w:style w:type="paragraph" w:styleId="Caption">
    <w:name w:val="caption"/>
    <w:basedOn w:val="Normal"/>
    <w:next w:val="Normal"/>
    <w:uiPriority w:val="35"/>
    <w:unhideWhenUsed/>
    <w:qFormat/>
    <w:rsid w:val="00F445CD"/>
    <w:pPr>
      <w:spacing w:after="200"/>
    </w:pPr>
    <w:rPr>
      <w:b/>
      <w:bCs/>
      <w:color w:val="4F81BD" w:themeColor="accent1"/>
      <w:sz w:val="18"/>
      <w:szCs w:val="18"/>
    </w:rPr>
  </w:style>
  <w:style w:type="paragraph" w:styleId="Revision">
    <w:name w:val="Revision"/>
    <w:hidden/>
    <w:uiPriority w:val="99"/>
    <w:semiHidden/>
    <w:rsid w:val="00173831"/>
    <w:pPr>
      <w:spacing w:after="0" w:line="240" w:lineRule="auto"/>
    </w:pPr>
    <w:rPr>
      <w:rFonts w:eastAsiaTheme="minorEastAsia"/>
      <w:szCs w:val="24"/>
      <w:lang w:val="en-US"/>
    </w:rPr>
  </w:style>
  <w:style w:type="paragraph" w:customStyle="1" w:styleId="List1">
    <w:name w:val="List 1"/>
    <w:basedOn w:val="ListParagraph"/>
    <w:link w:val="List1Char"/>
    <w:qFormat/>
    <w:rsid w:val="00535194"/>
    <w:pPr>
      <w:numPr>
        <w:numId w:val="35"/>
      </w:numPr>
      <w:jc w:val="both"/>
    </w:pPr>
    <w:rPr>
      <w:lang w:val="en-GB"/>
    </w:rPr>
  </w:style>
  <w:style w:type="paragraph" w:customStyle="1" w:styleId="ListL2">
    <w:name w:val="List L2"/>
    <w:basedOn w:val="ListParagraph"/>
    <w:link w:val="ListL2Char"/>
    <w:qFormat/>
    <w:rsid w:val="00535194"/>
    <w:pPr>
      <w:numPr>
        <w:ilvl w:val="1"/>
        <w:numId w:val="35"/>
      </w:numPr>
      <w:jc w:val="both"/>
    </w:pPr>
    <w:rPr>
      <w:b/>
      <w:lang w:val="en-GB"/>
    </w:rPr>
  </w:style>
  <w:style w:type="character" w:customStyle="1" w:styleId="ListParagraphChar">
    <w:name w:val="List Paragraph Char"/>
    <w:basedOn w:val="DefaultParagraphFont"/>
    <w:link w:val="ListParagraph"/>
    <w:uiPriority w:val="99"/>
    <w:rsid w:val="00535194"/>
    <w:rPr>
      <w:rFonts w:eastAsia="Arial Unicode MS" w:cs="Times New Roman"/>
      <w:szCs w:val="24"/>
      <w:bdr w:val="nil"/>
      <w:lang w:val="en-US"/>
    </w:rPr>
  </w:style>
  <w:style w:type="character" w:customStyle="1" w:styleId="List1Char">
    <w:name w:val="List 1 Char"/>
    <w:basedOn w:val="ListParagraphChar"/>
    <w:link w:val="List1"/>
    <w:rsid w:val="00535194"/>
    <w:rPr>
      <w:rFonts w:eastAsia="Arial Unicode MS" w:cs="Times New Roman"/>
      <w:szCs w:val="24"/>
      <w:bdr w:val="nil"/>
      <w:lang w:val="en-US"/>
    </w:rPr>
  </w:style>
  <w:style w:type="character" w:customStyle="1" w:styleId="ListL2Char">
    <w:name w:val="List L2 Char"/>
    <w:basedOn w:val="ListParagraphChar"/>
    <w:link w:val="ListL2"/>
    <w:rsid w:val="00535194"/>
    <w:rPr>
      <w:rFonts w:eastAsia="Arial Unicode MS" w:cs="Times New Roman"/>
      <w:b/>
      <w:szCs w:val="24"/>
      <w:bdr w:val="nil"/>
      <w:lang w:val="en-US"/>
    </w:rPr>
  </w:style>
  <w:style w:type="character" w:styleId="PlaceholderText">
    <w:name w:val="Placeholder Text"/>
    <w:basedOn w:val="DefaultParagraphFont"/>
    <w:uiPriority w:val="99"/>
    <w:semiHidden/>
    <w:rsid w:val="00F05C3E"/>
    <w:rPr>
      <w:color w:val="808080"/>
    </w:rPr>
  </w:style>
  <w:style w:type="character" w:customStyle="1" w:styleId="UnresolvedMention1">
    <w:name w:val="Unresolved Mention1"/>
    <w:basedOn w:val="DefaultParagraphFont"/>
    <w:uiPriority w:val="99"/>
    <w:semiHidden/>
    <w:unhideWhenUsed/>
    <w:rsid w:val="000C3C68"/>
    <w:rPr>
      <w:color w:val="605E5C"/>
      <w:shd w:val="clear" w:color="auto" w:fill="E1DFDD"/>
    </w:rPr>
  </w:style>
  <w:style w:type="paragraph" w:styleId="BodyText">
    <w:name w:val="Body Text"/>
    <w:basedOn w:val="Normal"/>
    <w:link w:val="BodyTextChar"/>
    <w:uiPriority w:val="1"/>
    <w:qFormat/>
    <w:rsid w:val="00040F79"/>
    <w:pPr>
      <w:autoSpaceDE w:val="0"/>
      <w:autoSpaceDN w:val="0"/>
      <w:adjustRightInd w:val="0"/>
      <w:spacing w:line="225" w:lineRule="exact"/>
      <w:ind w:left="39"/>
    </w:pPr>
    <w:rPr>
      <w:rFonts w:ascii="Calibri" w:eastAsiaTheme="minorHAnsi" w:hAnsi="Calibri" w:cs="Calibri"/>
      <w:szCs w:val="22"/>
      <w:lang w:val="en-GB"/>
    </w:rPr>
  </w:style>
  <w:style w:type="character" w:customStyle="1" w:styleId="BodyTextChar">
    <w:name w:val="Body Text Char"/>
    <w:basedOn w:val="DefaultParagraphFont"/>
    <w:link w:val="BodyText"/>
    <w:uiPriority w:val="1"/>
    <w:rsid w:val="00040F79"/>
    <w:rPr>
      <w:rFonts w:ascii="Calibri" w:hAnsi="Calibri" w:cs="Calibri"/>
    </w:rPr>
  </w:style>
  <w:style w:type="paragraph" w:customStyle="1" w:styleId="Default">
    <w:name w:val="Default"/>
    <w:rsid w:val="00040F7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77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031">
      <w:bodyDiv w:val="1"/>
      <w:marLeft w:val="0"/>
      <w:marRight w:val="0"/>
      <w:marTop w:val="0"/>
      <w:marBottom w:val="0"/>
      <w:divBdr>
        <w:top w:val="none" w:sz="0" w:space="0" w:color="auto"/>
        <w:left w:val="none" w:sz="0" w:space="0" w:color="auto"/>
        <w:bottom w:val="none" w:sz="0" w:space="0" w:color="auto"/>
        <w:right w:val="none" w:sz="0" w:space="0" w:color="auto"/>
      </w:divBdr>
    </w:div>
    <w:div w:id="83959473">
      <w:bodyDiv w:val="1"/>
      <w:marLeft w:val="0"/>
      <w:marRight w:val="0"/>
      <w:marTop w:val="0"/>
      <w:marBottom w:val="0"/>
      <w:divBdr>
        <w:top w:val="none" w:sz="0" w:space="0" w:color="auto"/>
        <w:left w:val="none" w:sz="0" w:space="0" w:color="auto"/>
        <w:bottom w:val="none" w:sz="0" w:space="0" w:color="auto"/>
        <w:right w:val="none" w:sz="0" w:space="0" w:color="auto"/>
      </w:divBdr>
    </w:div>
    <w:div w:id="174615371">
      <w:bodyDiv w:val="1"/>
      <w:marLeft w:val="0"/>
      <w:marRight w:val="0"/>
      <w:marTop w:val="0"/>
      <w:marBottom w:val="0"/>
      <w:divBdr>
        <w:top w:val="none" w:sz="0" w:space="0" w:color="auto"/>
        <w:left w:val="none" w:sz="0" w:space="0" w:color="auto"/>
        <w:bottom w:val="none" w:sz="0" w:space="0" w:color="auto"/>
        <w:right w:val="none" w:sz="0" w:space="0" w:color="auto"/>
      </w:divBdr>
    </w:div>
    <w:div w:id="373627295">
      <w:bodyDiv w:val="1"/>
      <w:marLeft w:val="0"/>
      <w:marRight w:val="0"/>
      <w:marTop w:val="0"/>
      <w:marBottom w:val="0"/>
      <w:divBdr>
        <w:top w:val="none" w:sz="0" w:space="0" w:color="auto"/>
        <w:left w:val="none" w:sz="0" w:space="0" w:color="auto"/>
        <w:bottom w:val="none" w:sz="0" w:space="0" w:color="auto"/>
        <w:right w:val="none" w:sz="0" w:space="0" w:color="auto"/>
      </w:divBdr>
    </w:div>
    <w:div w:id="467474152">
      <w:bodyDiv w:val="1"/>
      <w:marLeft w:val="0"/>
      <w:marRight w:val="0"/>
      <w:marTop w:val="0"/>
      <w:marBottom w:val="0"/>
      <w:divBdr>
        <w:top w:val="none" w:sz="0" w:space="0" w:color="auto"/>
        <w:left w:val="none" w:sz="0" w:space="0" w:color="auto"/>
        <w:bottom w:val="none" w:sz="0" w:space="0" w:color="auto"/>
        <w:right w:val="none" w:sz="0" w:space="0" w:color="auto"/>
      </w:divBdr>
    </w:div>
    <w:div w:id="953442380">
      <w:bodyDiv w:val="1"/>
      <w:marLeft w:val="0"/>
      <w:marRight w:val="0"/>
      <w:marTop w:val="0"/>
      <w:marBottom w:val="0"/>
      <w:divBdr>
        <w:top w:val="none" w:sz="0" w:space="0" w:color="auto"/>
        <w:left w:val="none" w:sz="0" w:space="0" w:color="auto"/>
        <w:bottom w:val="none" w:sz="0" w:space="0" w:color="auto"/>
        <w:right w:val="none" w:sz="0" w:space="0" w:color="auto"/>
      </w:divBdr>
    </w:div>
    <w:div w:id="1179657032">
      <w:bodyDiv w:val="1"/>
      <w:marLeft w:val="0"/>
      <w:marRight w:val="0"/>
      <w:marTop w:val="0"/>
      <w:marBottom w:val="0"/>
      <w:divBdr>
        <w:top w:val="none" w:sz="0" w:space="0" w:color="auto"/>
        <w:left w:val="none" w:sz="0" w:space="0" w:color="auto"/>
        <w:bottom w:val="none" w:sz="0" w:space="0" w:color="auto"/>
        <w:right w:val="none" w:sz="0" w:space="0" w:color="auto"/>
      </w:divBdr>
    </w:div>
    <w:div w:id="1228763315">
      <w:bodyDiv w:val="1"/>
      <w:marLeft w:val="0"/>
      <w:marRight w:val="0"/>
      <w:marTop w:val="0"/>
      <w:marBottom w:val="0"/>
      <w:divBdr>
        <w:top w:val="none" w:sz="0" w:space="0" w:color="auto"/>
        <w:left w:val="none" w:sz="0" w:space="0" w:color="auto"/>
        <w:bottom w:val="none" w:sz="0" w:space="0" w:color="auto"/>
        <w:right w:val="none" w:sz="0" w:space="0" w:color="auto"/>
      </w:divBdr>
    </w:div>
    <w:div w:id="1255046115">
      <w:bodyDiv w:val="1"/>
      <w:marLeft w:val="0"/>
      <w:marRight w:val="0"/>
      <w:marTop w:val="0"/>
      <w:marBottom w:val="0"/>
      <w:divBdr>
        <w:top w:val="none" w:sz="0" w:space="0" w:color="auto"/>
        <w:left w:val="none" w:sz="0" w:space="0" w:color="auto"/>
        <w:bottom w:val="none" w:sz="0" w:space="0" w:color="auto"/>
        <w:right w:val="none" w:sz="0" w:space="0" w:color="auto"/>
      </w:divBdr>
    </w:div>
    <w:div w:id="1501653374">
      <w:bodyDiv w:val="1"/>
      <w:marLeft w:val="0"/>
      <w:marRight w:val="0"/>
      <w:marTop w:val="0"/>
      <w:marBottom w:val="0"/>
      <w:divBdr>
        <w:top w:val="none" w:sz="0" w:space="0" w:color="auto"/>
        <w:left w:val="none" w:sz="0" w:space="0" w:color="auto"/>
        <w:bottom w:val="none" w:sz="0" w:space="0" w:color="auto"/>
        <w:right w:val="none" w:sz="0" w:space="0" w:color="auto"/>
      </w:divBdr>
    </w:div>
    <w:div w:id="1648246743">
      <w:bodyDiv w:val="1"/>
      <w:marLeft w:val="0"/>
      <w:marRight w:val="0"/>
      <w:marTop w:val="0"/>
      <w:marBottom w:val="0"/>
      <w:divBdr>
        <w:top w:val="none" w:sz="0" w:space="0" w:color="auto"/>
        <w:left w:val="none" w:sz="0" w:space="0" w:color="auto"/>
        <w:bottom w:val="none" w:sz="0" w:space="0" w:color="auto"/>
        <w:right w:val="none" w:sz="0" w:space="0" w:color="auto"/>
      </w:divBdr>
    </w:div>
    <w:div w:id="1696033054">
      <w:bodyDiv w:val="1"/>
      <w:marLeft w:val="0"/>
      <w:marRight w:val="0"/>
      <w:marTop w:val="0"/>
      <w:marBottom w:val="0"/>
      <w:divBdr>
        <w:top w:val="none" w:sz="0" w:space="0" w:color="auto"/>
        <w:left w:val="none" w:sz="0" w:space="0" w:color="auto"/>
        <w:bottom w:val="none" w:sz="0" w:space="0" w:color="auto"/>
        <w:right w:val="none" w:sz="0" w:space="0" w:color="auto"/>
      </w:divBdr>
    </w:div>
    <w:div w:id="1834299331">
      <w:bodyDiv w:val="1"/>
      <w:marLeft w:val="0"/>
      <w:marRight w:val="0"/>
      <w:marTop w:val="0"/>
      <w:marBottom w:val="0"/>
      <w:divBdr>
        <w:top w:val="none" w:sz="0" w:space="0" w:color="auto"/>
        <w:left w:val="none" w:sz="0" w:space="0" w:color="auto"/>
        <w:bottom w:val="none" w:sz="0" w:space="0" w:color="auto"/>
        <w:right w:val="none" w:sz="0" w:space="0" w:color="auto"/>
      </w:divBdr>
    </w:div>
    <w:div w:id="1840196740">
      <w:bodyDiv w:val="1"/>
      <w:marLeft w:val="0"/>
      <w:marRight w:val="0"/>
      <w:marTop w:val="0"/>
      <w:marBottom w:val="0"/>
      <w:divBdr>
        <w:top w:val="none" w:sz="0" w:space="0" w:color="auto"/>
        <w:left w:val="none" w:sz="0" w:space="0" w:color="auto"/>
        <w:bottom w:val="none" w:sz="0" w:space="0" w:color="auto"/>
        <w:right w:val="none" w:sz="0" w:space="0" w:color="auto"/>
      </w:divBdr>
    </w:div>
    <w:div w:id="1993218046">
      <w:bodyDiv w:val="1"/>
      <w:marLeft w:val="0"/>
      <w:marRight w:val="0"/>
      <w:marTop w:val="0"/>
      <w:marBottom w:val="0"/>
      <w:divBdr>
        <w:top w:val="none" w:sz="0" w:space="0" w:color="auto"/>
        <w:left w:val="none" w:sz="0" w:space="0" w:color="auto"/>
        <w:bottom w:val="none" w:sz="0" w:space="0" w:color="auto"/>
        <w:right w:val="none" w:sz="0" w:space="0" w:color="auto"/>
      </w:divBdr>
    </w:div>
    <w:div w:id="1998415666">
      <w:bodyDiv w:val="1"/>
      <w:marLeft w:val="0"/>
      <w:marRight w:val="0"/>
      <w:marTop w:val="0"/>
      <w:marBottom w:val="0"/>
      <w:divBdr>
        <w:top w:val="none" w:sz="0" w:space="0" w:color="auto"/>
        <w:left w:val="none" w:sz="0" w:space="0" w:color="auto"/>
        <w:bottom w:val="none" w:sz="0" w:space="0" w:color="auto"/>
        <w:right w:val="none" w:sz="0" w:space="0" w:color="auto"/>
      </w:divBdr>
    </w:div>
    <w:div w:id="21276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A40886279094A8E5B66BA7784531D" ma:contentTypeVersion="6" ma:contentTypeDescription="Create a new document." ma:contentTypeScope="" ma:versionID="4b485bd04243f528b8811fff0ad4af31">
  <xsd:schema xmlns:xsd="http://www.w3.org/2001/XMLSchema" xmlns:xs="http://www.w3.org/2001/XMLSchema" xmlns:p="http://schemas.microsoft.com/office/2006/metadata/properties" xmlns:ns2="7d06fd25-bd03-4247-981e-63fa05cc608d" xmlns:ns3="af3e521a-8e41-4564-8ae5-a5484b101c66" targetNamespace="http://schemas.microsoft.com/office/2006/metadata/properties" ma:root="true" ma:fieldsID="b10431dee5e98f09190f71c0443df3e5" ns2:_="" ns3:_="">
    <xsd:import namespace="7d06fd25-bd03-4247-981e-63fa05cc608d"/>
    <xsd:import namespace="af3e521a-8e41-4564-8ae5-a5484b101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d25-bd03-4247-981e-63fa05cc6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e521a-8e41-4564-8ae5-a5484b101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431A-E740-40CD-9894-4439A12C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d25-bd03-4247-981e-63fa05cc608d"/>
    <ds:schemaRef ds:uri="af3e521a-8e41-4564-8ae5-a5484b101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FC44D-3175-43D1-B6C7-2AD6704DDE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D8D70-23AE-4918-AE3C-2FF896913FDD}">
  <ds:schemaRefs>
    <ds:schemaRef ds:uri="http://schemas.microsoft.com/sharepoint/v3/contenttype/forms"/>
  </ds:schemaRefs>
</ds:datastoreItem>
</file>

<file path=customXml/itemProps4.xml><?xml version="1.0" encoding="utf-8"?>
<ds:datastoreItem xmlns:ds="http://schemas.openxmlformats.org/officeDocument/2006/customXml" ds:itemID="{B5E2DCCA-AC58-43D2-994D-418550348021}">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72</TotalTime>
  <Pages>28</Pages>
  <Words>9315</Words>
  <Characters>53096</Characters>
  <Application>Microsoft Office Word</Application>
  <DocSecurity>0</DocSecurity>
  <Lines>442</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Bundesbank</Company>
  <LinksUpToDate>false</LinksUpToDate>
  <CharactersWithSpaces>62287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Rochus (External)</dc:creator>
  <cp:lastModifiedBy>Michele Zarpellon</cp:lastModifiedBy>
  <cp:revision>16</cp:revision>
  <cp:lastPrinted>2019-03-01T15:08:00Z</cp:lastPrinted>
  <dcterms:created xsi:type="dcterms:W3CDTF">2023-03-27T13:23:00Z</dcterms:created>
  <dcterms:modified xsi:type="dcterms:W3CDTF">2023-03-28T15:07:00Z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2022-02-21T13:39:51Z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377dca71-1b53-4580-8037-16be10bb6334</vt:lpwstr>
  </property>
  <property fmtid="{D5CDD505-2E9C-101B-9397-08002B2CF9AE}" pid="11" name="MSIP_Label_5c7eb9de-735b-4a68-8fe4-c9c62709b012_ContentBits">
    <vt:lpwstr>1</vt:lpwstr>
  </property>
  <property fmtid="{D5CDD505-2E9C-101B-9397-08002B2CF9AE}" pid="12" name="ContentTypeId">
    <vt:lpwstr>0x01010032BA40886279094A8E5B66BA7784531D</vt:lpwstr>
  </property>
</Properties>
</file>